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197872626"/>
        <w:docPartObj>
          <w:docPartGallery w:val="Cover Pages"/>
          <w:docPartUnique/>
        </w:docPartObj>
      </w:sdtPr>
      <w:sdtEndPr/>
      <w:sdtContent>
        <w:p w14:paraId="0B921238" w14:textId="36AD0710" w:rsidR="008F0625" w:rsidRDefault="002A2AA4" w:rsidP="000F78DB">
          <w:pPr>
            <w:jc w:val="center"/>
          </w:pPr>
          <w:r>
            <w:rPr>
              <w:noProof/>
              <w:lang w:val="en-US"/>
            </w:rPr>
            <mc:AlternateContent>
              <mc:Choice Requires="wpg">
                <w:drawing>
                  <wp:anchor distT="0" distB="0" distL="114300" distR="114300" simplePos="0" relativeHeight="251660288" behindDoc="0" locked="0" layoutInCell="0" allowOverlap="1" wp14:anchorId="06E58A6B" wp14:editId="7E2D9B55">
                    <wp:simplePos x="0" y="0"/>
                    <wp:positionH relativeFrom="page">
                      <wp:posOffset>0</wp:posOffset>
                    </wp:positionH>
                    <wp:positionV relativeFrom="margin">
                      <wp:posOffset>1790700</wp:posOffset>
                    </wp:positionV>
                    <wp:extent cx="7545705" cy="7070725"/>
                    <wp:effectExtent l="0" t="0" r="2540" b="0"/>
                    <wp:wrapNone/>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5705" cy="7070725"/>
                              <a:chOff x="0" y="4059"/>
                              <a:chExt cx="12239" cy="10341"/>
                            </a:xfrm>
                          </wpg:grpSpPr>
                          <wpg:grpSp>
                            <wpg:cNvPr id="7" name="Group 3"/>
                            <wpg:cNvGrpSpPr>
                              <a:grpSpLocks/>
                            </wpg:cNvGrpSpPr>
                            <wpg:grpSpPr bwMode="auto">
                              <a:xfrm>
                                <a:off x="0" y="9661"/>
                                <a:ext cx="12239" cy="4739"/>
                                <a:chOff x="-6" y="3399"/>
                                <a:chExt cx="12197" cy="4253"/>
                              </a:xfrm>
                            </wpg:grpSpPr>
                            <wpg:grpSp>
                              <wpg:cNvPr id="8" name="Group 4"/>
                              <wpg:cNvGrpSpPr>
                                <a:grpSpLocks/>
                              </wpg:cNvGrpSpPr>
                              <wpg:grpSpPr bwMode="auto">
                                <a:xfrm>
                                  <a:off x="-6" y="3717"/>
                                  <a:ext cx="12189" cy="3550"/>
                                  <a:chOff x="18" y="7468"/>
                                  <a:chExt cx="12189" cy="3550"/>
                                </a:xfrm>
                              </wpg:grpSpPr>
                              <wps:wsp>
                                <wps:cNvPr id="9" name="Freeform 5"/>
                                <wps:cNvSpPr>
                                  <a:spLocks/>
                                </wps:cNvSpPr>
                                <wps:spPr bwMode="auto">
                                  <a:xfrm>
                                    <a:off x="18" y="7837"/>
                                    <a:ext cx="7132" cy="2863"/>
                                  </a:xfrm>
                                  <a:custGeom>
                                    <a:avLst/>
                                    <a:gdLst>
                                      <a:gd name="T0" fmla="*/ 0 w 7132"/>
                                      <a:gd name="T1" fmla="*/ 0 h 2863"/>
                                      <a:gd name="T2" fmla="*/ 17 w 7132"/>
                                      <a:gd name="T3" fmla="*/ 2863 h 2863"/>
                                      <a:gd name="T4" fmla="*/ 7132 w 7132"/>
                                      <a:gd name="T5" fmla="*/ 2578 h 2863"/>
                                      <a:gd name="T6" fmla="*/ 7132 w 7132"/>
                                      <a:gd name="T7" fmla="*/ 200 h 2863"/>
                                      <a:gd name="T8" fmla="*/ 0 w 7132"/>
                                      <a:gd name="T9" fmla="*/ 0 h 2863"/>
                                    </a:gdLst>
                                    <a:ahLst/>
                                    <a:cxnLst>
                                      <a:cxn ang="0">
                                        <a:pos x="T0" y="T1"/>
                                      </a:cxn>
                                      <a:cxn ang="0">
                                        <a:pos x="T2" y="T3"/>
                                      </a:cxn>
                                      <a:cxn ang="0">
                                        <a:pos x="T4" y="T5"/>
                                      </a:cxn>
                                      <a:cxn ang="0">
                                        <a:pos x="T6" y="T7"/>
                                      </a:cxn>
                                      <a:cxn ang="0">
                                        <a:pos x="T8" y="T9"/>
                                      </a:cxn>
                                    </a:cxnLst>
                                    <a:rect l="0" t="0" r="r" b="b"/>
                                    <a:pathLst>
                                      <a:path w="7132" h="2863">
                                        <a:moveTo>
                                          <a:pt x="0" y="0"/>
                                        </a:moveTo>
                                        <a:lnTo>
                                          <a:pt x="17" y="2863"/>
                                        </a:lnTo>
                                        <a:lnTo>
                                          <a:pt x="7132" y="2578"/>
                                        </a:lnTo>
                                        <a:lnTo>
                                          <a:pt x="7132" y="200"/>
                                        </a:lnTo>
                                        <a:lnTo>
                                          <a:pt x="0" y="0"/>
                                        </a:lnTo>
                                        <a:close/>
                                      </a:path>
                                    </a:pathLst>
                                  </a:custGeom>
                                  <a:solidFill>
                                    <a:schemeClr val="accent1">
                                      <a:lumMod val="50000"/>
                                      <a:lumOff val="50000"/>
                                      <a:alpha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6"/>
                                <wps:cNvSpPr>
                                  <a:spLocks/>
                                </wps:cNvSpPr>
                                <wps:spPr bwMode="auto">
                                  <a:xfrm>
                                    <a:off x="7150" y="7468"/>
                                    <a:ext cx="3466" cy="3550"/>
                                  </a:xfrm>
                                  <a:custGeom>
                                    <a:avLst/>
                                    <a:gdLst>
                                      <a:gd name="T0" fmla="*/ 0 w 3466"/>
                                      <a:gd name="T1" fmla="*/ 569 h 3550"/>
                                      <a:gd name="T2" fmla="*/ 0 w 3466"/>
                                      <a:gd name="T3" fmla="*/ 2930 h 3550"/>
                                      <a:gd name="T4" fmla="*/ 3466 w 3466"/>
                                      <a:gd name="T5" fmla="*/ 3550 h 3550"/>
                                      <a:gd name="T6" fmla="*/ 3466 w 3466"/>
                                      <a:gd name="T7" fmla="*/ 0 h 3550"/>
                                      <a:gd name="T8" fmla="*/ 0 w 3466"/>
                                      <a:gd name="T9" fmla="*/ 569 h 3550"/>
                                    </a:gdLst>
                                    <a:ahLst/>
                                    <a:cxnLst>
                                      <a:cxn ang="0">
                                        <a:pos x="T0" y="T1"/>
                                      </a:cxn>
                                      <a:cxn ang="0">
                                        <a:pos x="T2" y="T3"/>
                                      </a:cxn>
                                      <a:cxn ang="0">
                                        <a:pos x="T4" y="T5"/>
                                      </a:cxn>
                                      <a:cxn ang="0">
                                        <a:pos x="T6" y="T7"/>
                                      </a:cxn>
                                      <a:cxn ang="0">
                                        <a:pos x="T8" y="T9"/>
                                      </a:cxn>
                                    </a:cxnLst>
                                    <a:rect l="0" t="0" r="r" b="b"/>
                                    <a:pathLst>
                                      <a:path w="3466" h="3550">
                                        <a:moveTo>
                                          <a:pt x="0" y="569"/>
                                        </a:moveTo>
                                        <a:lnTo>
                                          <a:pt x="0" y="2930"/>
                                        </a:lnTo>
                                        <a:lnTo>
                                          <a:pt x="3466" y="3550"/>
                                        </a:lnTo>
                                        <a:lnTo>
                                          <a:pt x="3466" y="0"/>
                                        </a:lnTo>
                                        <a:lnTo>
                                          <a:pt x="0" y="569"/>
                                        </a:lnTo>
                                        <a:close/>
                                      </a:path>
                                    </a:pathLst>
                                  </a:custGeom>
                                  <a:solidFill>
                                    <a:schemeClr val="accent1">
                                      <a:lumMod val="25000"/>
                                      <a:lumOff val="75000"/>
                                      <a:alpha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7"/>
                                <wps:cNvSpPr>
                                  <a:spLocks/>
                                </wps:cNvSpPr>
                                <wps:spPr bwMode="auto">
                                  <a:xfrm>
                                    <a:off x="10616" y="7468"/>
                                    <a:ext cx="1591" cy="3550"/>
                                  </a:xfrm>
                                  <a:custGeom>
                                    <a:avLst/>
                                    <a:gdLst>
                                      <a:gd name="T0" fmla="*/ 0 w 1591"/>
                                      <a:gd name="T1" fmla="*/ 0 h 3550"/>
                                      <a:gd name="T2" fmla="*/ 0 w 1591"/>
                                      <a:gd name="T3" fmla="*/ 3550 h 3550"/>
                                      <a:gd name="T4" fmla="*/ 1591 w 1591"/>
                                      <a:gd name="T5" fmla="*/ 2746 h 3550"/>
                                      <a:gd name="T6" fmla="*/ 1591 w 1591"/>
                                      <a:gd name="T7" fmla="*/ 737 h 3550"/>
                                      <a:gd name="T8" fmla="*/ 0 w 1591"/>
                                      <a:gd name="T9" fmla="*/ 0 h 3550"/>
                                    </a:gdLst>
                                    <a:ahLst/>
                                    <a:cxnLst>
                                      <a:cxn ang="0">
                                        <a:pos x="T0" y="T1"/>
                                      </a:cxn>
                                      <a:cxn ang="0">
                                        <a:pos x="T2" y="T3"/>
                                      </a:cxn>
                                      <a:cxn ang="0">
                                        <a:pos x="T4" y="T5"/>
                                      </a:cxn>
                                      <a:cxn ang="0">
                                        <a:pos x="T6" y="T7"/>
                                      </a:cxn>
                                      <a:cxn ang="0">
                                        <a:pos x="T8" y="T9"/>
                                      </a:cxn>
                                    </a:cxnLst>
                                    <a:rect l="0" t="0" r="r" b="b"/>
                                    <a:pathLst>
                                      <a:path w="1591" h="3550">
                                        <a:moveTo>
                                          <a:pt x="0" y="0"/>
                                        </a:moveTo>
                                        <a:lnTo>
                                          <a:pt x="0" y="3550"/>
                                        </a:lnTo>
                                        <a:lnTo>
                                          <a:pt x="1591" y="2746"/>
                                        </a:lnTo>
                                        <a:lnTo>
                                          <a:pt x="1591" y="737"/>
                                        </a:lnTo>
                                        <a:lnTo>
                                          <a:pt x="0" y="0"/>
                                        </a:lnTo>
                                        <a:close/>
                                      </a:path>
                                    </a:pathLst>
                                  </a:custGeom>
                                  <a:solidFill>
                                    <a:schemeClr val="accent1">
                                      <a:lumMod val="50000"/>
                                      <a:lumOff val="50000"/>
                                      <a:alpha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3" name="Freeform 8"/>
                              <wps:cNvSpPr>
                                <a:spLocks/>
                              </wps:cNvSpPr>
                              <wps:spPr bwMode="auto">
                                <a:xfrm>
                                  <a:off x="8071" y="4069"/>
                                  <a:ext cx="4120" cy="2913"/>
                                </a:xfrm>
                                <a:custGeom>
                                  <a:avLst/>
                                  <a:gdLst>
                                    <a:gd name="T0" fmla="*/ 1 w 4120"/>
                                    <a:gd name="T1" fmla="*/ 251 h 2913"/>
                                    <a:gd name="T2" fmla="*/ 0 w 4120"/>
                                    <a:gd name="T3" fmla="*/ 2662 h 2913"/>
                                    <a:gd name="T4" fmla="*/ 4120 w 4120"/>
                                    <a:gd name="T5" fmla="*/ 2913 h 2913"/>
                                    <a:gd name="T6" fmla="*/ 4120 w 4120"/>
                                    <a:gd name="T7" fmla="*/ 0 h 2913"/>
                                    <a:gd name="T8" fmla="*/ 1 w 4120"/>
                                    <a:gd name="T9" fmla="*/ 251 h 2913"/>
                                  </a:gdLst>
                                  <a:ahLst/>
                                  <a:cxnLst>
                                    <a:cxn ang="0">
                                      <a:pos x="T0" y="T1"/>
                                    </a:cxn>
                                    <a:cxn ang="0">
                                      <a:pos x="T2" y="T3"/>
                                    </a:cxn>
                                    <a:cxn ang="0">
                                      <a:pos x="T4" y="T5"/>
                                    </a:cxn>
                                    <a:cxn ang="0">
                                      <a:pos x="T6" y="T7"/>
                                    </a:cxn>
                                    <a:cxn ang="0">
                                      <a:pos x="T8" y="T9"/>
                                    </a:cxn>
                                  </a:cxnLst>
                                  <a:rect l="0" t="0" r="r" b="b"/>
                                  <a:pathLst>
                                    <a:path w="4120" h="2913">
                                      <a:moveTo>
                                        <a:pt x="1" y="251"/>
                                      </a:moveTo>
                                      <a:lnTo>
                                        <a:pt x="0" y="2662"/>
                                      </a:lnTo>
                                      <a:lnTo>
                                        <a:pt x="4120" y="2913"/>
                                      </a:lnTo>
                                      <a:lnTo>
                                        <a:pt x="4120" y="0"/>
                                      </a:lnTo>
                                      <a:lnTo>
                                        <a:pt x="1" y="251"/>
                                      </a:lnTo>
                                      <a:close/>
                                    </a:path>
                                  </a:pathLst>
                                </a:custGeom>
                                <a:solidFill>
                                  <a:schemeClr val="bg1">
                                    <a:lumMod val="8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9"/>
                              <wps:cNvSpPr>
                                <a:spLocks/>
                              </wps:cNvSpPr>
                              <wps:spPr bwMode="auto">
                                <a:xfrm>
                                  <a:off x="4104" y="3399"/>
                                  <a:ext cx="3985" cy="4236"/>
                                </a:xfrm>
                                <a:custGeom>
                                  <a:avLst/>
                                  <a:gdLst>
                                    <a:gd name="T0" fmla="*/ 0 w 3985"/>
                                    <a:gd name="T1" fmla="*/ 0 h 4236"/>
                                    <a:gd name="T2" fmla="*/ 0 w 3985"/>
                                    <a:gd name="T3" fmla="*/ 4236 h 4236"/>
                                    <a:gd name="T4" fmla="*/ 3985 w 3985"/>
                                    <a:gd name="T5" fmla="*/ 3349 h 4236"/>
                                    <a:gd name="T6" fmla="*/ 3985 w 3985"/>
                                    <a:gd name="T7" fmla="*/ 921 h 4236"/>
                                    <a:gd name="T8" fmla="*/ 0 w 3985"/>
                                    <a:gd name="T9" fmla="*/ 0 h 4236"/>
                                  </a:gdLst>
                                  <a:ahLst/>
                                  <a:cxnLst>
                                    <a:cxn ang="0">
                                      <a:pos x="T0" y="T1"/>
                                    </a:cxn>
                                    <a:cxn ang="0">
                                      <a:pos x="T2" y="T3"/>
                                    </a:cxn>
                                    <a:cxn ang="0">
                                      <a:pos x="T4" y="T5"/>
                                    </a:cxn>
                                    <a:cxn ang="0">
                                      <a:pos x="T6" y="T7"/>
                                    </a:cxn>
                                    <a:cxn ang="0">
                                      <a:pos x="T8" y="T9"/>
                                    </a:cxn>
                                  </a:cxnLst>
                                  <a:rect l="0" t="0" r="r" b="b"/>
                                  <a:pathLst>
                                    <a:path w="3985" h="4236">
                                      <a:moveTo>
                                        <a:pt x="0" y="0"/>
                                      </a:moveTo>
                                      <a:lnTo>
                                        <a:pt x="0" y="4236"/>
                                      </a:lnTo>
                                      <a:lnTo>
                                        <a:pt x="3985" y="3349"/>
                                      </a:lnTo>
                                      <a:lnTo>
                                        <a:pt x="3985" y="921"/>
                                      </a:lnTo>
                                      <a:lnTo>
                                        <a:pt x="0" y="0"/>
                                      </a:lnTo>
                                      <a:close/>
                                    </a:path>
                                  </a:pathLst>
                                </a:custGeom>
                                <a:solidFill>
                                  <a:schemeClr val="bg1">
                                    <a:lumMod val="7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0"/>
                              <wps:cNvSpPr>
                                <a:spLocks/>
                              </wps:cNvSpPr>
                              <wps:spPr bwMode="auto">
                                <a:xfrm>
                                  <a:off x="18" y="3399"/>
                                  <a:ext cx="4086" cy="4253"/>
                                </a:xfrm>
                                <a:custGeom>
                                  <a:avLst/>
                                  <a:gdLst>
                                    <a:gd name="T0" fmla="*/ 4086 w 4086"/>
                                    <a:gd name="T1" fmla="*/ 0 h 4253"/>
                                    <a:gd name="T2" fmla="*/ 4084 w 4086"/>
                                    <a:gd name="T3" fmla="*/ 4253 h 4253"/>
                                    <a:gd name="T4" fmla="*/ 0 w 4086"/>
                                    <a:gd name="T5" fmla="*/ 3198 h 4253"/>
                                    <a:gd name="T6" fmla="*/ 0 w 4086"/>
                                    <a:gd name="T7" fmla="*/ 1072 h 4253"/>
                                    <a:gd name="T8" fmla="*/ 4086 w 4086"/>
                                    <a:gd name="T9" fmla="*/ 0 h 4253"/>
                                  </a:gdLst>
                                  <a:ahLst/>
                                  <a:cxnLst>
                                    <a:cxn ang="0">
                                      <a:pos x="T0" y="T1"/>
                                    </a:cxn>
                                    <a:cxn ang="0">
                                      <a:pos x="T2" y="T3"/>
                                    </a:cxn>
                                    <a:cxn ang="0">
                                      <a:pos x="T4" y="T5"/>
                                    </a:cxn>
                                    <a:cxn ang="0">
                                      <a:pos x="T6" y="T7"/>
                                    </a:cxn>
                                    <a:cxn ang="0">
                                      <a:pos x="T8" y="T9"/>
                                    </a:cxn>
                                  </a:cxnLst>
                                  <a:rect l="0" t="0" r="r" b="b"/>
                                  <a:pathLst>
                                    <a:path w="4086" h="4253">
                                      <a:moveTo>
                                        <a:pt x="4086" y="0"/>
                                      </a:moveTo>
                                      <a:lnTo>
                                        <a:pt x="4084" y="4253"/>
                                      </a:lnTo>
                                      <a:lnTo>
                                        <a:pt x="0" y="3198"/>
                                      </a:lnTo>
                                      <a:lnTo>
                                        <a:pt x="0" y="1072"/>
                                      </a:lnTo>
                                      <a:lnTo>
                                        <a:pt x="4086" y="0"/>
                                      </a:lnTo>
                                      <a:close/>
                                    </a:path>
                                  </a:pathLst>
                                </a:custGeom>
                                <a:solidFill>
                                  <a:schemeClr val="bg1">
                                    <a:lumMod val="8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1"/>
                              <wps:cNvSpPr>
                                <a:spLocks/>
                              </wps:cNvSpPr>
                              <wps:spPr bwMode="auto">
                                <a:xfrm>
                                  <a:off x="17" y="3617"/>
                                  <a:ext cx="2076" cy="3851"/>
                                </a:xfrm>
                                <a:custGeom>
                                  <a:avLst/>
                                  <a:gdLst>
                                    <a:gd name="T0" fmla="*/ 0 w 2076"/>
                                    <a:gd name="T1" fmla="*/ 921 h 3851"/>
                                    <a:gd name="T2" fmla="*/ 2060 w 2076"/>
                                    <a:gd name="T3" fmla="*/ 0 h 3851"/>
                                    <a:gd name="T4" fmla="*/ 2076 w 2076"/>
                                    <a:gd name="T5" fmla="*/ 3851 h 3851"/>
                                    <a:gd name="T6" fmla="*/ 0 w 2076"/>
                                    <a:gd name="T7" fmla="*/ 2981 h 3851"/>
                                    <a:gd name="T8" fmla="*/ 0 w 2076"/>
                                    <a:gd name="T9" fmla="*/ 921 h 3851"/>
                                  </a:gdLst>
                                  <a:ahLst/>
                                  <a:cxnLst>
                                    <a:cxn ang="0">
                                      <a:pos x="T0" y="T1"/>
                                    </a:cxn>
                                    <a:cxn ang="0">
                                      <a:pos x="T2" y="T3"/>
                                    </a:cxn>
                                    <a:cxn ang="0">
                                      <a:pos x="T4" y="T5"/>
                                    </a:cxn>
                                    <a:cxn ang="0">
                                      <a:pos x="T6" y="T7"/>
                                    </a:cxn>
                                    <a:cxn ang="0">
                                      <a:pos x="T8" y="T9"/>
                                    </a:cxn>
                                  </a:cxnLst>
                                  <a:rect l="0" t="0" r="r" b="b"/>
                                  <a:pathLst>
                                    <a:path w="2076" h="3851">
                                      <a:moveTo>
                                        <a:pt x="0" y="921"/>
                                      </a:moveTo>
                                      <a:lnTo>
                                        <a:pt x="2060" y="0"/>
                                      </a:lnTo>
                                      <a:lnTo>
                                        <a:pt x="2076" y="3851"/>
                                      </a:lnTo>
                                      <a:lnTo>
                                        <a:pt x="0" y="2981"/>
                                      </a:lnTo>
                                      <a:lnTo>
                                        <a:pt x="0" y="921"/>
                                      </a:lnTo>
                                      <a:close/>
                                    </a:path>
                                  </a:pathLst>
                                </a:custGeom>
                                <a:solidFill>
                                  <a:schemeClr val="accent1">
                                    <a:lumMod val="25000"/>
                                    <a:lumOff val="75000"/>
                                    <a:alpha val="7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2"/>
                              <wps:cNvSpPr>
                                <a:spLocks/>
                              </wps:cNvSpPr>
                              <wps:spPr bwMode="auto">
                                <a:xfrm>
                                  <a:off x="2077" y="3617"/>
                                  <a:ext cx="6011" cy="3835"/>
                                </a:xfrm>
                                <a:custGeom>
                                  <a:avLst/>
                                  <a:gdLst>
                                    <a:gd name="T0" fmla="*/ 0 w 6011"/>
                                    <a:gd name="T1" fmla="*/ 0 h 3835"/>
                                    <a:gd name="T2" fmla="*/ 17 w 6011"/>
                                    <a:gd name="T3" fmla="*/ 3835 h 3835"/>
                                    <a:gd name="T4" fmla="*/ 6011 w 6011"/>
                                    <a:gd name="T5" fmla="*/ 2629 h 3835"/>
                                    <a:gd name="T6" fmla="*/ 6011 w 6011"/>
                                    <a:gd name="T7" fmla="*/ 1239 h 3835"/>
                                    <a:gd name="T8" fmla="*/ 0 w 6011"/>
                                    <a:gd name="T9" fmla="*/ 0 h 3835"/>
                                  </a:gdLst>
                                  <a:ahLst/>
                                  <a:cxnLst>
                                    <a:cxn ang="0">
                                      <a:pos x="T0" y="T1"/>
                                    </a:cxn>
                                    <a:cxn ang="0">
                                      <a:pos x="T2" y="T3"/>
                                    </a:cxn>
                                    <a:cxn ang="0">
                                      <a:pos x="T4" y="T5"/>
                                    </a:cxn>
                                    <a:cxn ang="0">
                                      <a:pos x="T6" y="T7"/>
                                    </a:cxn>
                                    <a:cxn ang="0">
                                      <a:pos x="T8" y="T9"/>
                                    </a:cxn>
                                  </a:cxnLst>
                                  <a:rect l="0" t="0" r="r" b="b"/>
                                  <a:pathLst>
                                    <a:path w="6011" h="3835">
                                      <a:moveTo>
                                        <a:pt x="0" y="0"/>
                                      </a:moveTo>
                                      <a:lnTo>
                                        <a:pt x="17" y="3835"/>
                                      </a:lnTo>
                                      <a:lnTo>
                                        <a:pt x="6011" y="2629"/>
                                      </a:lnTo>
                                      <a:lnTo>
                                        <a:pt x="6011" y="1239"/>
                                      </a:lnTo>
                                      <a:lnTo>
                                        <a:pt x="0" y="0"/>
                                      </a:lnTo>
                                      <a:close/>
                                    </a:path>
                                  </a:pathLst>
                                </a:custGeom>
                                <a:solidFill>
                                  <a:schemeClr val="accent1">
                                    <a:lumMod val="50000"/>
                                    <a:lumOff val="50000"/>
                                    <a:alpha val="7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3"/>
                              <wps:cNvSpPr>
                                <a:spLocks/>
                              </wps:cNvSpPr>
                              <wps:spPr bwMode="auto">
                                <a:xfrm>
                                  <a:off x="8088" y="3835"/>
                                  <a:ext cx="4102" cy="3432"/>
                                </a:xfrm>
                                <a:custGeom>
                                  <a:avLst/>
                                  <a:gdLst>
                                    <a:gd name="T0" fmla="*/ 0 w 4102"/>
                                    <a:gd name="T1" fmla="*/ 1038 h 3432"/>
                                    <a:gd name="T2" fmla="*/ 0 w 4102"/>
                                    <a:gd name="T3" fmla="*/ 2411 h 3432"/>
                                    <a:gd name="T4" fmla="*/ 4102 w 4102"/>
                                    <a:gd name="T5" fmla="*/ 3432 h 3432"/>
                                    <a:gd name="T6" fmla="*/ 4102 w 4102"/>
                                    <a:gd name="T7" fmla="*/ 0 h 3432"/>
                                    <a:gd name="T8" fmla="*/ 0 w 4102"/>
                                    <a:gd name="T9" fmla="*/ 1038 h 3432"/>
                                  </a:gdLst>
                                  <a:ahLst/>
                                  <a:cxnLst>
                                    <a:cxn ang="0">
                                      <a:pos x="T0" y="T1"/>
                                    </a:cxn>
                                    <a:cxn ang="0">
                                      <a:pos x="T2" y="T3"/>
                                    </a:cxn>
                                    <a:cxn ang="0">
                                      <a:pos x="T4" y="T5"/>
                                    </a:cxn>
                                    <a:cxn ang="0">
                                      <a:pos x="T6" y="T7"/>
                                    </a:cxn>
                                    <a:cxn ang="0">
                                      <a:pos x="T8" y="T9"/>
                                    </a:cxn>
                                  </a:cxnLst>
                                  <a:rect l="0" t="0" r="r" b="b"/>
                                  <a:pathLst>
                                    <a:path w="4102" h="3432">
                                      <a:moveTo>
                                        <a:pt x="0" y="1038"/>
                                      </a:moveTo>
                                      <a:lnTo>
                                        <a:pt x="0" y="2411"/>
                                      </a:lnTo>
                                      <a:lnTo>
                                        <a:pt x="4102" y="3432"/>
                                      </a:lnTo>
                                      <a:lnTo>
                                        <a:pt x="4102" y="0"/>
                                      </a:lnTo>
                                      <a:lnTo>
                                        <a:pt x="0" y="1038"/>
                                      </a:lnTo>
                                      <a:close/>
                                    </a:path>
                                  </a:pathLst>
                                </a:custGeom>
                                <a:solidFill>
                                  <a:schemeClr val="accent1">
                                    <a:lumMod val="25000"/>
                                    <a:lumOff val="75000"/>
                                    <a:alpha val="7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0" name="Rectangle 15"/>
                            <wps:cNvSpPr>
                              <a:spLocks noChangeArrowheads="1"/>
                            </wps:cNvSpPr>
                            <wps:spPr bwMode="auto">
                              <a:xfrm>
                                <a:off x="6494" y="11160"/>
                                <a:ext cx="4998" cy="15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sz w:val="96"/>
                                      <w:szCs w:val="96"/>
                                    </w:rPr>
                                    <w:alias w:val="Year"/>
                                    <w:id w:val="18366977"/>
                                    <w:dataBinding w:prefixMappings="xmlns:ns0='http://schemas.microsoft.com/office/2006/coverPageProps'" w:xpath="/ns0:CoverPageProperties[1]/ns0:PublishDate[1]" w:storeItemID="{55AF091B-3C7A-41E3-B477-F2FDAA23CFDA}"/>
                                    <w:date>
                                      <w:dateFormat w:val="yy"/>
                                      <w:lid w:val="en-US"/>
                                      <w:storeMappedDataAs w:val="dateTime"/>
                                      <w:calendar w:val="gregorian"/>
                                    </w:date>
                                  </w:sdtPr>
                                  <w:sdtEndPr/>
                                  <w:sdtContent>
                                    <w:p w14:paraId="70B3A187" w14:textId="77777777" w:rsidR="00F15D00" w:rsidRDefault="00F15D00">
                                      <w:pPr>
                                        <w:jc w:val="right"/>
                                        <w:rPr>
                                          <w:sz w:val="96"/>
                                          <w:szCs w:val="96"/>
                                        </w:rPr>
                                      </w:pPr>
                                      <w:r>
                                        <w:rPr>
                                          <w:sz w:val="96"/>
                                          <w:szCs w:val="96"/>
                                        </w:rPr>
                                        <w:t>2021-2023</w:t>
                                      </w:r>
                                    </w:p>
                                  </w:sdtContent>
                                </w:sdt>
                              </w:txbxContent>
                            </wps:txbx>
                            <wps:bodyPr rot="0" vert="horz" wrap="square" lIns="91440" tIns="45720" rIns="91440" bIns="45720" anchor="t" anchorCtr="0" upright="1">
                              <a:spAutoFit/>
                            </wps:bodyPr>
                          </wps:wsp>
                          <wps:wsp>
                            <wps:cNvPr id="21" name="Rectangle 16"/>
                            <wps:cNvSpPr>
                              <a:spLocks noChangeArrowheads="1"/>
                            </wps:cNvSpPr>
                            <wps:spPr bwMode="auto">
                              <a:xfrm>
                                <a:off x="1803" y="4059"/>
                                <a:ext cx="8638" cy="5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b/>
                                      <w:bCs/>
                                      <w:color w:val="1F497D" w:themeColor="text2"/>
                                      <w:sz w:val="72"/>
                                      <w:szCs w:val="72"/>
                                    </w:rPr>
                                    <w:alias w:val="Title"/>
                                    <w:id w:val="15866532"/>
                                    <w:dataBinding w:prefixMappings="xmlns:ns0='http://schemas.openxmlformats.org/package/2006/metadata/core-properties' xmlns:ns1='http://purl.org/dc/elements/1.1/'" w:xpath="/ns0:coreProperties[1]/ns1:title[1]" w:storeItemID="{6C3C8BC8-F283-45AE-878A-BAB7291924A1}"/>
                                    <w:text/>
                                  </w:sdtPr>
                                  <w:sdtEndPr/>
                                  <w:sdtContent>
                                    <w:p w14:paraId="1F6693E9" w14:textId="77777777" w:rsidR="00F15D00" w:rsidRDefault="00F15D00" w:rsidP="00E73A2A">
                                      <w:pPr>
                                        <w:spacing w:after="0"/>
                                        <w:jc w:val="left"/>
                                        <w:rPr>
                                          <w:b/>
                                          <w:bCs/>
                                          <w:color w:val="1F497D" w:themeColor="text2"/>
                                          <w:sz w:val="72"/>
                                          <w:szCs w:val="72"/>
                                        </w:rPr>
                                      </w:pPr>
                                      <w:r>
                                        <w:rPr>
                                          <w:b/>
                                          <w:bCs/>
                                          <w:color w:val="1F497D" w:themeColor="text2"/>
                                          <w:sz w:val="72"/>
                                          <w:szCs w:val="72"/>
                                        </w:rPr>
                                        <w:t>Program razvoja informaciono-komunikacionih tehnologija pravosuđa</w:t>
                                      </w:r>
                                    </w:p>
                                  </w:sdtContent>
                                </w:sdt>
                                <w:p w14:paraId="3D451B86" w14:textId="77777777" w:rsidR="00F15D00" w:rsidRDefault="00F15D00">
                                  <w:pPr>
                                    <w:rPr>
                                      <w:b/>
                                      <w:bCs/>
                                      <w:color w:val="808080" w:themeColor="text1" w:themeTint="7F"/>
                                      <w:sz w:val="32"/>
                                      <w:szCs w:val="32"/>
                                    </w:rPr>
                                  </w:pPr>
                                </w:p>
                              </w:txbxContent>
                            </wps:txbx>
                            <wps:bodyPr rot="0" vert="horz" wrap="square" lIns="91440" tIns="45720" rIns="91440" bIns="45720" anchor="b" anchorCtr="0" upright="1">
                              <a:noAutofit/>
                            </wps:bodyPr>
                          </wps:wsp>
                        </wpg:wgp>
                      </a:graphicData>
                    </a:graphic>
                    <wp14:sizeRelH relativeFrom="page">
                      <wp14:pctWidth>100000</wp14:pctWidth>
                    </wp14:sizeRelH>
                    <wp14:sizeRelV relativeFrom="margin">
                      <wp14:pctHeight>0</wp14:pctHeight>
                    </wp14:sizeRelV>
                  </wp:anchor>
                </w:drawing>
              </mc:Choice>
              <mc:Fallback>
                <w:pict>
                  <v:group w14:anchorId="06E58A6B" id="Group 2" o:spid="_x0000_s1026" style="position:absolute;left:0;text-align:left;margin-left:0;margin-top:141pt;width:594.15pt;height:556.75pt;z-index:251660288;mso-width-percent:1000;mso-position-horizontal-relative:page;mso-position-vertical-relative:margin;mso-width-percent:1000;mso-height-relative:margin" coordorigin=",4059" coordsize="12239,10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" o:allowincell="f">
                    <v:group id="Group 3" o:spid="_x0000_s1027" style="position:absolute;top:9661;width:12239;height:4739" coordorigin="-6,3399" coordsize="12197,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group id="Group 4" o:spid="_x0000_s1028" style="position:absolute;left:-6;top:3717;width:12189;height:3550" coordorigin="18,7468" coordsize="12189,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5" o:spid="_x0000_s1029" style="position:absolute;left:18;top:7837;width:7132;height:2863;visibility:visible;mso-wrap-style:square;v-text-anchor:top" coordsize="7132,2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" path="m,l17,2863,7132,2578r,-2378l,xe" fillcolor="#a7bfde [1620]" stroked="f">
                          <v:fill opacity="32896f"/>
                          <v:path arrowok="t" o:connecttype="custom" o:connectlocs="0,0;17,2863;7132,2578;7132,200;0,0" o:connectangles="0,0,0,0,0"/>
                        </v:shape>
                        <v:shape id="Freeform 6" o:spid="_x0000_s1030" style="position:absolute;left:7150;top:7468;width:3466;height:3550;visibility:visible;mso-wrap-style:square;v-text-anchor:top" coordsize="346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" path="m,569l,2930r3466,620l3466,,,569xe" fillcolor="#d3dfee [820]" stroked="f">
                          <v:fill opacity="32896f"/>
                          <v:path arrowok="t" o:connecttype="custom" o:connectlocs="0,569;0,2930;3466,3550;3466,0;0,569" o:connectangles="0,0,0,0,0"/>
                        </v:shape>
                        <v:shape id="Freeform 7" o:spid="_x0000_s1031" style="position:absolute;left:10616;top:7468;width:1591;height:3550;visibility:visible;mso-wrap-style:square;v-text-anchor:top" coordsize="1591,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" path="m,l,3550,1591,2746r,-2009l,xe" fillcolor="#a7bfde [1620]" stroked="f">
                          <v:fill opacity="32896f"/>
                          <v:path arrowok="t" o:connecttype="custom" o:connectlocs="0,0;0,3550;1591,2746;1591,737;0,0" o:connectangles="0,0,0,0,0"/>
                        </v:shape>
                      </v:group>
                      <v:shape id="Freeform 8" o:spid="_x0000_s1032" style="position:absolute;left:8071;top:4069;width:4120;height:2913;visibility:visible;mso-wrap-style:square;v-text-anchor:top" coordsize="4120,2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" path="m1,251l,2662r4120,251l4120,,1,251xe" fillcolor="#d8d8d8 [2732]" stroked="f">
                        <v:path arrowok="t" o:connecttype="custom" o:connectlocs="1,251;0,2662;4120,2913;4120,0;1,251" o:connectangles="0,0,0,0,0"/>
                      </v:shape>
                      <v:shape id="Freeform 9" o:spid="_x0000_s1033" style="position:absolute;left:4104;top:3399;width:3985;height:4236;visibility:visible;mso-wrap-style:square;v-text-anchor:top" coordsize="3985,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" path="m,l,4236,3985,3349r,-2428l,xe" fillcolor="#bfbfbf [2412]" stroked="f">
                        <v:path arrowok="t" o:connecttype="custom" o:connectlocs="0,0;0,4236;3985,3349;3985,921;0,0" o:connectangles="0,0,0,0,0"/>
                      </v:shape>
                      <v:shape id="Freeform 10" o:spid="_x0000_s1034" style="position:absolute;left:18;top:3399;width:4086;height:4253;visibility:visible;mso-wrap-style:square;v-text-anchor:top" coordsize="4086,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" path="m4086,r-2,4253l,3198,,1072,4086,xe" fillcolor="#d8d8d8 [2732]" stroked="f">
                        <v:path arrowok="t" o:connecttype="custom" o:connectlocs="4086,0;4084,4253;0,3198;0,1072;4086,0" o:connectangles="0,0,0,0,0"/>
                      </v:shape>
                      <v:shape id="Freeform 11" o:spid="_x0000_s1035" style="position:absolute;left:17;top:3617;width:2076;height:3851;visibility:visible;mso-wrap-style:square;v-text-anchor:top" coordsize="2076,3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" path="m,921l2060,r16,3851l,2981,,921xe" fillcolor="#d3dfee [820]" stroked="f">
                        <v:fill opacity="46003f"/>
                        <v:path arrowok="t" o:connecttype="custom" o:connectlocs="0,921;2060,0;2076,3851;0,2981;0,921" o:connectangles="0,0,0,0,0"/>
                      </v:shape>
                      <v:shape id="Freeform 12" o:spid="_x0000_s1036" style="position:absolute;left:2077;top:3617;width:6011;height:3835;visibility:visible;mso-wrap-style:square;v-text-anchor:top" coordsize="6011,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" path="m,l17,3835,6011,2629r,-1390l,xe" fillcolor="#a7bfde [1620]" stroked="f">
                        <v:fill opacity="46003f"/>
                        <v:path arrowok="t" o:connecttype="custom" o:connectlocs="0,0;17,3835;6011,2629;6011,1239;0,0" o:connectangles="0,0,0,0,0"/>
                      </v:shape>
                      <v:shape id="Freeform 13" o:spid="_x0000_s1037" style="position:absolute;left:8088;top:3835;width:4102;height:3432;visibility:visible;mso-wrap-style:square;v-text-anchor:top" coordsize="4102,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" path="m,1038l,2411,4102,3432,4102,,,1038xe" fillcolor="#d3dfee [820]" stroked="f">
                        <v:fill opacity="46003f"/>
                        <v:path arrowok="t" o:connecttype="custom" o:connectlocs="0,1038;0,2411;4102,3432;4102,0;0,1038" o:connectangles="0,0,0,0,0"/>
                      </v:shape>
                    </v:group>
                    <v:rect id="Rectangle 15" o:spid="_x0000_s1038" style="position:absolute;left:6494;top:11160;width:4998;height:1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" filled="f" stroked="f">
                      <v:textbox style="mso-fit-shape-to-text:t">
                        <w:txbxContent>
                          <w:sdt>
                            <w:sdtPr>
                              <w:rPr>
                                <w:sz w:val="96"/>
                                <w:szCs w:val="96"/>
                              </w:rPr>
                              <w:alias w:val="Year"/>
                              <w:id w:val="18366977"/>
                              <w:dataBinding w:prefixMappings="xmlns:ns0='http://schemas.microsoft.com/office/2006/coverPageProps'" w:xpath="/ns0:CoverPageProperties[1]/ns0:PublishDate[1]" w:storeItemID="{55AF091B-3C7A-41E3-B477-F2FDAA23CFDA}"/>
                              <w:date>
                                <w:dateFormat w:val="yy"/>
                                <w:lid w:val="en-US"/>
                                <w:storeMappedDataAs w:val="dateTime"/>
                                <w:calendar w:val="gregorian"/>
                              </w:date>
                            </w:sdtPr>
                            <w:sdtContent>
                              <w:p w14:paraId="70B3A187" w14:textId="77777777" w:rsidR="00F15D00" w:rsidRDefault="00F15D00">
                                <w:pPr>
                                  <w:jc w:val="right"/>
                                  <w:rPr>
                                    <w:sz w:val="96"/>
                                    <w:szCs w:val="96"/>
                                  </w:rPr>
                                </w:pPr>
                                <w:r>
                                  <w:rPr>
                                    <w:sz w:val="96"/>
                                    <w:szCs w:val="96"/>
                                  </w:rPr>
                                  <w:t>2021-2023</w:t>
                                </w:r>
                              </w:p>
                            </w:sdtContent>
                          </w:sdt>
                        </w:txbxContent>
                      </v:textbox>
                    </v:rect>
                    <v:rect id="Rectangle 16" o:spid="_x0000_s1039" style="position:absolute;left:1803;top:4059;width:8638;height:550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" filled="f" stroked="f">
                      <v:textbox>
                        <w:txbxContent>
                          <w:sdt>
                            <w:sdtPr>
                              <w:rPr>
                                <w:b/>
                                <w:bCs/>
                                <w:color w:val="1F497D" w:themeColor="text2"/>
                                <w:sz w:val="72"/>
                                <w:szCs w:val="72"/>
                              </w:rPr>
                              <w:alias w:val="Title"/>
                              <w:id w:val="15866532"/>
                              <w:dataBinding w:prefixMappings="xmlns:ns0='http://schemas.openxmlformats.org/package/2006/metadata/core-properties' xmlns:ns1='http://purl.org/dc/elements/1.1/'" w:xpath="/ns0:coreProperties[1]/ns1:title[1]" w:storeItemID="{6C3C8BC8-F283-45AE-878A-BAB7291924A1}"/>
                              <w:text/>
                            </w:sdtPr>
                            <w:sdtContent>
                              <w:p w14:paraId="1F6693E9" w14:textId="77777777" w:rsidR="00F15D00" w:rsidRDefault="00F15D00" w:rsidP="00E73A2A">
                                <w:pPr>
                                  <w:spacing w:after="0"/>
                                  <w:jc w:val="left"/>
                                  <w:rPr>
                                    <w:b/>
                                    <w:bCs/>
                                    <w:color w:val="1F497D" w:themeColor="text2"/>
                                    <w:sz w:val="72"/>
                                    <w:szCs w:val="72"/>
                                  </w:rPr>
                                </w:pPr>
                                <w:r>
                                  <w:rPr>
                                    <w:b/>
                                    <w:bCs/>
                                    <w:color w:val="1F497D" w:themeColor="text2"/>
                                    <w:sz w:val="72"/>
                                    <w:szCs w:val="72"/>
                                  </w:rPr>
                                  <w:t>Program razvoja informaciono-komunikacionih tehnologija pravosuđa</w:t>
                                </w:r>
                              </w:p>
                            </w:sdtContent>
                          </w:sdt>
                          <w:p w14:paraId="3D451B86" w14:textId="77777777" w:rsidR="00F15D00" w:rsidRDefault="00F15D00">
                            <w:pPr>
                              <w:rPr>
                                <w:b/>
                                <w:bCs/>
                                <w:color w:val="808080" w:themeColor="text1" w:themeTint="7F"/>
                                <w:sz w:val="32"/>
                                <w:szCs w:val="32"/>
                              </w:rPr>
                            </w:pPr>
                          </w:p>
                        </w:txbxContent>
                      </v:textbox>
                    </v:rect>
                    <w10:wrap anchorx="page" anchory="margin"/>
                  </v:group>
                </w:pict>
              </mc:Fallback>
            </mc:AlternateContent>
          </w:r>
          <w:r w:rsidR="000F78DB">
            <w:rPr>
              <w:b/>
              <w:bCs/>
              <w:noProof/>
              <w:color w:val="808080" w:themeColor="text1" w:themeTint="7F"/>
              <w:sz w:val="32"/>
              <w:szCs w:val="32"/>
              <w:lang w:val="en-US"/>
            </w:rPr>
            <w:drawing>
              <wp:inline distT="0" distB="0" distL="0" distR="0" wp14:anchorId="2EFBEC23" wp14:editId="119EB636">
                <wp:extent cx="1247775" cy="1466850"/>
                <wp:effectExtent l="0" t="0" r="9525" b="0"/>
                <wp:docPr id="22" name="Picture 0" descr="Coat_of_arms_of_Montenegr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at_of_arms_of_Montenegro.svg.png"/>
                        <pic:cNvPicPr/>
                      </pic:nvPicPr>
                      <pic:blipFill>
                        <a:blip r:embed="rId9" cstate="print"/>
                        <a:stretch>
                          <a:fillRect/>
                        </a:stretch>
                      </pic:blipFill>
                      <pic:spPr>
                        <a:xfrm>
                          <a:off x="0" y="0"/>
                          <a:ext cx="1249201" cy="1468526"/>
                        </a:xfrm>
                        <a:prstGeom prst="rect">
                          <a:avLst/>
                        </a:prstGeom>
                      </pic:spPr>
                    </pic:pic>
                  </a:graphicData>
                </a:graphic>
              </wp:inline>
            </w:drawing>
          </w:r>
        </w:p>
        <w:p w14:paraId="7DD1ACE8" w14:textId="77777777" w:rsidR="008F0625" w:rsidRDefault="008F0625"/>
        <w:p w14:paraId="6FE333D1" w14:textId="64874EAD" w:rsidR="00EA5EAD" w:rsidRPr="00EA5EAD" w:rsidRDefault="002A2AA4" w:rsidP="00EA5EAD">
          <w:pPr>
            <w:rPr>
              <w:rFonts w:asciiTheme="majorHAnsi" w:eastAsiaTheme="majorEastAsia" w:hAnsiTheme="majorHAnsi" w:cstheme="majorBidi"/>
              <w:b/>
              <w:bCs/>
              <w:color w:val="365F91" w:themeColor="accent1" w:themeShade="BF"/>
              <w:sz w:val="28"/>
              <w:szCs w:val="28"/>
            </w:rPr>
          </w:pPr>
          <w:r>
            <w:rPr>
              <w:noProof/>
              <w:lang w:val="en-US"/>
            </w:rPr>
            <mc:AlternateContent>
              <mc:Choice Requires="wps">
                <w:drawing>
                  <wp:anchor distT="0" distB="0" distL="114300" distR="114300" simplePos="0" relativeHeight="251661312" behindDoc="0" locked="0" layoutInCell="1" allowOverlap="1" wp14:anchorId="10C0F1A3" wp14:editId="0033F694">
                    <wp:simplePos x="0" y="0"/>
                    <wp:positionH relativeFrom="margin">
                      <wp:align>center</wp:align>
                    </wp:positionH>
                    <wp:positionV relativeFrom="paragraph">
                      <wp:posOffset>6350</wp:posOffset>
                    </wp:positionV>
                    <wp:extent cx="2348865" cy="652145"/>
                    <wp:effectExtent l="0" t="0" r="13335" b="14605"/>
                    <wp:wrapNone/>
                    <wp:docPr id="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8865" cy="652145"/>
                            </a:xfrm>
                            <a:prstGeom prst="rect">
                              <a:avLst/>
                            </a:prstGeom>
                            <a:solidFill>
                              <a:srgbClr val="FFFFFF"/>
                            </a:solidFill>
                            <a:ln w="9525">
                              <a:solidFill>
                                <a:srgbClr val="000000"/>
                              </a:solidFill>
                              <a:miter lim="800000"/>
                              <a:headEnd/>
                              <a:tailEnd/>
                            </a:ln>
                          </wps:spPr>
                          <wps:txbx>
                            <w:txbxContent>
                              <w:p w14:paraId="1F2C2286" w14:textId="77777777" w:rsidR="00F15D00" w:rsidRPr="008F0625" w:rsidRDefault="00F15D00" w:rsidP="008F0625">
                                <w:pPr>
                                  <w:spacing w:after="0"/>
                                  <w:jc w:val="center"/>
                                  <w:rPr>
                                    <w:b/>
                                    <w:sz w:val="32"/>
                                    <w:szCs w:val="32"/>
                                  </w:rPr>
                                </w:pPr>
                                <w:r w:rsidRPr="008F0625">
                                  <w:rPr>
                                    <w:b/>
                                    <w:sz w:val="32"/>
                                    <w:szCs w:val="32"/>
                                  </w:rPr>
                                  <w:t>Crna Gora</w:t>
                                </w:r>
                              </w:p>
                              <w:p w14:paraId="7B3539D4" w14:textId="77777777" w:rsidR="00F15D00" w:rsidRPr="008F0625" w:rsidRDefault="00F15D00" w:rsidP="008F0625">
                                <w:pPr>
                                  <w:spacing w:after="0"/>
                                  <w:jc w:val="center"/>
                                  <w:rPr>
                                    <w:b/>
                                    <w:sz w:val="32"/>
                                    <w:szCs w:val="32"/>
                                  </w:rPr>
                                </w:pPr>
                                <w:r w:rsidRPr="008F0625">
                                  <w:rPr>
                                    <w:b/>
                                    <w:sz w:val="32"/>
                                    <w:szCs w:val="32"/>
                                  </w:rPr>
                                  <w:t>Ministarstvo pravde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C0F1A3" id="_x0000_t202" coordsize="21600,21600" o:spt="202" path="m,l,21600r21600,l21600,xe">
                    <v:stroke joinstyle="miter"/>
                    <v:path gradientshapeok="t" o:connecttype="rect"/>
                  </v:shapetype>
                  <v:shape id="Text Box 17" o:spid="_x0000_s1040" type="#_x0000_t202" style="position:absolute;left:0;text-align:left;margin-left:0;margin-top:.5pt;width:184.95pt;height:51.3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">
                    <v:textbox>
                      <w:txbxContent>
                        <w:p w14:paraId="1F2C2286" w14:textId="77777777" w:rsidR="00F15D00" w:rsidRPr="008F0625" w:rsidRDefault="00F15D00" w:rsidP="008F0625">
                          <w:pPr>
                            <w:spacing w:after="0"/>
                            <w:jc w:val="center"/>
                            <w:rPr>
                              <w:b/>
                              <w:sz w:val="32"/>
                              <w:szCs w:val="32"/>
                            </w:rPr>
                          </w:pPr>
                          <w:r w:rsidRPr="008F0625">
                            <w:rPr>
                              <w:b/>
                              <w:sz w:val="32"/>
                              <w:szCs w:val="32"/>
                            </w:rPr>
                            <w:t>Crna Gora</w:t>
                          </w:r>
                        </w:p>
                        <w:p w14:paraId="7B3539D4" w14:textId="77777777" w:rsidR="00F15D00" w:rsidRPr="008F0625" w:rsidRDefault="00F15D00" w:rsidP="008F0625">
                          <w:pPr>
                            <w:spacing w:after="0"/>
                            <w:jc w:val="center"/>
                            <w:rPr>
                              <w:b/>
                              <w:sz w:val="32"/>
                              <w:szCs w:val="32"/>
                            </w:rPr>
                          </w:pPr>
                          <w:r w:rsidRPr="008F0625">
                            <w:rPr>
                              <w:b/>
                              <w:sz w:val="32"/>
                              <w:szCs w:val="32"/>
                            </w:rPr>
                            <w:t>Ministarstvo pravde</w:t>
                          </w:r>
                        </w:p>
                      </w:txbxContent>
                    </v:textbox>
                    <w10:wrap anchorx="margin"/>
                  </v:shape>
                </w:pict>
              </mc:Fallback>
            </mc:AlternateContent>
          </w:r>
          <w:r w:rsidR="008F0625">
            <w:br w:type="page"/>
          </w:r>
        </w:p>
      </w:sdtContent>
    </w:sdt>
    <w:sdt>
      <w:sdtPr>
        <w:rPr>
          <w:rFonts w:ascii="Arial Narrow" w:eastAsiaTheme="minorHAnsi" w:hAnsi="Arial Narrow" w:cstheme="minorBidi"/>
          <w:color w:val="auto"/>
          <w:sz w:val="24"/>
          <w:szCs w:val="22"/>
          <w:lang w:val="en-GB"/>
        </w:rPr>
        <w:id w:val="898939609"/>
        <w:docPartObj>
          <w:docPartGallery w:val="Table of Contents"/>
          <w:docPartUnique/>
        </w:docPartObj>
      </w:sdtPr>
      <w:sdtEndPr>
        <w:rPr>
          <w:b/>
          <w:bCs/>
          <w:noProof/>
        </w:rPr>
      </w:sdtEndPr>
      <w:sdtContent>
        <w:p w14:paraId="7A47DCB9" w14:textId="77777777" w:rsidR="001A72D0" w:rsidRDefault="001A72D0">
          <w:pPr>
            <w:pStyle w:val="TOCHeading"/>
          </w:pPr>
          <w:r>
            <w:t>Sadržaj</w:t>
          </w:r>
        </w:p>
        <w:p w14:paraId="31EB9287" w14:textId="77777777" w:rsidR="001A72D0" w:rsidRDefault="009F636F">
          <w:pPr>
            <w:pStyle w:val="TOC1"/>
            <w:tabs>
              <w:tab w:val="right" w:leader="dot" w:pos="9016"/>
            </w:tabs>
            <w:rPr>
              <w:rFonts w:asciiTheme="minorHAnsi" w:eastAsiaTheme="minorEastAsia" w:hAnsiTheme="minorHAnsi"/>
              <w:noProof/>
              <w:sz w:val="22"/>
              <w:lang w:eastAsia="en-GB"/>
            </w:rPr>
          </w:pPr>
          <w:r>
            <w:fldChar w:fldCharType="begin"/>
          </w:r>
          <w:r w:rsidR="001A72D0">
            <w:instrText xml:space="preserve"> TOC \o "1-3" \h \z \u </w:instrText>
          </w:r>
          <w:r>
            <w:fldChar w:fldCharType="separate"/>
          </w:r>
          <w:hyperlink w:anchor="_Toc44310881" w:history="1">
            <w:r w:rsidR="001A72D0" w:rsidRPr="00A40E69">
              <w:rPr>
                <w:rStyle w:val="Hyperlink"/>
                <w:noProof/>
              </w:rPr>
              <w:t>Lista skraćenica</w:t>
            </w:r>
            <w:r w:rsidR="001A72D0">
              <w:rPr>
                <w:noProof/>
                <w:webHidden/>
              </w:rPr>
              <w:tab/>
            </w:r>
            <w:r>
              <w:rPr>
                <w:noProof/>
                <w:webHidden/>
              </w:rPr>
              <w:fldChar w:fldCharType="begin"/>
            </w:r>
            <w:r w:rsidR="001A72D0">
              <w:rPr>
                <w:noProof/>
                <w:webHidden/>
              </w:rPr>
              <w:instrText xml:space="preserve"> PAGEREF _Toc44310881 \h </w:instrText>
            </w:r>
            <w:r>
              <w:rPr>
                <w:noProof/>
                <w:webHidden/>
              </w:rPr>
            </w:r>
            <w:r>
              <w:rPr>
                <w:noProof/>
                <w:webHidden/>
              </w:rPr>
              <w:fldChar w:fldCharType="separate"/>
            </w:r>
            <w:r w:rsidR="001A72D0">
              <w:rPr>
                <w:noProof/>
                <w:webHidden/>
              </w:rPr>
              <w:t>3</w:t>
            </w:r>
            <w:r>
              <w:rPr>
                <w:noProof/>
                <w:webHidden/>
              </w:rPr>
              <w:fldChar w:fldCharType="end"/>
            </w:r>
          </w:hyperlink>
        </w:p>
        <w:p w14:paraId="35611F7B" w14:textId="77777777" w:rsidR="001A72D0" w:rsidRDefault="00A53E96">
          <w:pPr>
            <w:pStyle w:val="TOC1"/>
            <w:tabs>
              <w:tab w:val="right" w:leader="dot" w:pos="9016"/>
            </w:tabs>
            <w:rPr>
              <w:rFonts w:asciiTheme="minorHAnsi" w:eastAsiaTheme="minorEastAsia" w:hAnsiTheme="minorHAnsi"/>
              <w:noProof/>
              <w:sz w:val="22"/>
              <w:lang w:eastAsia="en-GB"/>
            </w:rPr>
          </w:pPr>
          <w:hyperlink w:anchor="_Toc44310882" w:history="1">
            <w:r w:rsidR="001A72D0" w:rsidRPr="00A40E69">
              <w:rPr>
                <w:rStyle w:val="Hyperlink"/>
                <w:noProof/>
              </w:rPr>
              <w:t>UVOD</w:t>
            </w:r>
            <w:r w:rsidR="001A72D0">
              <w:rPr>
                <w:noProof/>
                <w:webHidden/>
              </w:rPr>
              <w:tab/>
            </w:r>
            <w:r w:rsidR="009F636F">
              <w:rPr>
                <w:noProof/>
                <w:webHidden/>
              </w:rPr>
              <w:fldChar w:fldCharType="begin"/>
            </w:r>
            <w:r w:rsidR="001A72D0">
              <w:rPr>
                <w:noProof/>
                <w:webHidden/>
              </w:rPr>
              <w:instrText xml:space="preserve"> PAGEREF _Toc44310882 \h </w:instrText>
            </w:r>
            <w:r w:rsidR="009F636F">
              <w:rPr>
                <w:noProof/>
                <w:webHidden/>
              </w:rPr>
            </w:r>
            <w:r w:rsidR="009F636F">
              <w:rPr>
                <w:noProof/>
                <w:webHidden/>
              </w:rPr>
              <w:fldChar w:fldCharType="separate"/>
            </w:r>
            <w:r w:rsidR="001A72D0">
              <w:rPr>
                <w:noProof/>
                <w:webHidden/>
              </w:rPr>
              <w:t>4</w:t>
            </w:r>
            <w:r w:rsidR="009F636F">
              <w:rPr>
                <w:noProof/>
                <w:webHidden/>
              </w:rPr>
              <w:fldChar w:fldCharType="end"/>
            </w:r>
          </w:hyperlink>
        </w:p>
        <w:p w14:paraId="6A0194BD" w14:textId="77777777" w:rsidR="001A72D0" w:rsidRDefault="00A53E96">
          <w:pPr>
            <w:pStyle w:val="TOC2"/>
            <w:tabs>
              <w:tab w:val="right" w:leader="dot" w:pos="9016"/>
            </w:tabs>
            <w:rPr>
              <w:rFonts w:asciiTheme="minorHAnsi" w:eastAsiaTheme="minorEastAsia" w:hAnsiTheme="minorHAnsi"/>
              <w:noProof/>
              <w:sz w:val="22"/>
              <w:lang w:eastAsia="en-GB"/>
            </w:rPr>
          </w:pPr>
          <w:hyperlink w:anchor="_Toc44310883" w:history="1">
            <w:r w:rsidR="001A72D0" w:rsidRPr="00A40E69">
              <w:rPr>
                <w:rStyle w:val="Hyperlink"/>
                <w:noProof/>
              </w:rPr>
              <w:t>Strateški okvir</w:t>
            </w:r>
            <w:r w:rsidR="001A72D0">
              <w:rPr>
                <w:noProof/>
                <w:webHidden/>
              </w:rPr>
              <w:tab/>
            </w:r>
            <w:r w:rsidR="009F636F">
              <w:rPr>
                <w:noProof/>
                <w:webHidden/>
              </w:rPr>
              <w:fldChar w:fldCharType="begin"/>
            </w:r>
            <w:r w:rsidR="001A72D0">
              <w:rPr>
                <w:noProof/>
                <w:webHidden/>
              </w:rPr>
              <w:instrText xml:space="preserve"> PAGEREF _Toc44310883 \h </w:instrText>
            </w:r>
            <w:r w:rsidR="009F636F">
              <w:rPr>
                <w:noProof/>
                <w:webHidden/>
              </w:rPr>
            </w:r>
            <w:r w:rsidR="009F636F">
              <w:rPr>
                <w:noProof/>
                <w:webHidden/>
              </w:rPr>
              <w:fldChar w:fldCharType="separate"/>
            </w:r>
            <w:r w:rsidR="001A72D0">
              <w:rPr>
                <w:noProof/>
                <w:webHidden/>
              </w:rPr>
              <w:t>6</w:t>
            </w:r>
            <w:r w:rsidR="009F636F">
              <w:rPr>
                <w:noProof/>
                <w:webHidden/>
              </w:rPr>
              <w:fldChar w:fldCharType="end"/>
            </w:r>
          </w:hyperlink>
        </w:p>
        <w:p w14:paraId="59B3F571" w14:textId="77777777" w:rsidR="001A72D0" w:rsidRDefault="00A53E96">
          <w:pPr>
            <w:pStyle w:val="TOC2"/>
            <w:tabs>
              <w:tab w:val="right" w:leader="dot" w:pos="9016"/>
            </w:tabs>
            <w:rPr>
              <w:rFonts w:asciiTheme="minorHAnsi" w:eastAsiaTheme="minorEastAsia" w:hAnsiTheme="minorHAnsi"/>
              <w:noProof/>
              <w:sz w:val="22"/>
              <w:lang w:eastAsia="en-GB"/>
            </w:rPr>
          </w:pPr>
          <w:hyperlink w:anchor="_Toc44310884" w:history="1">
            <w:r w:rsidR="001A72D0" w:rsidRPr="00A40E69">
              <w:rPr>
                <w:rStyle w:val="Hyperlink"/>
                <w:noProof/>
              </w:rPr>
              <w:t>Pregovori sa Evropskom unijom</w:t>
            </w:r>
            <w:r w:rsidR="001A72D0">
              <w:rPr>
                <w:noProof/>
                <w:webHidden/>
              </w:rPr>
              <w:tab/>
            </w:r>
            <w:r w:rsidR="009F636F">
              <w:rPr>
                <w:noProof/>
                <w:webHidden/>
              </w:rPr>
              <w:fldChar w:fldCharType="begin"/>
            </w:r>
            <w:r w:rsidR="001A72D0">
              <w:rPr>
                <w:noProof/>
                <w:webHidden/>
              </w:rPr>
              <w:instrText xml:space="preserve"> PAGEREF _Toc44310884 \h </w:instrText>
            </w:r>
            <w:r w:rsidR="009F636F">
              <w:rPr>
                <w:noProof/>
                <w:webHidden/>
              </w:rPr>
            </w:r>
            <w:r w:rsidR="009F636F">
              <w:rPr>
                <w:noProof/>
                <w:webHidden/>
              </w:rPr>
              <w:fldChar w:fldCharType="separate"/>
            </w:r>
            <w:r w:rsidR="001A72D0">
              <w:rPr>
                <w:noProof/>
                <w:webHidden/>
              </w:rPr>
              <w:t>7</w:t>
            </w:r>
            <w:r w:rsidR="009F636F">
              <w:rPr>
                <w:noProof/>
                <w:webHidden/>
              </w:rPr>
              <w:fldChar w:fldCharType="end"/>
            </w:r>
          </w:hyperlink>
        </w:p>
        <w:p w14:paraId="67DBE7A2" w14:textId="77777777" w:rsidR="001A72D0" w:rsidRDefault="00A53E96">
          <w:pPr>
            <w:pStyle w:val="TOC2"/>
            <w:tabs>
              <w:tab w:val="right" w:leader="dot" w:pos="9016"/>
            </w:tabs>
            <w:rPr>
              <w:rFonts w:asciiTheme="minorHAnsi" w:eastAsiaTheme="minorEastAsia" w:hAnsiTheme="minorHAnsi"/>
              <w:noProof/>
              <w:sz w:val="22"/>
              <w:lang w:eastAsia="en-GB"/>
            </w:rPr>
          </w:pPr>
          <w:hyperlink w:anchor="_Toc44310885" w:history="1">
            <w:r w:rsidR="001A72D0" w:rsidRPr="00A40E69">
              <w:rPr>
                <w:rStyle w:val="Hyperlink"/>
                <w:noProof/>
                <w:lang w:val="bs-Latn-BA"/>
              </w:rPr>
              <w:t>Normativni okvir</w:t>
            </w:r>
            <w:r w:rsidR="001A72D0">
              <w:rPr>
                <w:noProof/>
                <w:webHidden/>
              </w:rPr>
              <w:tab/>
            </w:r>
            <w:r w:rsidR="009F636F">
              <w:rPr>
                <w:noProof/>
                <w:webHidden/>
              </w:rPr>
              <w:fldChar w:fldCharType="begin"/>
            </w:r>
            <w:r w:rsidR="001A72D0">
              <w:rPr>
                <w:noProof/>
                <w:webHidden/>
              </w:rPr>
              <w:instrText xml:space="preserve"> PAGEREF _Toc44310885 \h </w:instrText>
            </w:r>
            <w:r w:rsidR="009F636F">
              <w:rPr>
                <w:noProof/>
                <w:webHidden/>
              </w:rPr>
            </w:r>
            <w:r w:rsidR="009F636F">
              <w:rPr>
                <w:noProof/>
                <w:webHidden/>
              </w:rPr>
              <w:fldChar w:fldCharType="separate"/>
            </w:r>
            <w:r w:rsidR="001A72D0">
              <w:rPr>
                <w:noProof/>
                <w:webHidden/>
              </w:rPr>
              <w:t>9</w:t>
            </w:r>
            <w:r w:rsidR="009F636F">
              <w:rPr>
                <w:noProof/>
                <w:webHidden/>
              </w:rPr>
              <w:fldChar w:fldCharType="end"/>
            </w:r>
          </w:hyperlink>
        </w:p>
        <w:p w14:paraId="7A522E28" w14:textId="77777777" w:rsidR="001A72D0" w:rsidRDefault="00A53E96">
          <w:pPr>
            <w:pStyle w:val="TOC1"/>
            <w:tabs>
              <w:tab w:val="right" w:leader="dot" w:pos="9016"/>
            </w:tabs>
            <w:rPr>
              <w:rFonts w:asciiTheme="minorHAnsi" w:eastAsiaTheme="minorEastAsia" w:hAnsiTheme="minorHAnsi"/>
              <w:noProof/>
              <w:sz w:val="22"/>
              <w:lang w:eastAsia="en-GB"/>
            </w:rPr>
          </w:pPr>
          <w:hyperlink w:anchor="_Toc44310886" w:history="1">
            <w:r w:rsidR="001A72D0" w:rsidRPr="00A40E69">
              <w:rPr>
                <w:rStyle w:val="Hyperlink"/>
                <w:noProof/>
              </w:rPr>
              <w:t>ANALIZA STANJA</w:t>
            </w:r>
            <w:r w:rsidR="001A72D0">
              <w:rPr>
                <w:noProof/>
                <w:webHidden/>
              </w:rPr>
              <w:tab/>
            </w:r>
            <w:r w:rsidR="009F636F">
              <w:rPr>
                <w:noProof/>
                <w:webHidden/>
              </w:rPr>
              <w:fldChar w:fldCharType="begin"/>
            </w:r>
            <w:r w:rsidR="001A72D0">
              <w:rPr>
                <w:noProof/>
                <w:webHidden/>
              </w:rPr>
              <w:instrText xml:space="preserve"> PAGEREF _Toc44310886 \h </w:instrText>
            </w:r>
            <w:r w:rsidR="009F636F">
              <w:rPr>
                <w:noProof/>
                <w:webHidden/>
              </w:rPr>
            </w:r>
            <w:r w:rsidR="009F636F">
              <w:rPr>
                <w:noProof/>
                <w:webHidden/>
              </w:rPr>
              <w:fldChar w:fldCharType="separate"/>
            </w:r>
            <w:r w:rsidR="001A72D0">
              <w:rPr>
                <w:noProof/>
                <w:webHidden/>
              </w:rPr>
              <w:t>10</w:t>
            </w:r>
            <w:r w:rsidR="009F636F">
              <w:rPr>
                <w:noProof/>
                <w:webHidden/>
              </w:rPr>
              <w:fldChar w:fldCharType="end"/>
            </w:r>
          </w:hyperlink>
        </w:p>
        <w:p w14:paraId="3DC19B7C" w14:textId="77777777" w:rsidR="001A72D0" w:rsidRDefault="00A53E96">
          <w:pPr>
            <w:pStyle w:val="TOC2"/>
            <w:tabs>
              <w:tab w:val="right" w:leader="dot" w:pos="9016"/>
            </w:tabs>
            <w:rPr>
              <w:rFonts w:asciiTheme="minorHAnsi" w:eastAsiaTheme="minorEastAsia" w:hAnsiTheme="minorHAnsi"/>
              <w:noProof/>
              <w:sz w:val="22"/>
              <w:lang w:eastAsia="en-GB"/>
            </w:rPr>
          </w:pPr>
          <w:hyperlink w:anchor="_Toc44310887" w:history="1">
            <w:r w:rsidR="001A72D0" w:rsidRPr="00A40E69">
              <w:rPr>
                <w:rStyle w:val="Hyperlink"/>
                <w:noProof/>
              </w:rPr>
              <w:t>Pregled realizacije Strategije informaciono-komunikacionih tehnologija pravosuđa 2016-2020</w:t>
            </w:r>
            <w:r w:rsidR="001A72D0">
              <w:rPr>
                <w:noProof/>
                <w:webHidden/>
              </w:rPr>
              <w:tab/>
            </w:r>
            <w:r w:rsidR="009F636F">
              <w:rPr>
                <w:noProof/>
                <w:webHidden/>
              </w:rPr>
              <w:fldChar w:fldCharType="begin"/>
            </w:r>
            <w:r w:rsidR="001A72D0">
              <w:rPr>
                <w:noProof/>
                <w:webHidden/>
              </w:rPr>
              <w:instrText xml:space="preserve"> PAGEREF _Toc44310887 \h </w:instrText>
            </w:r>
            <w:r w:rsidR="009F636F">
              <w:rPr>
                <w:noProof/>
                <w:webHidden/>
              </w:rPr>
            </w:r>
            <w:r w:rsidR="009F636F">
              <w:rPr>
                <w:noProof/>
                <w:webHidden/>
              </w:rPr>
              <w:fldChar w:fldCharType="separate"/>
            </w:r>
            <w:r w:rsidR="001A72D0">
              <w:rPr>
                <w:noProof/>
                <w:webHidden/>
              </w:rPr>
              <w:t>10</w:t>
            </w:r>
            <w:r w:rsidR="009F636F">
              <w:rPr>
                <w:noProof/>
                <w:webHidden/>
              </w:rPr>
              <w:fldChar w:fldCharType="end"/>
            </w:r>
          </w:hyperlink>
        </w:p>
        <w:p w14:paraId="4776ADB4" w14:textId="77777777" w:rsidR="001A72D0" w:rsidRDefault="00A53E96">
          <w:pPr>
            <w:pStyle w:val="TOC2"/>
            <w:tabs>
              <w:tab w:val="right" w:leader="dot" w:pos="9016"/>
            </w:tabs>
            <w:rPr>
              <w:rFonts w:asciiTheme="minorHAnsi" w:eastAsiaTheme="minorEastAsia" w:hAnsiTheme="minorHAnsi"/>
              <w:noProof/>
              <w:sz w:val="22"/>
              <w:lang w:eastAsia="en-GB"/>
            </w:rPr>
          </w:pPr>
          <w:hyperlink w:anchor="_Toc44310888" w:history="1">
            <w:r w:rsidR="001A72D0" w:rsidRPr="00A40E69">
              <w:rPr>
                <w:rStyle w:val="Hyperlink"/>
                <w:noProof/>
              </w:rPr>
              <w:t>Podsistemi</w:t>
            </w:r>
            <w:r w:rsidR="001A72D0" w:rsidRPr="00A40E69">
              <w:rPr>
                <w:rStyle w:val="Hyperlink"/>
                <w:noProof/>
                <w:lang w:val="bs-Latn-BA"/>
              </w:rPr>
              <w:t xml:space="preserve"> </w:t>
            </w:r>
            <w:r w:rsidR="001A72D0" w:rsidRPr="00A40E69">
              <w:rPr>
                <w:rStyle w:val="Hyperlink"/>
                <w:noProof/>
              </w:rPr>
              <w:t>pravosu</w:t>
            </w:r>
            <w:r w:rsidR="001A72D0" w:rsidRPr="00A40E69">
              <w:rPr>
                <w:rStyle w:val="Hyperlink"/>
                <w:noProof/>
                <w:lang w:val="bs-Latn-BA"/>
              </w:rPr>
              <w:t>đ</w:t>
            </w:r>
            <w:r w:rsidR="001A72D0" w:rsidRPr="00A40E69">
              <w:rPr>
                <w:rStyle w:val="Hyperlink"/>
                <w:noProof/>
              </w:rPr>
              <w:t>a</w:t>
            </w:r>
            <w:r w:rsidR="001A72D0">
              <w:rPr>
                <w:noProof/>
                <w:webHidden/>
              </w:rPr>
              <w:tab/>
            </w:r>
            <w:r w:rsidR="009F636F">
              <w:rPr>
                <w:noProof/>
                <w:webHidden/>
              </w:rPr>
              <w:fldChar w:fldCharType="begin"/>
            </w:r>
            <w:r w:rsidR="001A72D0">
              <w:rPr>
                <w:noProof/>
                <w:webHidden/>
              </w:rPr>
              <w:instrText xml:space="preserve"> PAGEREF _Toc44310888 \h </w:instrText>
            </w:r>
            <w:r w:rsidR="009F636F">
              <w:rPr>
                <w:noProof/>
                <w:webHidden/>
              </w:rPr>
            </w:r>
            <w:r w:rsidR="009F636F">
              <w:rPr>
                <w:noProof/>
                <w:webHidden/>
              </w:rPr>
              <w:fldChar w:fldCharType="separate"/>
            </w:r>
            <w:r w:rsidR="001A72D0">
              <w:rPr>
                <w:noProof/>
                <w:webHidden/>
              </w:rPr>
              <w:t>15</w:t>
            </w:r>
            <w:r w:rsidR="009F636F">
              <w:rPr>
                <w:noProof/>
                <w:webHidden/>
              </w:rPr>
              <w:fldChar w:fldCharType="end"/>
            </w:r>
          </w:hyperlink>
        </w:p>
        <w:p w14:paraId="2EF29B13" w14:textId="77777777" w:rsidR="001A72D0" w:rsidRDefault="00A53E96">
          <w:pPr>
            <w:pStyle w:val="TOC2"/>
            <w:tabs>
              <w:tab w:val="right" w:leader="dot" w:pos="9016"/>
            </w:tabs>
            <w:rPr>
              <w:rFonts w:asciiTheme="minorHAnsi" w:eastAsiaTheme="minorEastAsia" w:hAnsiTheme="minorHAnsi"/>
              <w:noProof/>
              <w:sz w:val="22"/>
              <w:lang w:eastAsia="en-GB"/>
            </w:rPr>
          </w:pPr>
          <w:hyperlink w:anchor="_Toc44310889" w:history="1">
            <w:r w:rsidR="001A72D0" w:rsidRPr="00A40E69">
              <w:rPr>
                <w:rStyle w:val="Hyperlink"/>
                <w:noProof/>
              </w:rPr>
              <w:t>Podsistem Ministarstva pravde</w:t>
            </w:r>
            <w:r w:rsidR="001A72D0">
              <w:rPr>
                <w:noProof/>
                <w:webHidden/>
              </w:rPr>
              <w:tab/>
            </w:r>
            <w:r w:rsidR="009F636F">
              <w:rPr>
                <w:noProof/>
                <w:webHidden/>
              </w:rPr>
              <w:fldChar w:fldCharType="begin"/>
            </w:r>
            <w:r w:rsidR="001A72D0">
              <w:rPr>
                <w:noProof/>
                <w:webHidden/>
              </w:rPr>
              <w:instrText xml:space="preserve"> PAGEREF _Toc44310889 \h </w:instrText>
            </w:r>
            <w:r w:rsidR="009F636F">
              <w:rPr>
                <w:noProof/>
                <w:webHidden/>
              </w:rPr>
            </w:r>
            <w:r w:rsidR="009F636F">
              <w:rPr>
                <w:noProof/>
                <w:webHidden/>
              </w:rPr>
              <w:fldChar w:fldCharType="separate"/>
            </w:r>
            <w:r w:rsidR="001A72D0">
              <w:rPr>
                <w:noProof/>
                <w:webHidden/>
              </w:rPr>
              <w:t>18</w:t>
            </w:r>
            <w:r w:rsidR="009F636F">
              <w:rPr>
                <w:noProof/>
                <w:webHidden/>
              </w:rPr>
              <w:fldChar w:fldCharType="end"/>
            </w:r>
          </w:hyperlink>
        </w:p>
        <w:p w14:paraId="2C33E2B9" w14:textId="77777777" w:rsidR="001A72D0" w:rsidRDefault="00A53E96">
          <w:pPr>
            <w:pStyle w:val="TOC2"/>
            <w:tabs>
              <w:tab w:val="right" w:leader="dot" w:pos="9016"/>
            </w:tabs>
            <w:rPr>
              <w:rFonts w:asciiTheme="minorHAnsi" w:eastAsiaTheme="minorEastAsia" w:hAnsiTheme="minorHAnsi"/>
              <w:noProof/>
              <w:sz w:val="22"/>
              <w:lang w:eastAsia="en-GB"/>
            </w:rPr>
          </w:pPr>
          <w:hyperlink w:anchor="_Toc44310890" w:history="1">
            <w:r w:rsidR="001A72D0" w:rsidRPr="00A40E69">
              <w:rPr>
                <w:rStyle w:val="Hyperlink"/>
                <w:noProof/>
              </w:rPr>
              <w:t>Podsistem sudova</w:t>
            </w:r>
            <w:r w:rsidR="001A72D0">
              <w:rPr>
                <w:noProof/>
                <w:webHidden/>
              </w:rPr>
              <w:tab/>
            </w:r>
            <w:r w:rsidR="009F636F">
              <w:rPr>
                <w:noProof/>
                <w:webHidden/>
              </w:rPr>
              <w:fldChar w:fldCharType="begin"/>
            </w:r>
            <w:r w:rsidR="001A72D0">
              <w:rPr>
                <w:noProof/>
                <w:webHidden/>
              </w:rPr>
              <w:instrText xml:space="preserve"> PAGEREF _Toc44310890 \h </w:instrText>
            </w:r>
            <w:r w:rsidR="009F636F">
              <w:rPr>
                <w:noProof/>
                <w:webHidden/>
              </w:rPr>
            </w:r>
            <w:r w:rsidR="009F636F">
              <w:rPr>
                <w:noProof/>
                <w:webHidden/>
              </w:rPr>
              <w:fldChar w:fldCharType="separate"/>
            </w:r>
            <w:r w:rsidR="001A72D0">
              <w:rPr>
                <w:noProof/>
                <w:webHidden/>
              </w:rPr>
              <w:t>20</w:t>
            </w:r>
            <w:r w:rsidR="009F636F">
              <w:rPr>
                <w:noProof/>
                <w:webHidden/>
              </w:rPr>
              <w:fldChar w:fldCharType="end"/>
            </w:r>
          </w:hyperlink>
        </w:p>
        <w:p w14:paraId="5D8D9D3C" w14:textId="77777777" w:rsidR="001A72D0" w:rsidRDefault="00A53E96">
          <w:pPr>
            <w:pStyle w:val="TOC2"/>
            <w:tabs>
              <w:tab w:val="right" w:leader="dot" w:pos="9016"/>
            </w:tabs>
            <w:rPr>
              <w:rFonts w:asciiTheme="minorHAnsi" w:eastAsiaTheme="minorEastAsia" w:hAnsiTheme="minorHAnsi"/>
              <w:noProof/>
              <w:sz w:val="22"/>
              <w:lang w:eastAsia="en-GB"/>
            </w:rPr>
          </w:pPr>
          <w:hyperlink w:anchor="_Toc44310891" w:history="1">
            <w:r w:rsidR="001A72D0" w:rsidRPr="00A40E69">
              <w:rPr>
                <w:rStyle w:val="Hyperlink"/>
                <w:noProof/>
              </w:rPr>
              <w:t>Podsistem tužilaštva</w:t>
            </w:r>
            <w:r w:rsidR="001A72D0">
              <w:rPr>
                <w:noProof/>
                <w:webHidden/>
              </w:rPr>
              <w:tab/>
            </w:r>
            <w:r w:rsidR="009F636F">
              <w:rPr>
                <w:noProof/>
                <w:webHidden/>
              </w:rPr>
              <w:fldChar w:fldCharType="begin"/>
            </w:r>
            <w:r w:rsidR="001A72D0">
              <w:rPr>
                <w:noProof/>
                <w:webHidden/>
              </w:rPr>
              <w:instrText xml:space="preserve"> PAGEREF _Toc44310891 \h </w:instrText>
            </w:r>
            <w:r w:rsidR="009F636F">
              <w:rPr>
                <w:noProof/>
                <w:webHidden/>
              </w:rPr>
            </w:r>
            <w:r w:rsidR="009F636F">
              <w:rPr>
                <w:noProof/>
                <w:webHidden/>
              </w:rPr>
              <w:fldChar w:fldCharType="separate"/>
            </w:r>
            <w:r w:rsidR="001A72D0">
              <w:rPr>
                <w:noProof/>
                <w:webHidden/>
              </w:rPr>
              <w:t>23</w:t>
            </w:r>
            <w:r w:rsidR="009F636F">
              <w:rPr>
                <w:noProof/>
                <w:webHidden/>
              </w:rPr>
              <w:fldChar w:fldCharType="end"/>
            </w:r>
          </w:hyperlink>
        </w:p>
        <w:p w14:paraId="1CD5F252" w14:textId="77777777" w:rsidR="001A72D0" w:rsidRDefault="00A53E96">
          <w:pPr>
            <w:pStyle w:val="TOC2"/>
            <w:tabs>
              <w:tab w:val="right" w:leader="dot" w:pos="9016"/>
            </w:tabs>
            <w:rPr>
              <w:rFonts w:asciiTheme="minorHAnsi" w:eastAsiaTheme="minorEastAsia" w:hAnsiTheme="minorHAnsi"/>
              <w:noProof/>
              <w:sz w:val="22"/>
              <w:lang w:eastAsia="en-GB"/>
            </w:rPr>
          </w:pPr>
          <w:hyperlink w:anchor="_Toc44310892" w:history="1">
            <w:r w:rsidR="001A72D0" w:rsidRPr="00A40E69">
              <w:rPr>
                <w:rStyle w:val="Hyperlink"/>
                <w:rFonts w:eastAsia="Times New Roman"/>
                <w:noProof/>
                <w:lang w:val="bs-Latn-BA"/>
              </w:rPr>
              <w:t>Podsistem Uprave za izvršenje krivičnih sankcija</w:t>
            </w:r>
            <w:r w:rsidR="001A72D0">
              <w:rPr>
                <w:noProof/>
                <w:webHidden/>
              </w:rPr>
              <w:tab/>
            </w:r>
            <w:r w:rsidR="009F636F">
              <w:rPr>
                <w:noProof/>
                <w:webHidden/>
              </w:rPr>
              <w:fldChar w:fldCharType="begin"/>
            </w:r>
            <w:r w:rsidR="001A72D0">
              <w:rPr>
                <w:noProof/>
                <w:webHidden/>
              </w:rPr>
              <w:instrText xml:space="preserve"> PAGEREF _Toc44310892 \h </w:instrText>
            </w:r>
            <w:r w:rsidR="009F636F">
              <w:rPr>
                <w:noProof/>
                <w:webHidden/>
              </w:rPr>
            </w:r>
            <w:r w:rsidR="009F636F">
              <w:rPr>
                <w:noProof/>
                <w:webHidden/>
              </w:rPr>
              <w:fldChar w:fldCharType="separate"/>
            </w:r>
            <w:r w:rsidR="001A72D0">
              <w:rPr>
                <w:noProof/>
                <w:webHidden/>
              </w:rPr>
              <w:t>26</w:t>
            </w:r>
            <w:r w:rsidR="009F636F">
              <w:rPr>
                <w:noProof/>
                <w:webHidden/>
              </w:rPr>
              <w:fldChar w:fldCharType="end"/>
            </w:r>
          </w:hyperlink>
        </w:p>
        <w:p w14:paraId="56BE005D" w14:textId="77777777" w:rsidR="001A72D0" w:rsidRDefault="00A53E96">
          <w:pPr>
            <w:pStyle w:val="TOC2"/>
            <w:tabs>
              <w:tab w:val="right" w:leader="dot" w:pos="9016"/>
            </w:tabs>
            <w:rPr>
              <w:rFonts w:asciiTheme="minorHAnsi" w:eastAsiaTheme="minorEastAsia" w:hAnsiTheme="minorHAnsi"/>
              <w:noProof/>
              <w:sz w:val="22"/>
              <w:lang w:eastAsia="en-GB"/>
            </w:rPr>
          </w:pPr>
          <w:hyperlink w:anchor="_Toc44310893" w:history="1">
            <w:r w:rsidR="001A72D0" w:rsidRPr="00A40E69">
              <w:rPr>
                <w:rStyle w:val="Hyperlink"/>
                <w:noProof/>
              </w:rPr>
              <w:t>Nedostatak kadrova za IKT</w:t>
            </w:r>
            <w:r w:rsidR="001A72D0">
              <w:rPr>
                <w:noProof/>
                <w:webHidden/>
              </w:rPr>
              <w:tab/>
            </w:r>
            <w:r w:rsidR="009F636F">
              <w:rPr>
                <w:noProof/>
                <w:webHidden/>
              </w:rPr>
              <w:fldChar w:fldCharType="begin"/>
            </w:r>
            <w:r w:rsidR="001A72D0">
              <w:rPr>
                <w:noProof/>
                <w:webHidden/>
              </w:rPr>
              <w:instrText xml:space="preserve"> PAGEREF _Toc44310893 \h </w:instrText>
            </w:r>
            <w:r w:rsidR="009F636F">
              <w:rPr>
                <w:noProof/>
                <w:webHidden/>
              </w:rPr>
            </w:r>
            <w:r w:rsidR="009F636F">
              <w:rPr>
                <w:noProof/>
                <w:webHidden/>
              </w:rPr>
              <w:fldChar w:fldCharType="separate"/>
            </w:r>
            <w:r w:rsidR="001A72D0">
              <w:rPr>
                <w:noProof/>
                <w:webHidden/>
              </w:rPr>
              <w:t>29</w:t>
            </w:r>
            <w:r w:rsidR="009F636F">
              <w:rPr>
                <w:noProof/>
                <w:webHidden/>
              </w:rPr>
              <w:fldChar w:fldCharType="end"/>
            </w:r>
          </w:hyperlink>
        </w:p>
        <w:p w14:paraId="5220E20D" w14:textId="77777777" w:rsidR="001A72D0" w:rsidRDefault="00A53E96">
          <w:pPr>
            <w:pStyle w:val="TOC1"/>
            <w:tabs>
              <w:tab w:val="right" w:leader="dot" w:pos="9016"/>
            </w:tabs>
            <w:rPr>
              <w:rFonts w:asciiTheme="minorHAnsi" w:eastAsiaTheme="minorEastAsia" w:hAnsiTheme="minorHAnsi"/>
              <w:noProof/>
              <w:sz w:val="22"/>
              <w:lang w:eastAsia="en-GB"/>
            </w:rPr>
          </w:pPr>
          <w:hyperlink w:anchor="_Toc44310894" w:history="1">
            <w:r w:rsidR="001A72D0" w:rsidRPr="00A40E69">
              <w:rPr>
                <w:rStyle w:val="Hyperlink"/>
                <w:noProof/>
                <w:lang w:val="it-IT"/>
              </w:rPr>
              <w:t>OPERATIVNI CILJEVI</w:t>
            </w:r>
            <w:r w:rsidR="001A72D0">
              <w:rPr>
                <w:noProof/>
                <w:webHidden/>
              </w:rPr>
              <w:tab/>
            </w:r>
            <w:r w:rsidR="009F636F">
              <w:rPr>
                <w:noProof/>
                <w:webHidden/>
              </w:rPr>
              <w:fldChar w:fldCharType="begin"/>
            </w:r>
            <w:r w:rsidR="001A72D0">
              <w:rPr>
                <w:noProof/>
                <w:webHidden/>
              </w:rPr>
              <w:instrText xml:space="preserve"> PAGEREF _Toc44310894 \h </w:instrText>
            </w:r>
            <w:r w:rsidR="009F636F">
              <w:rPr>
                <w:noProof/>
                <w:webHidden/>
              </w:rPr>
            </w:r>
            <w:r w:rsidR="009F636F">
              <w:rPr>
                <w:noProof/>
                <w:webHidden/>
              </w:rPr>
              <w:fldChar w:fldCharType="separate"/>
            </w:r>
            <w:r w:rsidR="001A72D0">
              <w:rPr>
                <w:noProof/>
                <w:webHidden/>
              </w:rPr>
              <w:t>31</w:t>
            </w:r>
            <w:r w:rsidR="009F636F">
              <w:rPr>
                <w:noProof/>
                <w:webHidden/>
              </w:rPr>
              <w:fldChar w:fldCharType="end"/>
            </w:r>
          </w:hyperlink>
        </w:p>
        <w:p w14:paraId="528CE6A3" w14:textId="77777777" w:rsidR="001A72D0" w:rsidRDefault="00A53E96">
          <w:pPr>
            <w:pStyle w:val="TOC1"/>
            <w:tabs>
              <w:tab w:val="right" w:leader="dot" w:pos="9016"/>
            </w:tabs>
            <w:rPr>
              <w:rFonts w:asciiTheme="minorHAnsi" w:eastAsiaTheme="minorEastAsia" w:hAnsiTheme="minorHAnsi"/>
              <w:noProof/>
              <w:sz w:val="22"/>
              <w:lang w:eastAsia="en-GB"/>
            </w:rPr>
          </w:pPr>
          <w:hyperlink w:anchor="_Toc44310895" w:history="1">
            <w:r w:rsidR="001A72D0" w:rsidRPr="00A40E69">
              <w:rPr>
                <w:rStyle w:val="Hyperlink"/>
                <w:noProof/>
                <w:lang w:val="it-IT"/>
              </w:rPr>
              <w:t>FINANSIJE</w:t>
            </w:r>
            <w:r w:rsidR="001A72D0">
              <w:rPr>
                <w:noProof/>
                <w:webHidden/>
              </w:rPr>
              <w:tab/>
            </w:r>
            <w:r w:rsidR="009F636F">
              <w:rPr>
                <w:noProof/>
                <w:webHidden/>
              </w:rPr>
              <w:fldChar w:fldCharType="begin"/>
            </w:r>
            <w:r w:rsidR="001A72D0">
              <w:rPr>
                <w:noProof/>
                <w:webHidden/>
              </w:rPr>
              <w:instrText xml:space="preserve"> PAGEREF _Toc44310895 \h </w:instrText>
            </w:r>
            <w:r w:rsidR="009F636F">
              <w:rPr>
                <w:noProof/>
                <w:webHidden/>
              </w:rPr>
            </w:r>
            <w:r w:rsidR="009F636F">
              <w:rPr>
                <w:noProof/>
                <w:webHidden/>
              </w:rPr>
              <w:fldChar w:fldCharType="separate"/>
            </w:r>
            <w:r w:rsidR="001A72D0">
              <w:rPr>
                <w:noProof/>
                <w:webHidden/>
              </w:rPr>
              <w:t>33</w:t>
            </w:r>
            <w:r w:rsidR="009F636F">
              <w:rPr>
                <w:noProof/>
                <w:webHidden/>
              </w:rPr>
              <w:fldChar w:fldCharType="end"/>
            </w:r>
          </w:hyperlink>
        </w:p>
        <w:p w14:paraId="0278D3DC" w14:textId="77777777" w:rsidR="001A72D0" w:rsidRDefault="00A53E96">
          <w:pPr>
            <w:pStyle w:val="TOC1"/>
            <w:tabs>
              <w:tab w:val="right" w:leader="dot" w:pos="9016"/>
            </w:tabs>
            <w:rPr>
              <w:rFonts w:asciiTheme="minorHAnsi" w:eastAsiaTheme="minorEastAsia" w:hAnsiTheme="minorHAnsi"/>
              <w:noProof/>
              <w:sz w:val="22"/>
              <w:lang w:eastAsia="en-GB"/>
            </w:rPr>
          </w:pPr>
          <w:hyperlink w:anchor="_Toc44310896" w:history="1">
            <w:r w:rsidR="001A72D0" w:rsidRPr="00A40E69">
              <w:rPr>
                <w:rStyle w:val="Hyperlink"/>
                <w:noProof/>
                <w:lang w:val="it-IT"/>
              </w:rPr>
              <w:t>MONITORING, IZVJEŠTAVANJE I EVALUACIJA</w:t>
            </w:r>
            <w:r w:rsidR="001A72D0">
              <w:rPr>
                <w:noProof/>
                <w:webHidden/>
              </w:rPr>
              <w:tab/>
            </w:r>
            <w:r w:rsidR="009F636F">
              <w:rPr>
                <w:noProof/>
                <w:webHidden/>
              </w:rPr>
              <w:fldChar w:fldCharType="begin"/>
            </w:r>
            <w:r w:rsidR="001A72D0">
              <w:rPr>
                <w:noProof/>
                <w:webHidden/>
              </w:rPr>
              <w:instrText xml:space="preserve"> PAGEREF _Toc44310896 \h </w:instrText>
            </w:r>
            <w:r w:rsidR="009F636F">
              <w:rPr>
                <w:noProof/>
                <w:webHidden/>
              </w:rPr>
            </w:r>
            <w:r w:rsidR="009F636F">
              <w:rPr>
                <w:noProof/>
                <w:webHidden/>
              </w:rPr>
              <w:fldChar w:fldCharType="separate"/>
            </w:r>
            <w:r w:rsidR="001A72D0">
              <w:rPr>
                <w:noProof/>
                <w:webHidden/>
              </w:rPr>
              <w:t>33</w:t>
            </w:r>
            <w:r w:rsidR="009F636F">
              <w:rPr>
                <w:noProof/>
                <w:webHidden/>
              </w:rPr>
              <w:fldChar w:fldCharType="end"/>
            </w:r>
          </w:hyperlink>
        </w:p>
        <w:p w14:paraId="70644DD3" w14:textId="77777777" w:rsidR="001A72D0" w:rsidRDefault="00A53E96">
          <w:pPr>
            <w:pStyle w:val="TOC2"/>
            <w:tabs>
              <w:tab w:val="right" w:leader="dot" w:pos="9016"/>
            </w:tabs>
            <w:rPr>
              <w:rFonts w:asciiTheme="minorHAnsi" w:eastAsiaTheme="minorEastAsia" w:hAnsiTheme="minorHAnsi"/>
              <w:noProof/>
              <w:sz w:val="22"/>
              <w:lang w:eastAsia="en-GB"/>
            </w:rPr>
          </w:pPr>
          <w:hyperlink w:anchor="_Toc44310897" w:history="1">
            <w:r w:rsidR="001A72D0" w:rsidRPr="00A40E69">
              <w:rPr>
                <w:rStyle w:val="Hyperlink"/>
                <w:noProof/>
              </w:rPr>
              <w:t>Evaluacija</w:t>
            </w:r>
            <w:r w:rsidR="001A72D0">
              <w:rPr>
                <w:noProof/>
                <w:webHidden/>
              </w:rPr>
              <w:tab/>
            </w:r>
            <w:r w:rsidR="009F636F">
              <w:rPr>
                <w:noProof/>
                <w:webHidden/>
              </w:rPr>
              <w:fldChar w:fldCharType="begin"/>
            </w:r>
            <w:r w:rsidR="001A72D0">
              <w:rPr>
                <w:noProof/>
                <w:webHidden/>
              </w:rPr>
              <w:instrText xml:space="preserve"> PAGEREF _Toc44310897 \h </w:instrText>
            </w:r>
            <w:r w:rsidR="009F636F">
              <w:rPr>
                <w:noProof/>
                <w:webHidden/>
              </w:rPr>
            </w:r>
            <w:r w:rsidR="009F636F">
              <w:rPr>
                <w:noProof/>
                <w:webHidden/>
              </w:rPr>
              <w:fldChar w:fldCharType="separate"/>
            </w:r>
            <w:r w:rsidR="001A72D0">
              <w:rPr>
                <w:noProof/>
                <w:webHidden/>
              </w:rPr>
              <w:t>34</w:t>
            </w:r>
            <w:r w:rsidR="009F636F">
              <w:rPr>
                <w:noProof/>
                <w:webHidden/>
              </w:rPr>
              <w:fldChar w:fldCharType="end"/>
            </w:r>
          </w:hyperlink>
        </w:p>
        <w:p w14:paraId="530A8C9E" w14:textId="77777777" w:rsidR="001A72D0" w:rsidRDefault="00A53E96">
          <w:pPr>
            <w:pStyle w:val="TOC1"/>
            <w:tabs>
              <w:tab w:val="right" w:leader="dot" w:pos="9016"/>
            </w:tabs>
            <w:rPr>
              <w:rFonts w:asciiTheme="minorHAnsi" w:eastAsiaTheme="minorEastAsia" w:hAnsiTheme="minorHAnsi"/>
              <w:noProof/>
              <w:sz w:val="22"/>
              <w:lang w:eastAsia="en-GB"/>
            </w:rPr>
          </w:pPr>
          <w:hyperlink w:anchor="_Toc44310898" w:history="1">
            <w:r w:rsidR="001A72D0" w:rsidRPr="00A40E69">
              <w:rPr>
                <w:rStyle w:val="Hyperlink"/>
                <w:rFonts w:eastAsia="Calibri"/>
                <w:noProof/>
                <w:lang w:val="hr-BA"/>
              </w:rPr>
              <w:t>AKCIONI PLAN ZA PROGRAM RAZVOJA INFORMACIONO-KOMUNIKACIONIH TEHNOLOGIJA PRAVOSUĐA ZA PERIOD 2021-2023</w:t>
            </w:r>
            <w:r w:rsidR="001A72D0">
              <w:rPr>
                <w:noProof/>
                <w:webHidden/>
              </w:rPr>
              <w:tab/>
            </w:r>
            <w:r w:rsidR="009F636F">
              <w:rPr>
                <w:noProof/>
                <w:webHidden/>
              </w:rPr>
              <w:fldChar w:fldCharType="begin"/>
            </w:r>
            <w:r w:rsidR="001A72D0">
              <w:rPr>
                <w:noProof/>
                <w:webHidden/>
              </w:rPr>
              <w:instrText xml:space="preserve"> PAGEREF _Toc44310898 \h </w:instrText>
            </w:r>
            <w:r w:rsidR="009F636F">
              <w:rPr>
                <w:noProof/>
                <w:webHidden/>
              </w:rPr>
            </w:r>
            <w:r w:rsidR="009F636F">
              <w:rPr>
                <w:noProof/>
                <w:webHidden/>
              </w:rPr>
              <w:fldChar w:fldCharType="separate"/>
            </w:r>
            <w:r w:rsidR="001A72D0">
              <w:rPr>
                <w:noProof/>
                <w:webHidden/>
              </w:rPr>
              <w:t>36</w:t>
            </w:r>
            <w:r w:rsidR="009F636F">
              <w:rPr>
                <w:noProof/>
                <w:webHidden/>
              </w:rPr>
              <w:fldChar w:fldCharType="end"/>
            </w:r>
          </w:hyperlink>
        </w:p>
        <w:p w14:paraId="56C168A2" w14:textId="77777777" w:rsidR="001A72D0" w:rsidRDefault="009F636F">
          <w:r>
            <w:rPr>
              <w:b/>
              <w:bCs/>
              <w:noProof/>
            </w:rPr>
            <w:fldChar w:fldCharType="end"/>
          </w:r>
        </w:p>
      </w:sdtContent>
    </w:sdt>
    <w:p w14:paraId="54D7E385" w14:textId="77777777" w:rsidR="00EA5EAD" w:rsidRDefault="00EA5EAD" w:rsidP="0051511F">
      <w:pPr>
        <w:pStyle w:val="Heading1"/>
      </w:pPr>
    </w:p>
    <w:p w14:paraId="794048E5" w14:textId="77777777" w:rsidR="00EA5EAD" w:rsidRDefault="00EA5EAD" w:rsidP="0051511F">
      <w:pPr>
        <w:pStyle w:val="Heading1"/>
      </w:pPr>
    </w:p>
    <w:p w14:paraId="32396264" w14:textId="77777777" w:rsidR="00EA5EAD" w:rsidRDefault="00EA5EAD" w:rsidP="0051511F">
      <w:pPr>
        <w:pStyle w:val="Heading1"/>
      </w:pPr>
    </w:p>
    <w:p w14:paraId="5E807111" w14:textId="77777777" w:rsidR="00EA5EAD" w:rsidRDefault="00EA5EAD" w:rsidP="0051511F">
      <w:pPr>
        <w:pStyle w:val="Heading1"/>
      </w:pPr>
    </w:p>
    <w:p w14:paraId="007E71BF" w14:textId="77777777" w:rsidR="00EA5EAD" w:rsidRDefault="00EA5EAD">
      <w:pPr>
        <w:rPr>
          <w:rFonts w:asciiTheme="majorHAnsi" w:eastAsiaTheme="majorEastAsia" w:hAnsiTheme="majorHAnsi" w:cstheme="majorBidi"/>
          <w:b/>
          <w:bCs/>
          <w:color w:val="365F91" w:themeColor="accent1" w:themeShade="BF"/>
          <w:sz w:val="28"/>
          <w:szCs w:val="28"/>
        </w:rPr>
      </w:pPr>
    </w:p>
    <w:p w14:paraId="0DDE5454" w14:textId="77777777" w:rsidR="001A72D0" w:rsidRDefault="001A72D0"/>
    <w:p w14:paraId="2555C6E0" w14:textId="77777777" w:rsidR="00EA5EAD" w:rsidRDefault="00EA5EAD" w:rsidP="00EA5EAD">
      <w:pPr>
        <w:pStyle w:val="Heading1"/>
      </w:pPr>
      <w:bookmarkStart w:id="0" w:name="_Toc44310881"/>
      <w:r>
        <w:lastRenderedPageBreak/>
        <w:t>Lista skraćenica</w:t>
      </w:r>
      <w:bookmarkEnd w:id="0"/>
    </w:p>
    <w:p w14:paraId="66BB52BB" w14:textId="77777777" w:rsidR="00033EE1" w:rsidRDefault="00546B74" w:rsidP="001C68B1">
      <w:pPr>
        <w:spacing w:after="0"/>
        <w:rPr>
          <w:szCs w:val="24"/>
        </w:rPr>
      </w:pPr>
      <w:r w:rsidRPr="008032C9">
        <w:rPr>
          <w:szCs w:val="24"/>
        </w:rPr>
        <w:t>EU</w:t>
      </w:r>
      <w:r w:rsidR="00CB7850">
        <w:rPr>
          <w:szCs w:val="24"/>
        </w:rPr>
        <w:t xml:space="preserve">- </w:t>
      </w:r>
      <w:r>
        <w:rPr>
          <w:szCs w:val="24"/>
        </w:rPr>
        <w:t>Evropska unija</w:t>
      </w:r>
    </w:p>
    <w:p w14:paraId="3B61BFD7" w14:textId="77777777" w:rsidR="00033EE1" w:rsidRDefault="00CB7850" w:rsidP="001C68B1">
      <w:pPr>
        <w:spacing w:after="0"/>
        <w:rPr>
          <w:szCs w:val="24"/>
        </w:rPr>
      </w:pPr>
      <w:r>
        <w:rPr>
          <w:szCs w:val="24"/>
        </w:rPr>
        <w:t xml:space="preserve">UN- </w:t>
      </w:r>
      <w:r w:rsidR="00546B74">
        <w:rPr>
          <w:szCs w:val="24"/>
        </w:rPr>
        <w:t>Ujedinjene nacije</w:t>
      </w:r>
    </w:p>
    <w:p w14:paraId="30096C7B" w14:textId="77777777" w:rsidR="00033EE1" w:rsidRDefault="00CB7850" w:rsidP="001C68B1">
      <w:pPr>
        <w:spacing w:after="0"/>
        <w:rPr>
          <w:szCs w:val="24"/>
        </w:rPr>
      </w:pPr>
      <w:r>
        <w:rPr>
          <w:szCs w:val="24"/>
        </w:rPr>
        <w:t xml:space="preserve">EK- </w:t>
      </w:r>
      <w:r w:rsidR="00546B74">
        <w:rPr>
          <w:szCs w:val="24"/>
        </w:rPr>
        <w:t>Evrops</w:t>
      </w:r>
      <w:r w:rsidR="00C10F68">
        <w:rPr>
          <w:szCs w:val="24"/>
        </w:rPr>
        <w:t>ka</w:t>
      </w:r>
      <w:r w:rsidR="00546B74">
        <w:rPr>
          <w:szCs w:val="24"/>
        </w:rPr>
        <w:t xml:space="preserve"> komisija</w:t>
      </w:r>
    </w:p>
    <w:p w14:paraId="74936832" w14:textId="77777777" w:rsidR="00033EE1" w:rsidRDefault="004B6EAC" w:rsidP="001C68B1">
      <w:pPr>
        <w:spacing w:after="0"/>
        <w:rPr>
          <w:szCs w:val="24"/>
        </w:rPr>
      </w:pPr>
      <w:r>
        <w:rPr>
          <w:noProof/>
          <w:szCs w:val="24"/>
        </w:rPr>
        <w:t xml:space="preserve">UNDP - </w:t>
      </w:r>
      <w:r w:rsidRPr="0088161C">
        <w:rPr>
          <w:noProof/>
          <w:szCs w:val="24"/>
        </w:rPr>
        <w:t>Program Ujedinjenih nacija za razvoj</w:t>
      </w:r>
    </w:p>
    <w:p w14:paraId="56114B3C" w14:textId="77777777" w:rsidR="00033EE1" w:rsidRDefault="002A232D" w:rsidP="001C68B1">
      <w:pPr>
        <w:spacing w:after="0"/>
        <w:rPr>
          <w:szCs w:val="24"/>
        </w:rPr>
      </w:pPr>
      <w:r w:rsidRPr="007E33FA">
        <w:rPr>
          <w:szCs w:val="24"/>
        </w:rPr>
        <w:t>CEPEJ</w:t>
      </w:r>
      <w:r>
        <w:rPr>
          <w:szCs w:val="24"/>
        </w:rPr>
        <w:t xml:space="preserve"> - </w:t>
      </w:r>
      <w:r w:rsidRPr="007E33FA">
        <w:rPr>
          <w:szCs w:val="24"/>
        </w:rPr>
        <w:t>Komitet</w:t>
      </w:r>
      <w:r w:rsidRPr="007E33FA">
        <w:rPr>
          <w:szCs w:val="24"/>
          <w:lang w:val="bs-Latn-BA"/>
        </w:rPr>
        <w:t xml:space="preserve"> </w:t>
      </w:r>
      <w:r w:rsidRPr="007E33FA">
        <w:rPr>
          <w:szCs w:val="24"/>
        </w:rPr>
        <w:t>Savjeta</w:t>
      </w:r>
      <w:r w:rsidRPr="007E33FA">
        <w:rPr>
          <w:szCs w:val="24"/>
          <w:lang w:val="bs-Latn-BA"/>
        </w:rPr>
        <w:t xml:space="preserve"> </w:t>
      </w:r>
      <w:r w:rsidRPr="007E33FA">
        <w:rPr>
          <w:szCs w:val="24"/>
        </w:rPr>
        <w:t>Evrope</w:t>
      </w:r>
      <w:r w:rsidRPr="007E33FA">
        <w:rPr>
          <w:szCs w:val="24"/>
          <w:lang w:val="bs-Latn-BA"/>
        </w:rPr>
        <w:t xml:space="preserve"> </w:t>
      </w:r>
      <w:r w:rsidRPr="007E33FA">
        <w:rPr>
          <w:szCs w:val="24"/>
        </w:rPr>
        <w:t>za</w:t>
      </w:r>
      <w:r w:rsidRPr="007E33FA">
        <w:rPr>
          <w:szCs w:val="24"/>
          <w:lang w:val="bs-Latn-BA"/>
        </w:rPr>
        <w:t xml:space="preserve"> </w:t>
      </w:r>
      <w:r w:rsidRPr="007E33FA">
        <w:rPr>
          <w:szCs w:val="24"/>
        </w:rPr>
        <w:t>efikasnost</w:t>
      </w:r>
      <w:r w:rsidRPr="007E33FA">
        <w:rPr>
          <w:szCs w:val="24"/>
          <w:lang w:val="bs-Latn-BA"/>
        </w:rPr>
        <w:t xml:space="preserve"> </w:t>
      </w:r>
      <w:r w:rsidRPr="007E33FA">
        <w:rPr>
          <w:szCs w:val="24"/>
        </w:rPr>
        <w:t>pravosu</w:t>
      </w:r>
      <w:r w:rsidRPr="007E33FA">
        <w:rPr>
          <w:szCs w:val="24"/>
          <w:lang w:val="bs-Latn-BA"/>
        </w:rPr>
        <w:t>đ</w:t>
      </w:r>
      <w:r w:rsidRPr="007E33FA">
        <w:rPr>
          <w:szCs w:val="24"/>
        </w:rPr>
        <w:t>a</w:t>
      </w:r>
      <w:r>
        <w:rPr>
          <w:szCs w:val="24"/>
        </w:rPr>
        <w:t xml:space="preserve"> </w:t>
      </w:r>
    </w:p>
    <w:p w14:paraId="70802D69" w14:textId="77777777" w:rsidR="00033EE1" w:rsidRDefault="00546B74" w:rsidP="001C68B1">
      <w:pPr>
        <w:spacing w:after="0"/>
        <w:rPr>
          <w:rFonts w:cs="Times New Roman"/>
        </w:rPr>
      </w:pPr>
      <w:r w:rsidRPr="006C648D">
        <w:t>U</w:t>
      </w:r>
      <w:r w:rsidRPr="006C648D">
        <w:rPr>
          <w:rFonts w:cs="Times New Roman"/>
        </w:rPr>
        <w:t>IKS</w:t>
      </w:r>
      <w:r>
        <w:rPr>
          <w:rFonts w:cs="Times New Roman"/>
        </w:rPr>
        <w:t xml:space="preserve"> – Uprava za izvršenje krivičnihh sankcija</w:t>
      </w:r>
    </w:p>
    <w:p w14:paraId="005B1593" w14:textId="77777777" w:rsidR="00033EE1" w:rsidRDefault="00395F6B" w:rsidP="001C68B1">
      <w:pPr>
        <w:spacing w:after="0"/>
        <w:rPr>
          <w:rFonts w:cs="Times New Roman"/>
        </w:rPr>
      </w:pPr>
      <w:r>
        <w:rPr>
          <w:rFonts w:cs="Times New Roman"/>
        </w:rPr>
        <w:t>KP Dom – Kazneno-popravni dom</w:t>
      </w:r>
    </w:p>
    <w:p w14:paraId="415768C4" w14:textId="77777777" w:rsidR="00033EE1" w:rsidRDefault="006335BC" w:rsidP="001C68B1">
      <w:pPr>
        <w:spacing w:after="0"/>
      </w:pPr>
      <w:r>
        <w:t>IKT - Informaciono-komunikacion</w:t>
      </w:r>
      <w:r w:rsidR="00C10F68">
        <w:t>e</w:t>
      </w:r>
      <w:r>
        <w:t xml:space="preserve"> tehnologij</w:t>
      </w:r>
      <w:r w:rsidR="00C10F68">
        <w:t>e</w:t>
      </w:r>
    </w:p>
    <w:p w14:paraId="515B022B" w14:textId="77777777" w:rsidR="00033EE1" w:rsidRDefault="00AC4244" w:rsidP="001C68B1">
      <w:pPr>
        <w:spacing w:after="0"/>
      </w:pPr>
      <w:r>
        <w:t>IT – Informacione tehnologije</w:t>
      </w:r>
    </w:p>
    <w:p w14:paraId="2B6F011E" w14:textId="77777777" w:rsidR="00033EE1" w:rsidRDefault="006335BC" w:rsidP="001C68B1">
      <w:pPr>
        <w:spacing w:after="0"/>
        <w:rPr>
          <w:rFonts w:cs="Times New Roman"/>
        </w:rPr>
      </w:pPr>
      <w:r>
        <w:rPr>
          <w:rFonts w:cs="Times New Roman"/>
        </w:rPr>
        <w:t>ISP – Informacioni sistem pravosuđa</w:t>
      </w:r>
    </w:p>
    <w:p w14:paraId="5C8A990A" w14:textId="77777777" w:rsidR="00033EE1" w:rsidRDefault="006335BC" w:rsidP="001C68B1">
      <w:pPr>
        <w:spacing w:after="0"/>
        <w:rPr>
          <w:rFonts w:cs="Times New Roman"/>
        </w:rPr>
      </w:pPr>
      <w:r>
        <w:rPr>
          <w:rFonts w:cs="Times New Roman"/>
        </w:rPr>
        <w:t xml:space="preserve">PRIS – Pravosudni informacioni </w:t>
      </w:r>
      <w:r w:rsidR="00546B74">
        <w:rPr>
          <w:rFonts w:cs="Times New Roman"/>
        </w:rPr>
        <w:t>system</w:t>
      </w:r>
    </w:p>
    <w:p w14:paraId="4C1DF6DD" w14:textId="77777777" w:rsidR="00033EE1" w:rsidRDefault="00546B74" w:rsidP="001C68B1">
      <w:pPr>
        <w:spacing w:after="0"/>
        <w:rPr>
          <w:szCs w:val="24"/>
        </w:rPr>
      </w:pPr>
      <w:r>
        <w:rPr>
          <w:rFonts w:cs="Times New Roman"/>
        </w:rPr>
        <w:t xml:space="preserve">GSB - </w:t>
      </w:r>
      <w:r>
        <w:rPr>
          <w:szCs w:val="24"/>
        </w:rPr>
        <w:t>Government Service Bus</w:t>
      </w:r>
    </w:p>
    <w:p w14:paraId="34945B25" w14:textId="77777777" w:rsidR="00033EE1" w:rsidRDefault="002446BA" w:rsidP="001C68B1">
      <w:pPr>
        <w:spacing w:after="0"/>
      </w:pPr>
      <w:r>
        <w:rPr>
          <w:szCs w:val="24"/>
        </w:rPr>
        <w:t xml:space="preserve">DR - </w:t>
      </w:r>
      <w:r w:rsidR="000E1BE5" w:rsidRPr="000E1BE5">
        <w:t>Disaster Recovery</w:t>
      </w:r>
    </w:p>
    <w:p w14:paraId="3A7972A2" w14:textId="77777777" w:rsidR="00033EE1" w:rsidRDefault="004B6EAC" w:rsidP="001C68B1">
      <w:pPr>
        <w:spacing w:after="0"/>
        <w:rPr>
          <w:noProof/>
          <w:szCs w:val="24"/>
        </w:rPr>
      </w:pPr>
      <w:r w:rsidRPr="00C10F68">
        <w:rPr>
          <w:noProof/>
          <w:szCs w:val="24"/>
        </w:rPr>
        <w:t xml:space="preserve">ESB - Enterprise Service </w:t>
      </w:r>
      <w:r w:rsidRPr="00F26028">
        <w:rPr>
          <w:noProof/>
          <w:szCs w:val="24"/>
        </w:rPr>
        <w:t>Bus</w:t>
      </w:r>
    </w:p>
    <w:p w14:paraId="602F82AC" w14:textId="77777777" w:rsidR="00033EE1" w:rsidRDefault="004B6EAC" w:rsidP="001C68B1">
      <w:pPr>
        <w:spacing w:after="0"/>
        <w:rPr>
          <w:noProof/>
          <w:szCs w:val="24"/>
        </w:rPr>
      </w:pPr>
      <w:r>
        <w:rPr>
          <w:noProof/>
          <w:szCs w:val="24"/>
        </w:rPr>
        <w:t xml:space="preserve">BI - </w:t>
      </w:r>
      <w:r w:rsidRPr="00C10F68">
        <w:rPr>
          <w:noProof/>
          <w:szCs w:val="24"/>
        </w:rPr>
        <w:t>Business Intelligence</w:t>
      </w:r>
      <w:r>
        <w:rPr>
          <w:noProof/>
          <w:szCs w:val="24"/>
        </w:rPr>
        <w:t xml:space="preserve"> (poslovna inteligencija)</w:t>
      </w:r>
    </w:p>
    <w:p w14:paraId="19B4E7D0" w14:textId="77777777" w:rsidR="00033EE1" w:rsidRDefault="000E1BE5" w:rsidP="001C68B1">
      <w:pPr>
        <w:spacing w:after="0"/>
        <w:rPr>
          <w:shd w:val="clear" w:color="auto" w:fill="FFFFFF"/>
        </w:rPr>
      </w:pPr>
      <w:r w:rsidRPr="000E1BE5">
        <w:rPr>
          <w:rStyle w:val="Emphasis"/>
          <w:rFonts w:cs="Arial"/>
          <w:bCs/>
          <w:i w:val="0"/>
          <w:iCs w:val="0"/>
          <w:szCs w:val="24"/>
          <w:shd w:val="clear" w:color="auto" w:fill="FFFFFF"/>
        </w:rPr>
        <w:t>LAN - Local Area Network</w:t>
      </w:r>
      <w:r w:rsidRPr="000E1BE5">
        <w:rPr>
          <w:shd w:val="clear" w:color="auto" w:fill="FFFFFF"/>
        </w:rPr>
        <w:t xml:space="preserve"> (lokalna računarska mreža)</w:t>
      </w:r>
    </w:p>
    <w:p w14:paraId="4C2DDC8C" w14:textId="77777777" w:rsidR="00033EE1" w:rsidRDefault="004F4283" w:rsidP="001C68B1">
      <w:pPr>
        <w:spacing w:after="0"/>
      </w:pPr>
      <w:r w:rsidRPr="00C10F68">
        <w:t xml:space="preserve">WAN </w:t>
      </w:r>
      <w:r>
        <w:t>–</w:t>
      </w:r>
      <w:r w:rsidRPr="00C10F68">
        <w:t xml:space="preserve"> </w:t>
      </w:r>
      <w:r>
        <w:t>Wide Area Network (računarska mreža širokog područja)</w:t>
      </w:r>
    </w:p>
    <w:p w14:paraId="1672B35D" w14:textId="77777777" w:rsidR="00033EE1" w:rsidRDefault="00902205" w:rsidP="001C68B1">
      <w:pPr>
        <w:spacing w:after="0"/>
      </w:pPr>
      <w:r>
        <w:t>SW – software (sof</w:t>
      </w:r>
      <w:r w:rsidR="00C10F68">
        <w:t>t</w:t>
      </w:r>
      <w:r>
        <w:t>ver)</w:t>
      </w:r>
    </w:p>
    <w:p w14:paraId="4957BBB8" w14:textId="77777777" w:rsidR="00033EE1" w:rsidRDefault="00902205" w:rsidP="001C68B1">
      <w:pPr>
        <w:spacing w:after="0"/>
        <w:rPr>
          <w:rFonts w:eastAsia="Times New Roman" w:cs="Times New Roman"/>
          <w:noProof/>
          <w:szCs w:val="24"/>
        </w:rPr>
      </w:pPr>
      <w:r>
        <w:rPr>
          <w:rFonts w:eastAsia="Times New Roman" w:cs="Times New Roman"/>
          <w:noProof/>
          <w:szCs w:val="24"/>
        </w:rPr>
        <w:t xml:space="preserve">IBM CMS - </w:t>
      </w:r>
      <w:r w:rsidRPr="001703A3">
        <w:rPr>
          <w:rFonts w:eastAsia="Times New Roman" w:cs="Times New Roman"/>
          <w:noProof/>
          <w:szCs w:val="24"/>
        </w:rPr>
        <w:t xml:space="preserve">IBM </w:t>
      </w:r>
      <w:r>
        <w:rPr>
          <w:rFonts w:eastAsia="Times New Roman" w:cs="Times New Roman"/>
          <w:noProof/>
          <w:szCs w:val="24"/>
        </w:rPr>
        <w:t>C</w:t>
      </w:r>
      <w:r w:rsidRPr="001703A3">
        <w:rPr>
          <w:rFonts w:eastAsia="Times New Roman" w:cs="Times New Roman"/>
          <w:noProof/>
          <w:szCs w:val="24"/>
        </w:rPr>
        <w:t xml:space="preserve">ase </w:t>
      </w:r>
      <w:r>
        <w:rPr>
          <w:rFonts w:eastAsia="Times New Roman" w:cs="Times New Roman"/>
          <w:noProof/>
          <w:szCs w:val="24"/>
        </w:rPr>
        <w:t>M</w:t>
      </w:r>
      <w:r w:rsidRPr="001703A3">
        <w:rPr>
          <w:rFonts w:eastAsia="Times New Roman" w:cs="Times New Roman"/>
          <w:noProof/>
          <w:szCs w:val="24"/>
        </w:rPr>
        <w:t>anage</w:t>
      </w:r>
      <w:r>
        <w:rPr>
          <w:rFonts w:eastAsia="Times New Roman" w:cs="Times New Roman"/>
          <w:noProof/>
          <w:szCs w:val="24"/>
        </w:rPr>
        <w:t>r</w:t>
      </w:r>
      <w:r w:rsidRPr="001703A3">
        <w:rPr>
          <w:rFonts w:eastAsia="Times New Roman" w:cs="Times New Roman"/>
          <w:noProof/>
          <w:szCs w:val="24"/>
        </w:rPr>
        <w:t xml:space="preserve"> </w:t>
      </w:r>
      <w:r>
        <w:rPr>
          <w:rFonts w:eastAsia="Times New Roman" w:cs="Times New Roman"/>
          <w:noProof/>
          <w:szCs w:val="24"/>
        </w:rPr>
        <w:t>System</w:t>
      </w:r>
    </w:p>
    <w:p w14:paraId="45C95FE1" w14:textId="77777777" w:rsidR="00033EE1" w:rsidRDefault="004450C6" w:rsidP="001C68B1">
      <w:pPr>
        <w:spacing w:after="0"/>
        <w:rPr>
          <w:rFonts w:cs="Times New Roman"/>
          <w:szCs w:val="24"/>
        </w:rPr>
      </w:pPr>
      <w:r w:rsidRPr="001F6656">
        <w:rPr>
          <w:rFonts w:cs="Times New Roman"/>
          <w:szCs w:val="24"/>
        </w:rPr>
        <w:t>DWH</w:t>
      </w:r>
      <w:r>
        <w:rPr>
          <w:rFonts w:cs="Times New Roman"/>
          <w:szCs w:val="24"/>
        </w:rPr>
        <w:t xml:space="preserve"> – Data warehouse (skladištenje podataka)</w:t>
      </w:r>
    </w:p>
    <w:p w14:paraId="59701301" w14:textId="77777777" w:rsidR="00033EE1" w:rsidRDefault="006620C2" w:rsidP="001C68B1">
      <w:pPr>
        <w:spacing w:after="0"/>
        <w:rPr>
          <w:szCs w:val="24"/>
        </w:rPr>
      </w:pPr>
      <w:r w:rsidRPr="00543815">
        <w:rPr>
          <w:szCs w:val="24"/>
        </w:rPr>
        <w:t>TD</w:t>
      </w:r>
      <w:r>
        <w:rPr>
          <w:szCs w:val="24"/>
        </w:rPr>
        <w:t xml:space="preserve"> – Tehnička dokumentacija</w:t>
      </w:r>
    </w:p>
    <w:p w14:paraId="3B95E627" w14:textId="77777777" w:rsidR="00033EE1" w:rsidRDefault="00334AF8" w:rsidP="001C68B1">
      <w:pPr>
        <w:spacing w:after="0"/>
        <w:rPr>
          <w:rFonts w:cs="Arial"/>
          <w:szCs w:val="24"/>
          <w:shd w:val="clear" w:color="auto" w:fill="FFFFFF"/>
        </w:rPr>
      </w:pPr>
      <w:r>
        <w:rPr>
          <w:szCs w:val="24"/>
        </w:rPr>
        <w:t xml:space="preserve">UAT - </w:t>
      </w:r>
      <w:r w:rsidR="000E1BE5" w:rsidRPr="000E1BE5">
        <w:rPr>
          <w:rFonts w:cs="Arial"/>
          <w:szCs w:val="24"/>
          <w:shd w:val="clear" w:color="auto" w:fill="FFFFFF"/>
        </w:rPr>
        <w:t>User Acceptance Test</w:t>
      </w:r>
      <w:r>
        <w:rPr>
          <w:rFonts w:cs="Arial"/>
          <w:szCs w:val="24"/>
          <w:shd w:val="clear" w:color="auto" w:fill="FFFFFF"/>
        </w:rPr>
        <w:t xml:space="preserve"> </w:t>
      </w:r>
    </w:p>
    <w:p w14:paraId="00AB4961" w14:textId="77777777" w:rsidR="00033EE1" w:rsidRDefault="00C56987" w:rsidP="001C68B1">
      <w:pPr>
        <w:spacing w:after="0"/>
      </w:pPr>
      <w:r>
        <w:rPr>
          <w:rFonts w:cs="Arial"/>
          <w:szCs w:val="24"/>
          <w:shd w:val="clear" w:color="auto" w:fill="FFFFFF"/>
        </w:rPr>
        <w:t xml:space="preserve">SSO - </w:t>
      </w:r>
      <w:r>
        <w:t xml:space="preserve">Single Sign-On </w:t>
      </w:r>
    </w:p>
    <w:p w14:paraId="462AAE3C" w14:textId="77777777" w:rsidR="00033EE1" w:rsidRDefault="00C56987" w:rsidP="001C68B1">
      <w:pPr>
        <w:spacing w:after="0"/>
        <w:rPr>
          <w:rFonts w:cs="Arial"/>
          <w:color w:val="000000"/>
          <w:shd w:val="clear" w:color="auto" w:fill="FFFFFF"/>
        </w:rPr>
      </w:pPr>
      <w:r>
        <w:t xml:space="preserve">PKI - </w:t>
      </w:r>
      <w:r w:rsidR="000E1BE5" w:rsidRPr="000E1BE5">
        <w:rPr>
          <w:rFonts w:cs="Arial"/>
          <w:color w:val="000000"/>
          <w:shd w:val="clear" w:color="auto" w:fill="FFFFFF"/>
        </w:rPr>
        <w:t>Public-Key Infrastructure</w:t>
      </w:r>
    </w:p>
    <w:p w14:paraId="6E6AFCC7" w14:textId="77777777" w:rsidR="00033EE1" w:rsidRDefault="00E73A2A" w:rsidP="001C68B1">
      <w:pPr>
        <w:spacing w:after="0"/>
        <w:rPr>
          <w:rFonts w:cs="Arial"/>
          <w:szCs w:val="24"/>
          <w:shd w:val="clear" w:color="auto" w:fill="FFFFFF"/>
        </w:rPr>
      </w:pPr>
      <w:r>
        <w:rPr>
          <w:rFonts w:cs="Arial"/>
          <w:color w:val="000000"/>
          <w:shd w:val="clear" w:color="auto" w:fill="FFFFFF"/>
        </w:rPr>
        <w:t xml:space="preserve">ISO - </w:t>
      </w:r>
      <w:r w:rsidR="000E1BE5" w:rsidRPr="000E1BE5">
        <w:rPr>
          <w:rFonts w:cs="Arial"/>
          <w:szCs w:val="24"/>
          <w:shd w:val="clear" w:color="auto" w:fill="FFFFFF"/>
        </w:rPr>
        <w:t>International Organization for Standardization</w:t>
      </w:r>
    </w:p>
    <w:p w14:paraId="19704074" w14:textId="77777777" w:rsidR="00EA6121" w:rsidRDefault="00EA6121" w:rsidP="001C68B1">
      <w:pPr>
        <w:spacing w:after="0"/>
        <w:rPr>
          <w:iCs/>
          <w:szCs w:val="24"/>
        </w:rPr>
      </w:pPr>
      <w:r>
        <w:rPr>
          <w:rFonts w:cs="Arial"/>
          <w:szCs w:val="24"/>
          <w:shd w:val="clear" w:color="auto" w:fill="FFFFFF"/>
        </w:rPr>
        <w:t xml:space="preserve">DMS - </w:t>
      </w:r>
      <w:r>
        <w:rPr>
          <w:iCs/>
          <w:szCs w:val="24"/>
        </w:rPr>
        <w:t>Document manag</w:t>
      </w:r>
      <w:r w:rsidR="00C10F68">
        <w:rPr>
          <w:iCs/>
          <w:szCs w:val="24"/>
        </w:rPr>
        <w:t>e</w:t>
      </w:r>
      <w:r>
        <w:rPr>
          <w:iCs/>
          <w:szCs w:val="24"/>
        </w:rPr>
        <w:t>me</w:t>
      </w:r>
      <w:r w:rsidR="00C10F68">
        <w:rPr>
          <w:iCs/>
          <w:szCs w:val="24"/>
        </w:rPr>
        <w:t>n</w:t>
      </w:r>
      <w:r>
        <w:rPr>
          <w:iCs/>
          <w:szCs w:val="24"/>
        </w:rPr>
        <w:t>t system</w:t>
      </w:r>
    </w:p>
    <w:p w14:paraId="026553D2" w14:textId="77777777" w:rsidR="00970673" w:rsidRDefault="000E1BE5" w:rsidP="001C68B1">
      <w:pPr>
        <w:spacing w:after="0"/>
        <w:rPr>
          <w:rStyle w:val="Emphasis"/>
          <w:rFonts w:cs="Arial"/>
          <w:bCs/>
          <w:i w:val="0"/>
          <w:iCs w:val="0"/>
          <w:szCs w:val="24"/>
          <w:shd w:val="clear" w:color="auto" w:fill="FFFFFF"/>
        </w:rPr>
      </w:pPr>
      <w:r w:rsidRPr="000E1BE5">
        <w:rPr>
          <w:rStyle w:val="Emphasis"/>
          <w:rFonts w:cs="Arial"/>
          <w:bCs/>
          <w:i w:val="0"/>
          <w:iCs w:val="0"/>
          <w:szCs w:val="24"/>
          <w:shd w:val="clear" w:color="auto" w:fill="FFFFFF"/>
        </w:rPr>
        <w:t>IPS - Intrusion Prevention System</w:t>
      </w:r>
    </w:p>
    <w:p w14:paraId="044D632E" w14:textId="77777777" w:rsidR="00CB7850" w:rsidRDefault="00CB7850" w:rsidP="00CB7850">
      <w:pPr>
        <w:spacing w:after="0"/>
        <w:rPr>
          <w:rStyle w:val="Emphasis"/>
          <w:rFonts w:cs="Arial"/>
          <w:bCs/>
          <w:i w:val="0"/>
          <w:iCs w:val="0"/>
          <w:szCs w:val="24"/>
          <w:shd w:val="clear" w:color="auto" w:fill="FFFFFF"/>
        </w:rPr>
      </w:pPr>
      <w:r>
        <w:rPr>
          <w:rStyle w:val="Emphasis"/>
          <w:rFonts w:cs="Arial"/>
          <w:bCs/>
          <w:i w:val="0"/>
          <w:iCs w:val="0"/>
          <w:szCs w:val="24"/>
          <w:shd w:val="clear" w:color="auto" w:fill="FFFFFF"/>
        </w:rPr>
        <w:t>SKS- S</w:t>
      </w:r>
      <w:r w:rsidR="00395F6B">
        <w:rPr>
          <w:rStyle w:val="Emphasis"/>
          <w:rFonts w:cs="Arial"/>
          <w:bCs/>
          <w:i w:val="0"/>
          <w:iCs w:val="0"/>
          <w:szCs w:val="24"/>
          <w:shd w:val="clear" w:color="auto" w:fill="FFFFFF"/>
        </w:rPr>
        <w:t>amonosivi kablovski snop</w:t>
      </w:r>
    </w:p>
    <w:p w14:paraId="27E27E8F" w14:textId="77777777" w:rsidR="00CB7850" w:rsidRPr="00CB7850" w:rsidRDefault="00CB7850" w:rsidP="00CB7850">
      <w:pPr>
        <w:spacing w:after="0"/>
        <w:rPr>
          <w:rFonts w:cs="Arial"/>
          <w:bCs/>
          <w:szCs w:val="24"/>
          <w:shd w:val="clear" w:color="auto" w:fill="FFFFFF"/>
        </w:rPr>
      </w:pPr>
      <w:r>
        <w:t>SS - Sudski savjet</w:t>
      </w:r>
    </w:p>
    <w:p w14:paraId="371DE9D0" w14:textId="77777777" w:rsidR="00CB7850" w:rsidRDefault="00CB7850" w:rsidP="00CB7850">
      <w:pPr>
        <w:spacing w:after="0"/>
      </w:pPr>
      <w:r>
        <w:t>TS- Tužilački savjet</w:t>
      </w:r>
    </w:p>
    <w:p w14:paraId="119FB229" w14:textId="77777777" w:rsidR="00CB7850" w:rsidRDefault="00CB7850" w:rsidP="00CB7850">
      <w:pPr>
        <w:spacing w:after="0"/>
      </w:pPr>
      <w:r>
        <w:t>MJU - Ministarstvo javne uprave</w:t>
      </w:r>
    </w:p>
    <w:p w14:paraId="368285BE" w14:textId="77777777" w:rsidR="00CB7850" w:rsidRDefault="00CB7850" w:rsidP="00CB7850">
      <w:pPr>
        <w:spacing w:after="0"/>
      </w:pPr>
      <w:r>
        <w:t>ROF- (eng. Registry of Fines) – Registar novčanih kazni i prekršajne evidencije</w:t>
      </w:r>
    </w:p>
    <w:p w14:paraId="4851A25D" w14:textId="77777777" w:rsidR="00CB7850" w:rsidRDefault="00CB7850" w:rsidP="00CB7850">
      <w:pPr>
        <w:spacing w:after="0"/>
      </w:pPr>
      <w:r>
        <w:t>RKE- Registar kaznene evidencije</w:t>
      </w:r>
    </w:p>
    <w:p w14:paraId="7ECEA98A" w14:textId="77777777" w:rsidR="00CB7850" w:rsidRDefault="00CB7850" w:rsidP="00CB7850">
      <w:pPr>
        <w:spacing w:after="0"/>
      </w:pPr>
      <w:r>
        <w:t>LURIS(eng.) - Aplikativni sistem koji omogućava evidenciju predmeta iz međunarodne pravne pomoći</w:t>
      </w:r>
    </w:p>
    <w:p w14:paraId="594B1894" w14:textId="77777777" w:rsidR="00CB7850" w:rsidRDefault="00CB7850" w:rsidP="00CB7850">
      <w:pPr>
        <w:spacing w:after="0"/>
      </w:pPr>
      <w:r>
        <w:t>SAPA - Standardized Software Application for the Prison Administration (Standardizovana softverska aplikacija za zatvorsku upravu)</w:t>
      </w:r>
    </w:p>
    <w:p w14:paraId="30FAD2F0" w14:textId="77777777" w:rsidR="00CB7850" w:rsidRDefault="00CB7850" w:rsidP="00CB7850">
      <w:pPr>
        <w:spacing w:after="0"/>
      </w:pPr>
      <w:r>
        <w:t xml:space="preserve">IPA - Instrument for Pre-Accession Assistance ( Instrument za pretpristupnu pomoć) </w:t>
      </w:r>
    </w:p>
    <w:p w14:paraId="217B0D9E" w14:textId="77777777" w:rsidR="00CB7850" w:rsidRDefault="00CB7850" w:rsidP="00CB7850">
      <w:pPr>
        <w:spacing w:after="0"/>
      </w:pPr>
      <w:r>
        <w:t>EURoL II - EU Support to the Rule of Law II(Podrška EU vladavini prava II)</w:t>
      </w:r>
    </w:p>
    <w:p w14:paraId="08C6245E" w14:textId="77777777" w:rsidR="00CB7850" w:rsidRDefault="00CB7850" w:rsidP="00CB7850">
      <w:pPr>
        <w:spacing w:after="0"/>
      </w:pPr>
      <w:r>
        <w:t>VPN- Virtual private network(Virtuelna privatna mreža)</w:t>
      </w:r>
    </w:p>
    <w:p w14:paraId="346DE5F1" w14:textId="77777777" w:rsidR="00CB7850" w:rsidRDefault="00CB7850" w:rsidP="00CB7850">
      <w:pPr>
        <w:spacing w:after="0"/>
      </w:pPr>
      <w:r>
        <w:t>ToR- Terms of reference(Projektni zadatak)</w:t>
      </w:r>
    </w:p>
    <w:p w14:paraId="771B2670" w14:textId="77777777" w:rsidR="00CB7850" w:rsidRDefault="00CB7850" w:rsidP="00CB7850">
      <w:pPr>
        <w:spacing w:after="0"/>
      </w:pPr>
      <w:r>
        <w:t>MEST – Međunarodna oznaka za nacionalni standard Crne Gore</w:t>
      </w:r>
    </w:p>
    <w:p w14:paraId="679E995C" w14:textId="77777777" w:rsidR="00CB7850" w:rsidRDefault="00CB7850" w:rsidP="00CB7850">
      <w:pPr>
        <w:spacing w:after="0"/>
      </w:pPr>
      <w:r>
        <w:t>ISMS- Information Security Management System (Sistemi menadžmenta bezbjednošću informacija)</w:t>
      </w:r>
    </w:p>
    <w:p w14:paraId="4A6E563B" w14:textId="77777777" w:rsidR="002E4667" w:rsidRDefault="002E4667" w:rsidP="0037476C">
      <w:pPr>
        <w:rPr>
          <w:szCs w:val="24"/>
        </w:rPr>
      </w:pPr>
    </w:p>
    <w:p w14:paraId="05EF0049" w14:textId="77777777" w:rsidR="002E4667" w:rsidRDefault="002E4667" w:rsidP="0037476C">
      <w:pPr>
        <w:rPr>
          <w:szCs w:val="24"/>
        </w:rPr>
      </w:pPr>
    </w:p>
    <w:p w14:paraId="3CEAA4BF" w14:textId="77777777" w:rsidR="002E4667" w:rsidRPr="002E4667" w:rsidRDefault="00EA5EAD" w:rsidP="002E4667">
      <w:pPr>
        <w:pStyle w:val="Heading1"/>
        <w:rPr>
          <w:rFonts w:ascii="Arial Narrow" w:hAnsi="Arial Narrow"/>
        </w:rPr>
      </w:pPr>
      <w:bookmarkStart w:id="1" w:name="_Toc44310882"/>
      <w:r>
        <w:rPr>
          <w:rFonts w:ascii="Arial Narrow" w:hAnsi="Arial Narrow"/>
        </w:rPr>
        <w:t>UVOD</w:t>
      </w:r>
      <w:bookmarkEnd w:id="1"/>
    </w:p>
    <w:p w14:paraId="10BEFE05" w14:textId="77777777" w:rsidR="002E4667" w:rsidRDefault="002E4667" w:rsidP="0037476C">
      <w:pPr>
        <w:rPr>
          <w:szCs w:val="24"/>
        </w:rPr>
      </w:pPr>
    </w:p>
    <w:p w14:paraId="0A23B600" w14:textId="77777777" w:rsidR="0037476C" w:rsidRDefault="00A4003C" w:rsidP="001C68B1">
      <w:pPr>
        <w:rPr>
          <w:szCs w:val="24"/>
        </w:rPr>
      </w:pPr>
      <w:r w:rsidRPr="00E3032F">
        <w:rPr>
          <w:szCs w:val="24"/>
        </w:rPr>
        <w:t>U cilju izgradnje pravosudnog sistema koji omogućava lakši pristup pravdi, sistema zasnovanog na razvoju pojednostavljenih procedura u svakoj od grana prava kao i dostizanja većeg nivoa saradnje između pravosudnih i upravnih organa u različitim dr</w:t>
      </w:r>
      <w:r w:rsidR="00725ECB">
        <w:rPr>
          <w:szCs w:val="24"/>
        </w:rPr>
        <w:t>žavama, Crna Gora je u poslednjo</w:t>
      </w:r>
      <w:r w:rsidRPr="00E3032F">
        <w:rPr>
          <w:szCs w:val="24"/>
        </w:rPr>
        <w:t>j deceniji predano radila na razvoju informacionih tehnologija za pravosudne organe</w:t>
      </w:r>
      <w:r w:rsidR="00E3032F" w:rsidRPr="00E3032F">
        <w:rPr>
          <w:szCs w:val="24"/>
        </w:rPr>
        <w:t xml:space="preserve">. </w:t>
      </w:r>
      <w:r w:rsidR="0037476C">
        <w:rPr>
          <w:szCs w:val="24"/>
        </w:rPr>
        <w:t>Korišćenje informacionih tehnologija predstavlja jedan od osnovnih uslova za uspješno i efikasn</w:t>
      </w:r>
      <w:r w:rsidR="00270591">
        <w:rPr>
          <w:szCs w:val="24"/>
        </w:rPr>
        <w:t>o</w:t>
      </w:r>
      <w:r w:rsidR="0037476C">
        <w:rPr>
          <w:szCs w:val="24"/>
        </w:rPr>
        <w:t xml:space="preserve"> odvijanje pravosudnih funkcija. Svakodnevni tehnološki napredak otvara nove mogućnosti koje su bile nezamislive do prije samo par godina. Dostupnost informacionih usluga, mogućnost elektronske razmjene i obrade podataka, vođenje svih oblika statitistike</w:t>
      </w:r>
      <w:r w:rsidR="00270591">
        <w:rPr>
          <w:szCs w:val="24"/>
        </w:rPr>
        <w:t xml:space="preserve"> i arhive</w:t>
      </w:r>
      <w:r w:rsidR="0037476C">
        <w:rPr>
          <w:szCs w:val="24"/>
        </w:rPr>
        <w:t xml:space="preserve"> u vezi sa pravosuđem, omogućavaju unapređenje efikasnosti, uštede vremena, transparentnosti i odgovornosti pravosudnih organa, stvarajući uslove za pružanje adekvatnih usluga građanima. </w:t>
      </w:r>
    </w:p>
    <w:p w14:paraId="1709C99C" w14:textId="77777777" w:rsidR="009C7A45" w:rsidRDefault="0037476C" w:rsidP="001C68B1">
      <w:pPr>
        <w:rPr>
          <w:szCs w:val="24"/>
        </w:rPr>
      </w:pPr>
      <w:r>
        <w:rPr>
          <w:szCs w:val="24"/>
        </w:rPr>
        <w:t xml:space="preserve">Razvoj informaciono-komunikacionih tehnologija predstavlja sastavni dio procesa reforme pravosuđa, čiji fokus se nalazi na </w:t>
      </w:r>
      <w:r w:rsidRPr="00E3032F">
        <w:rPr>
          <w:szCs w:val="24"/>
        </w:rPr>
        <w:t xml:space="preserve">izgradnji nezavisnog, nepristrasnog i odgovornog pravosuđa, povećanja njegove efikasnosti i većeg nivoa uvezivanja u okvire evropskog pravosuđa. Primarni značaj je pružen povećanju nivoa povjerenja građana u pravosuđe, daljem unapređenju kadrovskih i tehnoloških kapaciteta svih pravosudnih organa. Razvoj i uvođenje informacionih sistema kojima se unapređuje razmjena podataka i analitičko-statistički kapaciteti pravosuđa, predstavljaju temelje cjelokupne reforme pravosudnog sistema. Značajno mjesto u okviru </w:t>
      </w:r>
      <w:r w:rsidRPr="00A4003C">
        <w:rPr>
          <w:szCs w:val="24"/>
        </w:rPr>
        <w:t>realizacije tih aktivnosti predstavlja izgradnja savremenog i potrebama pravosuđa upodobljenog informacionog sistema, koji mora odgovoriti svim prepoznatim potrebama, ali koji posjeduje i instrumente koji će omogućavati njegov dalji razvoj, u smislu nadogradnje postojećeg okvira i biti u skladu sa budućim potrebama korisnika.</w:t>
      </w:r>
    </w:p>
    <w:p w14:paraId="6D883492" w14:textId="77777777" w:rsidR="008032C9" w:rsidRDefault="00952088" w:rsidP="001C68B1">
      <w:pPr>
        <w:rPr>
          <w:szCs w:val="24"/>
        </w:rPr>
      </w:pPr>
      <w:r>
        <w:rPr>
          <w:szCs w:val="24"/>
        </w:rPr>
        <w:t>Program</w:t>
      </w:r>
      <w:r w:rsidR="00270591">
        <w:rPr>
          <w:szCs w:val="24"/>
        </w:rPr>
        <w:t xml:space="preserve"> razvoja</w:t>
      </w:r>
      <w:r>
        <w:rPr>
          <w:szCs w:val="24"/>
        </w:rPr>
        <w:t xml:space="preserve"> </w:t>
      </w:r>
      <w:r w:rsidR="00E3032F" w:rsidRPr="00E3032F">
        <w:rPr>
          <w:szCs w:val="24"/>
        </w:rPr>
        <w:t>informaciono-komunikacionih tehnologija</w:t>
      </w:r>
      <w:r w:rsidR="00270591">
        <w:rPr>
          <w:szCs w:val="24"/>
        </w:rPr>
        <w:t xml:space="preserve"> pravosuđa</w:t>
      </w:r>
      <w:r w:rsidR="00AB104B">
        <w:rPr>
          <w:szCs w:val="24"/>
        </w:rPr>
        <w:t xml:space="preserve"> 2021-2023</w:t>
      </w:r>
      <w:r w:rsidR="00E3032F">
        <w:rPr>
          <w:szCs w:val="24"/>
        </w:rPr>
        <w:t>,</w:t>
      </w:r>
      <w:r w:rsidR="00E3032F" w:rsidRPr="00E3032F">
        <w:rPr>
          <w:szCs w:val="24"/>
        </w:rPr>
        <w:t xml:space="preserve"> predstavlja treći u nizu strateški dokument koji adresira predmetnu oblast. Njemu su prethodile Strategija informaciono-komunikacionih tehnologija pravosuđa 2016-2020, kao i IKT Strategija u oblasti pravosuđa, za period 2011-2014 godina. </w:t>
      </w:r>
    </w:p>
    <w:p w14:paraId="1D55A925" w14:textId="77777777" w:rsidR="006A09DE" w:rsidRPr="006F5B79" w:rsidRDefault="00952088" w:rsidP="001C68B1">
      <w:pPr>
        <w:rPr>
          <w:noProof/>
          <w:szCs w:val="24"/>
          <w:lang w:val="en-US"/>
        </w:rPr>
      </w:pPr>
      <w:r>
        <w:rPr>
          <w:szCs w:val="24"/>
        </w:rPr>
        <w:t>IKT Program</w:t>
      </w:r>
      <w:r w:rsidR="0037476C">
        <w:rPr>
          <w:szCs w:val="24"/>
        </w:rPr>
        <w:t xml:space="preserve"> je primarno posvećen razvoju i unapređenju pravosudnog informacionog sistema, kao je</w:t>
      </w:r>
      <w:r w:rsidR="00DF7AF4">
        <w:rPr>
          <w:szCs w:val="24"/>
        </w:rPr>
        <w:t>di</w:t>
      </w:r>
      <w:r w:rsidR="0037476C">
        <w:rPr>
          <w:szCs w:val="24"/>
        </w:rPr>
        <w:t xml:space="preserve">nstvenog sistema sudova, državnih tužilaštava, </w:t>
      </w:r>
      <w:r w:rsidR="00424789">
        <w:rPr>
          <w:szCs w:val="24"/>
        </w:rPr>
        <w:t>Uprave</w:t>
      </w:r>
      <w:r w:rsidR="00035889">
        <w:rPr>
          <w:szCs w:val="24"/>
        </w:rPr>
        <w:t xml:space="preserve"> </w:t>
      </w:r>
      <w:r w:rsidR="0037476C">
        <w:rPr>
          <w:szCs w:val="24"/>
        </w:rPr>
        <w:t xml:space="preserve">za izvršenje krivičnih sankcija i Ministarstva pravde. </w:t>
      </w:r>
      <w:r w:rsidR="00424789">
        <w:rPr>
          <w:szCs w:val="24"/>
        </w:rPr>
        <w:t xml:space="preserve">Izrada </w:t>
      </w:r>
      <w:r w:rsidR="009C7A45" w:rsidRPr="009C7A45">
        <w:rPr>
          <w:szCs w:val="24"/>
        </w:rPr>
        <w:t xml:space="preserve">ovog strateškog dokumenta je povjerena </w:t>
      </w:r>
      <w:r w:rsidR="009C7A45" w:rsidRPr="009C7A45">
        <w:rPr>
          <w:noProof/>
          <w:szCs w:val="24"/>
        </w:rPr>
        <w:t>Radnoj grupi za izradu Programa informaciono-komunikac</w:t>
      </w:r>
      <w:r w:rsidR="00270591">
        <w:rPr>
          <w:noProof/>
          <w:szCs w:val="24"/>
        </w:rPr>
        <w:t>ionih tehnologija pravosuđa 2021</w:t>
      </w:r>
      <w:r w:rsidR="009C7A45" w:rsidRPr="009C7A45">
        <w:rPr>
          <w:noProof/>
          <w:szCs w:val="24"/>
        </w:rPr>
        <w:t>-202</w:t>
      </w:r>
      <w:r w:rsidR="00270591">
        <w:rPr>
          <w:noProof/>
          <w:szCs w:val="24"/>
        </w:rPr>
        <w:t>3</w:t>
      </w:r>
      <w:r w:rsidR="009C7A45" w:rsidRPr="009C7A45">
        <w:rPr>
          <w:noProof/>
          <w:szCs w:val="24"/>
        </w:rPr>
        <w:t xml:space="preserve">. godine i </w:t>
      </w:r>
      <w:r w:rsidR="00424789">
        <w:rPr>
          <w:noProof/>
          <w:szCs w:val="24"/>
        </w:rPr>
        <w:t>pripremi</w:t>
      </w:r>
      <w:r w:rsidR="009C7A45" w:rsidRPr="009C7A45">
        <w:rPr>
          <w:noProof/>
          <w:szCs w:val="24"/>
        </w:rPr>
        <w:t xml:space="preserve"> Akcionog plana za sprovođenje Programa. </w:t>
      </w:r>
      <w:r w:rsidR="00035889">
        <w:rPr>
          <w:noProof/>
          <w:szCs w:val="24"/>
        </w:rPr>
        <w:t>Radnu grupu</w:t>
      </w:r>
      <w:r w:rsidR="00035889" w:rsidRPr="009C7A45">
        <w:rPr>
          <w:noProof/>
          <w:szCs w:val="24"/>
        </w:rPr>
        <w:t xml:space="preserve"> </w:t>
      </w:r>
      <w:r w:rsidR="009C7A45" w:rsidRPr="009C7A45">
        <w:rPr>
          <w:noProof/>
          <w:szCs w:val="24"/>
        </w:rPr>
        <w:t xml:space="preserve">čine predstavnici Ministarstva pravde, </w:t>
      </w:r>
      <w:r w:rsidR="006A6D0D">
        <w:rPr>
          <w:noProof/>
          <w:szCs w:val="24"/>
        </w:rPr>
        <w:t>Sekretarijat</w:t>
      </w:r>
      <w:r w:rsidR="003846AC">
        <w:rPr>
          <w:noProof/>
          <w:szCs w:val="24"/>
        </w:rPr>
        <w:t>a</w:t>
      </w:r>
      <w:r w:rsidR="006A6D0D">
        <w:rPr>
          <w:noProof/>
          <w:szCs w:val="24"/>
        </w:rPr>
        <w:t xml:space="preserve"> s</w:t>
      </w:r>
      <w:r w:rsidR="009C7A45" w:rsidRPr="009C7A45">
        <w:rPr>
          <w:noProof/>
          <w:szCs w:val="24"/>
        </w:rPr>
        <w:t xml:space="preserve">udskog savjeta, </w:t>
      </w:r>
      <w:r w:rsidR="006A6D0D">
        <w:rPr>
          <w:noProof/>
          <w:szCs w:val="24"/>
        </w:rPr>
        <w:t>Vrhovnog državnog t</w:t>
      </w:r>
      <w:r w:rsidR="00035889">
        <w:rPr>
          <w:noProof/>
          <w:szCs w:val="24"/>
        </w:rPr>
        <w:t>užilaštva</w:t>
      </w:r>
      <w:r w:rsidR="006A6D0D">
        <w:rPr>
          <w:noProof/>
          <w:szCs w:val="24"/>
        </w:rPr>
        <w:t xml:space="preserve"> i</w:t>
      </w:r>
      <w:r w:rsidR="00424789">
        <w:rPr>
          <w:noProof/>
          <w:szCs w:val="24"/>
        </w:rPr>
        <w:t xml:space="preserve"> Uprave za izvršenje krivičnih sankcija</w:t>
      </w:r>
      <w:r w:rsidR="009C7A45" w:rsidRPr="009C7A45">
        <w:rPr>
          <w:noProof/>
          <w:szCs w:val="24"/>
        </w:rPr>
        <w:t>.</w:t>
      </w:r>
      <w:r w:rsidR="009C7A45">
        <w:rPr>
          <w:noProof/>
          <w:szCs w:val="24"/>
        </w:rPr>
        <w:t xml:space="preserve"> </w:t>
      </w:r>
    </w:p>
    <w:p w14:paraId="7A46BDB0" w14:textId="77777777" w:rsidR="009C7A45" w:rsidRPr="009C7A45" w:rsidRDefault="009C7A45" w:rsidP="001C68B1">
      <w:pPr>
        <w:rPr>
          <w:szCs w:val="24"/>
        </w:rPr>
      </w:pPr>
      <w:r w:rsidRPr="009C7A45">
        <w:rPr>
          <w:noProof/>
          <w:szCs w:val="24"/>
        </w:rPr>
        <w:t xml:space="preserve">Priprema javne politike i sprovođenje strateškog dokumenta je u značajnoj mjeri finansirano kroz </w:t>
      </w:r>
      <w:r w:rsidRPr="009C7A45">
        <w:rPr>
          <w:szCs w:val="24"/>
        </w:rPr>
        <w:t xml:space="preserve">različite donatorske programe: </w:t>
      </w:r>
    </w:p>
    <w:p w14:paraId="06E8138F" w14:textId="77777777" w:rsidR="009C7A45" w:rsidRPr="009C7A45" w:rsidRDefault="009C7A45" w:rsidP="001C68B1">
      <w:pPr>
        <w:pStyle w:val="ListParagraph"/>
        <w:widowControl w:val="0"/>
        <w:numPr>
          <w:ilvl w:val="0"/>
          <w:numId w:val="8"/>
        </w:numPr>
        <w:autoSpaceDE w:val="0"/>
        <w:autoSpaceDN w:val="0"/>
        <w:adjustRightInd w:val="0"/>
        <w:ind w:right="74"/>
        <w:rPr>
          <w:rFonts w:ascii="Arial Narrow" w:hAnsi="Arial Narrow"/>
          <w:szCs w:val="24"/>
        </w:rPr>
      </w:pPr>
      <w:r w:rsidRPr="009C7A45">
        <w:rPr>
          <w:rFonts w:ascii="Arial Narrow" w:hAnsi="Arial Narrow"/>
          <w:szCs w:val="24"/>
        </w:rPr>
        <w:t xml:space="preserve">IPA 2018, </w:t>
      </w:r>
    </w:p>
    <w:p w14:paraId="104309ED" w14:textId="77777777" w:rsidR="009C7A45" w:rsidRPr="009C7A45" w:rsidRDefault="009C7A45" w:rsidP="001C68B1">
      <w:pPr>
        <w:pStyle w:val="ListParagraph"/>
        <w:widowControl w:val="0"/>
        <w:numPr>
          <w:ilvl w:val="0"/>
          <w:numId w:val="8"/>
        </w:numPr>
        <w:autoSpaceDE w:val="0"/>
        <w:autoSpaceDN w:val="0"/>
        <w:adjustRightInd w:val="0"/>
        <w:ind w:right="74"/>
        <w:rPr>
          <w:rFonts w:ascii="Arial Narrow" w:hAnsi="Arial Narrow"/>
          <w:szCs w:val="24"/>
        </w:rPr>
      </w:pPr>
      <w:r w:rsidRPr="009C7A45">
        <w:rPr>
          <w:rFonts w:ascii="Arial Narrow" w:hAnsi="Arial Narrow"/>
          <w:szCs w:val="24"/>
        </w:rPr>
        <w:t>UNDP projekat "Unapređenje efikasnosti sistema pravosuđa", finan</w:t>
      </w:r>
      <w:r>
        <w:rPr>
          <w:rFonts w:ascii="Arial Narrow" w:hAnsi="Arial Narrow"/>
          <w:szCs w:val="24"/>
        </w:rPr>
        <w:t>si</w:t>
      </w:r>
      <w:r w:rsidRPr="009C7A45">
        <w:rPr>
          <w:rFonts w:ascii="Arial Narrow" w:hAnsi="Arial Narrow"/>
          <w:szCs w:val="24"/>
        </w:rPr>
        <w:t>ranog od strane Vlad</w:t>
      </w:r>
      <w:r w:rsidR="009636E0">
        <w:rPr>
          <w:rFonts w:ascii="Arial Narrow" w:hAnsi="Arial Narrow"/>
          <w:szCs w:val="24"/>
        </w:rPr>
        <w:t>e</w:t>
      </w:r>
      <w:r w:rsidRPr="009C7A45">
        <w:rPr>
          <w:rFonts w:ascii="Arial Narrow" w:hAnsi="Arial Narrow"/>
          <w:szCs w:val="24"/>
        </w:rPr>
        <w:t xml:space="preserve"> Kraljevine Norveške, </w:t>
      </w:r>
    </w:p>
    <w:p w14:paraId="76E08CAE" w14:textId="77777777" w:rsidR="009C7A45" w:rsidRPr="009C7A45" w:rsidRDefault="009C7A45" w:rsidP="001C68B1">
      <w:pPr>
        <w:pStyle w:val="ListParagraph"/>
        <w:widowControl w:val="0"/>
        <w:numPr>
          <w:ilvl w:val="0"/>
          <w:numId w:val="8"/>
        </w:numPr>
        <w:autoSpaceDE w:val="0"/>
        <w:autoSpaceDN w:val="0"/>
        <w:adjustRightInd w:val="0"/>
        <w:ind w:right="74"/>
        <w:rPr>
          <w:rFonts w:ascii="Arial Narrow" w:hAnsi="Arial Narrow"/>
          <w:szCs w:val="24"/>
        </w:rPr>
      </w:pPr>
      <w:r w:rsidRPr="009C7A45">
        <w:rPr>
          <w:rFonts w:ascii="Arial Narrow" w:hAnsi="Arial Narrow"/>
          <w:szCs w:val="24"/>
        </w:rPr>
        <w:lastRenderedPageBreak/>
        <w:t xml:space="preserve">Ambasada SAD, </w:t>
      </w:r>
    </w:p>
    <w:p w14:paraId="1F81E945" w14:textId="77777777" w:rsidR="00C76066" w:rsidRDefault="009C7A45" w:rsidP="001C68B1">
      <w:pPr>
        <w:pStyle w:val="ListParagraph"/>
        <w:widowControl w:val="0"/>
        <w:numPr>
          <w:ilvl w:val="0"/>
          <w:numId w:val="8"/>
        </w:numPr>
        <w:autoSpaceDE w:val="0"/>
        <w:autoSpaceDN w:val="0"/>
        <w:adjustRightInd w:val="0"/>
        <w:ind w:right="74"/>
        <w:rPr>
          <w:rFonts w:ascii="Arial Narrow" w:hAnsi="Arial Narrow"/>
          <w:szCs w:val="24"/>
        </w:rPr>
      </w:pPr>
      <w:r w:rsidRPr="009C7A45">
        <w:rPr>
          <w:rFonts w:ascii="Arial Narrow" w:hAnsi="Arial Narrow"/>
          <w:szCs w:val="24"/>
        </w:rPr>
        <w:t>Projekat EUROL</w:t>
      </w:r>
      <w:r w:rsidR="003846AC">
        <w:rPr>
          <w:rFonts w:ascii="Arial Narrow" w:hAnsi="Arial Narrow"/>
          <w:szCs w:val="24"/>
        </w:rPr>
        <w:t xml:space="preserve"> II</w:t>
      </w:r>
    </w:p>
    <w:p w14:paraId="55DED1DC" w14:textId="77777777" w:rsidR="00C76066" w:rsidRDefault="00C76066" w:rsidP="001C68B1">
      <w:pPr>
        <w:pStyle w:val="ListParagraph"/>
        <w:widowControl w:val="0"/>
        <w:autoSpaceDE w:val="0"/>
        <w:autoSpaceDN w:val="0"/>
        <w:adjustRightInd w:val="0"/>
        <w:ind w:left="822" w:right="74"/>
        <w:rPr>
          <w:rFonts w:ascii="Arial Narrow" w:hAnsi="Arial Narrow"/>
          <w:szCs w:val="24"/>
        </w:rPr>
      </w:pPr>
    </w:p>
    <w:p w14:paraId="6025BDEF" w14:textId="77777777" w:rsidR="006C648D" w:rsidRDefault="00424789" w:rsidP="001C68B1">
      <w:pPr>
        <w:autoSpaceDE w:val="0"/>
        <w:autoSpaceDN w:val="0"/>
        <w:adjustRightInd w:val="0"/>
        <w:spacing w:after="0"/>
        <w:rPr>
          <w:rFonts w:cs="Times New Roman"/>
          <w:szCs w:val="24"/>
        </w:rPr>
      </w:pPr>
      <w:r>
        <w:rPr>
          <w:rFonts w:cs="Times New Roman"/>
          <w:szCs w:val="24"/>
          <w:lang w:val="en-US"/>
        </w:rPr>
        <w:t xml:space="preserve">Osnovna uloga Informacionog sistema pravosuđa (ISP) se ogleda u </w:t>
      </w:r>
      <w:r>
        <w:rPr>
          <w:rFonts w:cs="Times New Roman"/>
          <w:szCs w:val="24"/>
        </w:rPr>
        <w:t>potrebi automatizacije</w:t>
      </w:r>
      <w:r w:rsidR="00C76066" w:rsidRPr="006C648D">
        <w:rPr>
          <w:rFonts w:cs="Times New Roman"/>
          <w:szCs w:val="24"/>
        </w:rPr>
        <w:t xml:space="preserve"> ključnih poslovnih procesa</w:t>
      </w:r>
      <w:r w:rsidR="00C76066" w:rsidRPr="006C648D">
        <w:rPr>
          <w:rFonts w:cs="Times New Roman"/>
          <w:sz w:val="16"/>
          <w:szCs w:val="16"/>
        </w:rPr>
        <w:t xml:space="preserve"> </w:t>
      </w:r>
      <w:r w:rsidR="00C76066" w:rsidRPr="006C648D">
        <w:rPr>
          <w:rFonts w:cs="Times New Roman"/>
          <w:szCs w:val="24"/>
        </w:rPr>
        <w:t>u četiri glavne</w:t>
      </w:r>
      <w:r w:rsidR="00C76066" w:rsidRPr="006C648D">
        <w:rPr>
          <w:szCs w:val="24"/>
        </w:rPr>
        <w:t xml:space="preserve"> </w:t>
      </w:r>
      <w:r w:rsidR="00C76066" w:rsidRPr="006C648D">
        <w:rPr>
          <w:rFonts w:cs="Times New Roman"/>
          <w:szCs w:val="24"/>
        </w:rPr>
        <w:t>cjeline u okviru p</w:t>
      </w:r>
      <w:r>
        <w:rPr>
          <w:rFonts w:cs="Times New Roman"/>
          <w:szCs w:val="24"/>
        </w:rPr>
        <w:t>ravosudnog sistema: Ministarstva</w:t>
      </w:r>
      <w:r w:rsidR="00C76066" w:rsidRPr="006C648D">
        <w:rPr>
          <w:rFonts w:cs="Times New Roman"/>
          <w:szCs w:val="24"/>
        </w:rPr>
        <w:t xml:space="preserve"> pravde,</w:t>
      </w:r>
      <w:r>
        <w:rPr>
          <w:szCs w:val="24"/>
        </w:rPr>
        <w:t xml:space="preserve"> sudstva</w:t>
      </w:r>
      <w:r w:rsidR="006F5B79" w:rsidRPr="006C648D">
        <w:rPr>
          <w:szCs w:val="24"/>
        </w:rPr>
        <w:t xml:space="preserve">, </w:t>
      </w:r>
      <w:r w:rsidR="006335BC">
        <w:rPr>
          <w:szCs w:val="24"/>
        </w:rPr>
        <w:t xml:space="preserve">Državnog </w:t>
      </w:r>
      <w:r>
        <w:rPr>
          <w:szCs w:val="24"/>
        </w:rPr>
        <w:t>tužilaštva</w:t>
      </w:r>
      <w:r w:rsidR="006F5B79" w:rsidRPr="006C648D">
        <w:rPr>
          <w:szCs w:val="24"/>
        </w:rPr>
        <w:t xml:space="preserve"> i U</w:t>
      </w:r>
      <w:r w:rsidR="00C76066" w:rsidRPr="006C648D">
        <w:rPr>
          <w:rFonts w:cs="Times New Roman"/>
          <w:szCs w:val="24"/>
        </w:rPr>
        <w:t>IKS.</w:t>
      </w:r>
      <w:r w:rsidR="00C76066" w:rsidRPr="006C648D">
        <w:rPr>
          <w:szCs w:val="24"/>
        </w:rPr>
        <w:t xml:space="preserve"> </w:t>
      </w:r>
      <w:r w:rsidR="00C76066" w:rsidRPr="006C648D">
        <w:rPr>
          <w:rFonts w:cs="Times New Roman"/>
          <w:szCs w:val="24"/>
        </w:rPr>
        <w:t>Sistem treba da obezbijedi kompletnu nezavisnost i funkcionalnost svake od navedenih cjelina,</w:t>
      </w:r>
      <w:r w:rsidR="00C76066" w:rsidRPr="006C648D">
        <w:rPr>
          <w:szCs w:val="24"/>
        </w:rPr>
        <w:t xml:space="preserve"> </w:t>
      </w:r>
      <w:r w:rsidR="00C76066" w:rsidRPr="006C648D">
        <w:rPr>
          <w:rFonts w:cs="Times New Roman"/>
          <w:szCs w:val="24"/>
        </w:rPr>
        <w:t>kroz uključivanje svih neophodnih podsistema za procese koji se odvijaju u okviru svake</w:t>
      </w:r>
      <w:r w:rsidR="00C76066" w:rsidRPr="006C648D">
        <w:rPr>
          <w:szCs w:val="24"/>
        </w:rPr>
        <w:t xml:space="preserve"> </w:t>
      </w:r>
      <w:r w:rsidR="00C76066" w:rsidRPr="006C648D">
        <w:rPr>
          <w:rFonts w:cs="Times New Roman"/>
          <w:szCs w:val="24"/>
        </w:rPr>
        <w:t>pojedinačne cjeline.</w:t>
      </w:r>
      <w:r w:rsidR="00C76066" w:rsidRPr="006C648D">
        <w:rPr>
          <w:szCs w:val="24"/>
        </w:rPr>
        <w:t xml:space="preserve"> </w:t>
      </w:r>
      <w:r w:rsidR="00C76066" w:rsidRPr="006C648D">
        <w:rPr>
          <w:rFonts w:cs="Times New Roman"/>
          <w:szCs w:val="24"/>
        </w:rPr>
        <w:t xml:space="preserve">ISP treba </w:t>
      </w:r>
      <w:r w:rsidR="00C76066" w:rsidRPr="006C648D">
        <w:rPr>
          <w:szCs w:val="24"/>
        </w:rPr>
        <w:t xml:space="preserve">da svakoj od </w:t>
      </w:r>
      <w:r w:rsidR="00C76066" w:rsidRPr="006C648D">
        <w:rPr>
          <w:rFonts w:cs="Times New Roman"/>
          <w:szCs w:val="24"/>
        </w:rPr>
        <w:t>institucija u okviru sistema pravosuđa obezbijedi elektronski pristup</w:t>
      </w:r>
      <w:r w:rsidR="00C76066" w:rsidRPr="006C648D">
        <w:rPr>
          <w:szCs w:val="24"/>
        </w:rPr>
        <w:t xml:space="preserve"> </w:t>
      </w:r>
      <w:r w:rsidR="00C76066" w:rsidRPr="006C648D">
        <w:rPr>
          <w:rFonts w:cs="Times New Roman"/>
          <w:szCs w:val="24"/>
        </w:rPr>
        <w:t>podacima i automatizaciju procesa, i to isključivo u onim segmentima definisanim zakonski</w:t>
      </w:r>
      <w:r w:rsidR="00C76066" w:rsidRPr="006C648D">
        <w:rPr>
          <w:szCs w:val="24"/>
        </w:rPr>
        <w:t xml:space="preserve"> </w:t>
      </w:r>
      <w:r w:rsidR="00C76066" w:rsidRPr="006C648D">
        <w:rPr>
          <w:rFonts w:cs="Times New Roman"/>
          <w:szCs w:val="24"/>
        </w:rPr>
        <w:t xml:space="preserve">utvrđenim pravima, i u skladu sa nadležnostima i obavezama. </w:t>
      </w:r>
      <w:r w:rsidR="006C648D" w:rsidRPr="006C648D">
        <w:rPr>
          <w:rFonts w:cs="Times New Roman"/>
          <w:szCs w:val="24"/>
        </w:rPr>
        <w:t xml:space="preserve">Uvođenje elektronskih servisa u funkcionisanje pravosuđa će ubrzati službenu komunikaciju između pravosudnih institucija, kao i službenu komunikaciju istih prema korisnicima njihovih usluga, povećaće efikasnost rješavanja predmeta, te proizvesti finansijske uštede pravosudnim institucijama i korisnicima njihovih usluga. Obim posla osoblja zaduženog za kontakt sa strankama u sudovima će se drastično smanjiti. </w:t>
      </w:r>
      <w:r>
        <w:rPr>
          <w:rFonts w:cs="Times New Roman"/>
          <w:szCs w:val="24"/>
        </w:rPr>
        <w:t>Svi navedeni činioci predstavljaju primarne subjekte kon</w:t>
      </w:r>
      <w:r w:rsidR="009636E0">
        <w:rPr>
          <w:rFonts w:cs="Times New Roman"/>
          <w:szCs w:val="24"/>
        </w:rPr>
        <w:t>k</w:t>
      </w:r>
      <w:r>
        <w:rPr>
          <w:rFonts w:cs="Times New Roman"/>
          <w:szCs w:val="24"/>
        </w:rPr>
        <w:t>retne javne politike, od čijeg doprinosa zavisi da li će u vremenskom periodu trajanja strateškog dokumenta biti ostvareni planirani rezultati.</w:t>
      </w:r>
    </w:p>
    <w:p w14:paraId="22F471F0" w14:textId="77777777" w:rsidR="006C648D" w:rsidRPr="006C648D" w:rsidRDefault="006C648D" w:rsidP="001C68B1">
      <w:pPr>
        <w:autoSpaceDE w:val="0"/>
        <w:autoSpaceDN w:val="0"/>
        <w:adjustRightInd w:val="0"/>
        <w:spacing w:after="0"/>
        <w:rPr>
          <w:rFonts w:cs="Times New Roman"/>
          <w:szCs w:val="24"/>
        </w:rPr>
      </w:pPr>
    </w:p>
    <w:p w14:paraId="16C3BE2F" w14:textId="77777777" w:rsidR="009C0757" w:rsidRPr="009C0757" w:rsidRDefault="009C0757" w:rsidP="001C68B1">
      <w:pPr>
        <w:rPr>
          <w:i/>
          <w:szCs w:val="24"/>
        </w:rPr>
      </w:pPr>
      <w:r>
        <w:rPr>
          <w:i/>
          <w:szCs w:val="24"/>
        </w:rPr>
        <w:t xml:space="preserve">1.1 </w:t>
      </w:r>
      <w:r w:rsidRPr="009C0757">
        <w:rPr>
          <w:i/>
          <w:szCs w:val="24"/>
        </w:rPr>
        <w:t>Grafički prikaz zainteresovanih strana za</w:t>
      </w:r>
      <w:r w:rsidR="004E007D">
        <w:rPr>
          <w:i/>
          <w:szCs w:val="24"/>
        </w:rPr>
        <w:t xml:space="preserve"> predmetnu</w:t>
      </w:r>
      <w:r w:rsidRPr="009C0757">
        <w:rPr>
          <w:i/>
          <w:szCs w:val="24"/>
        </w:rPr>
        <w:t xml:space="preserve"> javnu politiku</w:t>
      </w:r>
    </w:p>
    <w:p w14:paraId="6E63DB2D" w14:textId="77777777" w:rsidR="008032C9" w:rsidRDefault="009C0757" w:rsidP="001C68B1">
      <w:pPr>
        <w:rPr>
          <w:szCs w:val="24"/>
        </w:rPr>
      </w:pPr>
      <w:r w:rsidRPr="009C0757">
        <w:rPr>
          <w:noProof/>
          <w:szCs w:val="24"/>
          <w:lang w:val="en-US"/>
        </w:rPr>
        <w:drawing>
          <wp:inline distT="0" distB="0" distL="0" distR="0" wp14:anchorId="5502C0A5" wp14:editId="65A57040">
            <wp:extent cx="5486400" cy="3009900"/>
            <wp:effectExtent l="0" t="0" r="0" b="19050"/>
            <wp:docPr id="4"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07DC3FD8" w14:textId="77777777" w:rsidR="00D0677C" w:rsidRDefault="00D0677C" w:rsidP="001C68B1">
      <w:pPr>
        <w:pStyle w:val="ListParagraph"/>
        <w:widowControl w:val="0"/>
        <w:autoSpaceDE w:val="0"/>
        <w:autoSpaceDN w:val="0"/>
        <w:adjustRightInd w:val="0"/>
        <w:ind w:left="0" w:right="74"/>
        <w:rPr>
          <w:rFonts w:ascii="Arial Narrow" w:hAnsi="Arial Narrow"/>
          <w:szCs w:val="24"/>
        </w:rPr>
      </w:pPr>
    </w:p>
    <w:p w14:paraId="2789E390" w14:textId="77777777" w:rsidR="00AB104B" w:rsidRDefault="00AB104B" w:rsidP="001C68B1">
      <w:pPr>
        <w:pStyle w:val="ListParagraph"/>
        <w:widowControl w:val="0"/>
        <w:autoSpaceDE w:val="0"/>
        <w:autoSpaceDN w:val="0"/>
        <w:adjustRightInd w:val="0"/>
        <w:ind w:left="0" w:right="74"/>
        <w:rPr>
          <w:rFonts w:ascii="Arial Narrow" w:hAnsi="Arial Narrow"/>
          <w:szCs w:val="24"/>
        </w:rPr>
      </w:pPr>
      <w:r w:rsidRPr="009C0757">
        <w:rPr>
          <w:rFonts w:ascii="Arial Narrow" w:hAnsi="Arial Narrow"/>
          <w:szCs w:val="24"/>
        </w:rPr>
        <w:t xml:space="preserve">Reformske aktivnosti u prethodnom četvorogodišnjem periodu bile su usmjerene </w:t>
      </w:r>
      <w:r>
        <w:rPr>
          <w:rFonts w:ascii="Arial Narrow" w:hAnsi="Arial Narrow"/>
          <w:szCs w:val="24"/>
        </w:rPr>
        <w:t>primarno na razvoj i implementac</w:t>
      </w:r>
      <w:r w:rsidRPr="009C0757">
        <w:rPr>
          <w:rFonts w:ascii="Arial Narrow" w:hAnsi="Arial Narrow"/>
          <w:szCs w:val="24"/>
        </w:rPr>
        <w:t>iju softverskih rješenja jedinstvenog informacionog sistema, jačanje analitičko-statističkih kapaciteta pravosudnih organa i razmjene podataka sa vanjskim sistemima. Posebno je značajno ukazati na aktivnosti na</w:t>
      </w:r>
      <w:r w:rsidR="00035889">
        <w:rPr>
          <w:rFonts w:ascii="Arial Narrow" w:hAnsi="Arial Narrow"/>
          <w:szCs w:val="24"/>
        </w:rPr>
        <w:t xml:space="preserve"> realizaciji infrastrukturnih projekata u prethodnom period</w:t>
      </w:r>
      <w:r w:rsidR="009636E0">
        <w:rPr>
          <w:rFonts w:ascii="Arial Narrow" w:hAnsi="Arial Narrow"/>
          <w:szCs w:val="24"/>
        </w:rPr>
        <w:t>u</w:t>
      </w:r>
      <w:r w:rsidR="00035889">
        <w:rPr>
          <w:rFonts w:ascii="Arial Narrow" w:hAnsi="Arial Narrow"/>
          <w:szCs w:val="24"/>
        </w:rPr>
        <w:t>, kao i aktivnosti na</w:t>
      </w:r>
      <w:r w:rsidRPr="009C0757">
        <w:rPr>
          <w:rFonts w:ascii="Arial Narrow" w:hAnsi="Arial Narrow"/>
          <w:szCs w:val="24"/>
        </w:rPr>
        <w:t xml:space="preserve"> uspostavljanj</w:t>
      </w:r>
      <w:r w:rsidR="00035889">
        <w:rPr>
          <w:rFonts w:ascii="Arial Narrow" w:hAnsi="Arial Narrow"/>
          <w:szCs w:val="24"/>
        </w:rPr>
        <w:t>u</w:t>
      </w:r>
      <w:r w:rsidRPr="009C0757">
        <w:rPr>
          <w:rFonts w:ascii="Arial Narrow" w:hAnsi="Arial Narrow"/>
          <w:szCs w:val="24"/>
        </w:rPr>
        <w:t xml:space="preserve"> elektronskih servisa za pravna i fizička lica, institucije i međunarodne organizacije, jačanje postojeće informacione infrastrukture i bezbjednosti, kao i unapređenje postojeće upravljačke infrastrukture i kadrovskih kapaciteta.</w:t>
      </w:r>
    </w:p>
    <w:p w14:paraId="6FEBD796" w14:textId="77777777" w:rsidR="0037476C" w:rsidRPr="006A09DE" w:rsidRDefault="00725ECB" w:rsidP="001C68B1">
      <w:pPr>
        <w:rPr>
          <w:szCs w:val="24"/>
        </w:rPr>
      </w:pPr>
      <w:r w:rsidRPr="00E3032F">
        <w:rPr>
          <w:szCs w:val="24"/>
        </w:rPr>
        <w:lastRenderedPageBreak/>
        <w:t>Program</w:t>
      </w:r>
      <w:r w:rsidRPr="00725ECB">
        <w:rPr>
          <w:szCs w:val="24"/>
        </w:rPr>
        <w:t xml:space="preserve"> </w:t>
      </w:r>
      <w:r w:rsidRPr="00E3032F">
        <w:rPr>
          <w:szCs w:val="24"/>
        </w:rPr>
        <w:t>razvoja</w:t>
      </w:r>
      <w:r w:rsidRPr="00725ECB">
        <w:rPr>
          <w:szCs w:val="24"/>
        </w:rPr>
        <w:t xml:space="preserve"> </w:t>
      </w:r>
      <w:r w:rsidRPr="00E3032F">
        <w:rPr>
          <w:szCs w:val="24"/>
        </w:rPr>
        <w:t>informaciono</w:t>
      </w:r>
      <w:r w:rsidRPr="00725ECB">
        <w:rPr>
          <w:szCs w:val="24"/>
        </w:rPr>
        <w:t>-</w:t>
      </w:r>
      <w:r w:rsidRPr="00E3032F">
        <w:rPr>
          <w:szCs w:val="24"/>
        </w:rPr>
        <w:t>komunikacionih</w:t>
      </w:r>
      <w:r w:rsidRPr="00725ECB">
        <w:rPr>
          <w:szCs w:val="24"/>
        </w:rPr>
        <w:t xml:space="preserve"> </w:t>
      </w:r>
      <w:r w:rsidRPr="00E3032F">
        <w:rPr>
          <w:szCs w:val="24"/>
        </w:rPr>
        <w:t>tehnologija</w:t>
      </w:r>
      <w:r w:rsidR="00AB104B">
        <w:rPr>
          <w:szCs w:val="24"/>
        </w:rPr>
        <w:t xml:space="preserve"> 2021-2023</w:t>
      </w:r>
      <w:r w:rsidRPr="00725ECB">
        <w:rPr>
          <w:szCs w:val="24"/>
        </w:rPr>
        <w:t>,</w:t>
      </w:r>
      <w:r>
        <w:rPr>
          <w:szCs w:val="24"/>
        </w:rPr>
        <w:t xml:space="preserve"> kao sastavni dio procesa reforme pravosuđa,</w:t>
      </w:r>
      <w:r w:rsidRPr="00725ECB">
        <w:rPr>
          <w:szCs w:val="24"/>
        </w:rPr>
        <w:t xml:space="preserve"> </w:t>
      </w:r>
      <w:r>
        <w:rPr>
          <w:szCs w:val="24"/>
        </w:rPr>
        <w:t>predstavlja</w:t>
      </w:r>
      <w:r w:rsidRPr="00725ECB">
        <w:rPr>
          <w:szCs w:val="24"/>
        </w:rPr>
        <w:t xml:space="preserve"> </w:t>
      </w:r>
      <w:r>
        <w:rPr>
          <w:szCs w:val="24"/>
        </w:rPr>
        <w:t>nastavak</w:t>
      </w:r>
      <w:r w:rsidRPr="00725ECB">
        <w:rPr>
          <w:szCs w:val="24"/>
        </w:rPr>
        <w:t xml:space="preserve"> </w:t>
      </w:r>
      <w:r w:rsidR="00952088">
        <w:rPr>
          <w:szCs w:val="24"/>
        </w:rPr>
        <w:t>navedenih</w:t>
      </w:r>
      <w:r w:rsidRPr="00725ECB">
        <w:rPr>
          <w:szCs w:val="24"/>
        </w:rPr>
        <w:t xml:space="preserve"> </w:t>
      </w:r>
      <w:r>
        <w:rPr>
          <w:szCs w:val="24"/>
        </w:rPr>
        <w:t>aktivnosti</w:t>
      </w:r>
      <w:r w:rsidRPr="00725ECB">
        <w:rPr>
          <w:szCs w:val="24"/>
        </w:rPr>
        <w:t xml:space="preserve"> </w:t>
      </w:r>
      <w:r>
        <w:rPr>
          <w:szCs w:val="24"/>
        </w:rPr>
        <w:t>za</w:t>
      </w:r>
      <w:r w:rsidRPr="00725ECB">
        <w:rPr>
          <w:szCs w:val="24"/>
        </w:rPr>
        <w:t xml:space="preserve"> </w:t>
      </w:r>
      <w:r>
        <w:rPr>
          <w:szCs w:val="24"/>
        </w:rPr>
        <w:t>slede</w:t>
      </w:r>
      <w:r w:rsidRPr="00725ECB">
        <w:rPr>
          <w:szCs w:val="24"/>
        </w:rPr>
        <w:t>ć</w:t>
      </w:r>
      <w:r>
        <w:rPr>
          <w:szCs w:val="24"/>
        </w:rPr>
        <w:t>i</w:t>
      </w:r>
      <w:r w:rsidRPr="00725ECB">
        <w:rPr>
          <w:szCs w:val="24"/>
        </w:rPr>
        <w:t xml:space="preserve"> </w:t>
      </w:r>
      <w:r>
        <w:rPr>
          <w:szCs w:val="24"/>
        </w:rPr>
        <w:t>trogodi</w:t>
      </w:r>
      <w:r w:rsidRPr="00725ECB">
        <w:rPr>
          <w:szCs w:val="24"/>
        </w:rPr>
        <w:t>š</w:t>
      </w:r>
      <w:r>
        <w:rPr>
          <w:szCs w:val="24"/>
        </w:rPr>
        <w:t>nji</w:t>
      </w:r>
      <w:r w:rsidRPr="00725ECB">
        <w:rPr>
          <w:szCs w:val="24"/>
        </w:rPr>
        <w:t xml:space="preserve"> </w:t>
      </w:r>
      <w:r>
        <w:rPr>
          <w:szCs w:val="24"/>
        </w:rPr>
        <w:t>period</w:t>
      </w:r>
      <w:r w:rsidRPr="00725ECB">
        <w:rPr>
          <w:szCs w:val="24"/>
        </w:rPr>
        <w:t xml:space="preserve">, </w:t>
      </w:r>
      <w:r>
        <w:rPr>
          <w:szCs w:val="24"/>
        </w:rPr>
        <w:t>sve</w:t>
      </w:r>
      <w:r w:rsidRPr="00725ECB">
        <w:rPr>
          <w:szCs w:val="24"/>
        </w:rPr>
        <w:t xml:space="preserve"> </w:t>
      </w:r>
      <w:r>
        <w:rPr>
          <w:szCs w:val="24"/>
        </w:rPr>
        <w:t>u</w:t>
      </w:r>
      <w:r w:rsidRPr="00725ECB">
        <w:rPr>
          <w:szCs w:val="24"/>
        </w:rPr>
        <w:t xml:space="preserve"> </w:t>
      </w:r>
      <w:r>
        <w:rPr>
          <w:szCs w:val="24"/>
        </w:rPr>
        <w:t>cilju</w:t>
      </w:r>
      <w:r w:rsidRPr="00725ECB">
        <w:rPr>
          <w:szCs w:val="24"/>
        </w:rPr>
        <w:t xml:space="preserve"> </w:t>
      </w:r>
      <w:r>
        <w:rPr>
          <w:szCs w:val="24"/>
        </w:rPr>
        <w:t>uspostavljanja funkcionalnog i održivog informacionog sistema pravosuđa.</w:t>
      </w:r>
      <w:r w:rsidR="009C0757">
        <w:rPr>
          <w:szCs w:val="24"/>
        </w:rPr>
        <w:t xml:space="preserve"> </w:t>
      </w:r>
    </w:p>
    <w:p w14:paraId="45BA923F" w14:textId="77777777" w:rsidR="00756D40" w:rsidRDefault="00756D40" w:rsidP="001C68B1">
      <w:pPr>
        <w:pStyle w:val="Heading2"/>
      </w:pPr>
      <w:bookmarkStart w:id="2" w:name="_Toc44310883"/>
      <w:r>
        <w:t>Strateški okvir</w:t>
      </w:r>
      <w:bookmarkEnd w:id="2"/>
    </w:p>
    <w:p w14:paraId="2189655D" w14:textId="77777777" w:rsidR="00B61F09" w:rsidRDefault="00B61F09" w:rsidP="001C68B1">
      <w:pPr>
        <w:rPr>
          <w:szCs w:val="24"/>
        </w:rPr>
      </w:pPr>
    </w:p>
    <w:p w14:paraId="2F025888" w14:textId="77777777" w:rsidR="009C0757" w:rsidRDefault="00F31C2D" w:rsidP="001C68B1">
      <w:pPr>
        <w:rPr>
          <w:szCs w:val="24"/>
        </w:rPr>
      </w:pPr>
      <w:r w:rsidRPr="00D86A53">
        <w:rPr>
          <w:szCs w:val="24"/>
        </w:rPr>
        <w:t>Reforma pravosuđa, kao jedan od ključnih reformskih procesa</w:t>
      </w:r>
      <w:r w:rsidR="00952088">
        <w:rPr>
          <w:szCs w:val="24"/>
        </w:rPr>
        <w:t xml:space="preserve"> </w:t>
      </w:r>
      <w:r w:rsidR="00677827">
        <w:rPr>
          <w:szCs w:val="24"/>
        </w:rPr>
        <w:t>koje je potrebno sprovesti i čiji sastavni dio predstavlja razvoj informacionih tehnologija pravosuđa,</w:t>
      </w:r>
      <w:r w:rsidRPr="00D86A53">
        <w:rPr>
          <w:szCs w:val="24"/>
        </w:rPr>
        <w:t xml:space="preserve"> prepoznata je </w:t>
      </w:r>
      <w:r w:rsidR="00B61F09">
        <w:rPr>
          <w:szCs w:val="24"/>
        </w:rPr>
        <w:t>u čitavom nizu krovnih i sektorskih strateških dokumenata na nacionalnom nivou. U tom pogledu, akcenat je potrebno staviti na</w:t>
      </w:r>
      <w:r w:rsidRPr="00D86A53">
        <w:rPr>
          <w:szCs w:val="24"/>
        </w:rPr>
        <w:t xml:space="preserve"> </w:t>
      </w:r>
      <w:r w:rsidR="00B61F09">
        <w:rPr>
          <w:szCs w:val="24"/>
        </w:rPr>
        <w:t>Srednjoročni program</w:t>
      </w:r>
      <w:r w:rsidRPr="00D86A53">
        <w:rPr>
          <w:szCs w:val="24"/>
        </w:rPr>
        <w:t xml:space="preserve"> rada Vlade Crne Gore 2018-2020, gdje je u okviru</w:t>
      </w:r>
      <w:r w:rsidR="00EB00F8">
        <w:rPr>
          <w:szCs w:val="24"/>
        </w:rPr>
        <w:t>:</w:t>
      </w:r>
    </w:p>
    <w:p w14:paraId="080B38A5" w14:textId="77777777" w:rsidR="00F31C2D" w:rsidRPr="009C0757" w:rsidRDefault="00F31C2D" w:rsidP="001C68B1">
      <w:pPr>
        <w:pStyle w:val="ListParagraph"/>
        <w:numPr>
          <w:ilvl w:val="0"/>
          <w:numId w:val="9"/>
        </w:numPr>
        <w:rPr>
          <w:rFonts w:ascii="Arial Narrow" w:hAnsi="Arial Narrow"/>
          <w:szCs w:val="24"/>
        </w:rPr>
      </w:pPr>
      <w:r w:rsidRPr="009C0757">
        <w:rPr>
          <w:rFonts w:ascii="Arial Narrow" w:hAnsi="Arial Narrow"/>
          <w:szCs w:val="24"/>
        </w:rPr>
        <w:t>Prioriteta 2: Crna Gora - država vladavine prava i dobre uprave, istaknuta namjera daljeg rada na poboljšanju pristupa pravdi građanima/kama i pravnim subjektima.</w:t>
      </w:r>
    </w:p>
    <w:p w14:paraId="3188C040" w14:textId="77777777" w:rsidR="00F31C2D" w:rsidRDefault="0051511F" w:rsidP="001C68B1">
      <w:pPr>
        <w:rPr>
          <w:szCs w:val="24"/>
        </w:rPr>
      </w:pPr>
      <w:r w:rsidRPr="00D86A53">
        <w:rPr>
          <w:szCs w:val="24"/>
        </w:rPr>
        <w:t xml:space="preserve">Razvoj informaciono-komunikacionih tehnologija </w:t>
      </w:r>
      <w:r w:rsidR="00D102BA">
        <w:rPr>
          <w:szCs w:val="24"/>
        </w:rPr>
        <w:t>je prepoznat</w:t>
      </w:r>
      <w:r w:rsidRPr="00D86A53">
        <w:rPr>
          <w:szCs w:val="24"/>
        </w:rPr>
        <w:t xml:space="preserve"> u okviru </w:t>
      </w:r>
      <w:r w:rsidR="00094DAF" w:rsidRPr="008032C9">
        <w:rPr>
          <w:b/>
          <w:szCs w:val="24"/>
        </w:rPr>
        <w:t>Strategije reforme pravosuđa 2019-2022</w:t>
      </w:r>
      <w:r w:rsidR="00094DAF" w:rsidRPr="00D86A53">
        <w:rPr>
          <w:szCs w:val="24"/>
        </w:rPr>
        <w:t xml:space="preserve">, kao krovnog strateškog dokumenta u cjelokupnoj oblasti reforme pravosuđa. Strategijom je u okviru oblasti </w:t>
      </w:r>
      <w:r w:rsidR="00094DAF" w:rsidRPr="00D86A53">
        <w:rPr>
          <w:b/>
          <w:szCs w:val="24"/>
        </w:rPr>
        <w:t>3.2: Jačanje efikasnosti pravosuđa</w:t>
      </w:r>
      <w:r w:rsidR="00094DAF" w:rsidRPr="00D86A53">
        <w:rPr>
          <w:szCs w:val="24"/>
        </w:rPr>
        <w:t>, kao jedan od osnovnih stubova unapređenja efikasnosti pravosudnog sistema, prepoznata potreba za razvojem i unapređenjem informacionog sistema pravosuđa, pri čemu primarni značaj pripada Programu razvoja informaciono-komunikacionih tehnologija</w:t>
      </w:r>
      <w:r w:rsidR="00270591">
        <w:rPr>
          <w:szCs w:val="24"/>
        </w:rPr>
        <w:t xml:space="preserve"> pravosuđa 2021-2023</w:t>
      </w:r>
      <w:r w:rsidR="00094DAF" w:rsidRPr="00D86A53">
        <w:rPr>
          <w:szCs w:val="24"/>
        </w:rPr>
        <w:t xml:space="preserve">, gdje je ukazano </w:t>
      </w:r>
      <w:r w:rsidR="00F31C2D" w:rsidRPr="00D86A53">
        <w:rPr>
          <w:szCs w:val="24"/>
        </w:rPr>
        <w:t>na najznačajnija dostignuća i buduće planove razvoja konkretne oblasti</w:t>
      </w:r>
      <w:r w:rsidR="008032C9">
        <w:rPr>
          <w:szCs w:val="24"/>
        </w:rPr>
        <w:t>. Strategijom</w:t>
      </w:r>
      <w:r w:rsidR="000237B4">
        <w:rPr>
          <w:szCs w:val="24"/>
        </w:rPr>
        <w:t xml:space="preserve"> Reforme </w:t>
      </w:r>
      <w:r w:rsidR="000237B4" w:rsidRPr="000237B4">
        <w:rPr>
          <w:szCs w:val="24"/>
        </w:rPr>
        <w:t>pravosuđa 2019-2022</w:t>
      </w:r>
      <w:r w:rsidR="008032C9">
        <w:rPr>
          <w:szCs w:val="24"/>
        </w:rPr>
        <w:t xml:space="preserve"> se stavlja akcenat na dalju potrebu razvoja informacionog sistema pravosuđa, sa posebnim osvrtom na</w:t>
      </w:r>
      <w:r w:rsidR="00033EE1">
        <w:rPr>
          <w:szCs w:val="24"/>
        </w:rPr>
        <w:t>:</w:t>
      </w:r>
    </w:p>
    <w:p w14:paraId="66441477" w14:textId="77777777" w:rsidR="008032C9" w:rsidRDefault="00B61F09" w:rsidP="001C68B1">
      <w:pPr>
        <w:pStyle w:val="ListParagraph"/>
        <w:numPr>
          <w:ilvl w:val="0"/>
          <w:numId w:val="9"/>
        </w:numPr>
        <w:rPr>
          <w:rFonts w:ascii="Arial Narrow" w:hAnsi="Arial Narrow"/>
          <w:szCs w:val="24"/>
        </w:rPr>
      </w:pPr>
      <w:r>
        <w:rPr>
          <w:rFonts w:ascii="Arial Narrow" w:hAnsi="Arial Narrow"/>
          <w:szCs w:val="24"/>
        </w:rPr>
        <w:t>izrad</w:t>
      </w:r>
      <w:r w:rsidR="006335BC">
        <w:rPr>
          <w:rFonts w:ascii="Arial Narrow" w:hAnsi="Arial Narrow"/>
          <w:szCs w:val="24"/>
        </w:rPr>
        <w:t>u</w:t>
      </w:r>
      <w:r w:rsidR="0066111E" w:rsidRPr="008032C9">
        <w:rPr>
          <w:rFonts w:ascii="Arial Narrow" w:hAnsi="Arial Narrow"/>
          <w:szCs w:val="24"/>
        </w:rPr>
        <w:t xml:space="preserve"> novog portala pravosuđa, </w:t>
      </w:r>
    </w:p>
    <w:p w14:paraId="5CD2026E" w14:textId="77777777" w:rsidR="008032C9" w:rsidRDefault="00B61F09" w:rsidP="001C68B1">
      <w:pPr>
        <w:pStyle w:val="ListParagraph"/>
        <w:numPr>
          <w:ilvl w:val="0"/>
          <w:numId w:val="9"/>
        </w:numPr>
        <w:rPr>
          <w:rFonts w:ascii="Arial Narrow" w:hAnsi="Arial Narrow"/>
          <w:szCs w:val="24"/>
        </w:rPr>
      </w:pPr>
      <w:r>
        <w:rPr>
          <w:rFonts w:ascii="Arial Narrow" w:hAnsi="Arial Narrow"/>
          <w:szCs w:val="24"/>
        </w:rPr>
        <w:t>izrad</w:t>
      </w:r>
      <w:r w:rsidR="006335BC">
        <w:rPr>
          <w:rFonts w:ascii="Arial Narrow" w:hAnsi="Arial Narrow"/>
          <w:szCs w:val="24"/>
        </w:rPr>
        <w:t>u</w:t>
      </w:r>
      <w:r w:rsidR="00E54364">
        <w:rPr>
          <w:rFonts w:ascii="Arial Narrow" w:hAnsi="Arial Narrow"/>
          <w:szCs w:val="24"/>
        </w:rPr>
        <w:t xml:space="preserve"> </w:t>
      </w:r>
      <w:r w:rsidR="0066111E" w:rsidRPr="008032C9">
        <w:rPr>
          <w:rFonts w:ascii="Arial Narrow" w:hAnsi="Arial Narrow"/>
          <w:szCs w:val="24"/>
        </w:rPr>
        <w:t xml:space="preserve">sistema za elektronsku arhivu, </w:t>
      </w:r>
    </w:p>
    <w:p w14:paraId="7FB410B2" w14:textId="77777777" w:rsidR="00033EE1" w:rsidRDefault="0066111E" w:rsidP="001C68B1">
      <w:pPr>
        <w:pStyle w:val="ListParagraph"/>
        <w:numPr>
          <w:ilvl w:val="0"/>
          <w:numId w:val="9"/>
        </w:numPr>
        <w:rPr>
          <w:rFonts w:ascii="Arial Narrow" w:hAnsi="Arial Narrow"/>
          <w:szCs w:val="24"/>
        </w:rPr>
      </w:pPr>
      <w:r w:rsidRPr="008032C9">
        <w:rPr>
          <w:rFonts w:ascii="Arial Narrow" w:hAnsi="Arial Narrow"/>
          <w:szCs w:val="24"/>
        </w:rPr>
        <w:t>uvođenj</w:t>
      </w:r>
      <w:r w:rsidR="006335BC">
        <w:rPr>
          <w:rFonts w:ascii="Arial Narrow" w:hAnsi="Arial Narrow"/>
          <w:szCs w:val="24"/>
        </w:rPr>
        <w:t>e</w:t>
      </w:r>
      <w:r w:rsidRPr="008032C9">
        <w:rPr>
          <w:rFonts w:ascii="Arial Narrow" w:hAnsi="Arial Narrow"/>
          <w:szCs w:val="24"/>
        </w:rPr>
        <w:t xml:space="preserve"> ISO</w:t>
      </w:r>
      <w:r w:rsidR="006335BC">
        <w:rPr>
          <w:rFonts w:ascii="Arial Narrow" w:hAnsi="Arial Narrow"/>
          <w:szCs w:val="24"/>
        </w:rPr>
        <w:t xml:space="preserve"> </w:t>
      </w:r>
      <w:r w:rsidRPr="008032C9">
        <w:rPr>
          <w:rFonts w:ascii="Arial Narrow" w:hAnsi="Arial Narrow"/>
          <w:szCs w:val="24"/>
        </w:rPr>
        <w:t>27001 standarda bezbjednosti podataka,</w:t>
      </w:r>
    </w:p>
    <w:p w14:paraId="39F17B98" w14:textId="77777777" w:rsidR="008032C9" w:rsidRPr="00033EE1" w:rsidRDefault="006335BC" w:rsidP="001C68B1">
      <w:pPr>
        <w:pStyle w:val="ListParagraph"/>
        <w:numPr>
          <w:ilvl w:val="0"/>
          <w:numId w:val="9"/>
        </w:numPr>
        <w:rPr>
          <w:rFonts w:ascii="Arial Narrow" w:hAnsi="Arial Narrow"/>
          <w:szCs w:val="24"/>
        </w:rPr>
      </w:pPr>
      <w:r w:rsidRPr="00033EE1">
        <w:rPr>
          <w:rFonts w:ascii="Arial Narrow" w:hAnsi="Arial Narrow"/>
          <w:szCs w:val="24"/>
        </w:rPr>
        <w:t xml:space="preserve">unapređenje </w:t>
      </w:r>
      <w:r w:rsidR="0066111E" w:rsidRPr="00033EE1">
        <w:rPr>
          <w:rFonts w:ascii="Arial Narrow" w:hAnsi="Arial Narrow"/>
          <w:szCs w:val="24"/>
        </w:rPr>
        <w:t xml:space="preserve">novog informacionog sistema </w:t>
      </w:r>
      <w:r w:rsidRPr="00033EE1">
        <w:rPr>
          <w:rFonts w:ascii="Arial Narrow" w:hAnsi="Arial Narrow"/>
          <w:szCs w:val="24"/>
        </w:rPr>
        <w:t xml:space="preserve">Državnog </w:t>
      </w:r>
      <w:r w:rsidR="0066111E" w:rsidRPr="00033EE1">
        <w:rPr>
          <w:rFonts w:ascii="Arial Narrow" w:hAnsi="Arial Narrow"/>
          <w:szCs w:val="24"/>
        </w:rPr>
        <w:t xml:space="preserve">tužilaštva. </w:t>
      </w:r>
    </w:p>
    <w:p w14:paraId="001F44AC" w14:textId="77777777" w:rsidR="0066111E" w:rsidRPr="008032C9" w:rsidRDefault="00546B74" w:rsidP="001C68B1">
      <w:pPr>
        <w:pStyle w:val="ListParagraph"/>
        <w:numPr>
          <w:ilvl w:val="0"/>
          <w:numId w:val="9"/>
        </w:numPr>
        <w:rPr>
          <w:rFonts w:ascii="Arial Narrow" w:hAnsi="Arial Narrow"/>
          <w:szCs w:val="24"/>
        </w:rPr>
      </w:pPr>
      <w:r>
        <w:rPr>
          <w:rFonts w:ascii="Arial Narrow" w:hAnsi="Arial Narrow"/>
          <w:szCs w:val="24"/>
        </w:rPr>
        <w:t>činjenicu</w:t>
      </w:r>
      <w:r w:rsidR="008032C9">
        <w:rPr>
          <w:rFonts w:ascii="Arial Narrow" w:hAnsi="Arial Narrow"/>
          <w:szCs w:val="24"/>
        </w:rPr>
        <w:t xml:space="preserve"> da je </w:t>
      </w:r>
      <w:r w:rsidR="0066111E" w:rsidRPr="008032C9">
        <w:rPr>
          <w:rFonts w:ascii="Arial Narrow" w:hAnsi="Arial Narrow"/>
          <w:szCs w:val="24"/>
        </w:rPr>
        <w:t>2018. godine, započeto  sa izradom novog informacionog sistema za upravljanje predmetima</w:t>
      </w:r>
      <w:r w:rsidR="008032C9">
        <w:rPr>
          <w:rFonts w:ascii="Arial Narrow" w:hAnsi="Arial Narrow"/>
          <w:szCs w:val="24"/>
        </w:rPr>
        <w:t xml:space="preserve"> </w:t>
      </w:r>
      <w:r w:rsidR="000F78DB">
        <w:rPr>
          <w:rFonts w:ascii="Arial Narrow" w:hAnsi="Arial Narrow"/>
          <w:szCs w:val="24"/>
        </w:rPr>
        <w:t>u</w:t>
      </w:r>
      <w:r w:rsidR="0066111E" w:rsidRPr="008032C9">
        <w:rPr>
          <w:rFonts w:ascii="Arial Narrow" w:hAnsi="Arial Narrow"/>
          <w:szCs w:val="24"/>
        </w:rPr>
        <w:t xml:space="preserve"> sudov</w:t>
      </w:r>
      <w:r w:rsidR="000F78DB">
        <w:rPr>
          <w:rFonts w:ascii="Arial Narrow" w:hAnsi="Arial Narrow"/>
          <w:szCs w:val="24"/>
        </w:rPr>
        <w:t>ima</w:t>
      </w:r>
      <w:r w:rsidR="0066111E" w:rsidRPr="008032C9">
        <w:rPr>
          <w:rFonts w:ascii="Arial Narrow" w:hAnsi="Arial Narrow"/>
          <w:szCs w:val="24"/>
        </w:rPr>
        <w:t>. Cilj ove aktivnosti ide u korak sa strateškim ciljevima definisanim u prethodno važećoj Strateg</w:t>
      </w:r>
      <w:r w:rsidR="008032C9">
        <w:rPr>
          <w:rFonts w:ascii="Arial Narrow" w:hAnsi="Arial Narrow"/>
          <w:szCs w:val="24"/>
        </w:rPr>
        <w:t>iji reforme pravosuđa 2014-2018, čije osnovne prioritete preuzima strateški dokument za reformu pravosuđa.</w:t>
      </w:r>
    </w:p>
    <w:p w14:paraId="4A9A34C7" w14:textId="77777777" w:rsidR="00756D40" w:rsidRPr="00756D40" w:rsidRDefault="00756D40" w:rsidP="001C68B1">
      <w:pPr>
        <w:rPr>
          <w:szCs w:val="24"/>
        </w:rPr>
      </w:pPr>
      <w:r w:rsidRPr="00756D40">
        <w:rPr>
          <w:szCs w:val="24"/>
        </w:rPr>
        <w:t xml:space="preserve">IKT Program je usklađen i sa </w:t>
      </w:r>
      <w:r w:rsidRPr="00450FFA">
        <w:rPr>
          <w:b/>
          <w:szCs w:val="24"/>
        </w:rPr>
        <w:t>Strategijom razvoja informacionog društva Crne Gore 2016-2020</w:t>
      </w:r>
      <w:r w:rsidRPr="00756D40">
        <w:rPr>
          <w:szCs w:val="24"/>
        </w:rPr>
        <w:t xml:space="preserve">, čiji se </w:t>
      </w:r>
      <w:r>
        <w:rPr>
          <w:szCs w:val="24"/>
        </w:rPr>
        <w:t>osnovni</w:t>
      </w:r>
      <w:r w:rsidRPr="00756D40">
        <w:rPr>
          <w:szCs w:val="24"/>
        </w:rPr>
        <w:t xml:space="preserve"> prioriteti djelovanja ogledaju u uspostavljanju pravnog, organizacionog i tehničkog okvira za razvoj informacionog društva Crne Gore, gdje je primarni akcenat stavljen na tri komponente:</w:t>
      </w:r>
    </w:p>
    <w:p w14:paraId="18E79C46" w14:textId="77777777" w:rsidR="00756D40" w:rsidRPr="00756D40" w:rsidRDefault="00756D40" w:rsidP="001C68B1">
      <w:pPr>
        <w:pStyle w:val="ListParagraph"/>
        <w:numPr>
          <w:ilvl w:val="0"/>
          <w:numId w:val="7"/>
        </w:numPr>
        <w:rPr>
          <w:rFonts w:ascii="Arial Narrow" w:hAnsi="Arial Narrow"/>
          <w:szCs w:val="24"/>
        </w:rPr>
      </w:pPr>
      <w:r w:rsidRPr="00756D40">
        <w:rPr>
          <w:rFonts w:ascii="Arial Narrow" w:hAnsi="Arial Narrow"/>
          <w:szCs w:val="24"/>
        </w:rPr>
        <w:t>Infrastrukturu</w:t>
      </w:r>
    </w:p>
    <w:p w14:paraId="0862F376" w14:textId="77777777" w:rsidR="00756D40" w:rsidRPr="00756D40" w:rsidRDefault="00756D40" w:rsidP="001C68B1">
      <w:pPr>
        <w:pStyle w:val="ListParagraph"/>
        <w:numPr>
          <w:ilvl w:val="0"/>
          <w:numId w:val="7"/>
        </w:numPr>
        <w:rPr>
          <w:rFonts w:ascii="Arial Narrow" w:hAnsi="Arial Narrow"/>
          <w:szCs w:val="24"/>
        </w:rPr>
      </w:pPr>
      <w:r w:rsidRPr="00756D40">
        <w:rPr>
          <w:rFonts w:ascii="Arial Narrow" w:hAnsi="Arial Narrow"/>
          <w:szCs w:val="24"/>
        </w:rPr>
        <w:t>Informacionu bezbjednost</w:t>
      </w:r>
    </w:p>
    <w:p w14:paraId="5722BB06" w14:textId="77777777" w:rsidR="00B533D7" w:rsidRDefault="00756D40" w:rsidP="001C68B1">
      <w:pPr>
        <w:pStyle w:val="ListParagraph"/>
        <w:numPr>
          <w:ilvl w:val="0"/>
          <w:numId w:val="7"/>
        </w:numPr>
        <w:rPr>
          <w:rFonts w:ascii="Arial Narrow" w:hAnsi="Arial Narrow"/>
          <w:szCs w:val="24"/>
        </w:rPr>
      </w:pPr>
      <w:r w:rsidRPr="00756D40">
        <w:rPr>
          <w:rFonts w:ascii="Arial Narrow" w:hAnsi="Arial Narrow"/>
          <w:szCs w:val="24"/>
        </w:rPr>
        <w:t xml:space="preserve">E-ekonomiju koja obuhvata e-poslovanje, e-obrazovanje, e-zdravstvo, e-uključivanje, e-upravu </w:t>
      </w:r>
      <w:r w:rsidRPr="009C0757">
        <w:rPr>
          <w:rFonts w:ascii="Arial Narrow" w:hAnsi="Arial Narrow"/>
          <w:szCs w:val="24"/>
        </w:rPr>
        <w:t xml:space="preserve">i istraživanje, inovacije i razvoj u oblasti </w:t>
      </w:r>
      <w:r w:rsidR="00546B74" w:rsidRPr="009C0757">
        <w:rPr>
          <w:rFonts w:ascii="Arial Narrow" w:hAnsi="Arial Narrow"/>
          <w:szCs w:val="24"/>
        </w:rPr>
        <w:t>I</w:t>
      </w:r>
      <w:r w:rsidR="00546B74">
        <w:rPr>
          <w:rFonts w:ascii="Arial Narrow" w:hAnsi="Arial Narrow"/>
          <w:szCs w:val="24"/>
        </w:rPr>
        <w:t>K</w:t>
      </w:r>
      <w:r w:rsidR="00546B74" w:rsidRPr="009C0757">
        <w:rPr>
          <w:rFonts w:ascii="Arial Narrow" w:hAnsi="Arial Narrow"/>
          <w:szCs w:val="24"/>
        </w:rPr>
        <w:t>T</w:t>
      </w:r>
      <w:r w:rsidRPr="009C0757">
        <w:rPr>
          <w:rFonts w:ascii="Arial Narrow" w:hAnsi="Arial Narrow"/>
          <w:szCs w:val="24"/>
        </w:rPr>
        <w:t>-a,</w:t>
      </w:r>
    </w:p>
    <w:p w14:paraId="6A6DC81E" w14:textId="77777777" w:rsidR="00FF2E0C" w:rsidRDefault="00FF2E0C" w:rsidP="001C68B1">
      <w:pPr>
        <w:rPr>
          <w:szCs w:val="24"/>
        </w:rPr>
      </w:pPr>
      <w:r>
        <w:rPr>
          <w:szCs w:val="24"/>
        </w:rPr>
        <w:t>U narednom periodu će poseban značaj biti pružen postizanju većeg nivoa uvezivanja između informacionih sistema pravosuđa i državne uprave, primarno kroz saradnju koja će biti ostvarena sa Ministarstvom javne uprave i Ministarstvom unutrašnjih poslova, u dijelu:</w:t>
      </w:r>
    </w:p>
    <w:p w14:paraId="10A3192B" w14:textId="77777777" w:rsidR="00FF2E0C" w:rsidRDefault="00FF2E0C" w:rsidP="001C68B1">
      <w:pPr>
        <w:pStyle w:val="ListParagraph"/>
        <w:numPr>
          <w:ilvl w:val="0"/>
          <w:numId w:val="40"/>
        </w:numPr>
        <w:rPr>
          <w:rFonts w:ascii="Arial Narrow" w:hAnsi="Arial Narrow"/>
          <w:szCs w:val="24"/>
        </w:rPr>
      </w:pPr>
      <w:r>
        <w:rPr>
          <w:rFonts w:ascii="Arial Narrow" w:hAnsi="Arial Narrow"/>
          <w:szCs w:val="24"/>
        </w:rPr>
        <w:lastRenderedPageBreak/>
        <w:t xml:space="preserve">Uspostavljanja sistema razmjene podataka preko </w:t>
      </w:r>
      <w:r w:rsidR="004C4D08">
        <w:rPr>
          <w:rFonts w:ascii="Arial Narrow" w:hAnsi="Arial Narrow"/>
          <w:szCs w:val="24"/>
        </w:rPr>
        <w:t>Government Service Bus-a</w:t>
      </w:r>
    </w:p>
    <w:p w14:paraId="5C093A2C" w14:textId="77777777" w:rsidR="00FF2E0C" w:rsidRDefault="008A37A5" w:rsidP="001C68B1">
      <w:pPr>
        <w:pStyle w:val="ListParagraph"/>
        <w:numPr>
          <w:ilvl w:val="0"/>
          <w:numId w:val="40"/>
        </w:numPr>
        <w:rPr>
          <w:rFonts w:ascii="Arial Narrow" w:hAnsi="Arial Narrow"/>
          <w:szCs w:val="24"/>
        </w:rPr>
      </w:pPr>
      <w:r>
        <w:rPr>
          <w:rFonts w:ascii="Arial Narrow" w:hAnsi="Arial Narrow"/>
          <w:szCs w:val="24"/>
        </w:rPr>
        <w:t>Koriš</w:t>
      </w:r>
      <w:r w:rsidR="00FF2E0C">
        <w:rPr>
          <w:rFonts w:ascii="Arial Narrow" w:hAnsi="Arial Narrow"/>
          <w:szCs w:val="24"/>
        </w:rPr>
        <w:t>ćenje</w:t>
      </w:r>
      <w:r w:rsidR="006C648D">
        <w:rPr>
          <w:rFonts w:ascii="Arial Narrow" w:hAnsi="Arial Narrow"/>
          <w:szCs w:val="24"/>
        </w:rPr>
        <w:t xml:space="preserve"> </w:t>
      </w:r>
      <w:r w:rsidR="00FF2E0C">
        <w:rPr>
          <w:rFonts w:ascii="Arial Narrow" w:hAnsi="Arial Narrow"/>
          <w:szCs w:val="24"/>
        </w:rPr>
        <w:t>digitalnih sertfikata za autentifikaciju i kvalifikovani elektronski potpis sa novih</w:t>
      </w:r>
      <w:r w:rsidR="004C4D08">
        <w:rPr>
          <w:rFonts w:ascii="Arial Narrow" w:hAnsi="Arial Narrow"/>
          <w:szCs w:val="24"/>
        </w:rPr>
        <w:t xml:space="preserve"> ličnih karata treće generacije</w:t>
      </w:r>
    </w:p>
    <w:p w14:paraId="6909829F" w14:textId="77777777" w:rsidR="00FF2E0C" w:rsidRDefault="004C4D08" w:rsidP="001C68B1">
      <w:pPr>
        <w:pStyle w:val="ListParagraph"/>
        <w:numPr>
          <w:ilvl w:val="0"/>
          <w:numId w:val="40"/>
        </w:numPr>
        <w:rPr>
          <w:rFonts w:ascii="Arial Narrow" w:hAnsi="Arial Narrow"/>
          <w:szCs w:val="24"/>
        </w:rPr>
      </w:pPr>
      <w:r>
        <w:rPr>
          <w:rFonts w:ascii="Arial Narrow" w:hAnsi="Arial Narrow"/>
          <w:szCs w:val="24"/>
        </w:rPr>
        <w:t>Pov</w:t>
      </w:r>
      <w:r w:rsidR="00424789">
        <w:rPr>
          <w:rFonts w:ascii="Arial Narrow" w:hAnsi="Arial Narrow"/>
          <w:szCs w:val="24"/>
        </w:rPr>
        <w:t xml:space="preserve">ezivanja sa sistemom za </w:t>
      </w:r>
      <w:r>
        <w:rPr>
          <w:rFonts w:ascii="Arial Narrow" w:hAnsi="Arial Narrow"/>
          <w:szCs w:val="24"/>
        </w:rPr>
        <w:t>elektronsku naplatu</w:t>
      </w:r>
    </w:p>
    <w:p w14:paraId="2CE50965" w14:textId="77777777" w:rsidR="00FF2E0C" w:rsidRPr="00FF2E0C" w:rsidRDefault="004C4D08" w:rsidP="001C68B1">
      <w:pPr>
        <w:pStyle w:val="ListParagraph"/>
        <w:numPr>
          <w:ilvl w:val="0"/>
          <w:numId w:val="40"/>
        </w:numPr>
        <w:rPr>
          <w:rFonts w:ascii="Arial Narrow" w:hAnsi="Arial Narrow"/>
          <w:szCs w:val="24"/>
        </w:rPr>
      </w:pPr>
      <w:r>
        <w:rPr>
          <w:rFonts w:ascii="Arial Narrow" w:hAnsi="Arial Narrow"/>
          <w:szCs w:val="24"/>
        </w:rPr>
        <w:t xml:space="preserve">Povezivanja sa </w:t>
      </w:r>
      <w:r w:rsidR="00FF2E0C">
        <w:rPr>
          <w:rFonts w:ascii="Arial Narrow" w:hAnsi="Arial Narrow"/>
          <w:szCs w:val="24"/>
        </w:rPr>
        <w:t>nacionaln</w:t>
      </w:r>
      <w:r>
        <w:rPr>
          <w:rFonts w:ascii="Arial Narrow" w:hAnsi="Arial Narrow"/>
          <w:szCs w:val="24"/>
        </w:rPr>
        <w:t>im</w:t>
      </w:r>
      <w:r w:rsidR="00FF2E0C">
        <w:rPr>
          <w:rFonts w:ascii="Arial Narrow" w:hAnsi="Arial Narrow"/>
          <w:szCs w:val="24"/>
        </w:rPr>
        <w:t xml:space="preserve"> Sistem</w:t>
      </w:r>
      <w:r>
        <w:rPr>
          <w:rFonts w:ascii="Arial Narrow" w:hAnsi="Arial Narrow"/>
          <w:szCs w:val="24"/>
        </w:rPr>
        <w:t>om</w:t>
      </w:r>
      <w:r w:rsidR="00FF2E0C">
        <w:rPr>
          <w:rFonts w:ascii="Arial Narrow" w:hAnsi="Arial Narrow"/>
          <w:szCs w:val="24"/>
        </w:rPr>
        <w:t xml:space="preserve"> za identifikaciju i autentifikaciju.</w:t>
      </w:r>
    </w:p>
    <w:p w14:paraId="69A6364A" w14:textId="77777777" w:rsidR="00B533D7" w:rsidRPr="009C0757" w:rsidRDefault="00B61F09" w:rsidP="001C68B1">
      <w:pPr>
        <w:rPr>
          <w:szCs w:val="24"/>
        </w:rPr>
      </w:pPr>
      <w:r>
        <w:rPr>
          <w:szCs w:val="24"/>
        </w:rPr>
        <w:t>Na međunarodnom nivou, potrebno je istaći</w:t>
      </w:r>
      <w:r w:rsidR="00756D40" w:rsidRPr="009C0757">
        <w:rPr>
          <w:szCs w:val="24"/>
        </w:rPr>
        <w:t xml:space="preserve"> </w:t>
      </w:r>
      <w:r>
        <w:rPr>
          <w:b/>
          <w:szCs w:val="24"/>
        </w:rPr>
        <w:t>UN Agendu</w:t>
      </w:r>
      <w:r w:rsidR="00756D40" w:rsidRPr="00450FFA">
        <w:rPr>
          <w:b/>
          <w:szCs w:val="24"/>
        </w:rPr>
        <w:t xml:space="preserve"> za održivi razvoj do 2030</w:t>
      </w:r>
      <w:r w:rsidR="00756D40" w:rsidRPr="009C0757">
        <w:rPr>
          <w:szCs w:val="24"/>
        </w:rPr>
        <w:t>., koja se primarno odnosi na iskor</w:t>
      </w:r>
      <w:r w:rsidR="00677827">
        <w:rPr>
          <w:szCs w:val="24"/>
        </w:rPr>
        <w:t>j</w:t>
      </w:r>
      <w:r w:rsidR="00756D40" w:rsidRPr="009C0757">
        <w:rPr>
          <w:szCs w:val="24"/>
        </w:rPr>
        <w:t>enjivanje siromaštva i usm</w:t>
      </w:r>
      <w:r w:rsidR="00677827">
        <w:rPr>
          <w:szCs w:val="24"/>
        </w:rPr>
        <w:t>j</w:t>
      </w:r>
      <w:r w:rsidR="00756D40" w:rsidRPr="009C0757">
        <w:rPr>
          <w:szCs w:val="24"/>
        </w:rPr>
        <w:t>eravanje sv</w:t>
      </w:r>
      <w:r w:rsidR="00677827">
        <w:rPr>
          <w:szCs w:val="24"/>
        </w:rPr>
        <w:t>ij</w:t>
      </w:r>
      <w:r w:rsidR="00756D40" w:rsidRPr="009C0757">
        <w:rPr>
          <w:szCs w:val="24"/>
        </w:rPr>
        <w:t>eta ka održivom inkluzivnom razvoju</w:t>
      </w:r>
      <w:r>
        <w:rPr>
          <w:szCs w:val="24"/>
        </w:rPr>
        <w:t xml:space="preserve"> i koja sadrži 17 ciljeva održivog razvoja na globalnom nivou</w:t>
      </w:r>
      <w:r w:rsidR="00756D40" w:rsidRPr="009C0757">
        <w:rPr>
          <w:szCs w:val="24"/>
        </w:rPr>
        <w:t xml:space="preserve">, </w:t>
      </w:r>
      <w:r>
        <w:rPr>
          <w:szCs w:val="24"/>
        </w:rPr>
        <w:t xml:space="preserve">gdje je </w:t>
      </w:r>
      <w:r w:rsidR="00756D40" w:rsidRPr="009C0757">
        <w:rPr>
          <w:szCs w:val="24"/>
        </w:rPr>
        <w:t>oblast razvoja informacion</w:t>
      </w:r>
      <w:r>
        <w:rPr>
          <w:szCs w:val="24"/>
        </w:rPr>
        <w:t xml:space="preserve">o-komunikacionih tehnologija </w:t>
      </w:r>
      <w:r w:rsidR="00756D40" w:rsidRPr="009C0757">
        <w:rPr>
          <w:szCs w:val="24"/>
        </w:rPr>
        <w:t>prepoznata u okviru Cilja 9 "</w:t>
      </w:r>
      <w:r w:rsidR="00756D40" w:rsidRPr="009C0757">
        <w:rPr>
          <w:b/>
          <w:szCs w:val="24"/>
        </w:rPr>
        <w:t>Industrija, inovacije i infrastruktura</w:t>
      </w:r>
      <w:r w:rsidR="00756D40" w:rsidRPr="009C0757">
        <w:rPr>
          <w:szCs w:val="24"/>
        </w:rPr>
        <w:t xml:space="preserve">", gdje </w:t>
      </w:r>
      <w:r w:rsidR="00EF39ED" w:rsidRPr="009C0757">
        <w:rPr>
          <w:szCs w:val="24"/>
        </w:rPr>
        <w:t>je kao jedan od ciljnih rezultata predviđeno:</w:t>
      </w:r>
    </w:p>
    <w:p w14:paraId="287DA37B" w14:textId="77777777" w:rsidR="00756D40" w:rsidRPr="009C0757" w:rsidRDefault="00EF39ED" w:rsidP="001C68B1">
      <w:pPr>
        <w:pStyle w:val="xmsonormal"/>
        <w:shd w:val="clear" w:color="auto" w:fill="FFFFFF"/>
        <w:spacing w:before="0" w:beforeAutospacing="0" w:after="0" w:afterAutospacing="0" w:line="276" w:lineRule="auto"/>
        <w:rPr>
          <w:rFonts w:ascii="Arial Narrow" w:hAnsi="Arial Narrow"/>
          <w:i/>
          <w:color w:val="201F1E"/>
          <w:bdr w:val="none" w:sz="0" w:space="0" w:color="auto" w:frame="1"/>
        </w:rPr>
      </w:pPr>
      <w:r w:rsidRPr="009C0757">
        <w:rPr>
          <w:rFonts w:ascii="Arial Narrow" w:eastAsiaTheme="minorHAnsi" w:hAnsi="Arial Narrow" w:cstheme="minorBidi"/>
          <w:noProof/>
          <w:lang w:eastAsia="en-US"/>
        </w:rPr>
        <w:t>"</w:t>
      </w:r>
      <w:r w:rsidR="00756D40" w:rsidRPr="009C0757">
        <w:rPr>
          <w:rFonts w:ascii="Arial Narrow" w:hAnsi="Arial Narrow"/>
          <w:i/>
          <w:color w:val="201F1E"/>
          <w:bdr w:val="none" w:sz="0" w:space="0" w:color="auto" w:frame="1"/>
        </w:rPr>
        <w:t>Značajno povećati pristup informacionim i komunikacionim tehnologijama i uložiti</w:t>
      </w:r>
      <w:r w:rsidRPr="009C0757">
        <w:rPr>
          <w:rFonts w:ascii="Arial Narrow" w:hAnsi="Arial Narrow"/>
          <w:i/>
          <w:color w:val="201F1E"/>
        </w:rPr>
        <w:t xml:space="preserve"> </w:t>
      </w:r>
      <w:r w:rsidR="00756D40" w:rsidRPr="009C0757">
        <w:rPr>
          <w:rFonts w:ascii="Arial Narrow" w:hAnsi="Arial Narrow"/>
          <w:i/>
          <w:color w:val="201F1E"/>
          <w:bdr w:val="none" w:sz="0" w:space="0" w:color="auto" w:frame="1"/>
        </w:rPr>
        <w:t>napore da se obezbijedi univerzalni i jeftin pristup internetu u najnerazvijenijim</w:t>
      </w:r>
      <w:r w:rsidRPr="009C0757">
        <w:rPr>
          <w:rFonts w:ascii="Arial Narrow" w:hAnsi="Arial Narrow"/>
          <w:i/>
          <w:color w:val="201F1E"/>
        </w:rPr>
        <w:t xml:space="preserve"> </w:t>
      </w:r>
      <w:r w:rsidR="00756D40" w:rsidRPr="009C0757">
        <w:rPr>
          <w:rFonts w:ascii="Arial Narrow" w:hAnsi="Arial Narrow"/>
          <w:i/>
          <w:color w:val="201F1E"/>
          <w:bdr w:val="none" w:sz="0" w:space="0" w:color="auto" w:frame="1"/>
        </w:rPr>
        <w:t>zemljama do 2020.</w:t>
      </w:r>
      <w:r w:rsidRPr="009C0757">
        <w:rPr>
          <w:rFonts w:ascii="Arial Narrow" w:hAnsi="Arial Narrow"/>
          <w:i/>
          <w:color w:val="201F1E"/>
          <w:bdr w:val="none" w:sz="0" w:space="0" w:color="auto" w:frame="1"/>
        </w:rPr>
        <w:t>"</w:t>
      </w:r>
    </w:p>
    <w:p w14:paraId="76F55D0D" w14:textId="77777777" w:rsidR="00EF39ED" w:rsidRPr="009C0757" w:rsidRDefault="00EF39ED" w:rsidP="001C68B1">
      <w:pPr>
        <w:pStyle w:val="xmsonormal"/>
        <w:shd w:val="clear" w:color="auto" w:fill="FFFFFF"/>
        <w:spacing w:before="0" w:beforeAutospacing="0" w:after="0" w:afterAutospacing="0" w:line="276" w:lineRule="auto"/>
        <w:rPr>
          <w:rFonts w:ascii="Arial Narrow" w:hAnsi="Arial Narrow"/>
          <w:i/>
          <w:color w:val="201F1E"/>
          <w:bdr w:val="none" w:sz="0" w:space="0" w:color="auto" w:frame="1"/>
        </w:rPr>
      </w:pPr>
    </w:p>
    <w:p w14:paraId="3DFFC4D8" w14:textId="77777777" w:rsidR="00EF39ED" w:rsidRPr="009C0757" w:rsidRDefault="00EF39ED" w:rsidP="001C68B1">
      <w:pPr>
        <w:pStyle w:val="xmsonormal"/>
        <w:shd w:val="clear" w:color="auto" w:fill="FFFFFF"/>
        <w:spacing w:before="0" w:beforeAutospacing="0" w:after="0" w:afterAutospacing="0" w:line="276" w:lineRule="auto"/>
        <w:rPr>
          <w:rFonts w:ascii="Arial Narrow" w:hAnsi="Arial Narrow"/>
          <w:color w:val="201F1E"/>
          <w:bdr w:val="none" w:sz="0" w:space="0" w:color="auto" w:frame="1"/>
        </w:rPr>
      </w:pPr>
      <w:r w:rsidRPr="009C0757">
        <w:rPr>
          <w:rFonts w:ascii="Arial Narrow" w:hAnsi="Arial Narrow"/>
          <w:color w:val="201F1E"/>
          <w:bdr w:val="none" w:sz="0" w:space="0" w:color="auto" w:frame="1"/>
        </w:rPr>
        <w:t xml:space="preserve">Pored toga, u okviru cilja 16 </w:t>
      </w:r>
      <w:r w:rsidRPr="009C0757">
        <w:rPr>
          <w:rFonts w:ascii="Arial Narrow" w:hAnsi="Arial Narrow"/>
          <w:b/>
          <w:color w:val="201F1E"/>
          <w:bdr w:val="none" w:sz="0" w:space="0" w:color="auto" w:frame="1"/>
        </w:rPr>
        <w:t>"</w:t>
      </w:r>
      <w:r w:rsidR="009C0757" w:rsidRPr="009C0757">
        <w:rPr>
          <w:rFonts w:ascii="Arial Narrow" w:hAnsi="Arial Narrow"/>
          <w:b/>
          <w:color w:val="201F1E"/>
          <w:bdr w:val="none" w:sz="0" w:space="0" w:color="auto" w:frame="1"/>
        </w:rPr>
        <w:t>Mir, pravda i snažne institucije",</w:t>
      </w:r>
      <w:r w:rsidR="009C0757" w:rsidRPr="009C0757">
        <w:rPr>
          <w:rFonts w:ascii="Arial Narrow" w:hAnsi="Arial Narrow"/>
          <w:color w:val="201F1E"/>
          <w:bdr w:val="none" w:sz="0" w:space="0" w:color="auto" w:frame="1"/>
        </w:rPr>
        <w:t xml:space="preserve"> kao jedan od ciljenih rezultata je postavljen:</w:t>
      </w:r>
    </w:p>
    <w:p w14:paraId="182F5588" w14:textId="77777777" w:rsidR="009C0757" w:rsidRPr="009C0757" w:rsidRDefault="009C0757" w:rsidP="001C68B1">
      <w:pPr>
        <w:pStyle w:val="xmsonormal"/>
        <w:shd w:val="clear" w:color="auto" w:fill="FFFFFF"/>
        <w:spacing w:before="0" w:beforeAutospacing="0" w:after="0" w:afterAutospacing="0" w:line="276" w:lineRule="auto"/>
        <w:rPr>
          <w:rFonts w:ascii="Arial Narrow" w:hAnsi="Arial Narrow"/>
          <w:color w:val="201F1E"/>
        </w:rPr>
      </w:pPr>
    </w:p>
    <w:p w14:paraId="6AF10BAF" w14:textId="77777777" w:rsidR="00756D40" w:rsidRDefault="009C0757" w:rsidP="001C68B1">
      <w:pPr>
        <w:pStyle w:val="xmsonormal"/>
        <w:shd w:val="clear" w:color="auto" w:fill="FFFFFF"/>
        <w:spacing w:before="0" w:beforeAutospacing="0" w:after="0" w:afterAutospacing="0" w:line="276" w:lineRule="auto"/>
        <w:rPr>
          <w:rFonts w:ascii="Arial Narrow" w:hAnsi="Arial Narrow"/>
          <w:i/>
          <w:color w:val="201F1E"/>
        </w:rPr>
      </w:pPr>
      <w:r w:rsidRPr="009C0757">
        <w:rPr>
          <w:rFonts w:ascii="Arial Narrow" w:hAnsi="Arial Narrow"/>
          <w:i/>
          <w:color w:val="201F1E"/>
          <w:bdr w:val="none" w:sz="0" w:space="0" w:color="auto" w:frame="1"/>
        </w:rPr>
        <w:t>"</w:t>
      </w:r>
      <w:r w:rsidR="00756D40" w:rsidRPr="009C0757">
        <w:rPr>
          <w:rFonts w:ascii="Arial Narrow" w:hAnsi="Arial Narrow"/>
          <w:i/>
          <w:color w:val="201F1E"/>
          <w:bdr w:val="none" w:sz="0" w:space="0" w:color="auto" w:frame="1"/>
        </w:rPr>
        <w:t> </w:t>
      </w:r>
      <w:r w:rsidRPr="009C0757">
        <w:rPr>
          <w:rFonts w:ascii="Arial Narrow" w:hAnsi="Arial Narrow"/>
          <w:i/>
          <w:color w:val="201F1E"/>
        </w:rPr>
        <w:t>Razvijanje djelotvornih, odgovornih i transparentnih institucija na svim nivoima".</w:t>
      </w:r>
    </w:p>
    <w:p w14:paraId="3C5A2B24" w14:textId="77777777" w:rsidR="007E33FA" w:rsidRDefault="007E33FA" w:rsidP="001C68B1">
      <w:pPr>
        <w:pStyle w:val="xmsonormal"/>
        <w:shd w:val="clear" w:color="auto" w:fill="FFFFFF"/>
        <w:spacing w:before="0" w:beforeAutospacing="0" w:after="0" w:afterAutospacing="0" w:line="276" w:lineRule="auto"/>
        <w:rPr>
          <w:rFonts w:ascii="Arial Narrow" w:hAnsi="Arial Narrow"/>
          <w:i/>
          <w:color w:val="201F1E"/>
        </w:rPr>
      </w:pPr>
    </w:p>
    <w:p w14:paraId="6A35D393" w14:textId="77777777" w:rsidR="00F014B6" w:rsidRDefault="007E33FA" w:rsidP="00F014B6">
      <w:pPr>
        <w:pStyle w:val="xmsonormal"/>
        <w:shd w:val="clear" w:color="auto" w:fill="FFFFFF"/>
        <w:spacing w:before="0" w:beforeAutospacing="0" w:after="0" w:afterAutospacing="0" w:line="276" w:lineRule="auto"/>
        <w:rPr>
          <w:rFonts w:ascii="Arial Narrow" w:hAnsi="Arial Narrow"/>
          <w:color w:val="201F1E"/>
        </w:rPr>
      </w:pPr>
      <w:r w:rsidRPr="007E33FA">
        <w:rPr>
          <w:rFonts w:ascii="Arial Narrow" w:hAnsi="Arial Narrow"/>
          <w:color w:val="201F1E"/>
        </w:rPr>
        <w:t>Crna Gora</w:t>
      </w:r>
      <w:r w:rsidR="00677827">
        <w:rPr>
          <w:rFonts w:ascii="Arial Narrow" w:hAnsi="Arial Narrow"/>
          <w:color w:val="201F1E"/>
        </w:rPr>
        <w:t xml:space="preserve"> predano radi na ispunjavanju postavljenih ciljeva i preuzetih međunarodnih obaveza, čiji integralni dio čini razvoj informacionih tehnologija pravosuđa.</w:t>
      </w:r>
      <w:bookmarkStart w:id="3" w:name="_Toc44310884"/>
    </w:p>
    <w:p w14:paraId="2E02A3E4" w14:textId="77777777" w:rsidR="00F014B6" w:rsidRDefault="00F014B6" w:rsidP="00F014B6">
      <w:pPr>
        <w:pStyle w:val="xmsonormal"/>
        <w:shd w:val="clear" w:color="auto" w:fill="FFFFFF"/>
        <w:spacing w:before="0" w:beforeAutospacing="0" w:after="0" w:afterAutospacing="0" w:line="276" w:lineRule="auto"/>
        <w:rPr>
          <w:noProof/>
        </w:rPr>
      </w:pPr>
      <w:r>
        <w:rPr>
          <w:noProof/>
        </w:rPr>
        <w:t xml:space="preserve"> </w:t>
      </w:r>
    </w:p>
    <w:p w14:paraId="3656347A" w14:textId="77777777" w:rsidR="00B533D7" w:rsidRDefault="00E44A11" w:rsidP="001C68B1">
      <w:pPr>
        <w:pStyle w:val="Heading2"/>
        <w:rPr>
          <w:noProof/>
        </w:rPr>
      </w:pPr>
      <w:r>
        <w:rPr>
          <w:noProof/>
        </w:rPr>
        <w:t>Pregovori sa E</w:t>
      </w:r>
      <w:r w:rsidR="002A232D">
        <w:rPr>
          <w:noProof/>
        </w:rPr>
        <w:t>vropskom unijom</w:t>
      </w:r>
      <w:bookmarkEnd w:id="3"/>
    </w:p>
    <w:p w14:paraId="2427ED36" w14:textId="77777777" w:rsidR="00E673E2" w:rsidRDefault="00E673E2" w:rsidP="001C68B1">
      <w:pPr>
        <w:rPr>
          <w:noProof/>
          <w:szCs w:val="24"/>
        </w:rPr>
      </w:pPr>
    </w:p>
    <w:p w14:paraId="2AC3EFA2" w14:textId="77777777" w:rsidR="008032C9" w:rsidRDefault="002077A5" w:rsidP="001C68B1">
      <w:pPr>
        <w:rPr>
          <w:szCs w:val="24"/>
        </w:rPr>
      </w:pPr>
      <w:r w:rsidRPr="008032C9">
        <w:rPr>
          <w:noProof/>
          <w:szCs w:val="24"/>
        </w:rPr>
        <w:t xml:space="preserve">Informacioni  sistem  pravosuđa  prepoznat  je  kao  sistem  od  posebnog značaja za crnogorsko društvo i napredak Crne Gore na putu ka evropskim integracijama, </w:t>
      </w:r>
      <w:r w:rsidR="00F76810" w:rsidRPr="008032C9">
        <w:rPr>
          <w:noProof/>
          <w:szCs w:val="24"/>
        </w:rPr>
        <w:t>pri čemu o</w:t>
      </w:r>
      <w:r w:rsidR="006D3810" w:rsidRPr="008032C9">
        <w:rPr>
          <w:szCs w:val="24"/>
        </w:rPr>
        <w:t xml:space="preserve">blast informaciono-komunikacionih tehnologija predstavlja sastavni dio </w:t>
      </w:r>
      <w:r w:rsidR="006D3810" w:rsidRPr="00E673E2">
        <w:rPr>
          <w:b/>
          <w:szCs w:val="24"/>
        </w:rPr>
        <w:t>Poglavlja 23</w:t>
      </w:r>
      <w:r w:rsidR="00E673E2">
        <w:rPr>
          <w:szCs w:val="24"/>
        </w:rPr>
        <w:t xml:space="preserve"> </w:t>
      </w:r>
      <w:r w:rsidR="00F76810" w:rsidRPr="008032C9">
        <w:rPr>
          <w:szCs w:val="24"/>
        </w:rPr>
        <w:t xml:space="preserve"> </w:t>
      </w:r>
      <w:r w:rsidR="006D3810" w:rsidRPr="008032C9">
        <w:rPr>
          <w:szCs w:val="24"/>
        </w:rPr>
        <w:t>"</w:t>
      </w:r>
      <w:r w:rsidR="006D3810" w:rsidRPr="00E673E2">
        <w:rPr>
          <w:b/>
          <w:szCs w:val="24"/>
        </w:rPr>
        <w:t>Pravosuđe i temeljna prava</w:t>
      </w:r>
      <w:r w:rsidR="006D3810" w:rsidRPr="008032C9">
        <w:rPr>
          <w:szCs w:val="24"/>
        </w:rPr>
        <w:t>"</w:t>
      </w:r>
      <w:r w:rsidR="00E44A11" w:rsidRPr="008032C9">
        <w:rPr>
          <w:szCs w:val="24"/>
        </w:rPr>
        <w:t xml:space="preserve">. </w:t>
      </w:r>
    </w:p>
    <w:p w14:paraId="39CCEA7A" w14:textId="77777777" w:rsidR="008032C9" w:rsidRDefault="00E44A11" w:rsidP="001C68B1">
      <w:pPr>
        <w:rPr>
          <w:szCs w:val="24"/>
        </w:rPr>
      </w:pPr>
      <w:r w:rsidRPr="008032C9">
        <w:rPr>
          <w:szCs w:val="24"/>
        </w:rPr>
        <w:t xml:space="preserve">Na </w:t>
      </w:r>
      <w:r w:rsidR="008032C9">
        <w:rPr>
          <w:szCs w:val="24"/>
        </w:rPr>
        <w:t>nivou</w:t>
      </w:r>
      <w:r w:rsidRPr="008032C9">
        <w:rPr>
          <w:szCs w:val="24"/>
        </w:rPr>
        <w:t xml:space="preserve"> EU</w:t>
      </w:r>
      <w:r w:rsidR="008032C9" w:rsidRPr="008032C9">
        <w:rPr>
          <w:szCs w:val="24"/>
        </w:rPr>
        <w:t>,</w:t>
      </w:r>
      <w:r w:rsidRPr="008032C9">
        <w:rPr>
          <w:szCs w:val="24"/>
        </w:rPr>
        <w:t xml:space="preserve"> primarni značaj u oblasti informacionih tehnologija pravosuđa</w:t>
      </w:r>
      <w:r w:rsidR="00677827">
        <w:rPr>
          <w:szCs w:val="24"/>
        </w:rPr>
        <w:t xml:space="preserve"> </w:t>
      </w:r>
      <w:r w:rsidRPr="008032C9">
        <w:rPr>
          <w:szCs w:val="24"/>
        </w:rPr>
        <w:t xml:space="preserve">je pružen </w:t>
      </w:r>
      <w:r w:rsidR="00677827">
        <w:rPr>
          <w:szCs w:val="24"/>
        </w:rPr>
        <w:t>pravosudnom povezivanju</w:t>
      </w:r>
      <w:r w:rsidR="008032C9" w:rsidRPr="008032C9">
        <w:rPr>
          <w:szCs w:val="24"/>
        </w:rPr>
        <w:t xml:space="preserve"> na tehničko</w:t>
      </w:r>
      <w:r w:rsidR="00677827">
        <w:rPr>
          <w:szCs w:val="24"/>
        </w:rPr>
        <w:t>-</w:t>
      </w:r>
      <w:r w:rsidR="008032C9" w:rsidRPr="008032C9">
        <w:rPr>
          <w:szCs w:val="24"/>
        </w:rPr>
        <w:t>tehnološkom nivou, čime se omogu</w:t>
      </w:r>
      <w:r w:rsidR="00677827">
        <w:rPr>
          <w:szCs w:val="24"/>
        </w:rPr>
        <w:t>ćava</w:t>
      </w:r>
      <w:r w:rsidR="008032C9" w:rsidRPr="008032C9">
        <w:rPr>
          <w:szCs w:val="24"/>
        </w:rPr>
        <w:t xml:space="preserve"> pristup i razmjena informacija između pojedinih nacionalnih sistema, odnosno direktan pristup građanima i kompanijama EU iz jedne države pravosudnim organima druge države. Ova značajna inicijativa (</w:t>
      </w:r>
      <w:r w:rsidR="008032C9" w:rsidRPr="008032C9">
        <w:rPr>
          <w:b/>
          <w:szCs w:val="24"/>
        </w:rPr>
        <w:t>e-Justice Portal</w:t>
      </w:r>
      <w:r w:rsidR="008032C9" w:rsidRPr="008032C9">
        <w:rPr>
          <w:szCs w:val="24"/>
        </w:rPr>
        <w:t>) postavlja velike tehnološke, finansijske i organizacione zahtjeve svim zemljama-učesnicama u projektu. Ta vrsta novog, integralnog pristupa treba da dovede evropsko pravosuđe do potpuno novih rješenja i procesa, te stoga države - kandidati moraju sa pažnjom i aktivno pratiti ovaj trend.</w:t>
      </w:r>
      <w:r w:rsidR="008032C9">
        <w:rPr>
          <w:szCs w:val="24"/>
        </w:rPr>
        <w:t xml:space="preserve"> Pored toga, značajno je navesti i </w:t>
      </w:r>
      <w:r w:rsidR="008032C9" w:rsidRPr="007E33FA">
        <w:rPr>
          <w:b/>
          <w:szCs w:val="24"/>
        </w:rPr>
        <w:t>Digitalnu strategiju Evropske komisije</w:t>
      </w:r>
      <w:r w:rsidR="008032C9">
        <w:rPr>
          <w:szCs w:val="24"/>
        </w:rPr>
        <w:t>, koja je do</w:t>
      </w:r>
      <w:r w:rsidR="007E33FA">
        <w:rPr>
          <w:szCs w:val="24"/>
        </w:rPr>
        <w:t>ne</w:t>
      </w:r>
      <w:r w:rsidR="008032C9">
        <w:rPr>
          <w:szCs w:val="24"/>
        </w:rPr>
        <w:t>se</w:t>
      </w:r>
      <w:r w:rsidR="007E33FA">
        <w:rPr>
          <w:szCs w:val="24"/>
        </w:rPr>
        <w:t>na</w:t>
      </w:r>
      <w:r w:rsidR="008032C9">
        <w:rPr>
          <w:szCs w:val="24"/>
        </w:rPr>
        <w:t xml:space="preserve"> 2018. godine, i koja postavlja viziju </w:t>
      </w:r>
      <w:r w:rsidR="007E33FA">
        <w:rPr>
          <w:szCs w:val="24"/>
        </w:rPr>
        <w:t>uspostavljanja transformisanog i digitalizovanog sistema uprav</w:t>
      </w:r>
      <w:r w:rsidR="00677827">
        <w:rPr>
          <w:szCs w:val="24"/>
        </w:rPr>
        <w:t>e, koji je zasnovan na principim</w:t>
      </w:r>
      <w:r w:rsidR="007E33FA">
        <w:rPr>
          <w:szCs w:val="24"/>
        </w:rPr>
        <w:t>a razvoja digitalnih rješenja u cilju efektivnog i koherentnog korišćenja podataka na nivou EU.</w:t>
      </w:r>
    </w:p>
    <w:p w14:paraId="054C0EE2" w14:textId="77777777" w:rsidR="008032C9" w:rsidRDefault="007E33FA" w:rsidP="001C68B1">
      <w:pPr>
        <w:rPr>
          <w:szCs w:val="24"/>
        </w:rPr>
      </w:pPr>
      <w:r>
        <w:rPr>
          <w:szCs w:val="24"/>
        </w:rPr>
        <w:t>U pogledu pregovora Crne Gore za pristupanje EU, oblast razvoja informacionih tehnologija je prepoznata u okviru tri segmenta:</w:t>
      </w:r>
    </w:p>
    <w:p w14:paraId="51E3AF4B" w14:textId="77777777" w:rsidR="007E33FA" w:rsidRDefault="007E33FA" w:rsidP="001C68B1">
      <w:pPr>
        <w:pStyle w:val="ListParagraph"/>
        <w:numPr>
          <w:ilvl w:val="0"/>
          <w:numId w:val="10"/>
        </w:numPr>
        <w:rPr>
          <w:rFonts w:ascii="Arial Narrow" w:hAnsi="Arial Narrow"/>
          <w:szCs w:val="24"/>
        </w:rPr>
      </w:pPr>
      <w:r>
        <w:rPr>
          <w:rFonts w:ascii="Arial Narrow" w:hAnsi="Arial Narrow"/>
          <w:szCs w:val="24"/>
        </w:rPr>
        <w:t>Izvještaj EK za 2019. godinu</w:t>
      </w:r>
    </w:p>
    <w:p w14:paraId="26C8BD1E" w14:textId="77777777" w:rsidR="007E33FA" w:rsidRDefault="007E33FA" w:rsidP="001C68B1">
      <w:pPr>
        <w:pStyle w:val="ListParagraph"/>
        <w:numPr>
          <w:ilvl w:val="0"/>
          <w:numId w:val="10"/>
        </w:numPr>
        <w:rPr>
          <w:rFonts w:ascii="Arial Narrow" w:hAnsi="Arial Narrow"/>
          <w:szCs w:val="24"/>
        </w:rPr>
      </w:pPr>
      <w:r>
        <w:rPr>
          <w:rFonts w:ascii="Arial Narrow" w:hAnsi="Arial Narrow"/>
          <w:szCs w:val="24"/>
        </w:rPr>
        <w:lastRenderedPageBreak/>
        <w:t>Privremena mjerila za Poglavlje 23</w:t>
      </w:r>
    </w:p>
    <w:p w14:paraId="7E0BFED0" w14:textId="77777777" w:rsidR="007E33FA" w:rsidRPr="007E33FA" w:rsidRDefault="007E33FA" w:rsidP="001C68B1">
      <w:pPr>
        <w:pStyle w:val="ListParagraph"/>
        <w:numPr>
          <w:ilvl w:val="0"/>
          <w:numId w:val="10"/>
        </w:numPr>
        <w:rPr>
          <w:rFonts w:ascii="Arial Narrow" w:hAnsi="Arial Narrow"/>
          <w:szCs w:val="24"/>
        </w:rPr>
      </w:pPr>
      <w:r>
        <w:rPr>
          <w:rFonts w:ascii="Arial Narrow" w:hAnsi="Arial Narrow"/>
          <w:szCs w:val="24"/>
        </w:rPr>
        <w:t>Akcioni plan za Poglavlje 23</w:t>
      </w:r>
    </w:p>
    <w:p w14:paraId="2D3B6661" w14:textId="77777777" w:rsidR="007E33FA" w:rsidRPr="007E33FA" w:rsidRDefault="00F76810" w:rsidP="001C68B1">
      <w:pPr>
        <w:spacing w:after="0"/>
        <w:rPr>
          <w:szCs w:val="24"/>
          <w:lang w:val="bs-Latn-BA"/>
        </w:rPr>
      </w:pPr>
      <w:r>
        <w:rPr>
          <w:szCs w:val="24"/>
        </w:rPr>
        <w:t xml:space="preserve">Značajno je ukazati na </w:t>
      </w:r>
      <w:r w:rsidRPr="002077A5">
        <w:rPr>
          <w:szCs w:val="24"/>
          <w:lang w:val="bs-Latn-BA"/>
        </w:rPr>
        <w:t>Izvj</w:t>
      </w:r>
      <w:r>
        <w:rPr>
          <w:szCs w:val="24"/>
          <w:lang w:val="bs-Latn-BA"/>
        </w:rPr>
        <w:t>eštaj</w:t>
      </w:r>
      <w:r w:rsidRPr="002077A5">
        <w:rPr>
          <w:szCs w:val="24"/>
          <w:lang w:val="bs-Latn-BA"/>
        </w:rPr>
        <w:t xml:space="preserve"> Evropske komisije (EK) za 2019. godinu</w:t>
      </w:r>
      <w:r>
        <w:rPr>
          <w:szCs w:val="24"/>
          <w:lang w:val="bs-Latn-BA"/>
        </w:rPr>
        <w:t xml:space="preserve">, koji u okviru </w:t>
      </w:r>
      <w:r w:rsidRPr="00F766AF">
        <w:rPr>
          <w:b/>
          <w:szCs w:val="24"/>
          <w:lang w:val="bs-Latn-BA"/>
        </w:rPr>
        <w:t>Poglavlja 23</w:t>
      </w:r>
      <w:r>
        <w:rPr>
          <w:szCs w:val="24"/>
          <w:lang w:val="bs-Latn-BA"/>
        </w:rPr>
        <w:t xml:space="preserve"> tretira oblast informaciono-komunikacionih tehnologija u pravosuđu. Izvještajem</w:t>
      </w:r>
      <w:r w:rsidRPr="002077A5">
        <w:rPr>
          <w:szCs w:val="24"/>
          <w:lang w:val="bs-Latn-BA"/>
        </w:rPr>
        <w:t xml:space="preserve"> se konstatuje da uputstva za prikupljanje statističkih podataka </w:t>
      </w:r>
      <w:r w:rsidRPr="002077A5">
        <w:rPr>
          <w:szCs w:val="24"/>
        </w:rPr>
        <w:t>Komitet</w:t>
      </w:r>
      <w:r w:rsidRPr="002077A5">
        <w:rPr>
          <w:szCs w:val="24"/>
          <w:lang w:val="bs-Latn-BA"/>
        </w:rPr>
        <w:t xml:space="preserve">a </w:t>
      </w:r>
      <w:r w:rsidRPr="002077A5">
        <w:rPr>
          <w:szCs w:val="24"/>
        </w:rPr>
        <w:t>Savjeta</w:t>
      </w:r>
      <w:r w:rsidRPr="002077A5">
        <w:rPr>
          <w:szCs w:val="24"/>
          <w:lang w:val="bs-Latn-BA"/>
        </w:rPr>
        <w:t xml:space="preserve"> </w:t>
      </w:r>
      <w:r w:rsidRPr="002077A5">
        <w:rPr>
          <w:szCs w:val="24"/>
        </w:rPr>
        <w:t>Evrope</w:t>
      </w:r>
      <w:r w:rsidRPr="002077A5">
        <w:rPr>
          <w:szCs w:val="24"/>
          <w:lang w:val="bs-Latn-BA"/>
        </w:rPr>
        <w:t xml:space="preserve"> </w:t>
      </w:r>
      <w:r w:rsidRPr="002077A5">
        <w:rPr>
          <w:szCs w:val="24"/>
        </w:rPr>
        <w:t>za</w:t>
      </w:r>
      <w:r w:rsidRPr="002077A5">
        <w:rPr>
          <w:szCs w:val="24"/>
          <w:lang w:val="bs-Latn-BA"/>
        </w:rPr>
        <w:t xml:space="preserve"> </w:t>
      </w:r>
      <w:r w:rsidRPr="002077A5">
        <w:rPr>
          <w:szCs w:val="24"/>
        </w:rPr>
        <w:t>efikasnost</w:t>
      </w:r>
      <w:r w:rsidRPr="002077A5">
        <w:rPr>
          <w:szCs w:val="24"/>
          <w:lang w:val="bs-Latn-BA"/>
        </w:rPr>
        <w:t xml:space="preserve"> </w:t>
      </w:r>
      <w:r w:rsidRPr="002077A5">
        <w:rPr>
          <w:szCs w:val="24"/>
        </w:rPr>
        <w:t>pravosu</w:t>
      </w:r>
      <w:r w:rsidRPr="002077A5">
        <w:rPr>
          <w:szCs w:val="24"/>
          <w:lang w:val="bs-Latn-BA"/>
        </w:rPr>
        <w:t>đ</w:t>
      </w:r>
      <w:r w:rsidRPr="002077A5">
        <w:rPr>
          <w:szCs w:val="24"/>
        </w:rPr>
        <w:t>a</w:t>
      </w:r>
      <w:r w:rsidRPr="002077A5">
        <w:rPr>
          <w:szCs w:val="24"/>
          <w:lang w:val="bs-Latn-BA"/>
        </w:rPr>
        <w:t xml:space="preserve"> (</w:t>
      </w:r>
      <w:r w:rsidRPr="002077A5">
        <w:rPr>
          <w:szCs w:val="24"/>
        </w:rPr>
        <w:t>CEPEJ</w:t>
      </w:r>
      <w:r w:rsidRPr="002077A5">
        <w:rPr>
          <w:szCs w:val="24"/>
          <w:lang w:val="bs-Latn-BA"/>
        </w:rPr>
        <w:t xml:space="preserve">), </w:t>
      </w:r>
      <w:r w:rsidRPr="002077A5">
        <w:rPr>
          <w:szCs w:val="24"/>
        </w:rPr>
        <w:t>nisu</w:t>
      </w:r>
      <w:r w:rsidRPr="002077A5">
        <w:rPr>
          <w:szCs w:val="24"/>
          <w:lang w:val="bs-Latn-BA"/>
        </w:rPr>
        <w:t xml:space="preserve"> </w:t>
      </w:r>
      <w:r w:rsidRPr="002077A5">
        <w:rPr>
          <w:szCs w:val="24"/>
        </w:rPr>
        <w:t>u</w:t>
      </w:r>
      <w:r w:rsidRPr="002077A5">
        <w:rPr>
          <w:szCs w:val="24"/>
          <w:lang w:val="bs-Latn-BA"/>
        </w:rPr>
        <w:t xml:space="preserve"> </w:t>
      </w:r>
      <w:r w:rsidRPr="002077A5">
        <w:rPr>
          <w:szCs w:val="24"/>
        </w:rPr>
        <w:t>potpunosti</w:t>
      </w:r>
      <w:r w:rsidRPr="002077A5">
        <w:rPr>
          <w:szCs w:val="24"/>
          <w:lang w:val="bs-Latn-BA"/>
        </w:rPr>
        <w:t xml:space="preserve"> </w:t>
      </w:r>
      <w:r w:rsidRPr="002077A5">
        <w:rPr>
          <w:szCs w:val="24"/>
        </w:rPr>
        <w:t>implement</w:t>
      </w:r>
      <w:r>
        <w:rPr>
          <w:szCs w:val="24"/>
        </w:rPr>
        <w:t>irana</w:t>
      </w:r>
      <w:r w:rsidRPr="002077A5">
        <w:rPr>
          <w:szCs w:val="24"/>
          <w:lang w:val="bs-Latn-BA"/>
        </w:rPr>
        <w:t xml:space="preserve">. Primarni problemi su evidentirani u pogledu nedostupnosti podataka o ukupnom trajanju sudskih postupaka, činjenici da statistički podaci o </w:t>
      </w:r>
      <w:r>
        <w:rPr>
          <w:szCs w:val="24"/>
          <w:lang w:val="bs-Latn-BA"/>
        </w:rPr>
        <w:t xml:space="preserve">učincima pravosudnog sistema nisu sistematski analizirani. </w:t>
      </w:r>
      <w:r w:rsidR="007E33FA" w:rsidRPr="007E33FA">
        <w:rPr>
          <w:szCs w:val="24"/>
        </w:rPr>
        <w:t>Crna</w:t>
      </w:r>
      <w:r w:rsidR="007E33FA" w:rsidRPr="007E33FA">
        <w:rPr>
          <w:szCs w:val="24"/>
          <w:lang w:val="bs-Latn-BA"/>
        </w:rPr>
        <w:t xml:space="preserve"> </w:t>
      </w:r>
      <w:r w:rsidR="007E33FA" w:rsidRPr="007E33FA">
        <w:rPr>
          <w:szCs w:val="24"/>
        </w:rPr>
        <w:t>Gora</w:t>
      </w:r>
      <w:r w:rsidR="007E33FA" w:rsidRPr="007E33FA">
        <w:rPr>
          <w:szCs w:val="24"/>
          <w:lang w:val="bs-Latn-BA"/>
        </w:rPr>
        <w:t xml:space="preserve">, </w:t>
      </w:r>
      <w:r w:rsidR="007E33FA" w:rsidRPr="007E33FA">
        <w:rPr>
          <w:szCs w:val="24"/>
        </w:rPr>
        <w:t>kao</w:t>
      </w:r>
      <w:r w:rsidR="007E33FA" w:rsidRPr="007E33FA">
        <w:rPr>
          <w:szCs w:val="24"/>
          <w:lang w:val="bs-Latn-BA"/>
        </w:rPr>
        <w:t xml:space="preserve"> </w:t>
      </w:r>
      <w:r w:rsidR="007E33FA" w:rsidRPr="007E33FA">
        <w:rPr>
          <w:szCs w:val="24"/>
        </w:rPr>
        <w:t>zemlja</w:t>
      </w:r>
      <w:r w:rsidR="007E33FA" w:rsidRPr="007E33FA">
        <w:rPr>
          <w:szCs w:val="24"/>
          <w:lang w:val="bs-Latn-BA"/>
        </w:rPr>
        <w:t xml:space="preserve"> č</w:t>
      </w:r>
      <w:r w:rsidR="007E33FA" w:rsidRPr="007E33FA">
        <w:rPr>
          <w:szCs w:val="24"/>
        </w:rPr>
        <w:t>lanica</w:t>
      </w:r>
      <w:r w:rsidR="007E33FA" w:rsidRPr="007E33FA">
        <w:rPr>
          <w:szCs w:val="24"/>
          <w:lang w:val="bs-Latn-BA"/>
        </w:rPr>
        <w:t xml:space="preserve"> </w:t>
      </w:r>
      <w:r w:rsidR="007E33FA" w:rsidRPr="007E33FA">
        <w:rPr>
          <w:szCs w:val="24"/>
        </w:rPr>
        <w:t>Savjeta</w:t>
      </w:r>
      <w:r w:rsidR="007E33FA" w:rsidRPr="007E33FA">
        <w:rPr>
          <w:szCs w:val="24"/>
          <w:lang w:val="bs-Latn-BA"/>
        </w:rPr>
        <w:t xml:space="preserve"> </w:t>
      </w:r>
      <w:r w:rsidR="007E33FA" w:rsidRPr="007E33FA">
        <w:rPr>
          <w:szCs w:val="24"/>
        </w:rPr>
        <w:t>Evrope</w:t>
      </w:r>
      <w:r w:rsidR="007E33FA" w:rsidRPr="007E33FA">
        <w:rPr>
          <w:szCs w:val="24"/>
          <w:lang w:val="bs-Latn-BA"/>
        </w:rPr>
        <w:t xml:space="preserve">, </w:t>
      </w:r>
      <w:r w:rsidR="007E33FA" w:rsidRPr="007E33FA">
        <w:rPr>
          <w:szCs w:val="24"/>
        </w:rPr>
        <w:t>participira</w:t>
      </w:r>
      <w:r w:rsidR="007E33FA" w:rsidRPr="007E33FA">
        <w:rPr>
          <w:szCs w:val="24"/>
          <w:lang w:val="bs-Latn-BA"/>
        </w:rPr>
        <w:t xml:space="preserve"> </w:t>
      </w:r>
      <w:r w:rsidR="007E33FA" w:rsidRPr="007E33FA">
        <w:rPr>
          <w:szCs w:val="24"/>
        </w:rPr>
        <w:t>u</w:t>
      </w:r>
      <w:r w:rsidR="007E33FA" w:rsidRPr="007E33FA">
        <w:rPr>
          <w:szCs w:val="24"/>
          <w:lang w:val="bs-Latn-BA"/>
        </w:rPr>
        <w:t xml:space="preserve"> </w:t>
      </w:r>
      <w:r w:rsidR="007E33FA" w:rsidRPr="007E33FA">
        <w:rPr>
          <w:szCs w:val="24"/>
        </w:rPr>
        <w:t>brojnim</w:t>
      </w:r>
      <w:r w:rsidR="007E33FA" w:rsidRPr="007E33FA">
        <w:rPr>
          <w:szCs w:val="24"/>
          <w:lang w:val="bs-Latn-BA"/>
        </w:rPr>
        <w:t xml:space="preserve"> </w:t>
      </w:r>
      <w:r w:rsidR="007E33FA" w:rsidRPr="007E33FA">
        <w:rPr>
          <w:szCs w:val="24"/>
        </w:rPr>
        <w:t>komitetima</w:t>
      </w:r>
      <w:r w:rsidR="007E33FA" w:rsidRPr="007E33FA">
        <w:rPr>
          <w:szCs w:val="24"/>
          <w:lang w:val="bs-Latn-BA"/>
        </w:rPr>
        <w:t xml:space="preserve">, </w:t>
      </w:r>
      <w:r w:rsidR="007E33FA" w:rsidRPr="007E33FA">
        <w:rPr>
          <w:szCs w:val="24"/>
        </w:rPr>
        <w:t>u</w:t>
      </w:r>
      <w:r w:rsidR="007E33FA" w:rsidRPr="007E33FA">
        <w:rPr>
          <w:szCs w:val="24"/>
          <w:lang w:val="bs-Latn-BA"/>
        </w:rPr>
        <w:t xml:space="preserve"> </w:t>
      </w:r>
      <w:r w:rsidR="007E33FA" w:rsidRPr="007E33FA">
        <w:rPr>
          <w:szCs w:val="24"/>
        </w:rPr>
        <w:t>kojima</w:t>
      </w:r>
      <w:r w:rsidR="007E33FA" w:rsidRPr="007E33FA">
        <w:rPr>
          <w:szCs w:val="24"/>
          <w:lang w:val="bs-Latn-BA"/>
        </w:rPr>
        <w:t xml:space="preserve"> </w:t>
      </w:r>
      <w:r w:rsidR="007E33FA" w:rsidRPr="007E33FA">
        <w:rPr>
          <w:szCs w:val="24"/>
        </w:rPr>
        <w:t>Ministarstvo</w:t>
      </w:r>
      <w:r w:rsidR="007E33FA" w:rsidRPr="007E33FA">
        <w:rPr>
          <w:szCs w:val="24"/>
          <w:lang w:val="bs-Latn-BA"/>
        </w:rPr>
        <w:t xml:space="preserve"> </w:t>
      </w:r>
      <w:r w:rsidR="007E33FA" w:rsidRPr="007E33FA">
        <w:rPr>
          <w:szCs w:val="24"/>
        </w:rPr>
        <w:t>pravde</w:t>
      </w:r>
      <w:r w:rsidR="007E33FA" w:rsidRPr="007E33FA">
        <w:rPr>
          <w:szCs w:val="24"/>
          <w:lang w:val="bs-Latn-BA"/>
        </w:rPr>
        <w:t xml:space="preserve">, </w:t>
      </w:r>
      <w:r w:rsidR="007E33FA" w:rsidRPr="007E33FA">
        <w:rPr>
          <w:szCs w:val="24"/>
        </w:rPr>
        <w:t>Vrhovni</w:t>
      </w:r>
      <w:r w:rsidR="007E33FA" w:rsidRPr="007E33FA">
        <w:rPr>
          <w:szCs w:val="24"/>
          <w:lang w:val="bs-Latn-BA"/>
        </w:rPr>
        <w:t xml:space="preserve"> </w:t>
      </w:r>
      <w:r w:rsidR="007E33FA" w:rsidRPr="007E33FA">
        <w:rPr>
          <w:szCs w:val="24"/>
        </w:rPr>
        <w:t>sud</w:t>
      </w:r>
      <w:r w:rsidR="007E33FA" w:rsidRPr="007E33FA">
        <w:rPr>
          <w:szCs w:val="24"/>
          <w:lang w:val="bs-Latn-BA"/>
        </w:rPr>
        <w:t xml:space="preserve"> </w:t>
      </w:r>
      <w:r w:rsidR="007E33FA" w:rsidRPr="007E33FA">
        <w:rPr>
          <w:szCs w:val="24"/>
        </w:rPr>
        <w:t>Crne</w:t>
      </w:r>
      <w:r w:rsidR="007E33FA" w:rsidRPr="007E33FA">
        <w:rPr>
          <w:szCs w:val="24"/>
          <w:lang w:val="bs-Latn-BA"/>
        </w:rPr>
        <w:t xml:space="preserve"> </w:t>
      </w:r>
      <w:r w:rsidR="007E33FA" w:rsidRPr="007E33FA">
        <w:rPr>
          <w:szCs w:val="24"/>
        </w:rPr>
        <w:t>Gore</w:t>
      </w:r>
      <w:r w:rsidR="007E33FA" w:rsidRPr="007E33FA">
        <w:rPr>
          <w:szCs w:val="24"/>
          <w:lang w:val="bs-Latn-BA"/>
        </w:rPr>
        <w:t xml:space="preserve"> </w:t>
      </w:r>
      <w:r w:rsidR="007E33FA" w:rsidRPr="007E33FA">
        <w:rPr>
          <w:szCs w:val="24"/>
        </w:rPr>
        <w:t>i</w:t>
      </w:r>
      <w:r w:rsidR="007E33FA" w:rsidRPr="007E33FA">
        <w:rPr>
          <w:szCs w:val="24"/>
          <w:lang w:val="bs-Latn-BA"/>
        </w:rPr>
        <w:t xml:space="preserve"> </w:t>
      </w:r>
      <w:r w:rsidR="007E33FA" w:rsidRPr="007E33FA">
        <w:rPr>
          <w:szCs w:val="24"/>
        </w:rPr>
        <w:t>Vrhovno</w:t>
      </w:r>
      <w:r w:rsidR="007E33FA" w:rsidRPr="007E33FA">
        <w:rPr>
          <w:szCs w:val="24"/>
          <w:lang w:val="bs-Latn-BA"/>
        </w:rPr>
        <w:t xml:space="preserve"> </w:t>
      </w:r>
      <w:r w:rsidR="007E33FA" w:rsidRPr="007E33FA">
        <w:rPr>
          <w:szCs w:val="24"/>
        </w:rPr>
        <w:t>dr</w:t>
      </w:r>
      <w:r w:rsidR="007E33FA" w:rsidRPr="007E33FA">
        <w:rPr>
          <w:szCs w:val="24"/>
          <w:lang w:val="bs-Latn-BA"/>
        </w:rPr>
        <w:t>ž</w:t>
      </w:r>
      <w:r w:rsidR="007E33FA" w:rsidRPr="007E33FA">
        <w:rPr>
          <w:szCs w:val="24"/>
        </w:rPr>
        <w:t>avno</w:t>
      </w:r>
      <w:r w:rsidR="007E33FA" w:rsidRPr="007E33FA">
        <w:rPr>
          <w:szCs w:val="24"/>
          <w:lang w:val="bs-Latn-BA"/>
        </w:rPr>
        <w:t xml:space="preserve"> </w:t>
      </w:r>
      <w:r w:rsidR="007E33FA" w:rsidRPr="007E33FA">
        <w:rPr>
          <w:szCs w:val="24"/>
        </w:rPr>
        <w:t>tu</w:t>
      </w:r>
      <w:r w:rsidR="007E33FA" w:rsidRPr="007E33FA">
        <w:rPr>
          <w:szCs w:val="24"/>
          <w:lang w:val="bs-Latn-BA"/>
        </w:rPr>
        <w:t>ž</w:t>
      </w:r>
      <w:r w:rsidR="007E33FA" w:rsidRPr="007E33FA">
        <w:rPr>
          <w:szCs w:val="24"/>
        </w:rPr>
        <w:t>ila</w:t>
      </w:r>
      <w:r w:rsidR="007E33FA" w:rsidRPr="007E33FA">
        <w:rPr>
          <w:szCs w:val="24"/>
          <w:lang w:val="bs-Latn-BA"/>
        </w:rPr>
        <w:t>š</w:t>
      </w:r>
      <w:r w:rsidR="007E33FA" w:rsidRPr="007E33FA">
        <w:rPr>
          <w:szCs w:val="24"/>
        </w:rPr>
        <w:t>tvo</w:t>
      </w:r>
      <w:r w:rsidR="007E33FA" w:rsidRPr="007E33FA">
        <w:rPr>
          <w:szCs w:val="24"/>
          <w:lang w:val="bs-Latn-BA"/>
        </w:rPr>
        <w:t xml:space="preserve"> </w:t>
      </w:r>
      <w:r w:rsidR="007E33FA" w:rsidRPr="007E33FA">
        <w:rPr>
          <w:szCs w:val="24"/>
        </w:rPr>
        <w:t>imaju</w:t>
      </w:r>
      <w:r w:rsidR="007E33FA" w:rsidRPr="007E33FA">
        <w:rPr>
          <w:szCs w:val="24"/>
          <w:lang w:val="bs-Latn-BA"/>
        </w:rPr>
        <w:t xml:space="preserve"> </w:t>
      </w:r>
      <w:r w:rsidR="007E33FA" w:rsidRPr="007E33FA">
        <w:rPr>
          <w:szCs w:val="24"/>
        </w:rPr>
        <w:t>svoje</w:t>
      </w:r>
      <w:r w:rsidR="007E33FA" w:rsidRPr="007E33FA">
        <w:rPr>
          <w:szCs w:val="24"/>
          <w:lang w:val="bs-Latn-BA"/>
        </w:rPr>
        <w:t xml:space="preserve"> </w:t>
      </w:r>
      <w:r w:rsidR="007E33FA" w:rsidRPr="007E33FA">
        <w:rPr>
          <w:szCs w:val="24"/>
        </w:rPr>
        <w:t>predstavnike</w:t>
      </w:r>
      <w:r w:rsidR="007E33FA" w:rsidRPr="007E33FA">
        <w:rPr>
          <w:szCs w:val="24"/>
          <w:lang w:val="bs-Latn-BA"/>
        </w:rPr>
        <w:t xml:space="preserve">. </w:t>
      </w:r>
      <w:r w:rsidR="007E33FA" w:rsidRPr="007E33FA">
        <w:rPr>
          <w:szCs w:val="24"/>
        </w:rPr>
        <w:t>Jedan</w:t>
      </w:r>
      <w:r w:rsidR="007E33FA" w:rsidRPr="007E33FA">
        <w:rPr>
          <w:szCs w:val="24"/>
          <w:lang w:val="bs-Latn-BA"/>
        </w:rPr>
        <w:t xml:space="preserve"> </w:t>
      </w:r>
      <w:r w:rsidR="007E33FA" w:rsidRPr="007E33FA">
        <w:rPr>
          <w:szCs w:val="24"/>
        </w:rPr>
        <w:t>o</w:t>
      </w:r>
      <w:r w:rsidR="00D102BA">
        <w:rPr>
          <w:szCs w:val="24"/>
        </w:rPr>
        <w:t>d</w:t>
      </w:r>
      <w:r w:rsidR="007E33FA" w:rsidRPr="007E33FA">
        <w:rPr>
          <w:szCs w:val="24"/>
          <w:lang w:val="bs-Latn-BA"/>
        </w:rPr>
        <w:t xml:space="preserve"> </w:t>
      </w:r>
      <w:r w:rsidR="007E33FA" w:rsidRPr="007E33FA">
        <w:rPr>
          <w:szCs w:val="24"/>
        </w:rPr>
        <w:t>njih</w:t>
      </w:r>
      <w:r w:rsidR="007E33FA" w:rsidRPr="007E33FA">
        <w:rPr>
          <w:szCs w:val="24"/>
          <w:lang w:val="bs-Latn-BA"/>
        </w:rPr>
        <w:t xml:space="preserve"> </w:t>
      </w:r>
      <w:r w:rsidR="007E33FA" w:rsidRPr="007E33FA">
        <w:rPr>
          <w:szCs w:val="24"/>
        </w:rPr>
        <w:t>je</w:t>
      </w:r>
      <w:r w:rsidR="007E33FA" w:rsidRPr="007E33FA">
        <w:rPr>
          <w:szCs w:val="24"/>
          <w:lang w:val="bs-Latn-BA"/>
        </w:rPr>
        <w:t xml:space="preserve"> </w:t>
      </w:r>
      <w:r w:rsidR="007E33FA" w:rsidRPr="007E33FA">
        <w:rPr>
          <w:szCs w:val="24"/>
        </w:rPr>
        <w:t>i</w:t>
      </w:r>
      <w:r w:rsidR="007E33FA" w:rsidRPr="007E33FA">
        <w:rPr>
          <w:szCs w:val="24"/>
          <w:lang w:val="bs-Latn-BA"/>
        </w:rPr>
        <w:t xml:space="preserve"> </w:t>
      </w:r>
      <w:r w:rsidR="007E33FA" w:rsidRPr="007E33FA">
        <w:rPr>
          <w:szCs w:val="24"/>
        </w:rPr>
        <w:t>CEPEJ</w:t>
      </w:r>
      <w:r w:rsidR="007E33FA" w:rsidRPr="007E33FA">
        <w:rPr>
          <w:szCs w:val="24"/>
          <w:lang w:val="bs-Latn-BA"/>
        </w:rPr>
        <w:t xml:space="preserve">, </w:t>
      </w:r>
      <w:r w:rsidR="007E33FA" w:rsidRPr="007E33FA">
        <w:rPr>
          <w:szCs w:val="24"/>
        </w:rPr>
        <w:t>koji</w:t>
      </w:r>
      <w:r w:rsidR="007E33FA" w:rsidRPr="007E33FA">
        <w:rPr>
          <w:szCs w:val="24"/>
          <w:lang w:val="bs-Latn-BA"/>
        </w:rPr>
        <w:t xml:space="preserve"> </w:t>
      </w:r>
      <w:r w:rsidR="007E33FA" w:rsidRPr="007E33FA">
        <w:rPr>
          <w:szCs w:val="24"/>
        </w:rPr>
        <w:t>je</w:t>
      </w:r>
      <w:r w:rsidR="007E33FA" w:rsidRPr="007E33FA">
        <w:rPr>
          <w:szCs w:val="24"/>
          <w:lang w:val="bs-Latn-BA"/>
        </w:rPr>
        <w:t xml:space="preserve"> </w:t>
      </w:r>
      <w:r w:rsidR="007E33FA" w:rsidRPr="007E33FA">
        <w:rPr>
          <w:szCs w:val="24"/>
        </w:rPr>
        <w:t>posebno</w:t>
      </w:r>
      <w:r w:rsidR="007E33FA" w:rsidRPr="007E33FA">
        <w:rPr>
          <w:szCs w:val="24"/>
          <w:lang w:val="bs-Latn-BA"/>
        </w:rPr>
        <w:t xml:space="preserve"> </w:t>
      </w:r>
      <w:r w:rsidR="007E33FA" w:rsidRPr="007E33FA">
        <w:rPr>
          <w:szCs w:val="24"/>
        </w:rPr>
        <w:t>va</w:t>
      </w:r>
      <w:r w:rsidR="007E33FA" w:rsidRPr="007E33FA">
        <w:rPr>
          <w:szCs w:val="24"/>
          <w:lang w:val="bs-Latn-BA"/>
        </w:rPr>
        <w:t>ž</w:t>
      </w:r>
      <w:r w:rsidR="007E33FA" w:rsidRPr="007E33FA">
        <w:rPr>
          <w:szCs w:val="24"/>
        </w:rPr>
        <w:t>an</w:t>
      </w:r>
      <w:r w:rsidR="007E33FA" w:rsidRPr="007E33FA">
        <w:rPr>
          <w:szCs w:val="24"/>
          <w:lang w:val="bs-Latn-BA"/>
        </w:rPr>
        <w:t xml:space="preserve"> </w:t>
      </w:r>
      <w:r w:rsidR="007E33FA" w:rsidRPr="007E33FA">
        <w:rPr>
          <w:szCs w:val="24"/>
        </w:rPr>
        <w:t>budu</w:t>
      </w:r>
      <w:r w:rsidR="007E33FA" w:rsidRPr="007E33FA">
        <w:rPr>
          <w:szCs w:val="24"/>
          <w:lang w:val="bs-Latn-BA"/>
        </w:rPr>
        <w:t>ć</w:t>
      </w:r>
      <w:r w:rsidR="007E33FA" w:rsidRPr="007E33FA">
        <w:rPr>
          <w:szCs w:val="24"/>
        </w:rPr>
        <w:t>i</w:t>
      </w:r>
      <w:r w:rsidR="007E33FA" w:rsidRPr="007E33FA">
        <w:rPr>
          <w:szCs w:val="24"/>
          <w:lang w:val="bs-Latn-BA"/>
        </w:rPr>
        <w:t xml:space="preserve"> </w:t>
      </w:r>
      <w:r w:rsidR="007E33FA" w:rsidRPr="007E33FA">
        <w:rPr>
          <w:szCs w:val="24"/>
        </w:rPr>
        <w:t>da</w:t>
      </w:r>
      <w:r w:rsidR="007E33FA" w:rsidRPr="007E33FA">
        <w:rPr>
          <w:szCs w:val="24"/>
          <w:lang w:val="bs-Latn-BA"/>
        </w:rPr>
        <w:t xml:space="preserve"> </w:t>
      </w:r>
      <w:r w:rsidR="007E33FA" w:rsidRPr="007E33FA">
        <w:rPr>
          <w:szCs w:val="24"/>
        </w:rPr>
        <w:t>zahtijeva</w:t>
      </w:r>
      <w:r w:rsidR="007E33FA" w:rsidRPr="007E33FA">
        <w:rPr>
          <w:szCs w:val="24"/>
          <w:lang w:val="bs-Latn-BA"/>
        </w:rPr>
        <w:t xml:space="preserve"> </w:t>
      </w:r>
      <w:r w:rsidR="007E33FA" w:rsidRPr="007E33FA">
        <w:rPr>
          <w:szCs w:val="24"/>
        </w:rPr>
        <w:t>izradu</w:t>
      </w:r>
      <w:r w:rsidR="007E33FA" w:rsidRPr="007E33FA">
        <w:rPr>
          <w:szCs w:val="24"/>
          <w:lang w:val="bs-Latn-BA"/>
        </w:rPr>
        <w:t xml:space="preserve"> </w:t>
      </w:r>
      <w:r w:rsidR="007E33FA" w:rsidRPr="007E33FA">
        <w:rPr>
          <w:szCs w:val="24"/>
        </w:rPr>
        <w:t>izvje</w:t>
      </w:r>
      <w:r w:rsidR="007E33FA" w:rsidRPr="007E33FA">
        <w:rPr>
          <w:szCs w:val="24"/>
          <w:lang w:val="bs-Latn-BA"/>
        </w:rPr>
        <w:t>š</w:t>
      </w:r>
      <w:r w:rsidR="007E33FA" w:rsidRPr="007E33FA">
        <w:rPr>
          <w:szCs w:val="24"/>
        </w:rPr>
        <w:t>taja</w:t>
      </w:r>
      <w:r w:rsidR="007E33FA" w:rsidRPr="007E33FA">
        <w:rPr>
          <w:szCs w:val="24"/>
          <w:lang w:val="bs-Latn-BA"/>
        </w:rPr>
        <w:t xml:space="preserve"> </w:t>
      </w:r>
      <w:r w:rsidR="007E33FA" w:rsidRPr="007E33FA">
        <w:rPr>
          <w:szCs w:val="24"/>
        </w:rPr>
        <w:t>koji</w:t>
      </w:r>
      <w:r w:rsidR="007E33FA" w:rsidRPr="007E33FA">
        <w:rPr>
          <w:szCs w:val="24"/>
          <w:lang w:val="bs-Latn-BA"/>
        </w:rPr>
        <w:t xml:space="preserve"> </w:t>
      </w:r>
      <w:r w:rsidR="007E33FA" w:rsidRPr="007E33FA">
        <w:rPr>
          <w:szCs w:val="24"/>
        </w:rPr>
        <w:t>se</w:t>
      </w:r>
      <w:r w:rsidR="007E33FA" w:rsidRPr="007E33FA">
        <w:rPr>
          <w:szCs w:val="24"/>
          <w:lang w:val="bs-Latn-BA"/>
        </w:rPr>
        <w:t xml:space="preserve"> </w:t>
      </w:r>
      <w:r w:rsidR="007E33FA" w:rsidRPr="007E33FA">
        <w:rPr>
          <w:szCs w:val="24"/>
        </w:rPr>
        <w:t>temelje</w:t>
      </w:r>
      <w:r w:rsidR="007E33FA" w:rsidRPr="007E33FA">
        <w:rPr>
          <w:szCs w:val="24"/>
          <w:lang w:val="bs-Latn-BA"/>
        </w:rPr>
        <w:t xml:space="preserve"> </w:t>
      </w:r>
      <w:r w:rsidR="007E33FA" w:rsidRPr="007E33FA">
        <w:rPr>
          <w:szCs w:val="24"/>
        </w:rPr>
        <w:t>na</w:t>
      </w:r>
      <w:r w:rsidR="007E33FA" w:rsidRPr="007E33FA">
        <w:rPr>
          <w:szCs w:val="24"/>
          <w:lang w:val="bs-Latn-BA"/>
        </w:rPr>
        <w:t xml:space="preserve"> </w:t>
      </w:r>
      <w:r w:rsidR="007E33FA" w:rsidRPr="007E33FA">
        <w:rPr>
          <w:szCs w:val="24"/>
        </w:rPr>
        <w:t>podacima</w:t>
      </w:r>
      <w:r w:rsidR="007E33FA" w:rsidRPr="007E33FA">
        <w:rPr>
          <w:szCs w:val="24"/>
          <w:lang w:val="bs-Latn-BA"/>
        </w:rPr>
        <w:t xml:space="preserve"> </w:t>
      </w:r>
      <w:r w:rsidR="007E33FA" w:rsidRPr="007E33FA">
        <w:rPr>
          <w:szCs w:val="24"/>
        </w:rPr>
        <w:t>iz</w:t>
      </w:r>
      <w:r w:rsidR="007E33FA" w:rsidRPr="007E33FA">
        <w:rPr>
          <w:szCs w:val="24"/>
          <w:lang w:val="bs-Latn-BA"/>
        </w:rPr>
        <w:t xml:space="preserve"> </w:t>
      </w:r>
      <w:r w:rsidR="007E33FA" w:rsidRPr="007E33FA">
        <w:rPr>
          <w:szCs w:val="24"/>
        </w:rPr>
        <w:t>pravosudnog</w:t>
      </w:r>
      <w:r w:rsidR="007E33FA" w:rsidRPr="007E33FA">
        <w:rPr>
          <w:szCs w:val="24"/>
          <w:lang w:val="bs-Latn-BA"/>
        </w:rPr>
        <w:t xml:space="preserve"> </w:t>
      </w:r>
      <w:r w:rsidR="007E33FA" w:rsidRPr="007E33FA">
        <w:rPr>
          <w:szCs w:val="24"/>
        </w:rPr>
        <w:t>informacionog</w:t>
      </w:r>
      <w:r w:rsidR="007E33FA" w:rsidRPr="007E33FA">
        <w:rPr>
          <w:szCs w:val="24"/>
          <w:lang w:val="bs-Latn-BA"/>
        </w:rPr>
        <w:t xml:space="preserve"> </w:t>
      </w:r>
      <w:r w:rsidR="007E33FA" w:rsidRPr="007E33FA">
        <w:rPr>
          <w:szCs w:val="24"/>
        </w:rPr>
        <w:t>sistema</w:t>
      </w:r>
      <w:r w:rsidR="007E33FA" w:rsidRPr="007E33FA">
        <w:rPr>
          <w:szCs w:val="24"/>
          <w:lang w:val="bs-Latn-BA"/>
        </w:rPr>
        <w:t xml:space="preserve">. </w:t>
      </w:r>
      <w:r w:rsidR="007E33FA" w:rsidRPr="007E33FA">
        <w:rPr>
          <w:szCs w:val="24"/>
        </w:rPr>
        <w:t>Obaveznost</w:t>
      </w:r>
      <w:r w:rsidR="007E33FA" w:rsidRPr="007E33FA">
        <w:rPr>
          <w:szCs w:val="24"/>
          <w:lang w:val="bs-Latn-BA"/>
        </w:rPr>
        <w:t xml:space="preserve"> </w:t>
      </w:r>
      <w:r w:rsidR="007E33FA" w:rsidRPr="007E33FA">
        <w:rPr>
          <w:szCs w:val="24"/>
        </w:rPr>
        <w:t>pra</w:t>
      </w:r>
      <w:r w:rsidR="007E33FA" w:rsidRPr="007E33FA">
        <w:rPr>
          <w:szCs w:val="24"/>
          <w:lang w:val="bs-Latn-BA"/>
        </w:rPr>
        <w:t>ć</w:t>
      </w:r>
      <w:r w:rsidR="007E33FA" w:rsidRPr="007E33FA">
        <w:rPr>
          <w:szCs w:val="24"/>
        </w:rPr>
        <w:t>enja</w:t>
      </w:r>
      <w:r w:rsidR="007E33FA" w:rsidRPr="007E33FA">
        <w:rPr>
          <w:szCs w:val="24"/>
          <w:lang w:val="bs-Latn-BA"/>
        </w:rPr>
        <w:t xml:space="preserve"> </w:t>
      </w:r>
      <w:r w:rsidR="007E33FA" w:rsidRPr="007E33FA">
        <w:rPr>
          <w:szCs w:val="24"/>
        </w:rPr>
        <w:t>bilansa</w:t>
      </w:r>
      <w:r w:rsidR="007E33FA" w:rsidRPr="007E33FA">
        <w:rPr>
          <w:szCs w:val="24"/>
          <w:lang w:val="bs-Latn-BA"/>
        </w:rPr>
        <w:t xml:space="preserve"> </w:t>
      </w:r>
      <w:r w:rsidR="007E33FA" w:rsidRPr="007E33FA">
        <w:rPr>
          <w:szCs w:val="24"/>
        </w:rPr>
        <w:t>rezultata</w:t>
      </w:r>
      <w:r w:rsidR="007E33FA" w:rsidRPr="007E33FA">
        <w:rPr>
          <w:szCs w:val="24"/>
          <w:lang w:val="bs-Latn-BA"/>
        </w:rPr>
        <w:t xml:space="preserve"> </w:t>
      </w:r>
      <w:r w:rsidR="007E33FA" w:rsidRPr="007E33FA">
        <w:rPr>
          <w:szCs w:val="24"/>
        </w:rPr>
        <w:t>u</w:t>
      </w:r>
      <w:r w:rsidR="007E33FA" w:rsidRPr="007E33FA">
        <w:rPr>
          <w:szCs w:val="24"/>
          <w:lang w:val="bs-Latn-BA"/>
        </w:rPr>
        <w:t xml:space="preserve"> </w:t>
      </w:r>
      <w:r w:rsidR="007E33FA" w:rsidRPr="007E33FA">
        <w:rPr>
          <w:szCs w:val="24"/>
        </w:rPr>
        <w:t>oblasti</w:t>
      </w:r>
      <w:r w:rsidR="007E33FA" w:rsidRPr="007E33FA">
        <w:rPr>
          <w:szCs w:val="24"/>
          <w:lang w:val="bs-Latn-BA"/>
        </w:rPr>
        <w:t xml:space="preserve"> </w:t>
      </w:r>
      <w:r w:rsidR="007E33FA" w:rsidRPr="007E33FA">
        <w:rPr>
          <w:szCs w:val="24"/>
        </w:rPr>
        <w:t>pravosu</w:t>
      </w:r>
      <w:r w:rsidR="007E33FA" w:rsidRPr="007E33FA">
        <w:rPr>
          <w:szCs w:val="24"/>
          <w:lang w:val="bs-Latn-BA"/>
        </w:rPr>
        <w:t>đ</w:t>
      </w:r>
      <w:r w:rsidR="007E33FA" w:rsidRPr="007E33FA">
        <w:rPr>
          <w:szCs w:val="24"/>
        </w:rPr>
        <w:t>a</w:t>
      </w:r>
      <w:r w:rsidR="007E33FA" w:rsidRPr="007E33FA">
        <w:rPr>
          <w:szCs w:val="24"/>
          <w:lang w:val="bs-Latn-BA"/>
        </w:rPr>
        <w:t xml:space="preserve">, </w:t>
      </w:r>
      <w:r w:rsidR="007E33FA" w:rsidRPr="007E33FA">
        <w:rPr>
          <w:szCs w:val="24"/>
        </w:rPr>
        <w:t>borbe</w:t>
      </w:r>
      <w:r w:rsidR="007E33FA" w:rsidRPr="007E33FA">
        <w:rPr>
          <w:szCs w:val="24"/>
          <w:lang w:val="bs-Latn-BA"/>
        </w:rPr>
        <w:t xml:space="preserve"> </w:t>
      </w:r>
      <w:r w:rsidR="007E33FA" w:rsidRPr="007E33FA">
        <w:rPr>
          <w:szCs w:val="24"/>
        </w:rPr>
        <w:t>protiv</w:t>
      </w:r>
      <w:r w:rsidR="007E33FA" w:rsidRPr="007E33FA">
        <w:rPr>
          <w:szCs w:val="24"/>
          <w:lang w:val="bs-Latn-BA"/>
        </w:rPr>
        <w:t xml:space="preserve"> </w:t>
      </w:r>
      <w:r w:rsidR="007E33FA" w:rsidRPr="007E33FA">
        <w:rPr>
          <w:szCs w:val="24"/>
        </w:rPr>
        <w:t>korupcije</w:t>
      </w:r>
      <w:r w:rsidR="007E33FA" w:rsidRPr="007E33FA">
        <w:rPr>
          <w:szCs w:val="24"/>
          <w:lang w:val="bs-Latn-BA"/>
        </w:rPr>
        <w:t xml:space="preserve"> </w:t>
      </w:r>
      <w:r w:rsidR="007E33FA" w:rsidRPr="007E33FA">
        <w:rPr>
          <w:szCs w:val="24"/>
        </w:rPr>
        <w:t>i</w:t>
      </w:r>
      <w:r w:rsidR="007E33FA" w:rsidRPr="007E33FA">
        <w:rPr>
          <w:szCs w:val="24"/>
          <w:lang w:val="bs-Latn-BA"/>
        </w:rPr>
        <w:t xml:space="preserve"> </w:t>
      </w:r>
      <w:r w:rsidR="007E33FA" w:rsidRPr="007E33FA">
        <w:rPr>
          <w:szCs w:val="24"/>
        </w:rPr>
        <w:t>organizovanog</w:t>
      </w:r>
      <w:r w:rsidR="007E33FA" w:rsidRPr="007E33FA">
        <w:rPr>
          <w:szCs w:val="24"/>
          <w:lang w:val="bs-Latn-BA"/>
        </w:rPr>
        <w:t xml:space="preserve"> </w:t>
      </w:r>
      <w:r w:rsidR="007E33FA" w:rsidRPr="007E33FA">
        <w:rPr>
          <w:szCs w:val="24"/>
        </w:rPr>
        <w:t>kriminala</w:t>
      </w:r>
      <w:r w:rsidR="007E33FA" w:rsidRPr="007E33FA">
        <w:rPr>
          <w:szCs w:val="24"/>
          <w:lang w:val="bs-Latn-BA"/>
        </w:rPr>
        <w:t xml:space="preserve">, </w:t>
      </w:r>
      <w:r w:rsidR="007E33FA" w:rsidRPr="007E33FA">
        <w:rPr>
          <w:szCs w:val="24"/>
        </w:rPr>
        <w:t>samo</w:t>
      </w:r>
      <w:r w:rsidR="007E33FA" w:rsidRPr="007E33FA">
        <w:rPr>
          <w:szCs w:val="24"/>
          <w:lang w:val="bs-Latn-BA"/>
        </w:rPr>
        <w:t xml:space="preserve"> </w:t>
      </w:r>
      <w:r w:rsidR="007E33FA" w:rsidRPr="007E33FA">
        <w:rPr>
          <w:szCs w:val="24"/>
        </w:rPr>
        <w:t>su</w:t>
      </w:r>
      <w:r w:rsidR="007E33FA" w:rsidRPr="007E33FA">
        <w:rPr>
          <w:szCs w:val="24"/>
          <w:lang w:val="bs-Latn-BA"/>
        </w:rPr>
        <w:t xml:space="preserve"> </w:t>
      </w:r>
      <w:r w:rsidR="007E33FA" w:rsidRPr="007E33FA">
        <w:rPr>
          <w:szCs w:val="24"/>
        </w:rPr>
        <w:t>dio</w:t>
      </w:r>
      <w:r w:rsidR="007E33FA" w:rsidRPr="007E33FA">
        <w:rPr>
          <w:szCs w:val="24"/>
          <w:lang w:val="bs-Latn-BA"/>
        </w:rPr>
        <w:t xml:space="preserve"> </w:t>
      </w:r>
      <w:r w:rsidR="007E33FA" w:rsidRPr="007E33FA">
        <w:rPr>
          <w:szCs w:val="24"/>
        </w:rPr>
        <w:t>zahtjeva</w:t>
      </w:r>
      <w:r w:rsidR="007E33FA" w:rsidRPr="007E33FA">
        <w:rPr>
          <w:szCs w:val="24"/>
          <w:lang w:val="bs-Latn-BA"/>
        </w:rPr>
        <w:t xml:space="preserve"> </w:t>
      </w:r>
      <w:r w:rsidR="007E33FA" w:rsidRPr="007E33FA">
        <w:rPr>
          <w:szCs w:val="24"/>
        </w:rPr>
        <w:t>u</w:t>
      </w:r>
      <w:r w:rsidR="007E33FA" w:rsidRPr="007E33FA">
        <w:rPr>
          <w:szCs w:val="24"/>
          <w:lang w:val="bs-Latn-BA"/>
        </w:rPr>
        <w:t xml:space="preserve"> </w:t>
      </w:r>
      <w:r w:rsidR="007E33FA" w:rsidRPr="007E33FA">
        <w:rPr>
          <w:szCs w:val="24"/>
        </w:rPr>
        <w:t>procesu</w:t>
      </w:r>
      <w:r w:rsidR="007E33FA" w:rsidRPr="007E33FA">
        <w:rPr>
          <w:szCs w:val="24"/>
          <w:lang w:val="bs-Latn-BA"/>
        </w:rPr>
        <w:t xml:space="preserve"> </w:t>
      </w:r>
      <w:r w:rsidR="007E33FA" w:rsidRPr="007E33FA">
        <w:rPr>
          <w:szCs w:val="24"/>
        </w:rPr>
        <w:t>integracije</w:t>
      </w:r>
      <w:r w:rsidR="007E33FA" w:rsidRPr="007E33FA">
        <w:rPr>
          <w:szCs w:val="24"/>
          <w:lang w:val="bs-Latn-BA"/>
        </w:rPr>
        <w:t xml:space="preserve"> </w:t>
      </w:r>
      <w:r w:rsidR="007E33FA" w:rsidRPr="007E33FA">
        <w:rPr>
          <w:szCs w:val="24"/>
        </w:rPr>
        <w:t>Crne</w:t>
      </w:r>
      <w:r w:rsidR="007E33FA" w:rsidRPr="007E33FA">
        <w:rPr>
          <w:szCs w:val="24"/>
          <w:lang w:val="bs-Latn-BA"/>
        </w:rPr>
        <w:t xml:space="preserve"> </w:t>
      </w:r>
      <w:r w:rsidR="007E33FA" w:rsidRPr="007E33FA">
        <w:rPr>
          <w:szCs w:val="24"/>
        </w:rPr>
        <w:t>Gore</w:t>
      </w:r>
      <w:r w:rsidR="007E33FA" w:rsidRPr="007E33FA">
        <w:rPr>
          <w:szCs w:val="24"/>
          <w:lang w:val="bs-Latn-BA"/>
        </w:rPr>
        <w:t xml:space="preserve"> </w:t>
      </w:r>
      <w:r w:rsidR="007E33FA" w:rsidRPr="007E33FA">
        <w:rPr>
          <w:szCs w:val="24"/>
        </w:rPr>
        <w:t>u</w:t>
      </w:r>
      <w:r w:rsidR="007E33FA" w:rsidRPr="007E33FA">
        <w:rPr>
          <w:szCs w:val="24"/>
          <w:lang w:val="bs-Latn-BA"/>
        </w:rPr>
        <w:t xml:space="preserve"> </w:t>
      </w:r>
      <w:r w:rsidR="007E33FA" w:rsidRPr="007E33FA">
        <w:rPr>
          <w:szCs w:val="24"/>
        </w:rPr>
        <w:t>Evropsku</w:t>
      </w:r>
      <w:r w:rsidR="007E33FA" w:rsidRPr="007E33FA">
        <w:rPr>
          <w:szCs w:val="24"/>
          <w:lang w:val="bs-Latn-BA"/>
        </w:rPr>
        <w:t xml:space="preserve"> </w:t>
      </w:r>
      <w:r w:rsidR="007E33FA" w:rsidRPr="007E33FA">
        <w:rPr>
          <w:szCs w:val="24"/>
        </w:rPr>
        <w:t>uniju</w:t>
      </w:r>
      <w:r w:rsidR="007E33FA" w:rsidRPr="007E33FA">
        <w:rPr>
          <w:szCs w:val="24"/>
          <w:lang w:val="bs-Latn-BA"/>
        </w:rPr>
        <w:t>.</w:t>
      </w:r>
    </w:p>
    <w:p w14:paraId="5AD3519B" w14:textId="77777777" w:rsidR="007E33FA" w:rsidRPr="007E33FA" w:rsidRDefault="007E33FA" w:rsidP="001C68B1">
      <w:pPr>
        <w:spacing w:after="0"/>
        <w:rPr>
          <w:szCs w:val="24"/>
          <w:lang w:val="bs-Latn-BA"/>
        </w:rPr>
      </w:pPr>
    </w:p>
    <w:p w14:paraId="77EE9440" w14:textId="77777777" w:rsidR="00F76810" w:rsidRPr="002077A5" w:rsidRDefault="007E4606" w:rsidP="001C68B1">
      <w:pPr>
        <w:spacing w:after="0"/>
        <w:rPr>
          <w:szCs w:val="24"/>
          <w:lang w:val="bs-Latn-BA"/>
        </w:rPr>
      </w:pPr>
      <w:r w:rsidRPr="006F2A8B">
        <w:rPr>
          <w:szCs w:val="24"/>
          <w:lang w:val="bs-Latn-BA"/>
        </w:rPr>
        <w:t>Izvještajem EK je posebno ukazano da pravosudni informacioni sistem (PRIS) i dalj</w:t>
      </w:r>
      <w:r w:rsidR="00FF2E0C" w:rsidRPr="006F2A8B">
        <w:rPr>
          <w:szCs w:val="24"/>
          <w:lang w:val="bs-Latn-BA"/>
        </w:rPr>
        <w:t xml:space="preserve">e </w:t>
      </w:r>
      <w:r w:rsidR="00505FCF" w:rsidRPr="006F2A8B">
        <w:rPr>
          <w:szCs w:val="24"/>
          <w:lang w:val="bs-Latn-BA"/>
        </w:rPr>
        <w:t>nije u potpunosti funkcionalan</w:t>
      </w:r>
      <w:r w:rsidR="00FF2E0C" w:rsidRPr="006F2A8B">
        <w:rPr>
          <w:szCs w:val="24"/>
          <w:lang w:val="bs-Latn-BA"/>
        </w:rPr>
        <w:t>, pri čemu se posebno istič</w:t>
      </w:r>
      <w:r w:rsidR="00505FCF" w:rsidRPr="006F2A8B">
        <w:rPr>
          <w:szCs w:val="24"/>
          <w:lang w:val="bs-Latn-BA"/>
        </w:rPr>
        <w:t>u nedostaci u primjeni PRIS-a u okviru sudova za prekršaje. Takođe, k</w:t>
      </w:r>
      <w:r w:rsidR="00F76810" w:rsidRPr="006F2A8B">
        <w:rPr>
          <w:szCs w:val="24"/>
          <w:lang w:val="bs-Latn-BA"/>
        </w:rPr>
        <w:t>onstatovan</w:t>
      </w:r>
      <w:r w:rsidR="00505FCF" w:rsidRPr="006F2A8B">
        <w:rPr>
          <w:szCs w:val="24"/>
          <w:lang w:val="bs-Latn-BA"/>
        </w:rPr>
        <w:t>o</w:t>
      </w:r>
      <w:r w:rsidR="00F76810">
        <w:rPr>
          <w:szCs w:val="24"/>
          <w:lang w:val="bs-Latn-BA"/>
        </w:rPr>
        <w:t xml:space="preserve"> je da je prethodnodno važećim strateškim dokumentom za IKT predviđena zamjena PRIS-a sa novim IT sistemom, međutim, problemi u finansir</w:t>
      </w:r>
      <w:r w:rsidR="00D102BA">
        <w:rPr>
          <w:szCs w:val="24"/>
          <w:lang w:val="bs-Latn-BA"/>
        </w:rPr>
        <w:t>anju</w:t>
      </w:r>
      <w:r w:rsidR="00F76810">
        <w:rPr>
          <w:szCs w:val="24"/>
          <w:lang w:val="bs-Latn-BA"/>
        </w:rPr>
        <w:t xml:space="preserve"> su odložili primjenu predviđenog rješenja. Kao značajan iskorak je istaknuto formiranje </w:t>
      </w:r>
      <w:r w:rsidR="002A232D">
        <w:rPr>
          <w:szCs w:val="24"/>
          <w:lang w:val="bs-Latn-BA"/>
        </w:rPr>
        <w:t>D</w:t>
      </w:r>
      <w:r w:rsidR="00F76810">
        <w:rPr>
          <w:szCs w:val="24"/>
          <w:lang w:val="bs-Latn-BA"/>
        </w:rPr>
        <w:t xml:space="preserve">irektorata za IKT i zaštitu podataka u okviru Ministarstva pravde, </w:t>
      </w:r>
      <w:r w:rsidR="002A232D">
        <w:rPr>
          <w:szCs w:val="24"/>
          <w:lang w:val="bs-Latn-BA"/>
        </w:rPr>
        <w:t xml:space="preserve">koji </w:t>
      </w:r>
      <w:r w:rsidR="00F76810">
        <w:rPr>
          <w:szCs w:val="24"/>
          <w:lang w:val="bs-Latn-BA"/>
        </w:rPr>
        <w:t xml:space="preserve">aktivno radi na iznalaženju alterntivnih rješenja do trenutka kada novi </w:t>
      </w:r>
      <w:r w:rsidR="002A232D">
        <w:rPr>
          <w:szCs w:val="24"/>
          <w:lang w:val="bs-Latn-BA"/>
        </w:rPr>
        <w:t xml:space="preserve">informacioni </w:t>
      </w:r>
      <w:r w:rsidR="00F76810">
        <w:rPr>
          <w:szCs w:val="24"/>
          <w:lang w:val="bs-Latn-BA"/>
        </w:rPr>
        <w:t>sistem postane operativan.</w:t>
      </w:r>
      <w:r w:rsidR="00FF2E0C">
        <w:rPr>
          <w:szCs w:val="24"/>
          <w:lang w:val="bs-Latn-BA"/>
        </w:rPr>
        <w:t xml:space="preserve"> </w:t>
      </w:r>
    </w:p>
    <w:p w14:paraId="16BA5F80" w14:textId="77777777" w:rsidR="00677827" w:rsidRDefault="00677827" w:rsidP="001C68B1">
      <w:pPr>
        <w:rPr>
          <w:szCs w:val="24"/>
          <w:lang w:val="bs-Latn-BA"/>
        </w:rPr>
      </w:pPr>
    </w:p>
    <w:p w14:paraId="06EE7BE8" w14:textId="77777777" w:rsidR="006D3810" w:rsidRPr="00677827" w:rsidRDefault="00F76810" w:rsidP="001C68B1">
      <w:pPr>
        <w:rPr>
          <w:szCs w:val="24"/>
          <w:lang w:val="bs-Latn-BA"/>
        </w:rPr>
      </w:pPr>
      <w:r>
        <w:rPr>
          <w:szCs w:val="24"/>
        </w:rPr>
        <w:t>Nedostaci</w:t>
      </w:r>
      <w:r w:rsidRPr="009C7A45">
        <w:rPr>
          <w:szCs w:val="24"/>
          <w:lang w:val="bs-Latn-BA"/>
        </w:rPr>
        <w:t xml:space="preserve"> </w:t>
      </w:r>
      <w:r>
        <w:rPr>
          <w:szCs w:val="24"/>
        </w:rPr>
        <w:t>prepoznati</w:t>
      </w:r>
      <w:r w:rsidRPr="009C7A45">
        <w:rPr>
          <w:szCs w:val="24"/>
          <w:lang w:val="bs-Latn-BA"/>
        </w:rPr>
        <w:t xml:space="preserve"> </w:t>
      </w:r>
      <w:r w:rsidR="001468E6">
        <w:rPr>
          <w:szCs w:val="24"/>
        </w:rPr>
        <w:t>Izvje</w:t>
      </w:r>
      <w:r w:rsidR="001468E6" w:rsidRPr="009C7A45">
        <w:rPr>
          <w:szCs w:val="24"/>
          <w:lang w:val="bs-Latn-BA"/>
        </w:rPr>
        <w:t>š</w:t>
      </w:r>
      <w:r w:rsidR="001468E6">
        <w:rPr>
          <w:szCs w:val="24"/>
        </w:rPr>
        <w:t>tajem</w:t>
      </w:r>
      <w:r w:rsidR="001468E6" w:rsidRPr="009C7A45">
        <w:rPr>
          <w:szCs w:val="24"/>
          <w:lang w:val="bs-Latn-BA"/>
        </w:rPr>
        <w:t xml:space="preserve"> </w:t>
      </w:r>
      <w:r>
        <w:rPr>
          <w:szCs w:val="24"/>
        </w:rPr>
        <w:t>EK</w:t>
      </w:r>
      <w:r w:rsidRPr="009C7A45">
        <w:rPr>
          <w:szCs w:val="24"/>
          <w:lang w:val="bs-Latn-BA"/>
        </w:rPr>
        <w:t xml:space="preserve"> </w:t>
      </w:r>
      <w:r>
        <w:rPr>
          <w:szCs w:val="24"/>
        </w:rPr>
        <w:t>su</w:t>
      </w:r>
      <w:r w:rsidRPr="009C7A45">
        <w:rPr>
          <w:szCs w:val="24"/>
          <w:lang w:val="bs-Latn-BA"/>
        </w:rPr>
        <w:t xml:space="preserve"> </w:t>
      </w:r>
      <w:r>
        <w:rPr>
          <w:szCs w:val="24"/>
        </w:rPr>
        <w:t>adres</w:t>
      </w:r>
      <w:r w:rsidR="001468E6">
        <w:rPr>
          <w:szCs w:val="24"/>
        </w:rPr>
        <w:t>irani</w:t>
      </w:r>
      <w:r w:rsidR="001468E6" w:rsidRPr="009C7A45">
        <w:rPr>
          <w:szCs w:val="24"/>
          <w:lang w:val="bs-Latn-BA"/>
        </w:rPr>
        <w:t xml:space="preserve"> </w:t>
      </w:r>
      <w:r w:rsidR="001468E6">
        <w:rPr>
          <w:szCs w:val="24"/>
        </w:rPr>
        <w:t>u</w:t>
      </w:r>
      <w:r w:rsidR="001468E6" w:rsidRPr="009C7A45">
        <w:rPr>
          <w:szCs w:val="24"/>
          <w:lang w:val="bs-Latn-BA"/>
        </w:rPr>
        <w:t xml:space="preserve"> </w:t>
      </w:r>
      <w:r w:rsidR="001468E6">
        <w:rPr>
          <w:szCs w:val="24"/>
        </w:rPr>
        <w:t>okviru</w:t>
      </w:r>
      <w:r w:rsidR="001468E6" w:rsidRPr="009C7A45">
        <w:rPr>
          <w:szCs w:val="24"/>
          <w:lang w:val="bs-Latn-BA"/>
        </w:rPr>
        <w:t xml:space="preserve"> </w:t>
      </w:r>
      <w:r w:rsidR="006D3810" w:rsidRPr="00D86A53">
        <w:rPr>
          <w:szCs w:val="24"/>
        </w:rPr>
        <w:t>Akcionog</w:t>
      </w:r>
      <w:r w:rsidR="006D3810" w:rsidRPr="009C7A45">
        <w:rPr>
          <w:szCs w:val="24"/>
          <w:lang w:val="bs-Latn-BA"/>
        </w:rPr>
        <w:t xml:space="preserve"> </w:t>
      </w:r>
      <w:r w:rsidR="006D3810" w:rsidRPr="00D86A53">
        <w:rPr>
          <w:szCs w:val="24"/>
        </w:rPr>
        <w:t>plana</w:t>
      </w:r>
      <w:r w:rsidR="006D3810" w:rsidRPr="009C7A45">
        <w:rPr>
          <w:szCs w:val="24"/>
          <w:lang w:val="bs-Latn-BA"/>
        </w:rPr>
        <w:t xml:space="preserve"> </w:t>
      </w:r>
      <w:r w:rsidR="006D3810" w:rsidRPr="00D86A53">
        <w:rPr>
          <w:szCs w:val="24"/>
        </w:rPr>
        <w:t>za</w:t>
      </w:r>
      <w:r w:rsidR="006D3810" w:rsidRPr="009C7A45">
        <w:rPr>
          <w:szCs w:val="24"/>
          <w:lang w:val="bs-Latn-BA"/>
        </w:rPr>
        <w:t xml:space="preserve"> </w:t>
      </w:r>
      <w:r w:rsidR="006D3810" w:rsidRPr="00D86A53">
        <w:rPr>
          <w:szCs w:val="24"/>
        </w:rPr>
        <w:t>poglavlje</w:t>
      </w:r>
      <w:r w:rsidR="006D3810" w:rsidRPr="009C7A45">
        <w:rPr>
          <w:szCs w:val="24"/>
          <w:lang w:val="bs-Latn-BA"/>
        </w:rPr>
        <w:t xml:space="preserve"> 23</w:t>
      </w:r>
      <w:r w:rsidR="001468E6" w:rsidRPr="009C7A45">
        <w:rPr>
          <w:szCs w:val="24"/>
          <w:lang w:val="bs-Latn-BA"/>
        </w:rPr>
        <w:t xml:space="preserve">, </w:t>
      </w:r>
      <w:r w:rsidR="001468E6">
        <w:rPr>
          <w:szCs w:val="24"/>
        </w:rPr>
        <w:t>gdje</w:t>
      </w:r>
      <w:r w:rsidR="001468E6" w:rsidRPr="009C7A45">
        <w:rPr>
          <w:szCs w:val="24"/>
          <w:lang w:val="bs-Latn-BA"/>
        </w:rPr>
        <w:t xml:space="preserve"> </w:t>
      </w:r>
      <w:r w:rsidR="001468E6">
        <w:rPr>
          <w:szCs w:val="24"/>
        </w:rPr>
        <w:t>je</w:t>
      </w:r>
      <w:r w:rsidR="006D3810" w:rsidRPr="009C7A45">
        <w:rPr>
          <w:szCs w:val="24"/>
          <w:lang w:val="bs-Latn-BA"/>
        </w:rPr>
        <w:t xml:space="preserve"> </w:t>
      </w:r>
      <w:r w:rsidR="006D3810" w:rsidRPr="00D86A53">
        <w:rPr>
          <w:szCs w:val="24"/>
        </w:rPr>
        <w:t>zastupljen</w:t>
      </w:r>
      <w:r w:rsidR="006D3810" w:rsidRPr="009C7A45">
        <w:rPr>
          <w:szCs w:val="24"/>
          <w:lang w:val="bs-Latn-BA"/>
        </w:rPr>
        <w:t xml:space="preserve"> </w:t>
      </w:r>
      <w:r w:rsidR="006D3810" w:rsidRPr="00D86A53">
        <w:rPr>
          <w:szCs w:val="24"/>
        </w:rPr>
        <w:t>niz</w:t>
      </w:r>
      <w:r w:rsidR="006D3810" w:rsidRPr="009C7A45">
        <w:rPr>
          <w:szCs w:val="24"/>
          <w:lang w:val="bs-Latn-BA"/>
        </w:rPr>
        <w:t xml:space="preserve"> </w:t>
      </w:r>
      <w:r w:rsidR="006D3810" w:rsidRPr="00D86A53">
        <w:rPr>
          <w:szCs w:val="24"/>
        </w:rPr>
        <w:t>preporuka</w:t>
      </w:r>
      <w:r w:rsidR="006D3810" w:rsidRPr="009C7A45">
        <w:rPr>
          <w:szCs w:val="24"/>
          <w:lang w:val="bs-Latn-BA"/>
        </w:rPr>
        <w:t xml:space="preserve"> </w:t>
      </w:r>
      <w:r w:rsidR="006D3810" w:rsidRPr="00D86A53">
        <w:rPr>
          <w:szCs w:val="24"/>
        </w:rPr>
        <w:t>i</w:t>
      </w:r>
      <w:r w:rsidR="006D3810" w:rsidRPr="009C7A45">
        <w:rPr>
          <w:szCs w:val="24"/>
          <w:lang w:val="bs-Latn-BA"/>
        </w:rPr>
        <w:t xml:space="preserve"> </w:t>
      </w:r>
      <w:r w:rsidR="006D3810" w:rsidRPr="00D86A53">
        <w:rPr>
          <w:szCs w:val="24"/>
        </w:rPr>
        <w:t>aktivnosti</w:t>
      </w:r>
      <w:r w:rsidR="006D3810" w:rsidRPr="009C7A45">
        <w:rPr>
          <w:szCs w:val="24"/>
          <w:lang w:val="bs-Latn-BA"/>
        </w:rPr>
        <w:t xml:space="preserve"> </w:t>
      </w:r>
      <w:r w:rsidR="006D3810" w:rsidRPr="00D86A53">
        <w:rPr>
          <w:szCs w:val="24"/>
        </w:rPr>
        <w:t>koje</w:t>
      </w:r>
      <w:r w:rsidR="006D3810" w:rsidRPr="009C7A45">
        <w:rPr>
          <w:szCs w:val="24"/>
          <w:lang w:val="bs-Latn-BA"/>
        </w:rPr>
        <w:t xml:space="preserve"> </w:t>
      </w:r>
      <w:r w:rsidR="006D3810" w:rsidRPr="00D86A53">
        <w:rPr>
          <w:szCs w:val="24"/>
        </w:rPr>
        <w:t>se</w:t>
      </w:r>
      <w:r w:rsidR="006D3810" w:rsidRPr="009C7A45">
        <w:rPr>
          <w:szCs w:val="24"/>
          <w:lang w:val="bs-Latn-BA"/>
        </w:rPr>
        <w:t xml:space="preserve"> </w:t>
      </w:r>
      <w:r w:rsidR="006D3810" w:rsidRPr="00D86A53">
        <w:rPr>
          <w:szCs w:val="24"/>
        </w:rPr>
        <w:t>odnose</w:t>
      </w:r>
      <w:r w:rsidR="006D3810" w:rsidRPr="009C7A45">
        <w:rPr>
          <w:szCs w:val="24"/>
          <w:lang w:val="bs-Latn-BA"/>
        </w:rPr>
        <w:t xml:space="preserve"> </w:t>
      </w:r>
      <w:r w:rsidR="006D3810" w:rsidRPr="00D86A53">
        <w:rPr>
          <w:szCs w:val="24"/>
        </w:rPr>
        <w:t>na</w:t>
      </w:r>
      <w:r w:rsidR="006D3810" w:rsidRPr="009C7A45">
        <w:rPr>
          <w:szCs w:val="24"/>
          <w:lang w:val="bs-Latn-BA"/>
        </w:rPr>
        <w:t xml:space="preserve"> </w:t>
      </w:r>
      <w:r w:rsidR="006D3810" w:rsidRPr="00D86A53">
        <w:rPr>
          <w:szCs w:val="24"/>
        </w:rPr>
        <w:t>razvoj</w:t>
      </w:r>
      <w:r w:rsidR="006D3810" w:rsidRPr="009C7A45">
        <w:rPr>
          <w:szCs w:val="24"/>
          <w:lang w:val="bs-Latn-BA"/>
        </w:rPr>
        <w:t xml:space="preserve"> </w:t>
      </w:r>
      <w:r w:rsidR="006D3810" w:rsidRPr="00D86A53">
        <w:rPr>
          <w:szCs w:val="24"/>
        </w:rPr>
        <w:t>pravosudnog</w:t>
      </w:r>
      <w:r w:rsidR="00D86A53" w:rsidRPr="009C7A45">
        <w:rPr>
          <w:szCs w:val="24"/>
          <w:lang w:val="bs-Latn-BA"/>
        </w:rPr>
        <w:t xml:space="preserve"> </w:t>
      </w:r>
      <w:r w:rsidR="002A232D" w:rsidRPr="00D86A53">
        <w:rPr>
          <w:szCs w:val="24"/>
        </w:rPr>
        <w:t>informa</w:t>
      </w:r>
      <w:r w:rsidR="002A232D">
        <w:rPr>
          <w:szCs w:val="24"/>
        </w:rPr>
        <w:t>cionog</w:t>
      </w:r>
      <w:r w:rsidR="002A232D" w:rsidRPr="009C7A45">
        <w:rPr>
          <w:szCs w:val="24"/>
          <w:lang w:val="bs-Latn-BA"/>
        </w:rPr>
        <w:t xml:space="preserve"> </w:t>
      </w:r>
      <w:r w:rsidR="00035889">
        <w:rPr>
          <w:szCs w:val="24"/>
        </w:rPr>
        <w:t>sistema</w:t>
      </w:r>
      <w:r w:rsidR="00035889">
        <w:rPr>
          <w:szCs w:val="24"/>
          <w:lang w:val="bs-Latn-BA"/>
        </w:rPr>
        <w:t xml:space="preserve">. Određeni broj preporuka je realizovan u prethodnom periodu, dok na realizaciji preostalog broja preporuka </w:t>
      </w:r>
      <w:r>
        <w:rPr>
          <w:szCs w:val="24"/>
        </w:rPr>
        <w:t>Crna</w:t>
      </w:r>
      <w:r w:rsidRPr="009C7A45">
        <w:rPr>
          <w:szCs w:val="24"/>
          <w:lang w:val="bs-Latn-BA"/>
        </w:rPr>
        <w:t xml:space="preserve"> </w:t>
      </w:r>
      <w:r>
        <w:rPr>
          <w:szCs w:val="24"/>
        </w:rPr>
        <w:t>Gora</w:t>
      </w:r>
      <w:r w:rsidRPr="009C7A45">
        <w:rPr>
          <w:szCs w:val="24"/>
          <w:lang w:val="bs-Latn-BA"/>
        </w:rPr>
        <w:t xml:space="preserve"> </w:t>
      </w:r>
      <w:r w:rsidR="001468E6">
        <w:rPr>
          <w:szCs w:val="24"/>
        </w:rPr>
        <w:t>p</w:t>
      </w:r>
      <w:r>
        <w:rPr>
          <w:szCs w:val="24"/>
        </w:rPr>
        <w:t>redano</w:t>
      </w:r>
      <w:r w:rsidRPr="009C7A45">
        <w:rPr>
          <w:szCs w:val="24"/>
          <w:lang w:val="bs-Latn-BA"/>
        </w:rPr>
        <w:t xml:space="preserve"> </w:t>
      </w:r>
      <w:r>
        <w:rPr>
          <w:szCs w:val="24"/>
        </w:rPr>
        <w:t>radi</w:t>
      </w:r>
      <w:r w:rsidRPr="009C7A45">
        <w:rPr>
          <w:szCs w:val="24"/>
          <w:lang w:val="bs-Latn-BA"/>
        </w:rPr>
        <w:t xml:space="preserve">, </w:t>
      </w:r>
      <w:r w:rsidR="006D3810" w:rsidRPr="009C7A45">
        <w:rPr>
          <w:szCs w:val="24"/>
          <w:lang w:val="bs-Latn-BA"/>
        </w:rPr>
        <w:t xml:space="preserve"> </w:t>
      </w:r>
      <w:r>
        <w:rPr>
          <w:szCs w:val="24"/>
        </w:rPr>
        <w:t>sa</w:t>
      </w:r>
      <w:r w:rsidRPr="009C7A45">
        <w:rPr>
          <w:szCs w:val="24"/>
          <w:lang w:val="bs-Latn-BA"/>
        </w:rPr>
        <w:t xml:space="preserve"> </w:t>
      </w:r>
      <w:r>
        <w:rPr>
          <w:szCs w:val="24"/>
        </w:rPr>
        <w:t>akcentom</w:t>
      </w:r>
      <w:r w:rsidRPr="009C7A45">
        <w:rPr>
          <w:szCs w:val="24"/>
          <w:lang w:val="bs-Latn-BA"/>
        </w:rPr>
        <w:t xml:space="preserve"> </w:t>
      </w:r>
      <w:r>
        <w:rPr>
          <w:szCs w:val="24"/>
        </w:rPr>
        <w:t>na</w:t>
      </w:r>
      <w:r w:rsidR="00677827" w:rsidRPr="00677827">
        <w:rPr>
          <w:szCs w:val="24"/>
          <w:lang w:val="bs-Latn-BA"/>
        </w:rPr>
        <w:t>:</w:t>
      </w:r>
    </w:p>
    <w:tbl>
      <w:tblPr>
        <w:tblStyle w:val="ColorfulList-Accent6"/>
        <w:tblW w:w="0" w:type="auto"/>
        <w:tblLook w:val="04A0" w:firstRow="1" w:lastRow="0" w:firstColumn="1" w:lastColumn="0" w:noHBand="0" w:noVBand="1"/>
      </w:tblPr>
      <w:tblGrid>
        <w:gridCol w:w="9026"/>
      </w:tblGrid>
      <w:tr w:rsidR="006D3810" w:rsidRPr="004C5235" w14:paraId="503EF9B5" w14:textId="77777777" w:rsidTr="004052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tcPr>
          <w:p w14:paraId="061434EC" w14:textId="77777777" w:rsidR="006D3810" w:rsidRPr="009C7A45" w:rsidRDefault="006D3810" w:rsidP="001C68B1">
            <w:pPr>
              <w:spacing w:line="276" w:lineRule="auto"/>
              <w:rPr>
                <w:szCs w:val="24"/>
                <w:lang w:val="bs-Latn-BA"/>
              </w:rPr>
            </w:pPr>
            <w:r w:rsidRPr="009C7A45">
              <w:rPr>
                <w:szCs w:val="24"/>
                <w:lang w:val="bs-Latn-BA"/>
              </w:rPr>
              <w:t xml:space="preserve">1.2.1. </w:t>
            </w:r>
            <w:r w:rsidRPr="00D86A53">
              <w:rPr>
                <w:szCs w:val="24"/>
              </w:rPr>
              <w:t>Preporuka</w:t>
            </w:r>
            <w:r w:rsidRPr="009C7A45">
              <w:rPr>
                <w:szCs w:val="24"/>
                <w:lang w:val="bs-Latn-BA"/>
              </w:rPr>
              <w:t xml:space="preserve">: </w:t>
            </w:r>
            <w:r w:rsidRPr="00D86A53">
              <w:rPr>
                <w:szCs w:val="24"/>
              </w:rPr>
              <w:t>Pobolj</w:t>
            </w:r>
            <w:r w:rsidRPr="009C7A45">
              <w:rPr>
                <w:szCs w:val="24"/>
                <w:lang w:val="bs-Latn-BA"/>
              </w:rPr>
              <w:t>š</w:t>
            </w:r>
            <w:r w:rsidRPr="00D86A53">
              <w:rPr>
                <w:szCs w:val="24"/>
              </w:rPr>
              <w:t>ati</w:t>
            </w:r>
            <w:r w:rsidRPr="009C7A45">
              <w:rPr>
                <w:szCs w:val="24"/>
                <w:lang w:val="bs-Latn-BA"/>
              </w:rPr>
              <w:t xml:space="preserve"> </w:t>
            </w:r>
            <w:r w:rsidRPr="00D86A53">
              <w:rPr>
                <w:szCs w:val="24"/>
              </w:rPr>
              <w:t>sistem</w:t>
            </w:r>
            <w:r w:rsidRPr="009C7A45">
              <w:rPr>
                <w:szCs w:val="24"/>
                <w:lang w:val="bs-Latn-BA"/>
              </w:rPr>
              <w:t xml:space="preserve"> </w:t>
            </w:r>
            <w:r w:rsidRPr="00D86A53">
              <w:rPr>
                <w:szCs w:val="24"/>
              </w:rPr>
              <w:t>nasumi</w:t>
            </w:r>
            <w:r w:rsidRPr="009C7A45">
              <w:rPr>
                <w:szCs w:val="24"/>
                <w:lang w:val="bs-Latn-BA"/>
              </w:rPr>
              <w:t>č</w:t>
            </w:r>
            <w:r w:rsidRPr="00D86A53">
              <w:rPr>
                <w:szCs w:val="24"/>
              </w:rPr>
              <w:t>ne</w:t>
            </w:r>
            <w:r w:rsidRPr="009C7A45">
              <w:rPr>
                <w:szCs w:val="24"/>
                <w:lang w:val="bs-Latn-BA"/>
              </w:rPr>
              <w:t xml:space="preserve"> </w:t>
            </w:r>
            <w:r w:rsidRPr="00D86A53">
              <w:rPr>
                <w:szCs w:val="24"/>
              </w:rPr>
              <w:t>dodjele</w:t>
            </w:r>
            <w:r w:rsidRPr="009C7A45">
              <w:rPr>
                <w:szCs w:val="24"/>
                <w:lang w:val="bs-Latn-BA"/>
              </w:rPr>
              <w:t xml:space="preserve"> </w:t>
            </w:r>
            <w:r w:rsidRPr="00D86A53">
              <w:rPr>
                <w:szCs w:val="24"/>
              </w:rPr>
              <w:t>predmeta</w:t>
            </w:r>
            <w:r w:rsidRPr="009C7A45">
              <w:rPr>
                <w:szCs w:val="24"/>
                <w:lang w:val="bs-Latn-BA"/>
              </w:rPr>
              <w:t xml:space="preserve">, </w:t>
            </w:r>
            <w:r w:rsidRPr="00D86A53">
              <w:rPr>
                <w:szCs w:val="24"/>
              </w:rPr>
              <w:t>mogu</w:t>
            </w:r>
            <w:r w:rsidRPr="009C7A45">
              <w:rPr>
                <w:szCs w:val="24"/>
                <w:lang w:val="bs-Latn-BA"/>
              </w:rPr>
              <w:t>ć</w:t>
            </w:r>
            <w:r w:rsidRPr="00D86A53">
              <w:rPr>
                <w:szCs w:val="24"/>
              </w:rPr>
              <w:t>e</w:t>
            </w:r>
            <w:r w:rsidRPr="009C7A45">
              <w:rPr>
                <w:szCs w:val="24"/>
                <w:lang w:val="bs-Latn-BA"/>
              </w:rPr>
              <w:t xml:space="preserve"> </w:t>
            </w:r>
            <w:r w:rsidRPr="00D86A53">
              <w:rPr>
                <w:szCs w:val="24"/>
              </w:rPr>
              <w:t>tako</w:t>
            </w:r>
            <w:r w:rsidRPr="009C7A45">
              <w:rPr>
                <w:szCs w:val="24"/>
                <w:lang w:val="bs-Latn-BA"/>
              </w:rPr>
              <w:t>đ</w:t>
            </w:r>
            <w:r w:rsidRPr="00D86A53">
              <w:rPr>
                <w:szCs w:val="24"/>
              </w:rPr>
              <w:t>e</w:t>
            </w:r>
            <w:r w:rsidRPr="009C7A45">
              <w:rPr>
                <w:szCs w:val="24"/>
                <w:lang w:val="bs-Latn-BA"/>
              </w:rPr>
              <w:t xml:space="preserve"> </w:t>
            </w:r>
            <w:r w:rsidRPr="00D86A53">
              <w:rPr>
                <w:szCs w:val="24"/>
              </w:rPr>
              <w:t>kroz</w:t>
            </w:r>
            <w:r w:rsidRPr="009C7A45">
              <w:rPr>
                <w:szCs w:val="24"/>
                <w:lang w:val="bs-Latn-BA"/>
              </w:rPr>
              <w:t xml:space="preserve"> </w:t>
            </w:r>
            <w:r w:rsidRPr="00D86A53">
              <w:rPr>
                <w:szCs w:val="24"/>
              </w:rPr>
              <w:t>modernizovanje</w:t>
            </w:r>
            <w:r w:rsidRPr="009C7A45">
              <w:rPr>
                <w:szCs w:val="24"/>
                <w:lang w:val="bs-Latn-BA"/>
              </w:rPr>
              <w:t xml:space="preserve"> </w:t>
            </w:r>
            <w:r w:rsidRPr="00D86A53">
              <w:rPr>
                <w:szCs w:val="24"/>
              </w:rPr>
              <w:t>sudske</w:t>
            </w:r>
            <w:r w:rsidRPr="009C7A45">
              <w:rPr>
                <w:szCs w:val="24"/>
                <w:lang w:val="bs-Latn-BA"/>
              </w:rPr>
              <w:t xml:space="preserve"> </w:t>
            </w:r>
            <w:r w:rsidRPr="00D86A53">
              <w:rPr>
                <w:szCs w:val="24"/>
              </w:rPr>
              <w:t>mre</w:t>
            </w:r>
            <w:r w:rsidRPr="009C7A45">
              <w:rPr>
                <w:szCs w:val="24"/>
                <w:lang w:val="bs-Latn-BA"/>
              </w:rPr>
              <w:t>ž</w:t>
            </w:r>
            <w:r w:rsidRPr="00D86A53">
              <w:rPr>
                <w:szCs w:val="24"/>
              </w:rPr>
              <w:t>e</w:t>
            </w:r>
          </w:p>
        </w:tc>
      </w:tr>
      <w:tr w:rsidR="006D3810" w:rsidRPr="004C5235" w14:paraId="005F01D3" w14:textId="77777777" w:rsidTr="00405200">
        <w:trPr>
          <w:cnfStyle w:val="000000100000" w:firstRow="0" w:lastRow="0" w:firstColumn="0" w:lastColumn="0" w:oddVBand="0" w:evenVBand="0" w:oddHBand="1" w:evenHBand="0" w:firstRowFirstColumn="0" w:firstRowLastColumn="0" w:lastRowFirstColumn="0" w:lastRowLastColumn="0"/>
          <w:trHeight w:val="645"/>
        </w:trPr>
        <w:tc>
          <w:tcPr>
            <w:cnfStyle w:val="001000000000" w:firstRow="0" w:lastRow="0" w:firstColumn="1" w:lastColumn="0" w:oddVBand="0" w:evenVBand="0" w:oddHBand="0" w:evenHBand="0" w:firstRowFirstColumn="0" w:firstRowLastColumn="0" w:lastRowFirstColumn="0" w:lastRowLastColumn="0"/>
            <w:tcW w:w="9026" w:type="dxa"/>
          </w:tcPr>
          <w:p w14:paraId="1AFE6288" w14:textId="77777777" w:rsidR="006D3810" w:rsidRPr="009C7A45" w:rsidRDefault="006D3810" w:rsidP="001C68B1">
            <w:pPr>
              <w:spacing w:line="276" w:lineRule="auto"/>
              <w:rPr>
                <w:rFonts w:eastAsia="Calibri" w:cs="Calibri"/>
                <w:b w:val="0"/>
                <w:szCs w:val="24"/>
                <w:lang w:val="bs-Latn-BA"/>
              </w:rPr>
            </w:pPr>
            <w:r w:rsidRPr="00D86A53">
              <w:rPr>
                <w:b w:val="0"/>
                <w:szCs w:val="24"/>
              </w:rPr>
              <w:t>Aktivnost</w:t>
            </w:r>
            <w:r w:rsidRPr="009C7A45">
              <w:rPr>
                <w:b w:val="0"/>
                <w:szCs w:val="24"/>
                <w:lang w:val="bs-Latn-BA"/>
              </w:rPr>
              <w:t xml:space="preserve"> 1.2.1.1: </w:t>
            </w:r>
            <w:r w:rsidRPr="00D86A53">
              <w:rPr>
                <w:rFonts w:eastAsia="Calibri" w:cs="Calibri"/>
                <w:b w:val="0"/>
                <w:szCs w:val="24"/>
              </w:rPr>
              <w:t>Uspostaviti</w:t>
            </w:r>
            <w:r w:rsidRPr="009C7A45">
              <w:rPr>
                <w:rFonts w:eastAsia="Calibri" w:cs="Calibri"/>
                <w:b w:val="0"/>
                <w:szCs w:val="24"/>
                <w:lang w:val="bs-Latn-BA"/>
              </w:rPr>
              <w:t xml:space="preserve"> </w:t>
            </w:r>
            <w:r w:rsidRPr="00D86A53">
              <w:rPr>
                <w:rFonts w:eastAsia="Calibri" w:cs="Calibri"/>
                <w:b w:val="0"/>
                <w:szCs w:val="24"/>
              </w:rPr>
              <w:t>u</w:t>
            </w:r>
            <w:r w:rsidRPr="009C7A45">
              <w:rPr>
                <w:rFonts w:eastAsia="Calibri" w:cs="Calibri"/>
                <w:b w:val="0"/>
                <w:szCs w:val="24"/>
                <w:lang w:val="bs-Latn-BA"/>
              </w:rPr>
              <w:t xml:space="preserve"> </w:t>
            </w:r>
            <w:r w:rsidRPr="00D86A53">
              <w:rPr>
                <w:rFonts w:eastAsia="Calibri" w:cs="Calibri"/>
                <w:b w:val="0"/>
                <w:szCs w:val="24"/>
              </w:rPr>
              <w:t>svim</w:t>
            </w:r>
            <w:r w:rsidRPr="009C7A45">
              <w:rPr>
                <w:rFonts w:eastAsia="Calibri" w:cs="Calibri"/>
                <w:b w:val="0"/>
                <w:szCs w:val="24"/>
                <w:lang w:val="bs-Latn-BA"/>
              </w:rPr>
              <w:t xml:space="preserve"> </w:t>
            </w:r>
            <w:r w:rsidRPr="00D86A53">
              <w:rPr>
                <w:rFonts w:eastAsia="Calibri" w:cs="Calibri"/>
                <w:b w:val="0"/>
                <w:szCs w:val="24"/>
              </w:rPr>
              <w:t>sudovima</w:t>
            </w:r>
            <w:r w:rsidRPr="009C7A45">
              <w:rPr>
                <w:rFonts w:eastAsia="Calibri" w:cs="Calibri"/>
                <w:b w:val="0"/>
                <w:szCs w:val="24"/>
                <w:lang w:val="bs-Latn-BA"/>
              </w:rPr>
              <w:t xml:space="preserve"> </w:t>
            </w:r>
            <w:r w:rsidRPr="00D86A53">
              <w:rPr>
                <w:rFonts w:eastAsia="Calibri" w:cs="Calibri"/>
                <w:b w:val="0"/>
                <w:szCs w:val="24"/>
              </w:rPr>
              <w:t>slu</w:t>
            </w:r>
            <w:r w:rsidRPr="009C7A45">
              <w:rPr>
                <w:rFonts w:eastAsia="Calibri" w:cs="Calibri"/>
                <w:b w:val="0"/>
                <w:szCs w:val="24"/>
                <w:lang w:val="bs-Latn-BA"/>
              </w:rPr>
              <w:t>č</w:t>
            </w:r>
            <w:r w:rsidRPr="00D86A53">
              <w:rPr>
                <w:rFonts w:eastAsia="Calibri" w:cs="Calibri"/>
                <w:b w:val="0"/>
                <w:szCs w:val="24"/>
              </w:rPr>
              <w:t>ajnu</w:t>
            </w:r>
            <w:r w:rsidRPr="009C7A45">
              <w:rPr>
                <w:rFonts w:eastAsia="Calibri" w:cs="Calibri"/>
                <w:b w:val="0"/>
                <w:szCs w:val="24"/>
                <w:lang w:val="bs-Latn-BA"/>
              </w:rPr>
              <w:t xml:space="preserve"> </w:t>
            </w:r>
            <w:r w:rsidRPr="00D86A53">
              <w:rPr>
                <w:rFonts w:eastAsia="Calibri" w:cs="Calibri"/>
                <w:b w:val="0"/>
                <w:szCs w:val="24"/>
              </w:rPr>
              <w:t>dodjelu</w:t>
            </w:r>
            <w:r w:rsidRPr="009C7A45">
              <w:rPr>
                <w:rFonts w:eastAsia="Calibri" w:cs="Calibri"/>
                <w:b w:val="0"/>
                <w:szCs w:val="24"/>
                <w:lang w:val="bs-Latn-BA"/>
              </w:rPr>
              <w:t xml:space="preserve"> </w:t>
            </w:r>
            <w:r w:rsidRPr="00D86A53">
              <w:rPr>
                <w:rFonts w:eastAsia="Calibri" w:cs="Calibri"/>
                <w:b w:val="0"/>
                <w:szCs w:val="24"/>
              </w:rPr>
              <w:t>predmeta</w:t>
            </w:r>
            <w:r w:rsidRPr="009C7A45">
              <w:rPr>
                <w:rFonts w:eastAsia="Calibri" w:cs="Calibri"/>
                <w:b w:val="0"/>
                <w:szCs w:val="24"/>
                <w:lang w:val="bs-Latn-BA"/>
              </w:rPr>
              <w:t xml:space="preserve"> </w:t>
            </w:r>
            <w:r w:rsidRPr="00D86A53">
              <w:rPr>
                <w:rFonts w:eastAsia="Calibri" w:cs="Calibri"/>
                <w:b w:val="0"/>
                <w:szCs w:val="24"/>
              </w:rPr>
              <w:t>u</w:t>
            </w:r>
            <w:r w:rsidRPr="009C7A45">
              <w:rPr>
                <w:rFonts w:eastAsia="Calibri" w:cs="Calibri"/>
                <w:b w:val="0"/>
                <w:szCs w:val="24"/>
                <w:lang w:val="bs-Latn-BA"/>
              </w:rPr>
              <w:t xml:space="preserve"> </w:t>
            </w:r>
            <w:r w:rsidRPr="00D86A53">
              <w:rPr>
                <w:rFonts w:eastAsia="Calibri" w:cs="Calibri"/>
                <w:b w:val="0"/>
                <w:szCs w:val="24"/>
              </w:rPr>
              <w:t>okviru</w:t>
            </w:r>
            <w:r w:rsidRPr="009C7A45">
              <w:rPr>
                <w:rFonts w:eastAsia="Calibri" w:cs="Calibri"/>
                <w:b w:val="0"/>
                <w:szCs w:val="24"/>
                <w:lang w:val="bs-Latn-BA"/>
              </w:rPr>
              <w:t xml:space="preserve"> </w:t>
            </w:r>
            <w:r w:rsidRPr="00D86A53">
              <w:rPr>
                <w:rFonts w:eastAsia="Calibri" w:cs="Calibri"/>
                <w:b w:val="0"/>
                <w:szCs w:val="24"/>
              </w:rPr>
              <w:t>PRIS</w:t>
            </w:r>
            <w:r w:rsidRPr="009C7A45">
              <w:rPr>
                <w:rFonts w:eastAsia="Calibri" w:cs="Calibri"/>
                <w:b w:val="0"/>
                <w:szCs w:val="24"/>
                <w:lang w:val="bs-Latn-BA"/>
              </w:rPr>
              <w:t>-</w:t>
            </w:r>
            <w:r w:rsidRPr="00D86A53">
              <w:rPr>
                <w:rFonts w:eastAsia="Calibri" w:cs="Calibri"/>
                <w:b w:val="0"/>
                <w:szCs w:val="24"/>
              </w:rPr>
              <w:t>a</w:t>
            </w:r>
            <w:r w:rsidRPr="009C7A45">
              <w:rPr>
                <w:rFonts w:eastAsia="Calibri" w:cs="Calibri"/>
                <w:b w:val="0"/>
                <w:szCs w:val="24"/>
                <w:lang w:val="bs-Latn-BA"/>
              </w:rPr>
              <w:t xml:space="preserve"> </w:t>
            </w:r>
            <w:r w:rsidRPr="00D86A53">
              <w:rPr>
                <w:rFonts w:eastAsia="Calibri" w:cs="Calibri"/>
                <w:b w:val="0"/>
                <w:szCs w:val="24"/>
              </w:rPr>
              <w:t>u</w:t>
            </w:r>
            <w:r w:rsidRPr="009C7A45">
              <w:rPr>
                <w:rFonts w:eastAsia="Calibri" w:cs="Calibri"/>
                <w:b w:val="0"/>
                <w:szCs w:val="24"/>
                <w:lang w:val="bs-Latn-BA"/>
              </w:rPr>
              <w:t xml:space="preserve"> </w:t>
            </w:r>
            <w:r w:rsidRPr="00D86A53">
              <w:rPr>
                <w:rFonts w:eastAsia="Calibri" w:cs="Calibri"/>
                <w:b w:val="0"/>
                <w:szCs w:val="24"/>
              </w:rPr>
              <w:t>skladu</w:t>
            </w:r>
            <w:r w:rsidRPr="009C7A45">
              <w:rPr>
                <w:rFonts w:eastAsia="Calibri" w:cs="Calibri"/>
                <w:b w:val="0"/>
                <w:szCs w:val="24"/>
                <w:lang w:val="bs-Latn-BA"/>
              </w:rPr>
              <w:t xml:space="preserve"> </w:t>
            </w:r>
            <w:r w:rsidRPr="00D86A53">
              <w:rPr>
                <w:rFonts w:eastAsia="Calibri" w:cs="Calibri"/>
                <w:b w:val="0"/>
                <w:szCs w:val="24"/>
              </w:rPr>
              <w:t>sa</w:t>
            </w:r>
            <w:r w:rsidRPr="009C7A45">
              <w:rPr>
                <w:rFonts w:eastAsia="Calibri" w:cs="Calibri"/>
                <w:b w:val="0"/>
                <w:szCs w:val="24"/>
                <w:lang w:val="bs-Latn-BA"/>
              </w:rPr>
              <w:t xml:space="preserve"> </w:t>
            </w:r>
            <w:r w:rsidRPr="00D86A53">
              <w:rPr>
                <w:rFonts w:eastAsia="Calibri" w:cs="Calibri"/>
                <w:b w:val="0"/>
                <w:szCs w:val="24"/>
              </w:rPr>
              <w:t>va</w:t>
            </w:r>
            <w:r w:rsidRPr="009C7A45">
              <w:rPr>
                <w:rFonts w:eastAsia="Calibri" w:cs="Calibri"/>
                <w:b w:val="0"/>
                <w:szCs w:val="24"/>
                <w:lang w:val="bs-Latn-BA"/>
              </w:rPr>
              <w:t>ž</w:t>
            </w:r>
            <w:r w:rsidRPr="00D86A53">
              <w:rPr>
                <w:rFonts w:eastAsia="Calibri" w:cs="Calibri"/>
                <w:b w:val="0"/>
                <w:szCs w:val="24"/>
              </w:rPr>
              <w:t>e</w:t>
            </w:r>
            <w:r w:rsidRPr="009C7A45">
              <w:rPr>
                <w:rFonts w:eastAsia="Calibri" w:cs="Calibri"/>
                <w:b w:val="0"/>
                <w:szCs w:val="24"/>
                <w:lang w:val="bs-Latn-BA"/>
              </w:rPr>
              <w:t>ć</w:t>
            </w:r>
            <w:r w:rsidRPr="00D86A53">
              <w:rPr>
                <w:rFonts w:eastAsia="Calibri" w:cs="Calibri"/>
                <w:b w:val="0"/>
                <w:szCs w:val="24"/>
              </w:rPr>
              <w:t>im</w:t>
            </w:r>
            <w:r w:rsidRPr="009C7A45">
              <w:rPr>
                <w:rFonts w:eastAsia="Calibri" w:cs="Calibri"/>
                <w:b w:val="0"/>
                <w:szCs w:val="24"/>
                <w:lang w:val="bs-Latn-BA"/>
              </w:rPr>
              <w:t xml:space="preserve"> </w:t>
            </w:r>
            <w:r w:rsidRPr="00D86A53">
              <w:rPr>
                <w:rFonts w:eastAsia="Calibri" w:cs="Calibri"/>
                <w:b w:val="0"/>
                <w:szCs w:val="24"/>
              </w:rPr>
              <w:t>propisima</w:t>
            </w:r>
            <w:r w:rsidR="00035889" w:rsidRPr="00405200">
              <w:rPr>
                <w:rFonts w:eastAsia="Calibri" w:cs="Calibri"/>
                <w:szCs w:val="24"/>
                <w:lang w:val="bs-Latn-BA"/>
              </w:rPr>
              <w:t xml:space="preserve">- </w:t>
            </w:r>
            <w:r w:rsidR="00076EE4" w:rsidRPr="00405200">
              <w:rPr>
                <w:rFonts w:eastAsia="Calibri" w:cs="Calibri"/>
                <w:color w:val="FF0000"/>
                <w:szCs w:val="24"/>
              </w:rPr>
              <w:t>Aktivnost</w:t>
            </w:r>
            <w:r w:rsidR="00076EE4" w:rsidRPr="00405200">
              <w:rPr>
                <w:rFonts w:eastAsia="Calibri" w:cs="Calibri"/>
                <w:color w:val="FF0000"/>
                <w:szCs w:val="24"/>
                <w:lang w:val="bs-Latn-BA"/>
              </w:rPr>
              <w:t xml:space="preserve"> </w:t>
            </w:r>
            <w:r w:rsidR="00076EE4" w:rsidRPr="00405200">
              <w:rPr>
                <w:rFonts w:eastAsia="Calibri" w:cs="Calibri"/>
                <w:color w:val="FF0000"/>
                <w:szCs w:val="24"/>
              </w:rPr>
              <w:t>je</w:t>
            </w:r>
            <w:r w:rsidR="00076EE4" w:rsidRPr="00405200">
              <w:rPr>
                <w:rFonts w:eastAsia="Calibri" w:cs="Calibri"/>
                <w:color w:val="FF0000"/>
                <w:szCs w:val="24"/>
                <w:lang w:val="bs-Latn-BA"/>
              </w:rPr>
              <w:t xml:space="preserve"> </w:t>
            </w:r>
            <w:r w:rsidR="00076EE4" w:rsidRPr="00405200">
              <w:rPr>
                <w:rFonts w:eastAsia="Calibri" w:cs="Calibri"/>
                <w:color w:val="FF0000"/>
                <w:szCs w:val="24"/>
              </w:rPr>
              <w:t>realizovana</w:t>
            </w:r>
            <w:r w:rsidR="00076EE4" w:rsidRPr="00405200">
              <w:rPr>
                <w:rFonts w:eastAsia="Calibri" w:cs="Calibri"/>
                <w:color w:val="FF0000"/>
                <w:szCs w:val="24"/>
                <w:lang w:val="bs-Latn-BA"/>
              </w:rPr>
              <w:t xml:space="preserve"> </w:t>
            </w:r>
          </w:p>
          <w:p w14:paraId="2C16C3B7" w14:textId="77777777" w:rsidR="00D86A53" w:rsidRPr="009C7A45" w:rsidRDefault="00D86A53" w:rsidP="001C68B1">
            <w:pPr>
              <w:spacing w:line="276" w:lineRule="auto"/>
              <w:rPr>
                <w:rFonts w:eastAsia="Calibri" w:cs="Calibri"/>
                <w:b w:val="0"/>
                <w:szCs w:val="24"/>
                <w:lang w:val="bs-Latn-BA"/>
              </w:rPr>
            </w:pPr>
          </w:p>
        </w:tc>
      </w:tr>
      <w:tr w:rsidR="006D3810" w:rsidRPr="004C5235" w14:paraId="6F1FF22C" w14:textId="77777777" w:rsidTr="00405200">
        <w:tc>
          <w:tcPr>
            <w:cnfStyle w:val="001000000000" w:firstRow="0" w:lastRow="0" w:firstColumn="1" w:lastColumn="0" w:oddVBand="0" w:evenVBand="0" w:oddHBand="0" w:evenHBand="0" w:firstRowFirstColumn="0" w:firstRowLastColumn="0" w:lastRowFirstColumn="0" w:lastRowLastColumn="0"/>
            <w:tcW w:w="9026" w:type="dxa"/>
          </w:tcPr>
          <w:p w14:paraId="57D5B3EC" w14:textId="77777777" w:rsidR="006D3810" w:rsidRPr="009C7A45" w:rsidRDefault="006D3810" w:rsidP="001C68B1">
            <w:pPr>
              <w:spacing w:line="276" w:lineRule="auto"/>
              <w:rPr>
                <w:rFonts w:eastAsia="Calibri" w:cs="Calibri"/>
                <w:b w:val="0"/>
                <w:szCs w:val="24"/>
                <w:lang w:val="bs-Latn-BA"/>
              </w:rPr>
            </w:pPr>
            <w:r w:rsidRPr="00D86A53">
              <w:rPr>
                <w:b w:val="0"/>
                <w:szCs w:val="24"/>
              </w:rPr>
              <w:t>Aktivnost</w:t>
            </w:r>
            <w:r w:rsidRPr="009C7A45">
              <w:rPr>
                <w:b w:val="0"/>
                <w:szCs w:val="24"/>
                <w:lang w:val="bs-Latn-BA"/>
              </w:rPr>
              <w:t xml:space="preserve"> 1.2.1.2: </w:t>
            </w:r>
            <w:r w:rsidRPr="00D86A53">
              <w:rPr>
                <w:rFonts w:eastAsia="Calibri" w:cs="Calibri"/>
                <w:b w:val="0"/>
                <w:szCs w:val="24"/>
              </w:rPr>
              <w:t>U</w:t>
            </w:r>
            <w:r w:rsidRPr="009C7A45">
              <w:rPr>
                <w:rFonts w:eastAsia="Calibri" w:cs="Calibri"/>
                <w:b w:val="0"/>
                <w:szCs w:val="24"/>
                <w:lang w:val="bs-Latn-BA"/>
              </w:rPr>
              <w:t xml:space="preserve"> </w:t>
            </w:r>
            <w:r w:rsidRPr="00D86A53">
              <w:rPr>
                <w:rFonts w:eastAsia="Calibri" w:cs="Calibri"/>
                <w:b w:val="0"/>
                <w:szCs w:val="24"/>
              </w:rPr>
              <w:t>osnovnim</w:t>
            </w:r>
            <w:r w:rsidRPr="009C7A45">
              <w:rPr>
                <w:rFonts w:eastAsia="Calibri" w:cs="Calibri"/>
                <w:b w:val="0"/>
                <w:szCs w:val="24"/>
                <w:lang w:val="bs-Latn-BA"/>
              </w:rPr>
              <w:t xml:space="preserve"> </w:t>
            </w:r>
            <w:r w:rsidRPr="00D86A53">
              <w:rPr>
                <w:rFonts w:eastAsia="Calibri" w:cs="Calibri"/>
                <w:b w:val="0"/>
                <w:szCs w:val="24"/>
              </w:rPr>
              <w:t>sudovima</w:t>
            </w:r>
            <w:r w:rsidRPr="009C7A45">
              <w:rPr>
                <w:rFonts w:eastAsia="Calibri" w:cs="Calibri"/>
                <w:b w:val="0"/>
                <w:szCs w:val="24"/>
                <w:lang w:val="bs-Latn-BA"/>
              </w:rPr>
              <w:t xml:space="preserve"> </w:t>
            </w:r>
            <w:r w:rsidRPr="00D86A53">
              <w:rPr>
                <w:rFonts w:eastAsia="Calibri" w:cs="Calibri"/>
                <w:b w:val="0"/>
                <w:szCs w:val="24"/>
              </w:rPr>
              <w:t>sa</w:t>
            </w:r>
            <w:r w:rsidRPr="009C7A45">
              <w:rPr>
                <w:rFonts w:eastAsia="Calibri" w:cs="Calibri"/>
                <w:b w:val="0"/>
                <w:szCs w:val="24"/>
                <w:lang w:val="bs-Latn-BA"/>
              </w:rPr>
              <w:t xml:space="preserve"> </w:t>
            </w:r>
            <w:r w:rsidRPr="00D86A53">
              <w:rPr>
                <w:rFonts w:eastAsia="Calibri" w:cs="Calibri"/>
                <w:b w:val="0"/>
                <w:szCs w:val="24"/>
              </w:rPr>
              <w:t>tri</w:t>
            </w:r>
            <w:r w:rsidRPr="009C7A45">
              <w:rPr>
                <w:rFonts w:eastAsia="Calibri" w:cs="Calibri"/>
                <w:b w:val="0"/>
                <w:szCs w:val="24"/>
                <w:lang w:val="bs-Latn-BA"/>
              </w:rPr>
              <w:t xml:space="preserve"> </w:t>
            </w:r>
            <w:r w:rsidRPr="00D86A53">
              <w:rPr>
                <w:rFonts w:eastAsia="Calibri" w:cs="Calibri"/>
                <w:b w:val="0"/>
                <w:szCs w:val="24"/>
              </w:rPr>
              <w:t>sudije</w:t>
            </w:r>
            <w:r w:rsidRPr="009C7A45">
              <w:rPr>
                <w:rFonts w:eastAsia="Calibri" w:cs="Calibri"/>
                <w:b w:val="0"/>
                <w:szCs w:val="24"/>
                <w:lang w:val="bs-Latn-BA"/>
              </w:rPr>
              <w:t xml:space="preserve"> </w:t>
            </w:r>
            <w:r w:rsidRPr="00D86A53">
              <w:rPr>
                <w:rFonts w:eastAsia="Calibri" w:cs="Calibri"/>
                <w:b w:val="0"/>
                <w:szCs w:val="24"/>
              </w:rPr>
              <w:t>godi</w:t>
            </w:r>
            <w:r w:rsidRPr="009C7A45">
              <w:rPr>
                <w:rFonts w:eastAsia="Calibri" w:cs="Calibri"/>
                <w:b w:val="0"/>
                <w:szCs w:val="24"/>
                <w:lang w:val="bs-Latn-BA"/>
              </w:rPr>
              <w:t>š</w:t>
            </w:r>
            <w:r w:rsidRPr="00D86A53">
              <w:rPr>
                <w:rFonts w:eastAsia="Calibri" w:cs="Calibri"/>
                <w:b w:val="0"/>
                <w:szCs w:val="24"/>
              </w:rPr>
              <w:t>njim</w:t>
            </w:r>
            <w:r w:rsidRPr="009C7A45">
              <w:rPr>
                <w:rFonts w:eastAsia="Calibri" w:cs="Calibri"/>
                <w:b w:val="0"/>
                <w:szCs w:val="24"/>
                <w:lang w:val="bs-Latn-BA"/>
              </w:rPr>
              <w:t xml:space="preserve"> </w:t>
            </w:r>
            <w:r w:rsidRPr="00D86A53">
              <w:rPr>
                <w:rFonts w:eastAsia="Calibri" w:cs="Calibri"/>
                <w:b w:val="0"/>
                <w:szCs w:val="24"/>
              </w:rPr>
              <w:t>rasporedom</w:t>
            </w:r>
            <w:r w:rsidRPr="009C7A45">
              <w:rPr>
                <w:rFonts w:eastAsia="Calibri" w:cs="Calibri"/>
                <w:b w:val="0"/>
                <w:szCs w:val="24"/>
                <w:lang w:val="bs-Latn-BA"/>
              </w:rPr>
              <w:t xml:space="preserve"> </w:t>
            </w:r>
            <w:r w:rsidRPr="00D86A53">
              <w:rPr>
                <w:rFonts w:eastAsia="Calibri" w:cs="Calibri"/>
                <w:b w:val="0"/>
                <w:szCs w:val="24"/>
              </w:rPr>
              <w:t>poslova</w:t>
            </w:r>
            <w:r w:rsidRPr="009C7A45">
              <w:rPr>
                <w:rFonts w:eastAsia="Calibri" w:cs="Calibri"/>
                <w:b w:val="0"/>
                <w:szCs w:val="24"/>
                <w:lang w:val="bs-Latn-BA"/>
              </w:rPr>
              <w:t xml:space="preserve"> </w:t>
            </w:r>
            <w:r w:rsidRPr="00D86A53">
              <w:rPr>
                <w:rFonts w:eastAsia="Calibri" w:cs="Calibri"/>
                <w:b w:val="0"/>
                <w:szCs w:val="24"/>
              </w:rPr>
              <w:t>omogu</w:t>
            </w:r>
            <w:r w:rsidRPr="009C7A45">
              <w:rPr>
                <w:rFonts w:eastAsia="Calibri" w:cs="Calibri"/>
                <w:b w:val="0"/>
                <w:szCs w:val="24"/>
                <w:lang w:val="bs-Latn-BA"/>
              </w:rPr>
              <w:t>ć</w:t>
            </w:r>
            <w:r w:rsidRPr="00D86A53">
              <w:rPr>
                <w:rFonts w:eastAsia="Calibri" w:cs="Calibri"/>
                <w:b w:val="0"/>
                <w:szCs w:val="24"/>
              </w:rPr>
              <w:t>iti</w:t>
            </w:r>
            <w:r w:rsidRPr="009C7A45">
              <w:rPr>
                <w:rFonts w:eastAsia="Calibri" w:cs="Calibri"/>
                <w:b w:val="0"/>
                <w:szCs w:val="24"/>
                <w:lang w:val="bs-Latn-BA"/>
              </w:rPr>
              <w:t xml:space="preserve"> </w:t>
            </w:r>
            <w:r w:rsidRPr="00D86A53">
              <w:rPr>
                <w:rFonts w:eastAsia="Calibri" w:cs="Calibri"/>
                <w:b w:val="0"/>
                <w:szCs w:val="24"/>
              </w:rPr>
              <w:t>slu</w:t>
            </w:r>
            <w:r w:rsidRPr="009C7A45">
              <w:rPr>
                <w:rFonts w:eastAsia="Calibri" w:cs="Calibri"/>
                <w:b w:val="0"/>
                <w:szCs w:val="24"/>
                <w:lang w:val="bs-Latn-BA"/>
              </w:rPr>
              <w:t>č</w:t>
            </w:r>
            <w:r w:rsidRPr="00D86A53">
              <w:rPr>
                <w:rFonts w:eastAsia="Calibri" w:cs="Calibri"/>
                <w:b w:val="0"/>
                <w:szCs w:val="24"/>
              </w:rPr>
              <w:t>ajnu</w:t>
            </w:r>
            <w:r w:rsidRPr="009C7A45">
              <w:rPr>
                <w:rFonts w:eastAsia="Calibri" w:cs="Calibri"/>
                <w:b w:val="0"/>
                <w:szCs w:val="24"/>
                <w:lang w:val="bs-Latn-BA"/>
              </w:rPr>
              <w:t xml:space="preserve"> </w:t>
            </w:r>
            <w:r w:rsidRPr="00D86A53">
              <w:rPr>
                <w:rFonts w:eastAsia="Calibri" w:cs="Calibri"/>
                <w:b w:val="0"/>
                <w:szCs w:val="24"/>
              </w:rPr>
              <w:t>dodjelu</w:t>
            </w:r>
            <w:r w:rsidRPr="009C7A45">
              <w:rPr>
                <w:rFonts w:eastAsia="Calibri" w:cs="Calibri"/>
                <w:b w:val="0"/>
                <w:szCs w:val="24"/>
                <w:lang w:val="bs-Latn-BA"/>
              </w:rPr>
              <w:t xml:space="preserve"> </w:t>
            </w:r>
            <w:r w:rsidRPr="00D86A53">
              <w:rPr>
                <w:rFonts w:eastAsia="Calibri" w:cs="Calibri"/>
                <w:b w:val="0"/>
                <w:szCs w:val="24"/>
              </w:rPr>
              <w:t>predmeta</w:t>
            </w:r>
            <w:r w:rsidRPr="009C7A45">
              <w:rPr>
                <w:rFonts w:eastAsia="Calibri" w:cs="Calibri"/>
                <w:b w:val="0"/>
                <w:szCs w:val="24"/>
                <w:lang w:val="bs-Latn-BA"/>
              </w:rPr>
              <w:t xml:space="preserve"> </w:t>
            </w:r>
            <w:r w:rsidRPr="00D86A53">
              <w:rPr>
                <w:rFonts w:eastAsia="Calibri" w:cs="Calibri"/>
                <w:b w:val="0"/>
                <w:szCs w:val="24"/>
              </w:rPr>
              <w:t>u</w:t>
            </w:r>
            <w:r w:rsidRPr="009C7A45">
              <w:rPr>
                <w:rFonts w:eastAsia="Calibri" w:cs="Calibri"/>
                <w:b w:val="0"/>
                <w:szCs w:val="24"/>
                <w:lang w:val="bs-Latn-BA"/>
              </w:rPr>
              <w:t xml:space="preserve"> </w:t>
            </w:r>
            <w:r w:rsidRPr="00D86A53">
              <w:rPr>
                <w:rFonts w:eastAsia="Calibri" w:cs="Calibri"/>
                <w:b w:val="0"/>
                <w:szCs w:val="24"/>
              </w:rPr>
              <w:t>okviru</w:t>
            </w:r>
            <w:r w:rsidRPr="009C7A45">
              <w:rPr>
                <w:rFonts w:eastAsia="Calibri" w:cs="Calibri"/>
                <w:b w:val="0"/>
                <w:szCs w:val="24"/>
                <w:lang w:val="bs-Latn-BA"/>
              </w:rPr>
              <w:t xml:space="preserve"> </w:t>
            </w:r>
            <w:r w:rsidRPr="00D86A53">
              <w:rPr>
                <w:rFonts w:eastAsia="Calibri" w:cs="Calibri"/>
                <w:b w:val="0"/>
                <w:szCs w:val="24"/>
              </w:rPr>
              <w:t>PRIS</w:t>
            </w:r>
            <w:r w:rsidRPr="009C7A45">
              <w:rPr>
                <w:rFonts w:eastAsia="Calibri" w:cs="Calibri"/>
                <w:b w:val="0"/>
                <w:szCs w:val="24"/>
                <w:lang w:val="bs-Latn-BA"/>
              </w:rPr>
              <w:t>-</w:t>
            </w:r>
            <w:r w:rsidRPr="00D86A53">
              <w:rPr>
                <w:rFonts w:eastAsia="Calibri" w:cs="Calibri"/>
                <w:b w:val="0"/>
                <w:szCs w:val="24"/>
              </w:rPr>
              <w:t>a</w:t>
            </w:r>
          </w:p>
          <w:p w14:paraId="3C644E63" w14:textId="77777777" w:rsidR="00D86A53" w:rsidRPr="009C7A45" w:rsidRDefault="00D86A53" w:rsidP="001C68B1">
            <w:pPr>
              <w:spacing w:line="276" w:lineRule="auto"/>
              <w:rPr>
                <w:rFonts w:eastAsia="Calibri" w:cs="Calibri"/>
                <w:b w:val="0"/>
                <w:szCs w:val="24"/>
                <w:lang w:val="bs-Latn-BA"/>
              </w:rPr>
            </w:pPr>
          </w:p>
        </w:tc>
      </w:tr>
      <w:tr w:rsidR="00D86A53" w:rsidRPr="00D86A53" w14:paraId="38E3D243" w14:textId="77777777" w:rsidTr="00DE37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Pr>
          <w:p w14:paraId="379A6364" w14:textId="77777777" w:rsidR="00D86A53" w:rsidRPr="00D86A53" w:rsidRDefault="00D86A53" w:rsidP="001C68B1">
            <w:pPr>
              <w:spacing w:line="276" w:lineRule="auto"/>
              <w:rPr>
                <w:szCs w:val="24"/>
              </w:rPr>
            </w:pPr>
            <w:r w:rsidRPr="00D86A53">
              <w:rPr>
                <w:szCs w:val="24"/>
              </w:rPr>
              <w:t>1.4.1. Preporuka: Obezbijediti pouzdanu i dosljednu pravosudnu statistiku i uvesti sistem praćenja dužine trajanja postupaka.</w:t>
            </w:r>
          </w:p>
        </w:tc>
      </w:tr>
      <w:tr w:rsidR="00D86A53" w:rsidRPr="00D86A53" w14:paraId="6C503F73" w14:textId="77777777" w:rsidTr="00DA5142">
        <w:trPr>
          <w:trHeight w:val="657"/>
        </w:trPr>
        <w:tc>
          <w:tcPr>
            <w:cnfStyle w:val="001000000000" w:firstRow="0" w:lastRow="0" w:firstColumn="1" w:lastColumn="0" w:oddVBand="0" w:evenVBand="0" w:oddHBand="0" w:evenHBand="0" w:firstRowFirstColumn="0" w:firstRowLastColumn="0" w:lastRowFirstColumn="0" w:lastRowLastColumn="0"/>
            <w:tcW w:w="9242" w:type="dxa"/>
          </w:tcPr>
          <w:p w14:paraId="17063380" w14:textId="77777777" w:rsidR="00D86A53" w:rsidRDefault="00D86A53" w:rsidP="001C68B1">
            <w:pPr>
              <w:spacing w:line="276" w:lineRule="auto"/>
              <w:rPr>
                <w:rFonts w:eastAsia="Calibri" w:cs="Calibri"/>
                <w:b w:val="0"/>
                <w:szCs w:val="24"/>
                <w:lang w:val="it-IT"/>
              </w:rPr>
            </w:pPr>
            <w:r w:rsidRPr="00D86A53">
              <w:rPr>
                <w:szCs w:val="24"/>
              </w:rPr>
              <w:t>1</w:t>
            </w:r>
            <w:r w:rsidRPr="00D86A53">
              <w:rPr>
                <w:b w:val="0"/>
                <w:szCs w:val="24"/>
              </w:rPr>
              <w:t xml:space="preserve">.4.1.1: </w:t>
            </w:r>
            <w:r w:rsidRPr="00D86A53">
              <w:rPr>
                <w:rFonts w:eastAsia="Calibri" w:cs="Calibri"/>
                <w:b w:val="0"/>
                <w:szCs w:val="24"/>
                <w:lang w:val="it-IT"/>
              </w:rPr>
              <w:t>Uspostavljanje pouzdane i konzistentne sudske statistike prema CEPEJ smjernicama o sudskoj statistici</w:t>
            </w:r>
          </w:p>
          <w:p w14:paraId="63F28333" w14:textId="77777777" w:rsidR="00A70780" w:rsidRDefault="00A70780" w:rsidP="00A70780">
            <w:pPr>
              <w:spacing w:line="276" w:lineRule="auto"/>
              <w:rPr>
                <w:b w:val="0"/>
                <w:szCs w:val="24"/>
              </w:rPr>
            </w:pPr>
          </w:p>
          <w:p w14:paraId="69A0233A" w14:textId="77777777" w:rsidR="00A70780" w:rsidRDefault="00677551" w:rsidP="00A70780">
            <w:pPr>
              <w:spacing w:line="276" w:lineRule="auto"/>
              <w:rPr>
                <w:b w:val="0"/>
                <w:szCs w:val="24"/>
              </w:rPr>
            </w:pPr>
            <w:r w:rsidRPr="00677551">
              <w:rPr>
                <w:b w:val="0"/>
                <w:szCs w:val="24"/>
              </w:rPr>
              <w:t xml:space="preserve">U </w:t>
            </w:r>
            <w:r>
              <w:rPr>
                <w:b w:val="0"/>
                <w:szCs w:val="24"/>
              </w:rPr>
              <w:t xml:space="preserve">prethodnom periodu u </w:t>
            </w:r>
            <w:r w:rsidRPr="00677551">
              <w:rPr>
                <w:b w:val="0"/>
                <w:szCs w:val="24"/>
              </w:rPr>
              <w:t xml:space="preserve">sudovima </w:t>
            </w:r>
            <w:r>
              <w:rPr>
                <w:b w:val="0"/>
                <w:szCs w:val="24"/>
              </w:rPr>
              <w:t>su izgrađeni kapaciteti</w:t>
            </w:r>
            <w:r w:rsidRPr="00677551">
              <w:rPr>
                <w:b w:val="0"/>
                <w:szCs w:val="24"/>
              </w:rPr>
              <w:t xml:space="preserve"> za </w:t>
            </w:r>
            <w:r w:rsidR="00A70780">
              <w:rPr>
                <w:b w:val="0"/>
                <w:szCs w:val="24"/>
              </w:rPr>
              <w:t xml:space="preserve">statističko </w:t>
            </w:r>
            <w:r w:rsidRPr="00677551">
              <w:rPr>
                <w:b w:val="0"/>
                <w:szCs w:val="24"/>
              </w:rPr>
              <w:t xml:space="preserve">praćenje dužine trajanja </w:t>
            </w:r>
            <w:r w:rsidR="00A70780">
              <w:rPr>
                <w:b w:val="0"/>
                <w:szCs w:val="24"/>
              </w:rPr>
              <w:t>sudskih postupaka</w:t>
            </w:r>
            <w:r w:rsidRPr="00677551">
              <w:rPr>
                <w:b w:val="0"/>
                <w:szCs w:val="24"/>
              </w:rPr>
              <w:t xml:space="preserve"> kroz godinu inicijanog akta i povezane predmete. </w:t>
            </w:r>
            <w:r w:rsidR="00A70780">
              <w:rPr>
                <w:b w:val="0"/>
                <w:szCs w:val="24"/>
              </w:rPr>
              <w:t xml:space="preserve">Uzimajući u obzir da se sudovi </w:t>
            </w:r>
            <w:r w:rsidR="00A70780">
              <w:rPr>
                <w:b w:val="0"/>
                <w:szCs w:val="24"/>
              </w:rPr>
              <w:lastRenderedPageBreak/>
              <w:t xml:space="preserve">za prekršaje ne nalaze </w:t>
            </w:r>
            <w:r w:rsidRPr="00677551">
              <w:rPr>
                <w:b w:val="0"/>
                <w:szCs w:val="24"/>
              </w:rPr>
              <w:t xml:space="preserve">u informacionom sistemu, </w:t>
            </w:r>
            <w:r w:rsidR="00A70780">
              <w:rPr>
                <w:b w:val="0"/>
                <w:szCs w:val="24"/>
              </w:rPr>
              <w:t>prikupljanje statističkih podataka se vrši manuelnim putem, odnosno još uvijek nije uspostavljen jedinstveni statistički sistem</w:t>
            </w:r>
            <w:r w:rsidR="0029224A">
              <w:rPr>
                <w:b w:val="0"/>
                <w:szCs w:val="24"/>
              </w:rPr>
              <w:t xml:space="preserve"> za sudove za prekršaje i</w:t>
            </w:r>
            <w:r w:rsidR="00A70780">
              <w:rPr>
                <w:b w:val="0"/>
                <w:szCs w:val="24"/>
              </w:rPr>
              <w:t xml:space="preserve"> ostale sudove.</w:t>
            </w:r>
          </w:p>
          <w:p w14:paraId="3F7450E5" w14:textId="77777777" w:rsidR="00677551" w:rsidRPr="00677551" w:rsidRDefault="00677551" w:rsidP="00A70780">
            <w:pPr>
              <w:spacing w:line="276" w:lineRule="auto"/>
              <w:rPr>
                <w:b w:val="0"/>
                <w:szCs w:val="24"/>
              </w:rPr>
            </w:pPr>
          </w:p>
        </w:tc>
      </w:tr>
    </w:tbl>
    <w:p w14:paraId="5D9F0BF2" w14:textId="77777777" w:rsidR="005951E4" w:rsidRDefault="005951E4" w:rsidP="001C68B1">
      <w:pPr>
        <w:spacing w:after="0"/>
        <w:rPr>
          <w:szCs w:val="24"/>
        </w:rPr>
      </w:pPr>
    </w:p>
    <w:tbl>
      <w:tblPr>
        <w:tblStyle w:val="ColorfulList-Accent6"/>
        <w:tblW w:w="0" w:type="auto"/>
        <w:tblLook w:val="04A0" w:firstRow="1" w:lastRow="0" w:firstColumn="1" w:lastColumn="0" w:noHBand="0" w:noVBand="1"/>
      </w:tblPr>
      <w:tblGrid>
        <w:gridCol w:w="9026"/>
      </w:tblGrid>
      <w:tr w:rsidR="005951E4" w14:paraId="6C0DFE97" w14:textId="77777777" w:rsidTr="00DE370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Pr>
          <w:p w14:paraId="399A35C8" w14:textId="77777777" w:rsidR="005951E4" w:rsidRPr="005951E4" w:rsidRDefault="005951E4" w:rsidP="001C68B1">
            <w:pPr>
              <w:spacing w:line="276" w:lineRule="auto"/>
              <w:rPr>
                <w:szCs w:val="24"/>
              </w:rPr>
            </w:pPr>
            <w:bookmarkStart w:id="4" w:name="_Toc356679324"/>
            <w:bookmarkStart w:id="5" w:name="_Toc368615337"/>
            <w:bookmarkStart w:id="6" w:name="_Toc368837535"/>
            <w:r w:rsidRPr="005951E4">
              <w:rPr>
                <w:rFonts w:cs="Calibri"/>
                <w:szCs w:val="24"/>
              </w:rPr>
              <w:t>2.2.5. Preporuka: Unaprijediti jednoobrazne statističke podatke o korupciji</w:t>
            </w:r>
            <w:bookmarkEnd w:id="4"/>
            <w:r w:rsidRPr="005951E4">
              <w:rPr>
                <w:rFonts w:cs="Calibri"/>
                <w:szCs w:val="24"/>
              </w:rPr>
              <w:t>.</w:t>
            </w:r>
            <w:bookmarkEnd w:id="5"/>
            <w:bookmarkEnd w:id="6"/>
          </w:p>
        </w:tc>
      </w:tr>
      <w:tr w:rsidR="005951E4" w14:paraId="5F334C74" w14:textId="77777777" w:rsidTr="00DE37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Pr>
          <w:p w14:paraId="6FECC4E3" w14:textId="77777777" w:rsidR="005951E4" w:rsidRPr="005951E4" w:rsidRDefault="005951E4" w:rsidP="001C68B1">
            <w:pPr>
              <w:spacing w:line="276" w:lineRule="auto"/>
              <w:rPr>
                <w:rFonts w:cs="Calibri"/>
                <w:szCs w:val="24"/>
              </w:rPr>
            </w:pPr>
            <w:r w:rsidRPr="005951E4">
              <w:rPr>
                <w:rFonts w:cs="Calibri"/>
                <w:szCs w:val="24"/>
              </w:rPr>
              <w:t>2.2.5.1: Izvršiti analizu mogućnosti primjene postojećeg pravosudnog informacionog sistema (PRIS) u odnosu na statističko praćenje krivičnih djela sa elementima korupcije  od podnošenja krivične prijave do donošenja pravosnažne presude</w:t>
            </w:r>
          </w:p>
          <w:p w14:paraId="694A372B" w14:textId="77777777" w:rsidR="005951E4" w:rsidRPr="00114582" w:rsidRDefault="005951E4" w:rsidP="001C68B1">
            <w:pPr>
              <w:spacing w:line="276" w:lineRule="auto"/>
              <w:rPr>
                <w:rFonts w:cs="Calibri"/>
              </w:rPr>
            </w:pPr>
          </w:p>
        </w:tc>
      </w:tr>
      <w:tr w:rsidR="005951E4" w14:paraId="462714C6" w14:textId="77777777" w:rsidTr="00DE370A">
        <w:tc>
          <w:tcPr>
            <w:cnfStyle w:val="001000000000" w:firstRow="0" w:lastRow="0" w:firstColumn="1" w:lastColumn="0" w:oddVBand="0" w:evenVBand="0" w:oddHBand="0" w:evenHBand="0" w:firstRowFirstColumn="0" w:firstRowLastColumn="0" w:lastRowFirstColumn="0" w:lastRowLastColumn="0"/>
            <w:tcW w:w="9242" w:type="dxa"/>
          </w:tcPr>
          <w:p w14:paraId="4E08E431" w14:textId="77777777" w:rsidR="005951E4" w:rsidRPr="005951E4" w:rsidRDefault="005951E4" w:rsidP="001C68B1">
            <w:pPr>
              <w:spacing w:line="276" w:lineRule="auto"/>
              <w:rPr>
                <w:szCs w:val="24"/>
              </w:rPr>
            </w:pPr>
            <w:r w:rsidRPr="005951E4">
              <w:rPr>
                <w:szCs w:val="24"/>
              </w:rPr>
              <w:t xml:space="preserve">2.2.5.2: U </w:t>
            </w:r>
            <w:r w:rsidRPr="005951E4">
              <w:rPr>
                <w:rStyle w:val="normal0020tablechar"/>
                <w:color w:val="000000"/>
                <w:szCs w:val="24"/>
              </w:rPr>
              <w:t>okviru PRIS-a obezbjediti mogućnost uspostavljanja</w:t>
            </w:r>
            <w:r w:rsidR="000C7712">
              <w:rPr>
                <w:rStyle w:val="normal0020tablechar"/>
                <w:color w:val="000000"/>
                <w:szCs w:val="24"/>
              </w:rPr>
              <w:t xml:space="preserve"> </w:t>
            </w:r>
            <w:r w:rsidRPr="005951E4">
              <w:rPr>
                <w:rStyle w:val="normal0020tablechar"/>
                <w:color w:val="000000"/>
                <w:szCs w:val="24"/>
              </w:rPr>
              <w:t>jednoobraznih statističkih podataka za praćenje krivičnih djela sa elementima korupcije.</w:t>
            </w:r>
          </w:p>
        </w:tc>
      </w:tr>
    </w:tbl>
    <w:p w14:paraId="6454DC20" w14:textId="77777777" w:rsidR="005951E4" w:rsidRPr="00D86A53" w:rsidRDefault="005951E4" w:rsidP="001C68B1">
      <w:pPr>
        <w:spacing w:after="0"/>
        <w:rPr>
          <w:szCs w:val="24"/>
        </w:rPr>
      </w:pPr>
    </w:p>
    <w:p w14:paraId="268D9C8E" w14:textId="77777777" w:rsidR="0066111E" w:rsidRDefault="00076EE4" w:rsidP="001C68B1">
      <w:pPr>
        <w:spacing w:after="0"/>
        <w:rPr>
          <w:szCs w:val="24"/>
          <w:lang w:val="bs-Latn-BA"/>
        </w:rPr>
      </w:pPr>
      <w:r w:rsidRPr="00305988">
        <w:rPr>
          <w:szCs w:val="24"/>
        </w:rPr>
        <w:t xml:space="preserve">Pored navedenog, oblast informaciono-komunikacionih tehnologija je zastupljena u okviru </w:t>
      </w:r>
      <w:r w:rsidRPr="00305988">
        <w:rPr>
          <w:b/>
          <w:szCs w:val="24"/>
        </w:rPr>
        <w:t>Privremenih mjerila za Poglavlje 23</w:t>
      </w:r>
      <w:r w:rsidRPr="00305988">
        <w:rPr>
          <w:szCs w:val="24"/>
        </w:rPr>
        <w:t xml:space="preserve">, gdje je akcenat stavljen na potrebu jačanja nepristrasnosti i nezavisnosti pravosuđa, kroz unapređenje sistema </w:t>
      </w:r>
      <w:r w:rsidRPr="00305988">
        <w:rPr>
          <w:szCs w:val="24"/>
          <w:lang w:val="bs-Latn-BA"/>
        </w:rPr>
        <w:t>slučajne dodjele predmeta u svim sudovima s</w:t>
      </w:r>
      <w:r w:rsidR="00AC4244">
        <w:rPr>
          <w:szCs w:val="24"/>
          <w:lang w:val="bs-Latn-BA"/>
        </w:rPr>
        <w:t>a</w:t>
      </w:r>
      <w:r w:rsidRPr="00305988">
        <w:rPr>
          <w:szCs w:val="24"/>
          <w:lang w:val="bs-Latn-BA"/>
        </w:rPr>
        <w:t xml:space="preserve"> tri ili više sudija koristeći PRIS aplikaciju i obezbjeđuje da planirana analiza racionalizacije sudskog sistema potvrđuje obavezu uspostavljanja minimalnog broja sudija po sudu koji omogućava efektivnu slučajnu dodjelu predmeta. </w:t>
      </w:r>
      <w:r w:rsidR="00A70780">
        <w:rPr>
          <w:szCs w:val="24"/>
          <w:lang w:val="bs-Latn-BA"/>
        </w:rPr>
        <w:t xml:space="preserve">Postojeće stanje ukazuje da jedino u sudovima za prekršaje ne postoji </w:t>
      </w:r>
      <w:r w:rsidR="00A70780" w:rsidRPr="00A70780">
        <w:rPr>
          <w:szCs w:val="24"/>
          <w:lang w:val="bs-Latn-BA"/>
        </w:rPr>
        <w:t xml:space="preserve">implementiran informacioni sistem, </w:t>
      </w:r>
      <w:r w:rsidR="00A70780">
        <w:rPr>
          <w:szCs w:val="24"/>
          <w:lang w:val="bs-Latn-BA"/>
        </w:rPr>
        <w:t xml:space="preserve">što ima za posljedicu da se </w:t>
      </w:r>
      <w:r w:rsidR="00A70780" w:rsidRPr="00A70780">
        <w:rPr>
          <w:szCs w:val="24"/>
          <w:lang w:val="bs-Latn-BA"/>
        </w:rPr>
        <w:t xml:space="preserve"> raspodjela </w:t>
      </w:r>
      <w:r w:rsidR="00A70780">
        <w:rPr>
          <w:szCs w:val="24"/>
          <w:lang w:val="bs-Latn-BA"/>
        </w:rPr>
        <w:t xml:space="preserve">sudskih </w:t>
      </w:r>
      <w:r w:rsidR="00A70780" w:rsidRPr="00A70780">
        <w:rPr>
          <w:szCs w:val="24"/>
          <w:lang w:val="bs-Latn-BA"/>
        </w:rPr>
        <w:t xml:space="preserve">predmeta vrši </w:t>
      </w:r>
      <w:r w:rsidR="00A70780">
        <w:rPr>
          <w:szCs w:val="24"/>
          <w:lang w:val="bs-Latn-BA"/>
        </w:rPr>
        <w:t>manuelnim</w:t>
      </w:r>
      <w:r w:rsidR="00A70780" w:rsidRPr="00A70780">
        <w:rPr>
          <w:szCs w:val="24"/>
          <w:lang w:val="bs-Latn-BA"/>
        </w:rPr>
        <w:t xml:space="preserve"> </w:t>
      </w:r>
      <w:r w:rsidR="00A70780" w:rsidRPr="00A875CE">
        <w:rPr>
          <w:szCs w:val="24"/>
          <w:shd w:val="clear" w:color="auto" w:fill="FFFFFF" w:themeFill="background1"/>
          <w:lang w:val="bs-Latn-BA"/>
        </w:rPr>
        <w:t>sistemom. U ostalim sudovima koji koriste PRIS algoritam za dodjelu predmeta</w:t>
      </w:r>
      <w:r w:rsidR="00A875CE" w:rsidRPr="00A875CE">
        <w:rPr>
          <w:szCs w:val="24"/>
          <w:shd w:val="clear" w:color="auto" w:fill="FFFFFF" w:themeFill="background1"/>
          <w:lang w:val="bs-Latn-BA"/>
        </w:rPr>
        <w:t xml:space="preserve"> se koristi </w:t>
      </w:r>
      <w:r w:rsidR="00A875CE" w:rsidRPr="00A875CE">
        <w:rPr>
          <w:szCs w:val="24"/>
          <w:shd w:val="clear" w:color="auto" w:fill="FFFFFF" w:themeFill="background1"/>
        </w:rPr>
        <w:t xml:space="preserve">već duže od </w:t>
      </w:r>
      <w:r w:rsidR="00A875CE">
        <w:rPr>
          <w:szCs w:val="24"/>
          <w:shd w:val="clear" w:color="auto" w:fill="FFFFFF" w:themeFill="background1"/>
        </w:rPr>
        <w:t>sedam</w:t>
      </w:r>
      <w:r w:rsidR="00A875CE" w:rsidRPr="00A875CE">
        <w:rPr>
          <w:szCs w:val="24"/>
          <w:shd w:val="clear" w:color="auto" w:fill="FFFFFF" w:themeFill="background1"/>
        </w:rPr>
        <w:t xml:space="preserve"> godina. </w:t>
      </w:r>
      <w:r w:rsidR="00A875CE" w:rsidRPr="00A875CE">
        <w:rPr>
          <w:szCs w:val="24"/>
          <w:shd w:val="clear" w:color="auto" w:fill="FFFFFF" w:themeFill="background1"/>
          <w:lang w:val="bs-Latn-BA"/>
        </w:rPr>
        <w:t>S</w:t>
      </w:r>
      <w:r w:rsidR="00A70780" w:rsidRPr="00A875CE">
        <w:rPr>
          <w:szCs w:val="24"/>
          <w:shd w:val="clear" w:color="auto" w:fill="FFFFFF" w:themeFill="background1"/>
          <w:lang w:val="bs-Latn-BA"/>
        </w:rPr>
        <w:t>udovi koji imaju 3 ili više sudija su u obavezi da predmete i</w:t>
      </w:r>
      <w:r w:rsidR="00A875CE">
        <w:rPr>
          <w:szCs w:val="24"/>
          <w:shd w:val="clear" w:color="auto" w:fill="FFFFFF" w:themeFill="background1"/>
          <w:lang w:val="bs-Latn-BA"/>
        </w:rPr>
        <w:t>z jednog upisnika dijele barem dvoje</w:t>
      </w:r>
      <w:r w:rsidR="00A70780" w:rsidRPr="00A875CE">
        <w:rPr>
          <w:szCs w:val="24"/>
          <w:shd w:val="clear" w:color="auto" w:fill="FFFFFF" w:themeFill="background1"/>
          <w:lang w:val="bs-Latn-BA"/>
        </w:rPr>
        <w:t xml:space="preserve"> sudija, kako bi se obezbijedio princip slučajnosti. </w:t>
      </w:r>
      <w:r w:rsidR="0066111E" w:rsidRPr="00A875CE">
        <w:rPr>
          <w:szCs w:val="24"/>
          <w:shd w:val="clear" w:color="auto" w:fill="FFFFFF" w:themeFill="background1"/>
          <w:lang w:val="bs-Latn-BA"/>
        </w:rPr>
        <w:t>Posebno</w:t>
      </w:r>
      <w:r w:rsidR="0066111E">
        <w:rPr>
          <w:szCs w:val="24"/>
          <w:lang w:val="bs-Latn-BA"/>
        </w:rPr>
        <w:t xml:space="preserve"> je naglašena potreba za razvoj</w:t>
      </w:r>
      <w:r w:rsidR="009C0EA8">
        <w:rPr>
          <w:szCs w:val="24"/>
          <w:lang w:val="bs-Latn-BA"/>
        </w:rPr>
        <w:t>em</w:t>
      </w:r>
      <w:r w:rsidR="0066111E">
        <w:rPr>
          <w:szCs w:val="24"/>
          <w:lang w:val="bs-Latn-BA"/>
        </w:rPr>
        <w:t xml:space="preserve"> valjanog statističk</w:t>
      </w:r>
      <w:r w:rsidR="009C0EA8">
        <w:rPr>
          <w:szCs w:val="24"/>
          <w:lang w:val="bs-Latn-BA"/>
        </w:rPr>
        <w:t>og kapaciteta, u cilju omogućav</w:t>
      </w:r>
      <w:r w:rsidR="0066111E">
        <w:rPr>
          <w:szCs w:val="24"/>
          <w:lang w:val="bs-Latn-BA"/>
        </w:rPr>
        <w:t>a</w:t>
      </w:r>
      <w:r w:rsidR="009C0EA8">
        <w:rPr>
          <w:szCs w:val="24"/>
          <w:lang w:val="bs-Latn-BA"/>
        </w:rPr>
        <w:t>n</w:t>
      </w:r>
      <w:r w:rsidR="0066111E">
        <w:rPr>
          <w:szCs w:val="24"/>
          <w:lang w:val="bs-Latn-BA"/>
        </w:rPr>
        <w:t xml:space="preserve">ja da se kroz </w:t>
      </w:r>
      <w:r w:rsidR="0066111E" w:rsidRPr="0066111E">
        <w:rPr>
          <w:szCs w:val="24"/>
          <w:lang w:val="bs-Latn-BA"/>
        </w:rPr>
        <w:t>PRIS prati obim posla i učinak sudija i sudova, mjeri, između ostalog, i prosječno trajanje sudskih postupaka po vrsti slučaja, upliv slučajeva, broj neriješenih slučajeva, stopa povrata, trajanje i troškove izvršnih postupaka. Crna Gora analizira ovu statistiku u cilju identifikacije zaostalih predmeta, prekoračenja rokova za pripremu odluka, zastoja u postupku kao i ljudske i finansijske resurse uključene u rješavanje posebne vrste slučaja. Crna Gora aktivno koristi ove podatke kao sredstvo upravljanja i preuzima odgovarajuće mjere kada je potrebno.</w:t>
      </w:r>
    </w:p>
    <w:p w14:paraId="21BBC0C4" w14:textId="77777777" w:rsidR="001A72D0" w:rsidRDefault="001A72D0" w:rsidP="001C68B1">
      <w:pPr>
        <w:spacing w:after="0"/>
        <w:rPr>
          <w:szCs w:val="24"/>
          <w:lang w:val="bs-Latn-BA"/>
        </w:rPr>
      </w:pPr>
    </w:p>
    <w:p w14:paraId="3ADED620" w14:textId="77777777" w:rsidR="00E448C7" w:rsidRDefault="00C252D3" w:rsidP="001A72D0">
      <w:pPr>
        <w:pStyle w:val="Heading2"/>
        <w:rPr>
          <w:lang w:val="bs-Latn-BA"/>
        </w:rPr>
      </w:pPr>
      <w:bookmarkStart w:id="7" w:name="_Toc44310885"/>
      <w:r>
        <w:rPr>
          <w:lang w:val="bs-Latn-BA"/>
        </w:rPr>
        <w:t>Normativni okvir</w:t>
      </w:r>
      <w:bookmarkEnd w:id="7"/>
    </w:p>
    <w:p w14:paraId="11C968F0" w14:textId="77777777" w:rsidR="00EA5EAD" w:rsidRPr="004C5235" w:rsidRDefault="00EA5EAD" w:rsidP="001C68B1">
      <w:pPr>
        <w:rPr>
          <w:szCs w:val="24"/>
          <w:lang w:val="bs-Latn-BA"/>
        </w:rPr>
      </w:pPr>
    </w:p>
    <w:p w14:paraId="76CB7475" w14:textId="77777777" w:rsidR="00CB7FA4" w:rsidRDefault="00E448C7" w:rsidP="001C68B1">
      <w:pPr>
        <w:rPr>
          <w:szCs w:val="24"/>
          <w:lang w:val="bs-Latn-BA"/>
        </w:rPr>
      </w:pPr>
      <w:r w:rsidRPr="00270591">
        <w:rPr>
          <w:szCs w:val="24"/>
        </w:rPr>
        <w:t>IKT</w:t>
      </w:r>
      <w:r w:rsidRPr="00270591">
        <w:rPr>
          <w:szCs w:val="24"/>
          <w:lang w:val="bs-Latn-BA"/>
        </w:rPr>
        <w:t xml:space="preserve"> </w:t>
      </w:r>
      <w:r w:rsidRPr="00270591">
        <w:rPr>
          <w:szCs w:val="24"/>
        </w:rPr>
        <w:t>Strategijom</w:t>
      </w:r>
      <w:r w:rsidRPr="00270591">
        <w:rPr>
          <w:szCs w:val="24"/>
          <w:lang w:val="bs-Latn-BA"/>
        </w:rPr>
        <w:t xml:space="preserve"> </w:t>
      </w:r>
      <w:r w:rsidRPr="00270591">
        <w:rPr>
          <w:szCs w:val="24"/>
        </w:rPr>
        <w:t>u</w:t>
      </w:r>
      <w:r w:rsidRPr="00270591">
        <w:rPr>
          <w:szCs w:val="24"/>
          <w:lang w:val="bs-Latn-BA"/>
        </w:rPr>
        <w:t xml:space="preserve"> </w:t>
      </w:r>
      <w:r w:rsidRPr="00270591">
        <w:rPr>
          <w:szCs w:val="24"/>
        </w:rPr>
        <w:t>oblasti</w:t>
      </w:r>
      <w:r w:rsidRPr="00270591">
        <w:rPr>
          <w:szCs w:val="24"/>
          <w:lang w:val="bs-Latn-BA"/>
        </w:rPr>
        <w:t xml:space="preserve"> </w:t>
      </w:r>
      <w:r w:rsidRPr="00270591">
        <w:rPr>
          <w:szCs w:val="24"/>
        </w:rPr>
        <w:t>pravosu</w:t>
      </w:r>
      <w:r w:rsidRPr="00270591">
        <w:rPr>
          <w:szCs w:val="24"/>
          <w:lang w:val="bs-Latn-BA"/>
        </w:rPr>
        <w:t>đ</w:t>
      </w:r>
      <w:r w:rsidRPr="00270591">
        <w:rPr>
          <w:szCs w:val="24"/>
        </w:rPr>
        <w:t>a</w:t>
      </w:r>
      <w:r w:rsidRPr="00270591">
        <w:rPr>
          <w:szCs w:val="24"/>
          <w:lang w:val="bs-Latn-BA"/>
        </w:rPr>
        <w:t xml:space="preserve">, </w:t>
      </w:r>
      <w:r w:rsidRPr="00270591">
        <w:rPr>
          <w:szCs w:val="24"/>
        </w:rPr>
        <w:t>za</w:t>
      </w:r>
      <w:r w:rsidRPr="00270591">
        <w:rPr>
          <w:szCs w:val="24"/>
          <w:lang w:val="bs-Latn-BA"/>
        </w:rPr>
        <w:t xml:space="preserve"> </w:t>
      </w:r>
      <w:r w:rsidRPr="00270591">
        <w:rPr>
          <w:szCs w:val="24"/>
        </w:rPr>
        <w:t>period</w:t>
      </w:r>
      <w:r w:rsidRPr="00270591">
        <w:rPr>
          <w:szCs w:val="24"/>
          <w:lang w:val="bs-Latn-BA"/>
        </w:rPr>
        <w:t xml:space="preserve"> 2011-2014 </w:t>
      </w:r>
      <w:r w:rsidRPr="00270591">
        <w:rPr>
          <w:szCs w:val="24"/>
        </w:rPr>
        <w:t>godina</w:t>
      </w:r>
      <w:r w:rsidRPr="00270591">
        <w:rPr>
          <w:szCs w:val="24"/>
          <w:lang w:val="bs-Latn-BA"/>
        </w:rPr>
        <w:t xml:space="preserve">, </w:t>
      </w:r>
      <w:r w:rsidRPr="00270591">
        <w:rPr>
          <w:szCs w:val="24"/>
        </w:rPr>
        <w:t>su</w:t>
      </w:r>
      <w:r w:rsidRPr="00270591">
        <w:rPr>
          <w:szCs w:val="24"/>
          <w:lang w:val="bs-Latn-BA"/>
        </w:rPr>
        <w:t xml:space="preserve"> </w:t>
      </w:r>
      <w:r w:rsidRPr="00270591">
        <w:rPr>
          <w:szCs w:val="24"/>
        </w:rPr>
        <w:t>postavljen</w:t>
      </w:r>
      <w:r w:rsidR="002E3E41">
        <w:rPr>
          <w:szCs w:val="24"/>
        </w:rPr>
        <w:t>e</w:t>
      </w:r>
      <w:r w:rsidRPr="00270591">
        <w:rPr>
          <w:szCs w:val="24"/>
          <w:lang w:val="bs-Latn-BA"/>
        </w:rPr>
        <w:t xml:space="preserve"> </w:t>
      </w:r>
      <w:r w:rsidRPr="00270591">
        <w:rPr>
          <w:szCs w:val="24"/>
        </w:rPr>
        <w:t>osnov</w:t>
      </w:r>
      <w:r w:rsidR="002E3E41">
        <w:rPr>
          <w:szCs w:val="24"/>
        </w:rPr>
        <w:t>e</w:t>
      </w:r>
      <w:r w:rsidRPr="00270591">
        <w:rPr>
          <w:szCs w:val="24"/>
          <w:lang w:val="bs-Latn-BA"/>
        </w:rPr>
        <w:t xml:space="preserve"> </w:t>
      </w:r>
      <w:r w:rsidRPr="00270591">
        <w:rPr>
          <w:szCs w:val="24"/>
        </w:rPr>
        <w:t>za</w:t>
      </w:r>
      <w:r w:rsidRPr="00270591">
        <w:rPr>
          <w:szCs w:val="24"/>
          <w:lang w:val="bs-Latn-BA"/>
        </w:rPr>
        <w:t xml:space="preserve"> </w:t>
      </w:r>
      <w:r w:rsidRPr="00270591">
        <w:rPr>
          <w:szCs w:val="24"/>
        </w:rPr>
        <w:t>razvoj</w:t>
      </w:r>
      <w:r w:rsidRPr="00270591">
        <w:rPr>
          <w:szCs w:val="24"/>
          <w:lang w:val="bs-Latn-BA"/>
        </w:rPr>
        <w:t xml:space="preserve"> </w:t>
      </w:r>
      <w:r w:rsidRPr="00270591">
        <w:rPr>
          <w:szCs w:val="24"/>
        </w:rPr>
        <w:t>informacione</w:t>
      </w:r>
      <w:r w:rsidRPr="00270591">
        <w:rPr>
          <w:szCs w:val="24"/>
          <w:lang w:val="bs-Latn-BA"/>
        </w:rPr>
        <w:t xml:space="preserve"> </w:t>
      </w:r>
      <w:r w:rsidRPr="00270591">
        <w:rPr>
          <w:szCs w:val="24"/>
        </w:rPr>
        <w:t>tehnologije</w:t>
      </w:r>
      <w:r w:rsidR="00CB7FA4" w:rsidRPr="00CB7FA4">
        <w:rPr>
          <w:szCs w:val="24"/>
          <w:lang w:val="bs-Latn-BA"/>
        </w:rPr>
        <w:t>,</w:t>
      </w:r>
      <w:r w:rsidRPr="00270591">
        <w:rPr>
          <w:szCs w:val="24"/>
          <w:lang w:val="bs-Latn-BA"/>
        </w:rPr>
        <w:t xml:space="preserve"> </w:t>
      </w:r>
      <w:r w:rsidR="00C252D3" w:rsidRPr="00270591">
        <w:rPr>
          <w:szCs w:val="24"/>
        </w:rPr>
        <w:t>i</w:t>
      </w:r>
      <w:r w:rsidR="00C252D3" w:rsidRPr="00270591">
        <w:rPr>
          <w:szCs w:val="24"/>
          <w:lang w:val="bs-Latn-BA"/>
        </w:rPr>
        <w:t xml:space="preserve"> </w:t>
      </w:r>
      <w:r w:rsidR="00CB7FA4">
        <w:rPr>
          <w:szCs w:val="24"/>
          <w:lang w:val="bs-Latn-BA"/>
        </w:rPr>
        <w:t>u navedenom periodu je donijet čitav niz zakona u različi</w:t>
      </w:r>
      <w:r w:rsidR="00E673E2">
        <w:rPr>
          <w:szCs w:val="24"/>
          <w:lang w:val="bs-Latn-BA"/>
        </w:rPr>
        <w:t>tim oblastima pravosuđa, čije su</w:t>
      </w:r>
      <w:r w:rsidR="00CB7FA4">
        <w:rPr>
          <w:szCs w:val="24"/>
          <w:lang w:val="bs-Latn-BA"/>
        </w:rPr>
        <w:t xml:space="preserve"> </w:t>
      </w:r>
      <w:r w:rsidR="00E673E2">
        <w:rPr>
          <w:szCs w:val="24"/>
          <w:lang w:val="bs-Latn-BA"/>
        </w:rPr>
        <w:t xml:space="preserve">određene </w:t>
      </w:r>
      <w:r w:rsidR="00CB7FA4">
        <w:rPr>
          <w:szCs w:val="24"/>
          <w:lang w:val="bs-Latn-BA"/>
        </w:rPr>
        <w:t>odredbe</w:t>
      </w:r>
      <w:r w:rsidR="00E673E2">
        <w:rPr>
          <w:szCs w:val="24"/>
          <w:lang w:val="bs-Latn-BA"/>
        </w:rPr>
        <w:t xml:space="preserve"> usklađene</w:t>
      </w:r>
      <w:r w:rsidR="00CB7FA4">
        <w:rPr>
          <w:szCs w:val="24"/>
          <w:lang w:val="bs-Latn-BA"/>
        </w:rPr>
        <w:t xml:space="preserve"> sa reformama informacionog sistema pravosuđa. Radi se o sledećim pravnim aktima:</w:t>
      </w:r>
    </w:p>
    <w:p w14:paraId="763FB253" w14:textId="77777777" w:rsidR="00C252D3" w:rsidRDefault="00C252D3" w:rsidP="001C68B1">
      <w:pPr>
        <w:pStyle w:val="ListParagraph"/>
        <w:numPr>
          <w:ilvl w:val="0"/>
          <w:numId w:val="3"/>
        </w:numPr>
        <w:rPr>
          <w:rFonts w:ascii="Arial Narrow" w:hAnsi="Arial Narrow"/>
          <w:szCs w:val="24"/>
          <w:lang w:val="bs-Latn-BA"/>
        </w:rPr>
      </w:pPr>
      <w:r w:rsidRPr="00C252D3">
        <w:rPr>
          <w:rFonts w:ascii="Arial Narrow" w:hAnsi="Arial Narrow"/>
          <w:szCs w:val="24"/>
        </w:rPr>
        <w:t>Zakonik</w:t>
      </w:r>
      <w:r w:rsidRPr="00C252D3">
        <w:rPr>
          <w:rFonts w:ascii="Arial Narrow" w:hAnsi="Arial Narrow"/>
          <w:szCs w:val="24"/>
          <w:lang w:val="bs-Latn-BA"/>
        </w:rPr>
        <w:t xml:space="preserve"> </w:t>
      </w:r>
      <w:r w:rsidRPr="00C252D3">
        <w:rPr>
          <w:rFonts w:ascii="Arial Narrow" w:hAnsi="Arial Narrow"/>
          <w:szCs w:val="24"/>
        </w:rPr>
        <w:t>o</w:t>
      </w:r>
      <w:r w:rsidRPr="00C252D3">
        <w:rPr>
          <w:rFonts w:ascii="Arial Narrow" w:hAnsi="Arial Narrow"/>
          <w:szCs w:val="24"/>
          <w:lang w:val="bs-Latn-BA"/>
        </w:rPr>
        <w:t xml:space="preserve"> </w:t>
      </w:r>
      <w:r w:rsidRPr="00C252D3">
        <w:rPr>
          <w:rFonts w:ascii="Arial Narrow" w:hAnsi="Arial Narrow"/>
          <w:szCs w:val="24"/>
        </w:rPr>
        <w:t>krivi</w:t>
      </w:r>
      <w:r w:rsidRPr="00C252D3">
        <w:rPr>
          <w:rFonts w:ascii="Arial Narrow" w:hAnsi="Arial Narrow"/>
          <w:szCs w:val="24"/>
          <w:lang w:val="bs-Latn-BA"/>
        </w:rPr>
        <w:t>č</w:t>
      </w:r>
      <w:r w:rsidRPr="00C252D3">
        <w:rPr>
          <w:rFonts w:ascii="Arial Narrow" w:hAnsi="Arial Narrow"/>
          <w:szCs w:val="24"/>
        </w:rPr>
        <w:t>nom</w:t>
      </w:r>
      <w:r w:rsidRPr="00C252D3">
        <w:rPr>
          <w:rFonts w:ascii="Arial Narrow" w:hAnsi="Arial Narrow"/>
          <w:szCs w:val="24"/>
          <w:lang w:val="bs-Latn-BA"/>
        </w:rPr>
        <w:t xml:space="preserve"> </w:t>
      </w:r>
      <w:r w:rsidRPr="00C252D3">
        <w:rPr>
          <w:rFonts w:ascii="Arial Narrow" w:hAnsi="Arial Narrow"/>
          <w:szCs w:val="24"/>
        </w:rPr>
        <w:t>postupku</w:t>
      </w:r>
      <w:r w:rsidRPr="00C252D3">
        <w:rPr>
          <w:rFonts w:ascii="Arial Narrow" w:hAnsi="Arial Narrow"/>
          <w:szCs w:val="24"/>
          <w:lang w:val="bs-Latn-BA"/>
        </w:rPr>
        <w:t xml:space="preserve">, </w:t>
      </w:r>
    </w:p>
    <w:p w14:paraId="04A903E1" w14:textId="77777777" w:rsidR="00C252D3" w:rsidRDefault="00C252D3" w:rsidP="001C68B1">
      <w:pPr>
        <w:pStyle w:val="ListParagraph"/>
        <w:numPr>
          <w:ilvl w:val="0"/>
          <w:numId w:val="3"/>
        </w:numPr>
        <w:rPr>
          <w:rFonts w:ascii="Arial Narrow" w:hAnsi="Arial Narrow"/>
          <w:szCs w:val="24"/>
          <w:lang w:val="bs-Latn-BA"/>
        </w:rPr>
      </w:pPr>
      <w:r w:rsidRPr="00C252D3">
        <w:rPr>
          <w:rFonts w:ascii="Arial Narrow" w:hAnsi="Arial Narrow"/>
          <w:szCs w:val="24"/>
        </w:rPr>
        <w:t>Zakon</w:t>
      </w:r>
      <w:r w:rsidRPr="00C252D3">
        <w:rPr>
          <w:rFonts w:ascii="Arial Narrow" w:hAnsi="Arial Narrow"/>
          <w:szCs w:val="24"/>
          <w:lang w:val="bs-Latn-BA"/>
        </w:rPr>
        <w:t xml:space="preserve"> </w:t>
      </w:r>
      <w:r w:rsidRPr="00C252D3">
        <w:rPr>
          <w:rFonts w:ascii="Arial Narrow" w:hAnsi="Arial Narrow"/>
          <w:szCs w:val="24"/>
        </w:rPr>
        <w:t>o</w:t>
      </w:r>
      <w:r w:rsidRPr="00C252D3">
        <w:rPr>
          <w:rFonts w:ascii="Arial Narrow" w:hAnsi="Arial Narrow"/>
          <w:szCs w:val="24"/>
          <w:lang w:val="bs-Latn-BA"/>
        </w:rPr>
        <w:t xml:space="preserve"> </w:t>
      </w:r>
      <w:r w:rsidRPr="00C252D3">
        <w:rPr>
          <w:rFonts w:ascii="Arial Narrow" w:hAnsi="Arial Narrow"/>
          <w:szCs w:val="24"/>
        </w:rPr>
        <w:t>prekr</w:t>
      </w:r>
      <w:r w:rsidRPr="00C252D3">
        <w:rPr>
          <w:rFonts w:ascii="Arial Narrow" w:hAnsi="Arial Narrow"/>
          <w:szCs w:val="24"/>
          <w:lang w:val="bs-Latn-BA"/>
        </w:rPr>
        <w:t>š</w:t>
      </w:r>
      <w:r w:rsidRPr="00C252D3">
        <w:rPr>
          <w:rFonts w:ascii="Arial Narrow" w:hAnsi="Arial Narrow"/>
          <w:szCs w:val="24"/>
        </w:rPr>
        <w:t>ajima</w:t>
      </w:r>
      <w:r w:rsidRPr="00C252D3">
        <w:rPr>
          <w:rFonts w:ascii="Arial Narrow" w:hAnsi="Arial Narrow"/>
          <w:szCs w:val="24"/>
          <w:lang w:val="bs-Latn-BA"/>
        </w:rPr>
        <w:t xml:space="preserve">, </w:t>
      </w:r>
    </w:p>
    <w:p w14:paraId="63068D9A" w14:textId="77777777" w:rsidR="00C252D3" w:rsidRDefault="00C252D3" w:rsidP="001C68B1">
      <w:pPr>
        <w:pStyle w:val="ListParagraph"/>
        <w:numPr>
          <w:ilvl w:val="0"/>
          <w:numId w:val="3"/>
        </w:numPr>
        <w:rPr>
          <w:rFonts w:ascii="Arial Narrow" w:hAnsi="Arial Narrow"/>
          <w:szCs w:val="24"/>
          <w:lang w:val="bs-Latn-BA"/>
        </w:rPr>
      </w:pPr>
      <w:r w:rsidRPr="00C252D3">
        <w:rPr>
          <w:rFonts w:ascii="Arial Narrow" w:hAnsi="Arial Narrow"/>
          <w:szCs w:val="24"/>
        </w:rPr>
        <w:t>Zakon</w:t>
      </w:r>
      <w:r w:rsidRPr="00C252D3">
        <w:rPr>
          <w:rFonts w:ascii="Arial Narrow" w:hAnsi="Arial Narrow"/>
          <w:szCs w:val="24"/>
          <w:lang w:val="bs-Latn-BA"/>
        </w:rPr>
        <w:t xml:space="preserve"> </w:t>
      </w:r>
      <w:r w:rsidRPr="00C252D3">
        <w:rPr>
          <w:rFonts w:ascii="Arial Narrow" w:hAnsi="Arial Narrow"/>
          <w:szCs w:val="24"/>
        </w:rPr>
        <w:t>o</w:t>
      </w:r>
      <w:r w:rsidRPr="00C252D3">
        <w:rPr>
          <w:rFonts w:ascii="Arial Narrow" w:hAnsi="Arial Narrow"/>
          <w:szCs w:val="24"/>
          <w:lang w:val="bs-Latn-BA"/>
        </w:rPr>
        <w:t xml:space="preserve"> </w:t>
      </w:r>
      <w:r w:rsidRPr="00C252D3">
        <w:rPr>
          <w:rFonts w:ascii="Arial Narrow" w:hAnsi="Arial Narrow"/>
          <w:szCs w:val="24"/>
        </w:rPr>
        <w:t>Dr</w:t>
      </w:r>
      <w:r w:rsidRPr="00C252D3">
        <w:rPr>
          <w:rFonts w:ascii="Arial Narrow" w:hAnsi="Arial Narrow"/>
          <w:szCs w:val="24"/>
          <w:lang w:val="bs-Latn-BA"/>
        </w:rPr>
        <w:t>ž</w:t>
      </w:r>
      <w:r w:rsidRPr="00C252D3">
        <w:rPr>
          <w:rFonts w:ascii="Arial Narrow" w:hAnsi="Arial Narrow"/>
          <w:szCs w:val="24"/>
        </w:rPr>
        <w:t>avnom</w:t>
      </w:r>
      <w:r w:rsidRPr="00C252D3">
        <w:rPr>
          <w:rFonts w:ascii="Arial Narrow" w:hAnsi="Arial Narrow"/>
          <w:szCs w:val="24"/>
          <w:lang w:val="bs-Latn-BA"/>
        </w:rPr>
        <w:t xml:space="preserve"> </w:t>
      </w:r>
      <w:r w:rsidRPr="00C252D3">
        <w:rPr>
          <w:rFonts w:ascii="Arial Narrow" w:hAnsi="Arial Narrow"/>
          <w:szCs w:val="24"/>
        </w:rPr>
        <w:t>tu</w:t>
      </w:r>
      <w:r w:rsidRPr="00C252D3">
        <w:rPr>
          <w:rFonts w:ascii="Arial Narrow" w:hAnsi="Arial Narrow"/>
          <w:szCs w:val="24"/>
          <w:lang w:val="bs-Latn-BA"/>
        </w:rPr>
        <w:t>ž</w:t>
      </w:r>
      <w:r w:rsidRPr="00C252D3">
        <w:rPr>
          <w:rFonts w:ascii="Arial Narrow" w:hAnsi="Arial Narrow"/>
          <w:szCs w:val="24"/>
        </w:rPr>
        <w:t>ila</w:t>
      </w:r>
      <w:r w:rsidRPr="00C252D3">
        <w:rPr>
          <w:rFonts w:ascii="Arial Narrow" w:hAnsi="Arial Narrow"/>
          <w:szCs w:val="24"/>
          <w:lang w:val="bs-Latn-BA"/>
        </w:rPr>
        <w:t>š</w:t>
      </w:r>
      <w:r w:rsidRPr="00C252D3">
        <w:rPr>
          <w:rFonts w:ascii="Arial Narrow" w:hAnsi="Arial Narrow"/>
          <w:szCs w:val="24"/>
        </w:rPr>
        <w:t>tvu</w:t>
      </w:r>
      <w:r w:rsidRPr="00C252D3">
        <w:rPr>
          <w:rFonts w:ascii="Arial Narrow" w:hAnsi="Arial Narrow"/>
          <w:szCs w:val="24"/>
          <w:lang w:val="bs-Latn-BA"/>
        </w:rPr>
        <w:t xml:space="preserve">, </w:t>
      </w:r>
    </w:p>
    <w:p w14:paraId="0D733600" w14:textId="77777777" w:rsidR="00C252D3" w:rsidRDefault="00C252D3" w:rsidP="001C68B1">
      <w:pPr>
        <w:pStyle w:val="ListParagraph"/>
        <w:numPr>
          <w:ilvl w:val="0"/>
          <w:numId w:val="3"/>
        </w:numPr>
        <w:rPr>
          <w:rFonts w:ascii="Arial Narrow" w:hAnsi="Arial Narrow"/>
          <w:szCs w:val="24"/>
          <w:lang w:val="bs-Latn-BA"/>
        </w:rPr>
      </w:pPr>
      <w:r w:rsidRPr="00C252D3">
        <w:rPr>
          <w:rFonts w:ascii="Arial Narrow" w:hAnsi="Arial Narrow"/>
          <w:szCs w:val="24"/>
        </w:rPr>
        <w:t>Zakon</w:t>
      </w:r>
      <w:r w:rsidRPr="00C252D3">
        <w:rPr>
          <w:rFonts w:ascii="Arial Narrow" w:hAnsi="Arial Narrow"/>
          <w:szCs w:val="24"/>
          <w:lang w:val="bs-Latn-BA"/>
        </w:rPr>
        <w:t xml:space="preserve"> </w:t>
      </w:r>
      <w:r w:rsidRPr="00C252D3">
        <w:rPr>
          <w:rFonts w:ascii="Arial Narrow" w:hAnsi="Arial Narrow"/>
          <w:szCs w:val="24"/>
        </w:rPr>
        <w:t>o</w:t>
      </w:r>
      <w:r w:rsidRPr="00C252D3">
        <w:rPr>
          <w:rFonts w:ascii="Arial Narrow" w:hAnsi="Arial Narrow"/>
          <w:szCs w:val="24"/>
          <w:lang w:val="bs-Latn-BA"/>
        </w:rPr>
        <w:t xml:space="preserve"> </w:t>
      </w:r>
      <w:r w:rsidRPr="00C252D3">
        <w:rPr>
          <w:rFonts w:ascii="Arial Narrow" w:hAnsi="Arial Narrow"/>
          <w:szCs w:val="24"/>
        </w:rPr>
        <w:t>Specijalnom</w:t>
      </w:r>
      <w:r w:rsidRPr="00C252D3">
        <w:rPr>
          <w:rFonts w:ascii="Arial Narrow" w:hAnsi="Arial Narrow"/>
          <w:szCs w:val="24"/>
          <w:lang w:val="bs-Latn-BA"/>
        </w:rPr>
        <w:t xml:space="preserve"> </w:t>
      </w:r>
      <w:r w:rsidRPr="00C252D3">
        <w:rPr>
          <w:rFonts w:ascii="Arial Narrow" w:hAnsi="Arial Narrow"/>
          <w:szCs w:val="24"/>
        </w:rPr>
        <w:t>dr</w:t>
      </w:r>
      <w:r w:rsidRPr="00C252D3">
        <w:rPr>
          <w:rFonts w:ascii="Arial Narrow" w:hAnsi="Arial Narrow"/>
          <w:szCs w:val="24"/>
          <w:lang w:val="bs-Latn-BA"/>
        </w:rPr>
        <w:t>ž</w:t>
      </w:r>
      <w:r w:rsidRPr="00C252D3">
        <w:rPr>
          <w:rFonts w:ascii="Arial Narrow" w:hAnsi="Arial Narrow"/>
          <w:szCs w:val="24"/>
        </w:rPr>
        <w:t>avnom</w:t>
      </w:r>
      <w:r w:rsidRPr="00C252D3">
        <w:rPr>
          <w:rFonts w:ascii="Arial Narrow" w:hAnsi="Arial Narrow"/>
          <w:szCs w:val="24"/>
          <w:lang w:val="bs-Latn-BA"/>
        </w:rPr>
        <w:t xml:space="preserve"> </w:t>
      </w:r>
      <w:r w:rsidRPr="00C252D3">
        <w:rPr>
          <w:rFonts w:ascii="Arial Narrow" w:hAnsi="Arial Narrow"/>
          <w:szCs w:val="24"/>
        </w:rPr>
        <w:t>tu</w:t>
      </w:r>
      <w:r w:rsidRPr="00C252D3">
        <w:rPr>
          <w:rFonts w:ascii="Arial Narrow" w:hAnsi="Arial Narrow"/>
          <w:szCs w:val="24"/>
          <w:lang w:val="bs-Latn-BA"/>
        </w:rPr>
        <w:t>ž</w:t>
      </w:r>
      <w:r w:rsidRPr="00C252D3">
        <w:rPr>
          <w:rFonts w:ascii="Arial Narrow" w:hAnsi="Arial Narrow"/>
          <w:szCs w:val="24"/>
        </w:rPr>
        <w:t>ila</w:t>
      </w:r>
      <w:r w:rsidRPr="00C252D3">
        <w:rPr>
          <w:rFonts w:ascii="Arial Narrow" w:hAnsi="Arial Narrow"/>
          <w:szCs w:val="24"/>
          <w:lang w:val="bs-Latn-BA"/>
        </w:rPr>
        <w:t>š</w:t>
      </w:r>
      <w:r w:rsidRPr="00C252D3">
        <w:rPr>
          <w:rFonts w:ascii="Arial Narrow" w:hAnsi="Arial Narrow"/>
          <w:szCs w:val="24"/>
        </w:rPr>
        <w:t>tvu</w:t>
      </w:r>
      <w:r w:rsidRPr="00C252D3">
        <w:rPr>
          <w:rFonts w:ascii="Arial Narrow" w:hAnsi="Arial Narrow"/>
          <w:szCs w:val="24"/>
          <w:lang w:val="bs-Latn-BA"/>
        </w:rPr>
        <w:t xml:space="preserve">, </w:t>
      </w:r>
    </w:p>
    <w:p w14:paraId="17EB4471" w14:textId="77777777" w:rsidR="00C252D3" w:rsidRDefault="00C252D3" w:rsidP="001C68B1">
      <w:pPr>
        <w:pStyle w:val="ListParagraph"/>
        <w:numPr>
          <w:ilvl w:val="0"/>
          <w:numId w:val="3"/>
        </w:numPr>
        <w:rPr>
          <w:rFonts w:ascii="Arial Narrow" w:hAnsi="Arial Narrow"/>
          <w:szCs w:val="24"/>
          <w:lang w:val="bs-Latn-BA"/>
        </w:rPr>
      </w:pPr>
      <w:r w:rsidRPr="00C252D3">
        <w:rPr>
          <w:rFonts w:ascii="Arial Narrow" w:hAnsi="Arial Narrow"/>
          <w:szCs w:val="24"/>
        </w:rPr>
        <w:t>Zakon</w:t>
      </w:r>
      <w:r w:rsidRPr="00C252D3">
        <w:rPr>
          <w:rFonts w:ascii="Arial Narrow" w:hAnsi="Arial Narrow"/>
          <w:szCs w:val="24"/>
          <w:lang w:val="bs-Latn-BA"/>
        </w:rPr>
        <w:t xml:space="preserve"> </w:t>
      </w:r>
      <w:r w:rsidRPr="00C252D3">
        <w:rPr>
          <w:rFonts w:ascii="Arial Narrow" w:hAnsi="Arial Narrow"/>
          <w:szCs w:val="24"/>
        </w:rPr>
        <w:t>o</w:t>
      </w:r>
      <w:r w:rsidRPr="00C252D3">
        <w:rPr>
          <w:rFonts w:ascii="Arial Narrow" w:hAnsi="Arial Narrow"/>
          <w:szCs w:val="24"/>
          <w:lang w:val="bs-Latn-BA"/>
        </w:rPr>
        <w:t xml:space="preserve"> </w:t>
      </w:r>
      <w:r w:rsidRPr="00C252D3">
        <w:rPr>
          <w:rFonts w:ascii="Arial Narrow" w:hAnsi="Arial Narrow"/>
          <w:szCs w:val="24"/>
        </w:rPr>
        <w:t>sudovima</w:t>
      </w:r>
      <w:r w:rsidRPr="00C252D3">
        <w:rPr>
          <w:rFonts w:ascii="Arial Narrow" w:hAnsi="Arial Narrow"/>
          <w:szCs w:val="24"/>
          <w:lang w:val="bs-Latn-BA"/>
        </w:rPr>
        <w:t xml:space="preserve">, </w:t>
      </w:r>
    </w:p>
    <w:p w14:paraId="37AD5D7F" w14:textId="77777777" w:rsidR="00C252D3" w:rsidRDefault="00C252D3" w:rsidP="001C68B1">
      <w:pPr>
        <w:pStyle w:val="ListParagraph"/>
        <w:numPr>
          <w:ilvl w:val="0"/>
          <w:numId w:val="3"/>
        </w:numPr>
        <w:rPr>
          <w:rFonts w:ascii="Arial Narrow" w:hAnsi="Arial Narrow"/>
          <w:szCs w:val="24"/>
          <w:lang w:val="bs-Latn-BA"/>
        </w:rPr>
      </w:pPr>
      <w:r w:rsidRPr="00C252D3">
        <w:rPr>
          <w:rFonts w:ascii="Arial Narrow" w:hAnsi="Arial Narrow"/>
          <w:szCs w:val="24"/>
        </w:rPr>
        <w:lastRenderedPageBreak/>
        <w:t>Zakon</w:t>
      </w:r>
      <w:r w:rsidRPr="00C252D3">
        <w:rPr>
          <w:rFonts w:ascii="Arial Narrow" w:hAnsi="Arial Narrow"/>
          <w:szCs w:val="24"/>
          <w:lang w:val="bs-Latn-BA"/>
        </w:rPr>
        <w:t xml:space="preserve"> </w:t>
      </w:r>
      <w:r w:rsidRPr="00C252D3">
        <w:rPr>
          <w:rFonts w:ascii="Arial Narrow" w:hAnsi="Arial Narrow"/>
          <w:szCs w:val="24"/>
        </w:rPr>
        <w:t>o</w:t>
      </w:r>
      <w:r w:rsidRPr="00C252D3">
        <w:rPr>
          <w:rFonts w:ascii="Arial Narrow" w:hAnsi="Arial Narrow"/>
          <w:szCs w:val="24"/>
          <w:lang w:val="bs-Latn-BA"/>
        </w:rPr>
        <w:t xml:space="preserve"> </w:t>
      </w:r>
      <w:r w:rsidRPr="00C252D3">
        <w:rPr>
          <w:rFonts w:ascii="Arial Narrow" w:hAnsi="Arial Narrow"/>
          <w:szCs w:val="24"/>
        </w:rPr>
        <w:t>Sudskom</w:t>
      </w:r>
      <w:r w:rsidRPr="00C252D3">
        <w:rPr>
          <w:rFonts w:ascii="Arial Narrow" w:hAnsi="Arial Narrow"/>
          <w:szCs w:val="24"/>
          <w:lang w:val="bs-Latn-BA"/>
        </w:rPr>
        <w:t xml:space="preserve"> </w:t>
      </w:r>
      <w:r w:rsidRPr="00C252D3">
        <w:rPr>
          <w:rFonts w:ascii="Arial Narrow" w:hAnsi="Arial Narrow"/>
          <w:szCs w:val="24"/>
        </w:rPr>
        <w:t>savjetu</w:t>
      </w:r>
      <w:r w:rsidRPr="00C252D3">
        <w:rPr>
          <w:rFonts w:ascii="Arial Narrow" w:hAnsi="Arial Narrow"/>
          <w:szCs w:val="24"/>
          <w:lang w:val="bs-Latn-BA"/>
        </w:rPr>
        <w:t xml:space="preserve"> </w:t>
      </w:r>
      <w:r w:rsidRPr="00C252D3">
        <w:rPr>
          <w:rFonts w:ascii="Arial Narrow" w:hAnsi="Arial Narrow"/>
          <w:szCs w:val="24"/>
        </w:rPr>
        <w:t>i</w:t>
      </w:r>
      <w:r w:rsidRPr="00C252D3">
        <w:rPr>
          <w:rFonts w:ascii="Arial Narrow" w:hAnsi="Arial Narrow"/>
          <w:szCs w:val="24"/>
          <w:lang w:val="bs-Latn-BA"/>
        </w:rPr>
        <w:t xml:space="preserve"> </w:t>
      </w:r>
      <w:r w:rsidRPr="00C252D3">
        <w:rPr>
          <w:rFonts w:ascii="Arial Narrow" w:hAnsi="Arial Narrow"/>
          <w:szCs w:val="24"/>
        </w:rPr>
        <w:t>sudijama</w:t>
      </w:r>
      <w:r w:rsidRPr="00C252D3">
        <w:rPr>
          <w:rFonts w:ascii="Arial Narrow" w:hAnsi="Arial Narrow"/>
          <w:szCs w:val="24"/>
          <w:lang w:val="bs-Latn-BA"/>
        </w:rPr>
        <w:t xml:space="preserve">, </w:t>
      </w:r>
    </w:p>
    <w:p w14:paraId="10E89EB1" w14:textId="77777777" w:rsidR="00C252D3" w:rsidRDefault="00C252D3" w:rsidP="001C68B1">
      <w:pPr>
        <w:pStyle w:val="ListParagraph"/>
        <w:numPr>
          <w:ilvl w:val="0"/>
          <w:numId w:val="3"/>
        </w:numPr>
        <w:rPr>
          <w:rFonts w:ascii="Arial Narrow" w:hAnsi="Arial Narrow"/>
          <w:szCs w:val="24"/>
          <w:lang w:val="bs-Latn-BA"/>
        </w:rPr>
      </w:pPr>
      <w:r w:rsidRPr="00C252D3">
        <w:rPr>
          <w:rFonts w:ascii="Arial Narrow" w:hAnsi="Arial Narrow"/>
          <w:szCs w:val="24"/>
        </w:rPr>
        <w:t>Zakon</w:t>
      </w:r>
      <w:r w:rsidRPr="00C252D3">
        <w:rPr>
          <w:rFonts w:ascii="Arial Narrow" w:hAnsi="Arial Narrow"/>
          <w:szCs w:val="24"/>
          <w:lang w:val="bs-Latn-BA"/>
        </w:rPr>
        <w:t xml:space="preserve"> </w:t>
      </w:r>
      <w:r w:rsidRPr="00C252D3">
        <w:rPr>
          <w:rFonts w:ascii="Arial Narrow" w:hAnsi="Arial Narrow"/>
          <w:szCs w:val="24"/>
        </w:rPr>
        <w:t>o</w:t>
      </w:r>
      <w:r w:rsidRPr="00C252D3">
        <w:rPr>
          <w:rFonts w:ascii="Arial Narrow" w:hAnsi="Arial Narrow"/>
          <w:szCs w:val="24"/>
          <w:lang w:val="bs-Latn-BA"/>
        </w:rPr>
        <w:t xml:space="preserve"> </w:t>
      </w:r>
      <w:r w:rsidRPr="00C252D3">
        <w:rPr>
          <w:rFonts w:ascii="Arial Narrow" w:hAnsi="Arial Narrow"/>
          <w:szCs w:val="24"/>
        </w:rPr>
        <w:t>me</w:t>
      </w:r>
      <w:r w:rsidRPr="00C252D3">
        <w:rPr>
          <w:rFonts w:ascii="Arial Narrow" w:hAnsi="Arial Narrow"/>
          <w:szCs w:val="24"/>
          <w:lang w:val="bs-Latn-BA"/>
        </w:rPr>
        <w:t>đ</w:t>
      </w:r>
      <w:r w:rsidRPr="00C252D3">
        <w:rPr>
          <w:rFonts w:ascii="Arial Narrow" w:hAnsi="Arial Narrow"/>
          <w:szCs w:val="24"/>
        </w:rPr>
        <w:t>unarodnoj</w:t>
      </w:r>
      <w:r w:rsidRPr="00C252D3">
        <w:rPr>
          <w:rFonts w:ascii="Arial Narrow" w:hAnsi="Arial Narrow"/>
          <w:szCs w:val="24"/>
          <w:lang w:val="bs-Latn-BA"/>
        </w:rPr>
        <w:t xml:space="preserve"> </w:t>
      </w:r>
      <w:r w:rsidRPr="00C252D3">
        <w:rPr>
          <w:rFonts w:ascii="Arial Narrow" w:hAnsi="Arial Narrow"/>
          <w:szCs w:val="24"/>
        </w:rPr>
        <w:t>pravnoj</w:t>
      </w:r>
      <w:r w:rsidRPr="00C252D3">
        <w:rPr>
          <w:rFonts w:ascii="Arial Narrow" w:hAnsi="Arial Narrow"/>
          <w:szCs w:val="24"/>
          <w:lang w:val="bs-Latn-BA"/>
        </w:rPr>
        <w:t xml:space="preserve"> </w:t>
      </w:r>
      <w:r w:rsidRPr="00C252D3">
        <w:rPr>
          <w:rFonts w:ascii="Arial Narrow" w:hAnsi="Arial Narrow"/>
          <w:szCs w:val="24"/>
        </w:rPr>
        <w:t>pomo</w:t>
      </w:r>
      <w:r w:rsidRPr="00C252D3">
        <w:rPr>
          <w:rFonts w:ascii="Arial Narrow" w:hAnsi="Arial Narrow"/>
          <w:szCs w:val="24"/>
          <w:lang w:val="bs-Latn-BA"/>
        </w:rPr>
        <w:t>ć</w:t>
      </w:r>
      <w:r w:rsidRPr="00C252D3">
        <w:rPr>
          <w:rFonts w:ascii="Arial Narrow" w:hAnsi="Arial Narrow"/>
          <w:szCs w:val="24"/>
        </w:rPr>
        <w:t>i</w:t>
      </w:r>
      <w:r w:rsidRPr="00C252D3">
        <w:rPr>
          <w:rFonts w:ascii="Arial Narrow" w:hAnsi="Arial Narrow"/>
          <w:szCs w:val="24"/>
          <w:lang w:val="bs-Latn-BA"/>
        </w:rPr>
        <w:t xml:space="preserve"> </w:t>
      </w:r>
      <w:r w:rsidRPr="00C252D3">
        <w:rPr>
          <w:rFonts w:ascii="Arial Narrow" w:hAnsi="Arial Narrow"/>
          <w:szCs w:val="24"/>
        </w:rPr>
        <w:t>u</w:t>
      </w:r>
      <w:r w:rsidRPr="00C252D3">
        <w:rPr>
          <w:rFonts w:ascii="Arial Narrow" w:hAnsi="Arial Narrow"/>
          <w:szCs w:val="24"/>
          <w:lang w:val="bs-Latn-BA"/>
        </w:rPr>
        <w:t xml:space="preserve"> </w:t>
      </w:r>
      <w:r w:rsidRPr="00C252D3">
        <w:rPr>
          <w:rFonts w:ascii="Arial Narrow" w:hAnsi="Arial Narrow"/>
          <w:szCs w:val="24"/>
        </w:rPr>
        <w:t>krivi</w:t>
      </w:r>
      <w:r w:rsidRPr="00C252D3">
        <w:rPr>
          <w:rFonts w:ascii="Arial Narrow" w:hAnsi="Arial Narrow"/>
          <w:szCs w:val="24"/>
          <w:lang w:val="bs-Latn-BA"/>
        </w:rPr>
        <w:t>č</w:t>
      </w:r>
      <w:r w:rsidRPr="00C252D3">
        <w:rPr>
          <w:rFonts w:ascii="Arial Narrow" w:hAnsi="Arial Narrow"/>
          <w:szCs w:val="24"/>
        </w:rPr>
        <w:t>nim</w:t>
      </w:r>
      <w:r w:rsidRPr="00C252D3">
        <w:rPr>
          <w:rFonts w:ascii="Arial Narrow" w:hAnsi="Arial Narrow"/>
          <w:szCs w:val="24"/>
          <w:lang w:val="bs-Latn-BA"/>
        </w:rPr>
        <w:t xml:space="preserve"> </w:t>
      </w:r>
      <w:r w:rsidRPr="00C252D3">
        <w:rPr>
          <w:rFonts w:ascii="Arial Narrow" w:hAnsi="Arial Narrow"/>
          <w:szCs w:val="24"/>
        </w:rPr>
        <w:t>stvarima</w:t>
      </w:r>
      <w:r w:rsidRPr="00C252D3">
        <w:rPr>
          <w:rFonts w:ascii="Arial Narrow" w:hAnsi="Arial Narrow"/>
          <w:szCs w:val="24"/>
          <w:lang w:val="bs-Latn-BA"/>
        </w:rPr>
        <w:t>,</w:t>
      </w:r>
    </w:p>
    <w:p w14:paraId="471C9FB4" w14:textId="77777777" w:rsidR="00C252D3" w:rsidRDefault="00C252D3" w:rsidP="001C68B1">
      <w:pPr>
        <w:pStyle w:val="ListParagraph"/>
        <w:numPr>
          <w:ilvl w:val="0"/>
          <w:numId w:val="3"/>
        </w:numPr>
        <w:rPr>
          <w:rFonts w:ascii="Arial Narrow" w:hAnsi="Arial Narrow"/>
          <w:szCs w:val="24"/>
          <w:lang w:val="bs-Latn-BA"/>
        </w:rPr>
      </w:pPr>
      <w:r w:rsidRPr="00C252D3">
        <w:rPr>
          <w:rFonts w:ascii="Arial Narrow" w:hAnsi="Arial Narrow"/>
          <w:szCs w:val="24"/>
        </w:rPr>
        <w:t>Zakon</w:t>
      </w:r>
      <w:r w:rsidRPr="00C252D3">
        <w:rPr>
          <w:rFonts w:ascii="Arial Narrow" w:hAnsi="Arial Narrow"/>
          <w:szCs w:val="24"/>
          <w:lang w:val="bs-Latn-BA"/>
        </w:rPr>
        <w:t xml:space="preserve"> </w:t>
      </w:r>
      <w:r w:rsidRPr="00C252D3">
        <w:rPr>
          <w:rFonts w:ascii="Arial Narrow" w:hAnsi="Arial Narrow"/>
          <w:szCs w:val="24"/>
        </w:rPr>
        <w:t>o</w:t>
      </w:r>
      <w:r w:rsidRPr="00C252D3">
        <w:rPr>
          <w:rFonts w:ascii="Arial Narrow" w:hAnsi="Arial Narrow"/>
          <w:szCs w:val="24"/>
          <w:lang w:val="bs-Latn-BA"/>
        </w:rPr>
        <w:t xml:space="preserve"> </w:t>
      </w:r>
      <w:r w:rsidRPr="00C252D3">
        <w:rPr>
          <w:rFonts w:ascii="Arial Narrow" w:hAnsi="Arial Narrow"/>
          <w:szCs w:val="24"/>
        </w:rPr>
        <w:t>izvr</w:t>
      </w:r>
      <w:r w:rsidRPr="00C252D3">
        <w:rPr>
          <w:rFonts w:ascii="Arial Narrow" w:hAnsi="Arial Narrow"/>
          <w:szCs w:val="24"/>
          <w:lang w:val="bs-Latn-BA"/>
        </w:rPr>
        <w:t>š</w:t>
      </w:r>
      <w:r w:rsidRPr="00C252D3">
        <w:rPr>
          <w:rFonts w:ascii="Arial Narrow" w:hAnsi="Arial Narrow"/>
          <w:szCs w:val="24"/>
        </w:rPr>
        <w:t>enju</w:t>
      </w:r>
      <w:r w:rsidRPr="00C252D3">
        <w:rPr>
          <w:rFonts w:ascii="Arial Narrow" w:hAnsi="Arial Narrow"/>
          <w:szCs w:val="24"/>
          <w:lang w:val="bs-Latn-BA"/>
        </w:rPr>
        <w:t xml:space="preserve"> </w:t>
      </w:r>
      <w:r w:rsidRPr="00C252D3">
        <w:rPr>
          <w:rFonts w:ascii="Arial Narrow" w:hAnsi="Arial Narrow"/>
          <w:szCs w:val="24"/>
        </w:rPr>
        <w:t>kazni</w:t>
      </w:r>
      <w:r w:rsidRPr="00C252D3">
        <w:rPr>
          <w:rFonts w:ascii="Arial Narrow" w:hAnsi="Arial Narrow"/>
          <w:szCs w:val="24"/>
          <w:lang w:val="bs-Latn-BA"/>
        </w:rPr>
        <w:t xml:space="preserve"> </w:t>
      </w:r>
      <w:r w:rsidRPr="00C252D3">
        <w:rPr>
          <w:rFonts w:ascii="Arial Narrow" w:hAnsi="Arial Narrow"/>
          <w:szCs w:val="24"/>
        </w:rPr>
        <w:t>zatvora</w:t>
      </w:r>
      <w:r w:rsidRPr="00C252D3">
        <w:rPr>
          <w:rFonts w:ascii="Arial Narrow" w:hAnsi="Arial Narrow"/>
          <w:szCs w:val="24"/>
          <w:lang w:val="bs-Latn-BA"/>
        </w:rPr>
        <w:t xml:space="preserve">, </w:t>
      </w:r>
      <w:r w:rsidRPr="00C252D3">
        <w:rPr>
          <w:rFonts w:ascii="Arial Narrow" w:hAnsi="Arial Narrow"/>
          <w:szCs w:val="24"/>
        </w:rPr>
        <w:t>nov</w:t>
      </w:r>
      <w:r w:rsidRPr="00C252D3">
        <w:rPr>
          <w:rFonts w:ascii="Arial Narrow" w:hAnsi="Arial Narrow"/>
          <w:szCs w:val="24"/>
          <w:lang w:val="bs-Latn-BA"/>
        </w:rPr>
        <w:t>č</w:t>
      </w:r>
      <w:r w:rsidRPr="00C252D3">
        <w:rPr>
          <w:rFonts w:ascii="Arial Narrow" w:hAnsi="Arial Narrow"/>
          <w:szCs w:val="24"/>
        </w:rPr>
        <w:t>ane</w:t>
      </w:r>
      <w:r w:rsidRPr="00C252D3">
        <w:rPr>
          <w:rFonts w:ascii="Arial Narrow" w:hAnsi="Arial Narrow"/>
          <w:szCs w:val="24"/>
          <w:lang w:val="bs-Latn-BA"/>
        </w:rPr>
        <w:t xml:space="preserve"> </w:t>
      </w:r>
      <w:r w:rsidRPr="00C252D3">
        <w:rPr>
          <w:rFonts w:ascii="Arial Narrow" w:hAnsi="Arial Narrow"/>
          <w:szCs w:val="24"/>
        </w:rPr>
        <w:t>kazne</w:t>
      </w:r>
      <w:r w:rsidRPr="00C252D3">
        <w:rPr>
          <w:rFonts w:ascii="Arial Narrow" w:hAnsi="Arial Narrow"/>
          <w:szCs w:val="24"/>
          <w:lang w:val="bs-Latn-BA"/>
        </w:rPr>
        <w:t xml:space="preserve"> </w:t>
      </w:r>
      <w:r w:rsidRPr="00C252D3">
        <w:rPr>
          <w:rFonts w:ascii="Arial Narrow" w:hAnsi="Arial Narrow"/>
          <w:szCs w:val="24"/>
        </w:rPr>
        <w:t>i</w:t>
      </w:r>
      <w:r w:rsidRPr="00C252D3">
        <w:rPr>
          <w:rFonts w:ascii="Arial Narrow" w:hAnsi="Arial Narrow"/>
          <w:szCs w:val="24"/>
          <w:lang w:val="bs-Latn-BA"/>
        </w:rPr>
        <w:t xml:space="preserve"> </w:t>
      </w:r>
      <w:r w:rsidRPr="00C252D3">
        <w:rPr>
          <w:rFonts w:ascii="Arial Narrow" w:hAnsi="Arial Narrow"/>
          <w:szCs w:val="24"/>
        </w:rPr>
        <w:t>mjera</w:t>
      </w:r>
      <w:r w:rsidRPr="00C252D3">
        <w:rPr>
          <w:rFonts w:ascii="Arial Narrow" w:hAnsi="Arial Narrow"/>
          <w:szCs w:val="24"/>
          <w:lang w:val="bs-Latn-BA"/>
        </w:rPr>
        <w:t xml:space="preserve"> </w:t>
      </w:r>
      <w:r w:rsidRPr="00C252D3">
        <w:rPr>
          <w:rFonts w:ascii="Arial Narrow" w:hAnsi="Arial Narrow"/>
          <w:szCs w:val="24"/>
        </w:rPr>
        <w:t>bezbjednosti</w:t>
      </w:r>
      <w:r w:rsidRPr="00C252D3">
        <w:rPr>
          <w:rFonts w:ascii="Arial Narrow" w:hAnsi="Arial Narrow"/>
          <w:szCs w:val="24"/>
          <w:lang w:val="bs-Latn-BA"/>
        </w:rPr>
        <w:t xml:space="preserve">. </w:t>
      </w:r>
    </w:p>
    <w:p w14:paraId="30278718" w14:textId="77777777" w:rsidR="00C252D3" w:rsidRDefault="00C252D3" w:rsidP="001C68B1">
      <w:pPr>
        <w:pStyle w:val="ListParagraph"/>
        <w:ind w:left="142"/>
        <w:rPr>
          <w:rFonts w:ascii="Arial Narrow" w:hAnsi="Arial Narrow"/>
          <w:szCs w:val="24"/>
          <w:lang w:val="bs-Latn-BA"/>
        </w:rPr>
      </w:pPr>
    </w:p>
    <w:p w14:paraId="7776813A" w14:textId="77777777" w:rsidR="00C252D3" w:rsidRDefault="00E223A9" w:rsidP="001C68B1">
      <w:pPr>
        <w:pStyle w:val="ListParagraph"/>
        <w:ind w:left="142"/>
        <w:rPr>
          <w:rFonts w:ascii="Arial Narrow" w:hAnsi="Arial Narrow"/>
          <w:szCs w:val="24"/>
          <w:lang w:val="bs-Latn-BA"/>
        </w:rPr>
      </w:pPr>
      <w:r>
        <w:rPr>
          <w:rFonts w:ascii="Arial Narrow" w:hAnsi="Arial Narrow"/>
          <w:szCs w:val="24"/>
        </w:rPr>
        <w:t>U</w:t>
      </w:r>
      <w:r w:rsidR="007E33FA">
        <w:rPr>
          <w:rFonts w:ascii="Arial Narrow" w:hAnsi="Arial Narrow"/>
          <w:szCs w:val="24"/>
          <w:lang w:val="bs-Latn-BA"/>
        </w:rPr>
        <w:t xml:space="preserve"> </w:t>
      </w:r>
      <w:r w:rsidR="00E448C7">
        <w:rPr>
          <w:rFonts w:ascii="Arial Narrow" w:hAnsi="Arial Narrow"/>
          <w:szCs w:val="24"/>
        </w:rPr>
        <w:t>oblasti</w:t>
      </w:r>
      <w:r w:rsidR="00C252D3" w:rsidRPr="00C252D3">
        <w:rPr>
          <w:rFonts w:ascii="Arial Narrow" w:hAnsi="Arial Narrow"/>
          <w:szCs w:val="24"/>
          <w:lang w:val="bs-Latn-BA"/>
        </w:rPr>
        <w:t xml:space="preserve"> </w:t>
      </w:r>
      <w:r w:rsidR="00C252D3" w:rsidRPr="00C252D3">
        <w:rPr>
          <w:rFonts w:ascii="Arial Narrow" w:hAnsi="Arial Narrow"/>
          <w:szCs w:val="24"/>
        </w:rPr>
        <w:t>informacionog</w:t>
      </w:r>
      <w:r w:rsidR="00C252D3" w:rsidRPr="00C252D3">
        <w:rPr>
          <w:rFonts w:ascii="Arial Narrow" w:hAnsi="Arial Narrow"/>
          <w:szCs w:val="24"/>
          <w:lang w:val="bs-Latn-BA"/>
        </w:rPr>
        <w:t xml:space="preserve"> </w:t>
      </w:r>
      <w:r w:rsidR="00C252D3" w:rsidRPr="00C252D3">
        <w:rPr>
          <w:rFonts w:ascii="Arial Narrow" w:hAnsi="Arial Narrow"/>
          <w:szCs w:val="24"/>
        </w:rPr>
        <w:t>dru</w:t>
      </w:r>
      <w:r w:rsidR="00C252D3" w:rsidRPr="00C252D3">
        <w:rPr>
          <w:rFonts w:ascii="Arial Narrow" w:hAnsi="Arial Narrow"/>
          <w:szCs w:val="24"/>
          <w:lang w:val="bs-Latn-BA"/>
        </w:rPr>
        <w:t>š</w:t>
      </w:r>
      <w:r w:rsidR="00C252D3" w:rsidRPr="00C252D3">
        <w:rPr>
          <w:rFonts w:ascii="Arial Narrow" w:hAnsi="Arial Narrow"/>
          <w:szCs w:val="24"/>
        </w:rPr>
        <w:t>tva</w:t>
      </w:r>
      <w:r w:rsidR="00C252D3" w:rsidRPr="00C252D3">
        <w:rPr>
          <w:rFonts w:ascii="Arial Narrow" w:hAnsi="Arial Narrow"/>
          <w:szCs w:val="24"/>
          <w:lang w:val="bs-Latn-BA"/>
        </w:rPr>
        <w:t xml:space="preserve"> </w:t>
      </w:r>
      <w:r w:rsidR="00C252D3" w:rsidRPr="00C252D3">
        <w:rPr>
          <w:rFonts w:ascii="Arial Narrow" w:hAnsi="Arial Narrow"/>
          <w:szCs w:val="24"/>
        </w:rPr>
        <w:t>zaokru</w:t>
      </w:r>
      <w:r w:rsidR="00C252D3" w:rsidRPr="00C252D3">
        <w:rPr>
          <w:rFonts w:ascii="Arial Narrow" w:hAnsi="Arial Narrow"/>
          <w:szCs w:val="24"/>
          <w:lang w:val="bs-Latn-BA"/>
        </w:rPr>
        <w:t>ž</w:t>
      </w:r>
      <w:r w:rsidR="00C252D3" w:rsidRPr="00C252D3">
        <w:rPr>
          <w:rFonts w:ascii="Arial Narrow" w:hAnsi="Arial Narrow"/>
          <w:szCs w:val="24"/>
        </w:rPr>
        <w:t>en</w:t>
      </w:r>
      <w:r w:rsidR="00C252D3" w:rsidRPr="00C252D3">
        <w:rPr>
          <w:rFonts w:ascii="Arial Narrow" w:hAnsi="Arial Narrow"/>
          <w:szCs w:val="24"/>
          <w:lang w:val="bs-Latn-BA"/>
        </w:rPr>
        <w:t xml:space="preserve"> </w:t>
      </w:r>
      <w:r w:rsidR="00C252D3" w:rsidRPr="00C252D3">
        <w:rPr>
          <w:rFonts w:ascii="Arial Narrow" w:hAnsi="Arial Narrow"/>
          <w:szCs w:val="24"/>
        </w:rPr>
        <w:t>je</w:t>
      </w:r>
      <w:r w:rsidR="00C252D3" w:rsidRPr="00C252D3">
        <w:rPr>
          <w:rFonts w:ascii="Arial Narrow" w:hAnsi="Arial Narrow"/>
          <w:szCs w:val="24"/>
          <w:lang w:val="bs-Latn-BA"/>
        </w:rPr>
        <w:t xml:space="preserve"> </w:t>
      </w:r>
      <w:r w:rsidR="00C252D3" w:rsidRPr="00C252D3">
        <w:rPr>
          <w:rFonts w:ascii="Arial Narrow" w:hAnsi="Arial Narrow"/>
          <w:szCs w:val="24"/>
        </w:rPr>
        <w:t>pravni</w:t>
      </w:r>
      <w:r w:rsidR="00C252D3" w:rsidRPr="00C252D3">
        <w:rPr>
          <w:rFonts w:ascii="Arial Narrow" w:hAnsi="Arial Narrow"/>
          <w:szCs w:val="24"/>
          <w:lang w:val="bs-Latn-BA"/>
        </w:rPr>
        <w:t xml:space="preserve"> </w:t>
      </w:r>
      <w:r w:rsidR="00C252D3" w:rsidRPr="00C252D3">
        <w:rPr>
          <w:rFonts w:ascii="Arial Narrow" w:hAnsi="Arial Narrow"/>
          <w:szCs w:val="24"/>
        </w:rPr>
        <w:t>okvir</w:t>
      </w:r>
      <w:r w:rsidR="00C252D3" w:rsidRPr="00C252D3">
        <w:rPr>
          <w:rFonts w:ascii="Arial Narrow" w:hAnsi="Arial Narrow"/>
          <w:szCs w:val="24"/>
          <w:lang w:val="bs-Latn-BA"/>
        </w:rPr>
        <w:t xml:space="preserve"> </w:t>
      </w:r>
      <w:r w:rsidR="00C252D3" w:rsidRPr="00C252D3">
        <w:rPr>
          <w:rFonts w:ascii="Arial Narrow" w:hAnsi="Arial Narrow"/>
          <w:szCs w:val="24"/>
        </w:rPr>
        <w:t>koji</w:t>
      </w:r>
      <w:r w:rsidR="00C252D3" w:rsidRPr="00C252D3">
        <w:rPr>
          <w:rFonts w:ascii="Arial Narrow" w:hAnsi="Arial Narrow"/>
          <w:szCs w:val="24"/>
          <w:lang w:val="bs-Latn-BA"/>
        </w:rPr>
        <w:t xml:space="preserve"> </w:t>
      </w:r>
      <w:r w:rsidR="00C252D3" w:rsidRPr="00C252D3">
        <w:rPr>
          <w:rFonts w:ascii="Arial Narrow" w:hAnsi="Arial Narrow"/>
          <w:szCs w:val="24"/>
        </w:rPr>
        <w:t>omogu</w:t>
      </w:r>
      <w:r w:rsidR="00C252D3" w:rsidRPr="00C252D3">
        <w:rPr>
          <w:rFonts w:ascii="Arial Narrow" w:hAnsi="Arial Narrow"/>
          <w:szCs w:val="24"/>
          <w:lang w:val="bs-Latn-BA"/>
        </w:rPr>
        <w:t>ć</w:t>
      </w:r>
      <w:r w:rsidR="00C252D3" w:rsidRPr="00C252D3">
        <w:rPr>
          <w:rFonts w:ascii="Arial Narrow" w:hAnsi="Arial Narrow"/>
          <w:szCs w:val="24"/>
        </w:rPr>
        <w:t>ava</w:t>
      </w:r>
      <w:r w:rsidR="00C252D3" w:rsidRPr="00C252D3">
        <w:rPr>
          <w:rFonts w:ascii="Arial Narrow" w:hAnsi="Arial Narrow"/>
          <w:szCs w:val="24"/>
          <w:lang w:val="bs-Latn-BA"/>
        </w:rPr>
        <w:t xml:space="preserve"> </w:t>
      </w:r>
      <w:r w:rsidR="00C252D3" w:rsidRPr="00C252D3">
        <w:rPr>
          <w:rFonts w:ascii="Arial Narrow" w:hAnsi="Arial Narrow"/>
          <w:szCs w:val="24"/>
        </w:rPr>
        <w:t>punu</w:t>
      </w:r>
      <w:r w:rsidR="00C252D3" w:rsidRPr="00C252D3">
        <w:rPr>
          <w:rFonts w:ascii="Arial Narrow" w:hAnsi="Arial Narrow"/>
          <w:szCs w:val="24"/>
          <w:lang w:val="bs-Latn-BA"/>
        </w:rPr>
        <w:t xml:space="preserve"> </w:t>
      </w:r>
      <w:r w:rsidR="00C252D3" w:rsidRPr="00C252D3">
        <w:rPr>
          <w:rFonts w:ascii="Arial Narrow" w:hAnsi="Arial Narrow"/>
          <w:szCs w:val="24"/>
        </w:rPr>
        <w:t>primjenu</w:t>
      </w:r>
      <w:r w:rsidR="00C252D3" w:rsidRPr="00C252D3">
        <w:rPr>
          <w:rFonts w:ascii="Arial Narrow" w:hAnsi="Arial Narrow"/>
          <w:szCs w:val="24"/>
          <w:lang w:val="bs-Latn-BA"/>
        </w:rPr>
        <w:t xml:space="preserve"> </w:t>
      </w:r>
      <w:r w:rsidR="00C252D3" w:rsidRPr="00C252D3">
        <w:rPr>
          <w:rFonts w:ascii="Arial Narrow" w:hAnsi="Arial Narrow"/>
          <w:szCs w:val="24"/>
        </w:rPr>
        <w:t>informacionih</w:t>
      </w:r>
      <w:r w:rsidR="00C252D3" w:rsidRPr="00C252D3">
        <w:rPr>
          <w:rFonts w:ascii="Arial Narrow" w:hAnsi="Arial Narrow"/>
          <w:szCs w:val="24"/>
          <w:lang w:val="bs-Latn-BA"/>
        </w:rPr>
        <w:t xml:space="preserve"> </w:t>
      </w:r>
      <w:r w:rsidR="00C252D3" w:rsidRPr="00C252D3">
        <w:rPr>
          <w:rFonts w:ascii="Arial Narrow" w:hAnsi="Arial Narrow"/>
          <w:szCs w:val="24"/>
        </w:rPr>
        <w:t>tehnologija</w:t>
      </w:r>
      <w:r w:rsidR="00C252D3" w:rsidRPr="00C252D3">
        <w:rPr>
          <w:rFonts w:ascii="Arial Narrow" w:hAnsi="Arial Narrow"/>
          <w:szCs w:val="24"/>
          <w:lang w:val="bs-Latn-BA"/>
        </w:rPr>
        <w:t xml:space="preserve"> </w:t>
      </w:r>
      <w:r w:rsidR="00C252D3" w:rsidRPr="00C252D3">
        <w:rPr>
          <w:rFonts w:ascii="Arial Narrow" w:hAnsi="Arial Narrow"/>
          <w:szCs w:val="24"/>
        </w:rPr>
        <w:t>u</w:t>
      </w:r>
      <w:r w:rsidR="00C252D3" w:rsidRPr="00C252D3">
        <w:rPr>
          <w:rFonts w:ascii="Arial Narrow" w:hAnsi="Arial Narrow"/>
          <w:szCs w:val="24"/>
          <w:lang w:val="bs-Latn-BA"/>
        </w:rPr>
        <w:t xml:space="preserve"> </w:t>
      </w:r>
      <w:r w:rsidR="00C252D3" w:rsidRPr="00C252D3">
        <w:rPr>
          <w:rFonts w:ascii="Arial Narrow" w:hAnsi="Arial Narrow"/>
          <w:szCs w:val="24"/>
        </w:rPr>
        <w:t>oblasti</w:t>
      </w:r>
      <w:r w:rsidR="00C252D3" w:rsidRPr="00C252D3">
        <w:rPr>
          <w:rFonts w:ascii="Arial Narrow" w:hAnsi="Arial Narrow"/>
          <w:szCs w:val="24"/>
          <w:lang w:val="bs-Latn-BA"/>
        </w:rPr>
        <w:t xml:space="preserve"> </w:t>
      </w:r>
      <w:r w:rsidR="00C252D3" w:rsidRPr="00C252D3">
        <w:rPr>
          <w:rFonts w:ascii="Arial Narrow" w:hAnsi="Arial Narrow"/>
          <w:szCs w:val="24"/>
        </w:rPr>
        <w:t>pravosu</w:t>
      </w:r>
      <w:r w:rsidR="00C252D3" w:rsidRPr="00C252D3">
        <w:rPr>
          <w:rFonts w:ascii="Arial Narrow" w:hAnsi="Arial Narrow"/>
          <w:szCs w:val="24"/>
          <w:lang w:val="bs-Latn-BA"/>
        </w:rPr>
        <w:t>đ</w:t>
      </w:r>
      <w:r w:rsidR="00C252D3" w:rsidRPr="00C252D3">
        <w:rPr>
          <w:rFonts w:ascii="Arial Narrow" w:hAnsi="Arial Narrow"/>
          <w:szCs w:val="24"/>
        </w:rPr>
        <w:t>a</w:t>
      </w:r>
      <w:r w:rsidR="00C252D3" w:rsidRPr="00C252D3">
        <w:rPr>
          <w:rFonts w:ascii="Arial Narrow" w:hAnsi="Arial Narrow"/>
          <w:szCs w:val="24"/>
          <w:lang w:val="bs-Latn-BA"/>
        </w:rPr>
        <w:t xml:space="preserve">. </w:t>
      </w:r>
      <w:r w:rsidR="00D102BA">
        <w:rPr>
          <w:rFonts w:ascii="Arial Narrow" w:hAnsi="Arial Narrow"/>
          <w:szCs w:val="24"/>
          <w:lang w:val="bs-Latn-BA"/>
        </w:rPr>
        <w:t xml:space="preserve">U periodu prije donošenja IKT strategije za period 2016-2020, </w:t>
      </w:r>
      <w:r w:rsidR="00D102BA">
        <w:rPr>
          <w:rFonts w:ascii="Arial Narrow" w:hAnsi="Arial Narrow"/>
          <w:szCs w:val="24"/>
        </w:rPr>
        <w:t>d</w:t>
      </w:r>
      <w:r w:rsidR="00C252D3" w:rsidRPr="00C252D3">
        <w:rPr>
          <w:rFonts w:ascii="Arial Narrow" w:hAnsi="Arial Narrow"/>
          <w:szCs w:val="24"/>
        </w:rPr>
        <w:t>oneseni</w:t>
      </w:r>
      <w:r w:rsidR="00C252D3" w:rsidRPr="00C252D3">
        <w:rPr>
          <w:rFonts w:ascii="Arial Narrow" w:hAnsi="Arial Narrow"/>
          <w:szCs w:val="24"/>
          <w:lang w:val="bs-Latn-BA"/>
        </w:rPr>
        <w:t xml:space="preserve"> </w:t>
      </w:r>
      <w:r w:rsidR="00C252D3" w:rsidRPr="00C252D3">
        <w:rPr>
          <w:rFonts w:ascii="Arial Narrow" w:hAnsi="Arial Narrow"/>
          <w:szCs w:val="24"/>
        </w:rPr>
        <w:t>su</w:t>
      </w:r>
      <w:r w:rsidR="00C252D3" w:rsidRPr="00C252D3">
        <w:rPr>
          <w:rFonts w:ascii="Arial Narrow" w:hAnsi="Arial Narrow"/>
          <w:szCs w:val="24"/>
          <w:lang w:val="bs-Latn-BA"/>
        </w:rPr>
        <w:t xml:space="preserve"> </w:t>
      </w:r>
      <w:r w:rsidR="00C252D3" w:rsidRPr="00C252D3">
        <w:rPr>
          <w:rFonts w:ascii="Arial Narrow" w:hAnsi="Arial Narrow"/>
          <w:szCs w:val="24"/>
        </w:rPr>
        <w:t>i</w:t>
      </w:r>
      <w:r w:rsidR="00C252D3" w:rsidRPr="00C252D3">
        <w:rPr>
          <w:rFonts w:ascii="Arial Narrow" w:hAnsi="Arial Narrow"/>
          <w:szCs w:val="24"/>
          <w:lang w:val="bs-Latn-BA"/>
        </w:rPr>
        <w:t xml:space="preserve"> </w:t>
      </w:r>
      <w:r w:rsidR="00C252D3" w:rsidRPr="00C252D3">
        <w:rPr>
          <w:rFonts w:ascii="Arial Narrow" w:hAnsi="Arial Narrow"/>
          <w:szCs w:val="24"/>
        </w:rPr>
        <w:t>u</w:t>
      </w:r>
      <w:r w:rsidR="00C252D3" w:rsidRPr="00C252D3">
        <w:rPr>
          <w:rFonts w:ascii="Arial Narrow" w:hAnsi="Arial Narrow"/>
          <w:szCs w:val="24"/>
          <w:lang w:val="bs-Latn-BA"/>
        </w:rPr>
        <w:t xml:space="preserve"> </w:t>
      </w:r>
      <w:r w:rsidR="00C252D3" w:rsidRPr="00C252D3">
        <w:rPr>
          <w:rFonts w:ascii="Arial Narrow" w:hAnsi="Arial Narrow"/>
          <w:szCs w:val="24"/>
        </w:rPr>
        <w:t>potpunosti</w:t>
      </w:r>
      <w:r w:rsidR="00C252D3" w:rsidRPr="00C252D3">
        <w:rPr>
          <w:rFonts w:ascii="Arial Narrow" w:hAnsi="Arial Narrow"/>
          <w:szCs w:val="24"/>
          <w:lang w:val="bs-Latn-BA"/>
        </w:rPr>
        <w:t xml:space="preserve"> </w:t>
      </w:r>
      <w:r w:rsidR="00C252D3" w:rsidRPr="00C252D3">
        <w:rPr>
          <w:rFonts w:ascii="Arial Narrow" w:hAnsi="Arial Narrow"/>
          <w:szCs w:val="24"/>
        </w:rPr>
        <w:t>uskla</w:t>
      </w:r>
      <w:r w:rsidR="00C252D3" w:rsidRPr="00C252D3">
        <w:rPr>
          <w:rFonts w:ascii="Arial Narrow" w:hAnsi="Arial Narrow"/>
          <w:szCs w:val="24"/>
          <w:lang w:val="bs-Latn-BA"/>
        </w:rPr>
        <w:t>đ</w:t>
      </w:r>
      <w:r w:rsidR="00C252D3" w:rsidRPr="00C252D3">
        <w:rPr>
          <w:rFonts w:ascii="Arial Narrow" w:hAnsi="Arial Narrow"/>
          <w:szCs w:val="24"/>
        </w:rPr>
        <w:t>eni</w:t>
      </w:r>
      <w:r w:rsidR="00C252D3" w:rsidRPr="00C252D3">
        <w:rPr>
          <w:rFonts w:ascii="Arial Narrow" w:hAnsi="Arial Narrow"/>
          <w:szCs w:val="24"/>
          <w:lang w:val="bs-Latn-BA"/>
        </w:rPr>
        <w:t xml:space="preserve"> </w:t>
      </w:r>
      <w:r w:rsidR="00C252D3" w:rsidRPr="00C252D3">
        <w:rPr>
          <w:rFonts w:ascii="Arial Narrow" w:hAnsi="Arial Narrow"/>
          <w:szCs w:val="24"/>
        </w:rPr>
        <w:t>s</w:t>
      </w:r>
      <w:r w:rsidR="00C252D3" w:rsidRPr="00C252D3">
        <w:rPr>
          <w:rFonts w:ascii="Arial Narrow" w:hAnsi="Arial Narrow"/>
          <w:szCs w:val="24"/>
          <w:lang w:val="bs-Latn-BA"/>
        </w:rPr>
        <w:t xml:space="preserve"> </w:t>
      </w:r>
      <w:r w:rsidR="00C252D3" w:rsidRPr="00C252D3">
        <w:rPr>
          <w:rFonts w:ascii="Arial Narrow" w:hAnsi="Arial Narrow"/>
          <w:szCs w:val="24"/>
        </w:rPr>
        <w:t>pravnom</w:t>
      </w:r>
      <w:r w:rsidR="00C252D3" w:rsidRPr="00C252D3">
        <w:rPr>
          <w:rFonts w:ascii="Arial Narrow" w:hAnsi="Arial Narrow"/>
          <w:szCs w:val="24"/>
          <w:lang w:val="bs-Latn-BA"/>
        </w:rPr>
        <w:t xml:space="preserve"> </w:t>
      </w:r>
      <w:r w:rsidR="00C252D3" w:rsidRPr="00C252D3">
        <w:rPr>
          <w:rFonts w:ascii="Arial Narrow" w:hAnsi="Arial Narrow"/>
          <w:szCs w:val="24"/>
        </w:rPr>
        <w:t>tekovinom</w:t>
      </w:r>
      <w:r w:rsidR="00C252D3" w:rsidRPr="00C252D3">
        <w:rPr>
          <w:rFonts w:ascii="Arial Narrow" w:hAnsi="Arial Narrow"/>
          <w:szCs w:val="24"/>
          <w:lang w:val="bs-Latn-BA"/>
        </w:rPr>
        <w:t xml:space="preserve"> </w:t>
      </w:r>
      <w:r w:rsidR="00C252D3" w:rsidRPr="00C252D3">
        <w:rPr>
          <w:rFonts w:ascii="Arial Narrow" w:hAnsi="Arial Narrow"/>
          <w:szCs w:val="24"/>
        </w:rPr>
        <w:t>Evropske</w:t>
      </w:r>
      <w:r w:rsidR="00C252D3" w:rsidRPr="00C252D3">
        <w:rPr>
          <w:rFonts w:ascii="Arial Narrow" w:hAnsi="Arial Narrow"/>
          <w:szCs w:val="24"/>
          <w:lang w:val="bs-Latn-BA"/>
        </w:rPr>
        <w:t xml:space="preserve"> </w:t>
      </w:r>
      <w:r w:rsidR="00C252D3" w:rsidRPr="00C252D3">
        <w:rPr>
          <w:rFonts w:ascii="Arial Narrow" w:hAnsi="Arial Narrow"/>
          <w:szCs w:val="24"/>
        </w:rPr>
        <w:t>unije</w:t>
      </w:r>
      <w:r w:rsidR="00C252D3" w:rsidRPr="00C252D3">
        <w:rPr>
          <w:rFonts w:ascii="Arial Narrow" w:hAnsi="Arial Narrow"/>
          <w:szCs w:val="24"/>
          <w:lang w:val="bs-Latn-BA"/>
        </w:rPr>
        <w:t xml:space="preserve">: </w:t>
      </w:r>
    </w:p>
    <w:p w14:paraId="18488249" w14:textId="77777777" w:rsidR="00E448C7" w:rsidRDefault="00E448C7" w:rsidP="001C68B1">
      <w:pPr>
        <w:pStyle w:val="ListParagraph"/>
        <w:ind w:left="142"/>
        <w:rPr>
          <w:rFonts w:ascii="Arial Narrow" w:hAnsi="Arial Narrow"/>
          <w:szCs w:val="24"/>
          <w:lang w:val="bs-Latn-BA"/>
        </w:rPr>
      </w:pPr>
    </w:p>
    <w:p w14:paraId="30BAF9DF" w14:textId="77777777" w:rsidR="00C252D3" w:rsidRPr="00DA5142" w:rsidRDefault="00C252D3" w:rsidP="001C68B1">
      <w:pPr>
        <w:pStyle w:val="ListParagraph"/>
        <w:numPr>
          <w:ilvl w:val="0"/>
          <w:numId w:val="4"/>
        </w:numPr>
        <w:rPr>
          <w:rFonts w:ascii="Arial Narrow" w:hAnsi="Arial Narrow"/>
          <w:szCs w:val="24"/>
          <w:lang w:val="bs-Latn-BA"/>
        </w:rPr>
      </w:pPr>
      <w:r w:rsidRPr="00C252D3">
        <w:rPr>
          <w:rFonts w:ascii="Arial Narrow" w:hAnsi="Arial Narrow"/>
          <w:szCs w:val="24"/>
        </w:rPr>
        <w:t>Zakon</w:t>
      </w:r>
      <w:r w:rsidRPr="00C252D3">
        <w:rPr>
          <w:rFonts w:ascii="Arial Narrow" w:hAnsi="Arial Narrow"/>
          <w:szCs w:val="24"/>
          <w:lang w:val="bs-Latn-BA"/>
        </w:rPr>
        <w:t xml:space="preserve"> </w:t>
      </w:r>
      <w:r w:rsidRPr="00C252D3">
        <w:rPr>
          <w:rFonts w:ascii="Arial Narrow" w:hAnsi="Arial Narrow"/>
          <w:szCs w:val="24"/>
        </w:rPr>
        <w:t>o</w:t>
      </w:r>
      <w:r w:rsidRPr="00C252D3">
        <w:rPr>
          <w:rFonts w:ascii="Arial Narrow" w:hAnsi="Arial Narrow"/>
          <w:szCs w:val="24"/>
          <w:lang w:val="bs-Latn-BA"/>
        </w:rPr>
        <w:t xml:space="preserve"> </w:t>
      </w:r>
      <w:r w:rsidR="00DA5142" w:rsidRPr="00DA5142">
        <w:rPr>
          <w:rFonts w:ascii="Arial Narrow" w:hAnsi="Arial Narrow"/>
          <w:szCs w:val="24"/>
          <w:lang w:val="bs-Latn-BA"/>
        </w:rPr>
        <w:t>elektronskoj identifikaciji i</w:t>
      </w:r>
      <w:r w:rsidR="00DA5142">
        <w:rPr>
          <w:rFonts w:ascii="Arial Narrow" w:hAnsi="Arial Narrow"/>
          <w:szCs w:val="24"/>
          <w:lang w:val="bs-Latn-BA"/>
        </w:rPr>
        <w:t xml:space="preserve"> </w:t>
      </w:r>
      <w:r w:rsidR="00DA5142" w:rsidRPr="00DA5142">
        <w:rPr>
          <w:rFonts w:ascii="Arial Narrow" w:hAnsi="Arial Narrow"/>
          <w:szCs w:val="24"/>
          <w:lang w:val="bs-Latn-BA"/>
        </w:rPr>
        <w:t>elektronskom potpisu</w:t>
      </w:r>
      <w:r w:rsidRPr="00DA5142">
        <w:rPr>
          <w:rFonts w:ascii="Arial Narrow" w:hAnsi="Arial Narrow"/>
          <w:szCs w:val="24"/>
          <w:lang w:val="bs-Latn-BA"/>
        </w:rPr>
        <w:t xml:space="preserve">, </w:t>
      </w:r>
    </w:p>
    <w:p w14:paraId="1010A134" w14:textId="77777777" w:rsidR="00C252D3" w:rsidRDefault="00C252D3" w:rsidP="001C68B1">
      <w:pPr>
        <w:pStyle w:val="ListParagraph"/>
        <w:numPr>
          <w:ilvl w:val="0"/>
          <w:numId w:val="4"/>
        </w:numPr>
        <w:rPr>
          <w:rFonts w:ascii="Arial Narrow" w:hAnsi="Arial Narrow"/>
          <w:szCs w:val="24"/>
          <w:lang w:val="bs-Latn-BA"/>
        </w:rPr>
      </w:pPr>
      <w:r w:rsidRPr="00C252D3">
        <w:rPr>
          <w:rFonts w:ascii="Arial Narrow" w:hAnsi="Arial Narrow"/>
          <w:szCs w:val="24"/>
        </w:rPr>
        <w:t>Zakon</w:t>
      </w:r>
      <w:r w:rsidRPr="00C252D3">
        <w:rPr>
          <w:rFonts w:ascii="Arial Narrow" w:hAnsi="Arial Narrow"/>
          <w:szCs w:val="24"/>
          <w:lang w:val="bs-Latn-BA"/>
        </w:rPr>
        <w:t xml:space="preserve"> </w:t>
      </w:r>
      <w:r w:rsidRPr="00C252D3">
        <w:rPr>
          <w:rFonts w:ascii="Arial Narrow" w:hAnsi="Arial Narrow"/>
          <w:szCs w:val="24"/>
        </w:rPr>
        <w:t>o</w:t>
      </w:r>
      <w:r w:rsidRPr="00C252D3">
        <w:rPr>
          <w:rFonts w:ascii="Arial Narrow" w:hAnsi="Arial Narrow"/>
          <w:szCs w:val="24"/>
          <w:lang w:val="bs-Latn-BA"/>
        </w:rPr>
        <w:t xml:space="preserve"> </w:t>
      </w:r>
      <w:r w:rsidRPr="00C252D3">
        <w:rPr>
          <w:rFonts w:ascii="Arial Narrow" w:hAnsi="Arial Narrow"/>
          <w:szCs w:val="24"/>
        </w:rPr>
        <w:t>elektronskoj</w:t>
      </w:r>
      <w:r w:rsidRPr="00C252D3">
        <w:rPr>
          <w:rFonts w:ascii="Arial Narrow" w:hAnsi="Arial Narrow"/>
          <w:szCs w:val="24"/>
          <w:lang w:val="bs-Latn-BA"/>
        </w:rPr>
        <w:t xml:space="preserve"> </w:t>
      </w:r>
      <w:r w:rsidRPr="00C252D3">
        <w:rPr>
          <w:rFonts w:ascii="Arial Narrow" w:hAnsi="Arial Narrow"/>
          <w:szCs w:val="24"/>
        </w:rPr>
        <w:t>trgovini</w:t>
      </w:r>
      <w:r w:rsidRPr="00C252D3">
        <w:rPr>
          <w:rFonts w:ascii="Arial Narrow" w:hAnsi="Arial Narrow"/>
          <w:szCs w:val="24"/>
          <w:lang w:val="bs-Latn-BA"/>
        </w:rPr>
        <w:t xml:space="preserve">, </w:t>
      </w:r>
    </w:p>
    <w:p w14:paraId="6904FC6A" w14:textId="77777777" w:rsidR="009A3A8B" w:rsidRDefault="00C252D3" w:rsidP="001C68B1">
      <w:pPr>
        <w:pStyle w:val="ListParagraph"/>
        <w:numPr>
          <w:ilvl w:val="0"/>
          <w:numId w:val="4"/>
        </w:numPr>
        <w:rPr>
          <w:rFonts w:ascii="Arial Narrow" w:hAnsi="Arial Narrow"/>
          <w:szCs w:val="24"/>
          <w:lang w:val="bs-Latn-BA"/>
        </w:rPr>
      </w:pPr>
      <w:r w:rsidRPr="00C252D3">
        <w:rPr>
          <w:rFonts w:ascii="Arial Narrow" w:hAnsi="Arial Narrow"/>
          <w:szCs w:val="24"/>
        </w:rPr>
        <w:t>Zakon</w:t>
      </w:r>
      <w:r w:rsidRPr="00C252D3">
        <w:rPr>
          <w:rFonts w:ascii="Arial Narrow" w:hAnsi="Arial Narrow"/>
          <w:szCs w:val="24"/>
          <w:lang w:val="bs-Latn-BA"/>
        </w:rPr>
        <w:t xml:space="preserve"> </w:t>
      </w:r>
      <w:r w:rsidRPr="00C252D3">
        <w:rPr>
          <w:rFonts w:ascii="Arial Narrow" w:hAnsi="Arial Narrow"/>
          <w:szCs w:val="24"/>
        </w:rPr>
        <w:t>o</w:t>
      </w:r>
      <w:r w:rsidRPr="00C252D3">
        <w:rPr>
          <w:rFonts w:ascii="Arial Narrow" w:hAnsi="Arial Narrow"/>
          <w:szCs w:val="24"/>
          <w:lang w:val="bs-Latn-BA"/>
        </w:rPr>
        <w:t xml:space="preserve"> </w:t>
      </w:r>
      <w:r w:rsidRPr="00C252D3">
        <w:rPr>
          <w:rFonts w:ascii="Arial Narrow" w:hAnsi="Arial Narrow"/>
          <w:szCs w:val="24"/>
        </w:rPr>
        <w:t>elektronskom</w:t>
      </w:r>
      <w:r w:rsidRPr="00C252D3">
        <w:rPr>
          <w:rFonts w:ascii="Arial Narrow" w:hAnsi="Arial Narrow"/>
          <w:szCs w:val="24"/>
          <w:lang w:val="bs-Latn-BA"/>
        </w:rPr>
        <w:t xml:space="preserve"> </w:t>
      </w:r>
      <w:r w:rsidRPr="00C252D3">
        <w:rPr>
          <w:rFonts w:ascii="Arial Narrow" w:hAnsi="Arial Narrow"/>
          <w:szCs w:val="24"/>
        </w:rPr>
        <w:t>dokumentu</w:t>
      </w:r>
      <w:r w:rsidRPr="00C252D3">
        <w:rPr>
          <w:rFonts w:ascii="Arial Narrow" w:hAnsi="Arial Narrow"/>
          <w:szCs w:val="24"/>
          <w:lang w:val="bs-Latn-BA"/>
        </w:rPr>
        <w:t xml:space="preserve">, </w:t>
      </w:r>
    </w:p>
    <w:p w14:paraId="7F545502" w14:textId="77777777" w:rsidR="00C252D3" w:rsidRDefault="00C252D3" w:rsidP="001C68B1">
      <w:pPr>
        <w:pStyle w:val="ListParagraph"/>
        <w:numPr>
          <w:ilvl w:val="0"/>
          <w:numId w:val="4"/>
        </w:numPr>
        <w:rPr>
          <w:rFonts w:ascii="Arial Narrow" w:hAnsi="Arial Narrow"/>
          <w:szCs w:val="24"/>
          <w:lang w:val="bs-Latn-BA"/>
        </w:rPr>
      </w:pPr>
      <w:r w:rsidRPr="00C252D3">
        <w:rPr>
          <w:rFonts w:ascii="Arial Narrow" w:hAnsi="Arial Narrow"/>
          <w:szCs w:val="24"/>
        </w:rPr>
        <w:t>Zakon</w:t>
      </w:r>
      <w:r w:rsidRPr="00C252D3">
        <w:rPr>
          <w:rFonts w:ascii="Arial Narrow" w:hAnsi="Arial Narrow"/>
          <w:szCs w:val="24"/>
          <w:lang w:val="bs-Latn-BA"/>
        </w:rPr>
        <w:t xml:space="preserve"> </w:t>
      </w:r>
      <w:r w:rsidRPr="00C252D3">
        <w:rPr>
          <w:rFonts w:ascii="Arial Narrow" w:hAnsi="Arial Narrow"/>
          <w:szCs w:val="24"/>
        </w:rPr>
        <w:t>o</w:t>
      </w:r>
      <w:r w:rsidRPr="00C252D3">
        <w:rPr>
          <w:rFonts w:ascii="Arial Narrow" w:hAnsi="Arial Narrow"/>
          <w:szCs w:val="24"/>
          <w:lang w:val="bs-Latn-BA"/>
        </w:rPr>
        <w:t xml:space="preserve"> </w:t>
      </w:r>
      <w:r w:rsidRPr="00C252D3">
        <w:rPr>
          <w:rFonts w:ascii="Arial Narrow" w:hAnsi="Arial Narrow"/>
          <w:szCs w:val="24"/>
        </w:rPr>
        <w:t>informacionoj</w:t>
      </w:r>
      <w:r w:rsidRPr="00C252D3">
        <w:rPr>
          <w:rFonts w:ascii="Arial Narrow" w:hAnsi="Arial Narrow"/>
          <w:szCs w:val="24"/>
          <w:lang w:val="bs-Latn-BA"/>
        </w:rPr>
        <w:t xml:space="preserve"> </w:t>
      </w:r>
      <w:r w:rsidRPr="00C252D3">
        <w:rPr>
          <w:rFonts w:ascii="Arial Narrow" w:hAnsi="Arial Narrow"/>
          <w:szCs w:val="24"/>
        </w:rPr>
        <w:t>bezbjednosti</w:t>
      </w:r>
      <w:r w:rsidRPr="00C252D3">
        <w:rPr>
          <w:rFonts w:ascii="Arial Narrow" w:hAnsi="Arial Narrow"/>
          <w:szCs w:val="24"/>
          <w:lang w:val="bs-Latn-BA"/>
        </w:rPr>
        <w:t xml:space="preserve">, </w:t>
      </w:r>
    </w:p>
    <w:p w14:paraId="614E1A25" w14:textId="77777777" w:rsidR="00E223A9" w:rsidRDefault="00C252D3" w:rsidP="001C68B1">
      <w:pPr>
        <w:pStyle w:val="ListParagraph"/>
        <w:numPr>
          <w:ilvl w:val="0"/>
          <w:numId w:val="4"/>
        </w:numPr>
        <w:rPr>
          <w:rFonts w:ascii="Arial Narrow" w:hAnsi="Arial Narrow"/>
          <w:szCs w:val="24"/>
          <w:lang w:val="bs-Latn-BA"/>
        </w:rPr>
      </w:pPr>
      <w:r w:rsidRPr="00C252D3">
        <w:rPr>
          <w:rFonts w:ascii="Arial Narrow" w:hAnsi="Arial Narrow"/>
          <w:szCs w:val="24"/>
        </w:rPr>
        <w:t>Zakon</w:t>
      </w:r>
      <w:r w:rsidRPr="00C252D3">
        <w:rPr>
          <w:rFonts w:ascii="Arial Narrow" w:hAnsi="Arial Narrow"/>
          <w:szCs w:val="24"/>
          <w:lang w:val="bs-Latn-BA"/>
        </w:rPr>
        <w:t xml:space="preserve"> </w:t>
      </w:r>
      <w:r w:rsidRPr="00C252D3">
        <w:rPr>
          <w:rFonts w:ascii="Arial Narrow" w:hAnsi="Arial Narrow"/>
          <w:szCs w:val="24"/>
        </w:rPr>
        <w:t>o</w:t>
      </w:r>
      <w:r w:rsidRPr="00C252D3">
        <w:rPr>
          <w:rFonts w:ascii="Arial Narrow" w:hAnsi="Arial Narrow"/>
          <w:szCs w:val="24"/>
          <w:lang w:val="bs-Latn-BA"/>
        </w:rPr>
        <w:t xml:space="preserve"> </w:t>
      </w:r>
      <w:r w:rsidRPr="00C252D3">
        <w:rPr>
          <w:rFonts w:ascii="Arial Narrow" w:hAnsi="Arial Narrow"/>
          <w:szCs w:val="24"/>
        </w:rPr>
        <w:t>elektronskoj</w:t>
      </w:r>
      <w:r w:rsidRPr="00C252D3">
        <w:rPr>
          <w:rFonts w:ascii="Arial Narrow" w:hAnsi="Arial Narrow"/>
          <w:szCs w:val="24"/>
          <w:lang w:val="bs-Latn-BA"/>
        </w:rPr>
        <w:t xml:space="preserve"> </w:t>
      </w:r>
      <w:r w:rsidRPr="00C252D3">
        <w:rPr>
          <w:rFonts w:ascii="Arial Narrow" w:hAnsi="Arial Narrow"/>
          <w:szCs w:val="24"/>
        </w:rPr>
        <w:t>upravi</w:t>
      </w:r>
      <w:r w:rsidR="009A3A8B">
        <w:rPr>
          <w:rFonts w:ascii="Arial Narrow" w:hAnsi="Arial Narrow"/>
          <w:szCs w:val="24"/>
          <w:lang w:val="bs-Latn-BA"/>
        </w:rPr>
        <w:t>.</w:t>
      </w:r>
    </w:p>
    <w:p w14:paraId="0C4DF75A" w14:textId="77777777" w:rsidR="00E223A9" w:rsidRDefault="00E223A9" w:rsidP="001C68B1">
      <w:pPr>
        <w:pStyle w:val="ListParagraph"/>
        <w:ind w:left="862"/>
        <w:rPr>
          <w:rFonts w:ascii="Arial Narrow" w:hAnsi="Arial Narrow"/>
          <w:szCs w:val="24"/>
          <w:lang w:val="bs-Latn-BA"/>
        </w:rPr>
      </w:pPr>
    </w:p>
    <w:p w14:paraId="2616FF7B" w14:textId="77777777" w:rsidR="00E223A9" w:rsidRPr="00E223A9" w:rsidRDefault="00E223A9" w:rsidP="001C68B1">
      <w:pPr>
        <w:pStyle w:val="ListParagraph"/>
        <w:ind w:left="0"/>
        <w:rPr>
          <w:rFonts w:ascii="Arial Narrow" w:hAnsi="Arial Narrow"/>
          <w:szCs w:val="24"/>
          <w:lang w:val="bs-Latn-BA"/>
        </w:rPr>
      </w:pPr>
      <w:r w:rsidRPr="00E223A9">
        <w:rPr>
          <w:rFonts w:ascii="Arial Narrow" w:hAnsi="Arial Narrow"/>
          <w:szCs w:val="24"/>
          <w:lang w:val="bs-Latn-BA"/>
        </w:rPr>
        <w:t xml:space="preserve">U prethodnom periodu </w:t>
      </w:r>
      <w:r>
        <w:rPr>
          <w:rFonts w:ascii="Arial Narrow" w:hAnsi="Arial Narrow"/>
          <w:szCs w:val="24"/>
          <w:lang w:val="bs-Latn-BA"/>
        </w:rPr>
        <w:t xml:space="preserve">inicirane su izmjene Zakona o državnom arhivu sa Zakonom o elektronskoj identifikaciji i elektronskom potpisu. </w:t>
      </w:r>
      <w:r w:rsidRPr="00E223A9">
        <w:rPr>
          <w:rFonts w:ascii="Arial Narrow" w:hAnsi="Arial Narrow"/>
          <w:szCs w:val="24"/>
        </w:rPr>
        <w:t>Nakon</w:t>
      </w:r>
      <w:r w:rsidRPr="00E223A9">
        <w:rPr>
          <w:rFonts w:ascii="Arial Narrow" w:hAnsi="Arial Narrow"/>
          <w:szCs w:val="24"/>
          <w:lang w:val="bs-Latn-BA"/>
        </w:rPr>
        <w:t xml:space="preserve"> </w:t>
      </w:r>
      <w:r w:rsidRPr="00E223A9">
        <w:rPr>
          <w:rFonts w:ascii="Arial Narrow" w:hAnsi="Arial Narrow"/>
          <w:szCs w:val="24"/>
        </w:rPr>
        <w:t>dono</w:t>
      </w:r>
      <w:r w:rsidRPr="00E223A9">
        <w:rPr>
          <w:rFonts w:ascii="Arial Narrow" w:hAnsi="Arial Narrow"/>
          <w:szCs w:val="24"/>
          <w:lang w:val="bs-Latn-BA"/>
        </w:rPr>
        <w:t>š</w:t>
      </w:r>
      <w:r w:rsidRPr="00E223A9">
        <w:rPr>
          <w:rFonts w:ascii="Arial Narrow" w:hAnsi="Arial Narrow"/>
          <w:szCs w:val="24"/>
        </w:rPr>
        <w:t>enja</w:t>
      </w:r>
      <w:r w:rsidRPr="00E223A9">
        <w:rPr>
          <w:rFonts w:ascii="Arial Narrow" w:hAnsi="Arial Narrow"/>
          <w:szCs w:val="24"/>
          <w:lang w:val="bs-Latn-BA"/>
        </w:rPr>
        <w:t xml:space="preserve"> </w:t>
      </w:r>
      <w:r w:rsidRPr="00E223A9">
        <w:rPr>
          <w:rFonts w:ascii="Arial Narrow" w:hAnsi="Arial Narrow"/>
          <w:szCs w:val="24"/>
        </w:rPr>
        <w:t>Zakona</w:t>
      </w:r>
      <w:r w:rsidRPr="00E223A9">
        <w:rPr>
          <w:rFonts w:ascii="Arial Narrow" w:hAnsi="Arial Narrow"/>
          <w:szCs w:val="24"/>
          <w:lang w:val="bs-Latn-BA"/>
        </w:rPr>
        <w:t xml:space="preserve"> </w:t>
      </w:r>
      <w:r w:rsidRPr="00E223A9">
        <w:rPr>
          <w:rFonts w:ascii="Arial Narrow" w:hAnsi="Arial Narrow"/>
          <w:szCs w:val="24"/>
        </w:rPr>
        <w:t>o</w:t>
      </w:r>
      <w:r w:rsidRPr="00E223A9">
        <w:rPr>
          <w:rFonts w:ascii="Arial Narrow" w:hAnsi="Arial Narrow"/>
          <w:szCs w:val="24"/>
          <w:lang w:val="bs-Latn-BA"/>
        </w:rPr>
        <w:t xml:space="preserve"> </w:t>
      </w:r>
      <w:r w:rsidRPr="00E223A9">
        <w:rPr>
          <w:rFonts w:ascii="Arial Narrow" w:hAnsi="Arial Narrow"/>
          <w:szCs w:val="24"/>
        </w:rPr>
        <w:t>elektronskoj</w:t>
      </w:r>
      <w:r w:rsidRPr="00E223A9">
        <w:rPr>
          <w:rFonts w:ascii="Arial Narrow" w:hAnsi="Arial Narrow"/>
          <w:szCs w:val="24"/>
          <w:lang w:val="bs-Latn-BA"/>
        </w:rPr>
        <w:t xml:space="preserve"> </w:t>
      </w:r>
      <w:r w:rsidRPr="00E223A9">
        <w:rPr>
          <w:rFonts w:ascii="Arial Narrow" w:hAnsi="Arial Narrow"/>
          <w:szCs w:val="24"/>
        </w:rPr>
        <w:t>identifikaciji</w:t>
      </w:r>
      <w:r w:rsidRPr="00E223A9">
        <w:rPr>
          <w:rFonts w:ascii="Arial Narrow" w:hAnsi="Arial Narrow"/>
          <w:szCs w:val="24"/>
          <w:lang w:val="bs-Latn-BA"/>
        </w:rPr>
        <w:t xml:space="preserve"> </w:t>
      </w:r>
      <w:r w:rsidRPr="00E223A9">
        <w:rPr>
          <w:rFonts w:ascii="Arial Narrow" w:hAnsi="Arial Narrow"/>
          <w:szCs w:val="24"/>
        </w:rPr>
        <w:t>i</w:t>
      </w:r>
      <w:r w:rsidRPr="00E223A9">
        <w:rPr>
          <w:rFonts w:ascii="Arial Narrow" w:hAnsi="Arial Narrow"/>
          <w:szCs w:val="24"/>
          <w:lang w:val="bs-Latn-BA"/>
        </w:rPr>
        <w:t xml:space="preserve"> </w:t>
      </w:r>
      <w:r w:rsidRPr="00E223A9">
        <w:rPr>
          <w:rFonts w:ascii="Arial Narrow" w:hAnsi="Arial Narrow"/>
          <w:szCs w:val="24"/>
        </w:rPr>
        <w:t>elektronskom</w:t>
      </w:r>
      <w:r w:rsidRPr="00E223A9">
        <w:rPr>
          <w:rFonts w:ascii="Arial Narrow" w:hAnsi="Arial Narrow"/>
          <w:szCs w:val="24"/>
          <w:lang w:val="bs-Latn-BA"/>
        </w:rPr>
        <w:t xml:space="preserve"> </w:t>
      </w:r>
      <w:r w:rsidRPr="00E223A9">
        <w:rPr>
          <w:rFonts w:ascii="Arial Narrow" w:hAnsi="Arial Narrow"/>
          <w:szCs w:val="24"/>
        </w:rPr>
        <w:t>potpisu</w:t>
      </w:r>
      <w:r w:rsidRPr="00E223A9">
        <w:rPr>
          <w:rFonts w:ascii="Arial Narrow" w:hAnsi="Arial Narrow"/>
          <w:szCs w:val="24"/>
          <w:lang w:val="bs-Latn-BA"/>
        </w:rPr>
        <w:t xml:space="preserve"> (“</w:t>
      </w:r>
      <w:r w:rsidRPr="00E223A9">
        <w:rPr>
          <w:rFonts w:ascii="Arial Narrow" w:hAnsi="Arial Narrow"/>
          <w:szCs w:val="24"/>
        </w:rPr>
        <w:t>Slu</w:t>
      </w:r>
      <w:r w:rsidRPr="00E223A9">
        <w:rPr>
          <w:rFonts w:ascii="Arial Narrow" w:hAnsi="Arial Narrow"/>
          <w:szCs w:val="24"/>
          <w:lang w:val="bs-Latn-BA"/>
        </w:rPr>
        <w:t>ž</w:t>
      </w:r>
      <w:r w:rsidRPr="00E223A9">
        <w:rPr>
          <w:rFonts w:ascii="Arial Narrow" w:hAnsi="Arial Narrow"/>
          <w:szCs w:val="24"/>
        </w:rPr>
        <w:t>beni</w:t>
      </w:r>
      <w:r w:rsidRPr="00E223A9">
        <w:rPr>
          <w:rFonts w:ascii="Arial Narrow" w:hAnsi="Arial Narrow"/>
          <w:szCs w:val="24"/>
          <w:lang w:val="bs-Latn-BA"/>
        </w:rPr>
        <w:t xml:space="preserve"> </w:t>
      </w:r>
      <w:r w:rsidRPr="00E223A9">
        <w:rPr>
          <w:rFonts w:ascii="Arial Narrow" w:hAnsi="Arial Narrow"/>
          <w:szCs w:val="24"/>
        </w:rPr>
        <w:t>list</w:t>
      </w:r>
      <w:r w:rsidRPr="00E223A9">
        <w:rPr>
          <w:rFonts w:ascii="Arial Narrow" w:hAnsi="Arial Narrow"/>
          <w:szCs w:val="24"/>
          <w:lang w:val="bs-Latn-BA"/>
        </w:rPr>
        <w:t xml:space="preserve"> </w:t>
      </w:r>
      <w:r w:rsidRPr="00E223A9">
        <w:rPr>
          <w:rFonts w:ascii="Arial Narrow" w:hAnsi="Arial Narrow"/>
          <w:szCs w:val="24"/>
        </w:rPr>
        <w:t>CG</w:t>
      </w:r>
      <w:r w:rsidRPr="00E223A9">
        <w:rPr>
          <w:rFonts w:ascii="Arial Narrow" w:hAnsi="Arial Narrow"/>
          <w:szCs w:val="24"/>
          <w:lang w:val="bs-Latn-BA"/>
        </w:rPr>
        <w:t xml:space="preserve">”, </w:t>
      </w:r>
      <w:r w:rsidRPr="00E223A9">
        <w:rPr>
          <w:rFonts w:ascii="Arial Narrow" w:hAnsi="Arial Narrow"/>
          <w:szCs w:val="24"/>
        </w:rPr>
        <w:t>br</w:t>
      </w:r>
      <w:r w:rsidRPr="00E223A9">
        <w:rPr>
          <w:rFonts w:ascii="Arial Narrow" w:hAnsi="Arial Narrow"/>
          <w:szCs w:val="24"/>
          <w:lang w:val="bs-Latn-BA"/>
        </w:rPr>
        <w:t xml:space="preserve">. 31/17 </w:t>
      </w:r>
      <w:r w:rsidRPr="00E223A9">
        <w:rPr>
          <w:rFonts w:ascii="Arial Narrow" w:hAnsi="Arial Narrow"/>
          <w:szCs w:val="24"/>
        </w:rPr>
        <w:t>i</w:t>
      </w:r>
      <w:r w:rsidRPr="00E223A9">
        <w:rPr>
          <w:rFonts w:ascii="Arial Narrow" w:hAnsi="Arial Narrow"/>
          <w:szCs w:val="24"/>
          <w:lang w:val="bs-Latn-BA"/>
        </w:rPr>
        <w:t xml:space="preserve"> 72/19) </w:t>
      </w:r>
      <w:r w:rsidRPr="00E223A9">
        <w:rPr>
          <w:rFonts w:ascii="Arial Narrow" w:hAnsi="Arial Narrow"/>
          <w:szCs w:val="24"/>
        </w:rPr>
        <w:t>koji</w:t>
      </w:r>
      <w:r w:rsidRPr="00E223A9">
        <w:rPr>
          <w:rFonts w:ascii="Arial Narrow" w:hAnsi="Arial Narrow"/>
          <w:szCs w:val="24"/>
          <w:lang w:val="bs-Latn-BA"/>
        </w:rPr>
        <w:t xml:space="preserve"> </w:t>
      </w:r>
      <w:r w:rsidRPr="00E223A9">
        <w:rPr>
          <w:rFonts w:ascii="Arial Narrow" w:hAnsi="Arial Narrow"/>
          <w:szCs w:val="24"/>
        </w:rPr>
        <w:t>je</w:t>
      </w:r>
      <w:r w:rsidRPr="00E223A9">
        <w:rPr>
          <w:rFonts w:ascii="Arial Narrow" w:hAnsi="Arial Narrow"/>
          <w:szCs w:val="24"/>
          <w:lang w:val="bs-Latn-BA"/>
        </w:rPr>
        <w:t xml:space="preserve"> </w:t>
      </w:r>
      <w:r w:rsidRPr="00E223A9">
        <w:rPr>
          <w:rFonts w:ascii="Arial Narrow" w:hAnsi="Arial Narrow"/>
          <w:szCs w:val="24"/>
        </w:rPr>
        <w:t>stupio</w:t>
      </w:r>
      <w:r w:rsidRPr="00E223A9">
        <w:rPr>
          <w:rFonts w:ascii="Arial Narrow" w:hAnsi="Arial Narrow"/>
          <w:szCs w:val="24"/>
          <w:lang w:val="bs-Latn-BA"/>
        </w:rPr>
        <w:t xml:space="preserve"> </w:t>
      </w:r>
      <w:r w:rsidRPr="00E223A9">
        <w:rPr>
          <w:rFonts w:ascii="Arial Narrow" w:hAnsi="Arial Narrow"/>
          <w:szCs w:val="24"/>
        </w:rPr>
        <w:t>na</w:t>
      </w:r>
      <w:r w:rsidRPr="00E223A9">
        <w:rPr>
          <w:rFonts w:ascii="Arial Narrow" w:hAnsi="Arial Narrow"/>
          <w:szCs w:val="24"/>
          <w:lang w:val="bs-Latn-BA"/>
        </w:rPr>
        <w:t xml:space="preserve"> </w:t>
      </w:r>
      <w:r w:rsidRPr="00E223A9">
        <w:rPr>
          <w:rFonts w:ascii="Arial Narrow" w:hAnsi="Arial Narrow"/>
          <w:szCs w:val="24"/>
        </w:rPr>
        <w:t>snagu </w:t>
      </w:r>
      <w:r w:rsidRPr="00E223A9">
        <w:rPr>
          <w:rFonts w:ascii="Arial Narrow" w:hAnsi="Arial Narrow"/>
          <w:szCs w:val="24"/>
          <w:lang w:val="bs-Latn-BA"/>
        </w:rPr>
        <w:t>03.</w:t>
      </w:r>
      <w:r w:rsidR="002E3E41">
        <w:rPr>
          <w:rFonts w:ascii="Arial Narrow" w:hAnsi="Arial Narrow"/>
          <w:szCs w:val="24"/>
          <w:lang w:val="bs-Latn-BA"/>
        </w:rPr>
        <w:t xml:space="preserve"> januara </w:t>
      </w:r>
      <w:r w:rsidRPr="00E223A9">
        <w:rPr>
          <w:rFonts w:ascii="Arial Narrow" w:hAnsi="Arial Narrow"/>
          <w:szCs w:val="24"/>
          <w:lang w:val="bs-Latn-BA"/>
        </w:rPr>
        <w:t xml:space="preserve">2020. </w:t>
      </w:r>
      <w:r w:rsidRPr="00E223A9">
        <w:rPr>
          <w:rFonts w:ascii="Arial Narrow" w:hAnsi="Arial Narrow"/>
          <w:szCs w:val="24"/>
        </w:rPr>
        <w:t>godine</w:t>
      </w:r>
      <w:r w:rsidRPr="00E223A9">
        <w:rPr>
          <w:rFonts w:ascii="Arial Narrow" w:hAnsi="Arial Narrow"/>
          <w:szCs w:val="24"/>
          <w:lang w:val="bs-Latn-BA"/>
        </w:rPr>
        <w:t xml:space="preserve">, </w:t>
      </w:r>
      <w:r w:rsidRPr="00E223A9">
        <w:rPr>
          <w:rFonts w:ascii="Arial Narrow" w:hAnsi="Arial Narrow"/>
          <w:szCs w:val="24"/>
        </w:rPr>
        <w:t>od</w:t>
      </w:r>
      <w:r w:rsidRPr="00E223A9">
        <w:rPr>
          <w:rFonts w:ascii="Arial Narrow" w:hAnsi="Arial Narrow"/>
          <w:szCs w:val="24"/>
          <w:lang w:val="bs-Latn-BA"/>
        </w:rPr>
        <w:t xml:space="preserve"> </w:t>
      </w:r>
      <w:r w:rsidRPr="00E223A9">
        <w:rPr>
          <w:rFonts w:ascii="Arial Narrow" w:hAnsi="Arial Narrow"/>
          <w:szCs w:val="24"/>
        </w:rPr>
        <w:t>kada</w:t>
      </w:r>
      <w:r w:rsidRPr="00E223A9">
        <w:rPr>
          <w:rFonts w:ascii="Arial Narrow" w:hAnsi="Arial Narrow"/>
          <w:szCs w:val="24"/>
          <w:lang w:val="bs-Latn-BA"/>
        </w:rPr>
        <w:t xml:space="preserve"> </w:t>
      </w:r>
      <w:r w:rsidRPr="00E223A9">
        <w:rPr>
          <w:rFonts w:ascii="Arial Narrow" w:hAnsi="Arial Narrow"/>
          <w:szCs w:val="24"/>
        </w:rPr>
        <w:t>se</w:t>
      </w:r>
      <w:r w:rsidRPr="00E223A9">
        <w:rPr>
          <w:rFonts w:ascii="Arial Narrow" w:hAnsi="Arial Narrow"/>
          <w:szCs w:val="24"/>
          <w:lang w:val="bs-Latn-BA"/>
        </w:rPr>
        <w:t xml:space="preserve"> </w:t>
      </w:r>
      <w:r w:rsidRPr="00E223A9">
        <w:rPr>
          <w:rFonts w:ascii="Arial Narrow" w:hAnsi="Arial Narrow"/>
          <w:szCs w:val="24"/>
        </w:rPr>
        <w:t>i</w:t>
      </w:r>
      <w:r w:rsidRPr="00E223A9">
        <w:rPr>
          <w:rFonts w:ascii="Arial Narrow" w:hAnsi="Arial Narrow"/>
          <w:szCs w:val="24"/>
          <w:lang w:val="bs-Latn-BA"/>
        </w:rPr>
        <w:t xml:space="preserve"> </w:t>
      </w:r>
      <w:r w:rsidRPr="00E223A9">
        <w:rPr>
          <w:rFonts w:ascii="Arial Narrow" w:hAnsi="Arial Narrow"/>
          <w:szCs w:val="24"/>
        </w:rPr>
        <w:t>primjenjuje</w:t>
      </w:r>
      <w:r w:rsidRPr="00E223A9">
        <w:rPr>
          <w:rFonts w:ascii="Arial Narrow" w:hAnsi="Arial Narrow"/>
          <w:szCs w:val="24"/>
          <w:lang w:val="bs-Latn-BA"/>
        </w:rPr>
        <w:t>,</w:t>
      </w:r>
      <w:r w:rsidRPr="00E223A9">
        <w:rPr>
          <w:rFonts w:ascii="Arial Narrow" w:hAnsi="Arial Narrow"/>
          <w:szCs w:val="24"/>
        </w:rPr>
        <w:t> </w:t>
      </w:r>
      <w:r w:rsidRPr="00E223A9">
        <w:rPr>
          <w:rFonts w:ascii="Arial Narrow" w:hAnsi="Arial Narrow"/>
          <w:szCs w:val="24"/>
          <w:lang w:val="bs-Latn-BA"/>
        </w:rPr>
        <w:t xml:space="preserve"> </w:t>
      </w:r>
      <w:r w:rsidRPr="00E223A9">
        <w:rPr>
          <w:rFonts w:ascii="Arial Narrow" w:hAnsi="Arial Narrow"/>
          <w:szCs w:val="24"/>
        </w:rPr>
        <w:t>koji</w:t>
      </w:r>
      <w:r w:rsidRPr="00E223A9">
        <w:rPr>
          <w:rFonts w:ascii="Arial Narrow" w:hAnsi="Arial Narrow"/>
          <w:szCs w:val="24"/>
          <w:lang w:val="bs-Latn-BA"/>
        </w:rPr>
        <w:t xml:space="preserve"> </w:t>
      </w:r>
      <w:r w:rsidRPr="00E223A9">
        <w:rPr>
          <w:rFonts w:ascii="Arial Narrow" w:hAnsi="Arial Narrow"/>
          <w:szCs w:val="24"/>
        </w:rPr>
        <w:t>je</w:t>
      </w:r>
      <w:r w:rsidRPr="00E223A9">
        <w:rPr>
          <w:rFonts w:ascii="Arial Narrow" w:hAnsi="Arial Narrow"/>
          <w:szCs w:val="24"/>
          <w:lang w:val="bs-Latn-BA"/>
        </w:rPr>
        <w:t xml:space="preserve"> </w:t>
      </w:r>
      <w:r w:rsidRPr="00E223A9">
        <w:rPr>
          <w:rFonts w:ascii="Arial Narrow" w:hAnsi="Arial Narrow"/>
          <w:szCs w:val="24"/>
        </w:rPr>
        <w:t>usagla</w:t>
      </w:r>
      <w:r w:rsidRPr="00E223A9">
        <w:rPr>
          <w:rFonts w:ascii="Arial Narrow" w:hAnsi="Arial Narrow"/>
          <w:szCs w:val="24"/>
          <w:lang w:val="bs-Latn-BA"/>
        </w:rPr>
        <w:t>š</w:t>
      </w:r>
      <w:r w:rsidRPr="00E223A9">
        <w:rPr>
          <w:rFonts w:ascii="Arial Narrow" w:hAnsi="Arial Narrow"/>
          <w:szCs w:val="24"/>
        </w:rPr>
        <w:t>en</w:t>
      </w:r>
      <w:r w:rsidRPr="00E223A9">
        <w:rPr>
          <w:rFonts w:ascii="Arial Narrow" w:hAnsi="Arial Narrow"/>
          <w:szCs w:val="24"/>
          <w:lang w:val="bs-Latn-BA"/>
        </w:rPr>
        <w:t xml:space="preserve"> </w:t>
      </w:r>
      <w:r w:rsidRPr="00E223A9">
        <w:rPr>
          <w:rFonts w:ascii="Arial Narrow" w:hAnsi="Arial Narrow"/>
          <w:szCs w:val="24"/>
        </w:rPr>
        <w:t>sa</w:t>
      </w:r>
      <w:r w:rsidRPr="00E223A9">
        <w:rPr>
          <w:rFonts w:ascii="Arial Narrow" w:hAnsi="Arial Narrow"/>
          <w:szCs w:val="24"/>
          <w:lang w:val="bs-Latn-BA"/>
        </w:rPr>
        <w:t>:</w:t>
      </w:r>
    </w:p>
    <w:p w14:paraId="5B53C59C" w14:textId="77777777" w:rsidR="00E223A9" w:rsidRPr="00E223A9" w:rsidRDefault="00E223A9" w:rsidP="001C68B1">
      <w:pPr>
        <w:pStyle w:val="ListParagraph"/>
        <w:numPr>
          <w:ilvl w:val="0"/>
          <w:numId w:val="5"/>
        </w:numPr>
        <w:rPr>
          <w:rFonts w:ascii="Arial Narrow" w:hAnsi="Arial Narrow"/>
          <w:szCs w:val="24"/>
          <w:lang w:val="bs-Latn-BA"/>
        </w:rPr>
      </w:pPr>
      <w:r w:rsidRPr="00E223A9">
        <w:rPr>
          <w:rFonts w:ascii="Arial Narrow" w:hAnsi="Arial Narrow"/>
          <w:szCs w:val="24"/>
        </w:rPr>
        <w:t>Regulativom</w:t>
      </w:r>
      <w:r w:rsidRPr="00E223A9">
        <w:rPr>
          <w:rFonts w:ascii="Arial Narrow" w:hAnsi="Arial Narrow"/>
          <w:szCs w:val="24"/>
          <w:lang w:val="bs-Latn-BA"/>
        </w:rPr>
        <w:t xml:space="preserve"> </w:t>
      </w:r>
      <w:r w:rsidRPr="00E223A9">
        <w:rPr>
          <w:rFonts w:ascii="Arial Narrow" w:hAnsi="Arial Narrow"/>
          <w:szCs w:val="24"/>
        </w:rPr>
        <w:t>Evropskog</w:t>
      </w:r>
      <w:r w:rsidRPr="00E223A9">
        <w:rPr>
          <w:rFonts w:ascii="Arial Narrow" w:hAnsi="Arial Narrow"/>
          <w:szCs w:val="24"/>
          <w:lang w:val="bs-Latn-BA"/>
        </w:rPr>
        <w:t xml:space="preserve"> </w:t>
      </w:r>
      <w:r w:rsidRPr="00E223A9">
        <w:rPr>
          <w:rFonts w:ascii="Arial Narrow" w:hAnsi="Arial Narrow"/>
          <w:szCs w:val="24"/>
        </w:rPr>
        <w:t>Parlamenta</w:t>
      </w:r>
      <w:r w:rsidRPr="00E223A9">
        <w:rPr>
          <w:rFonts w:ascii="Arial Narrow" w:hAnsi="Arial Narrow"/>
          <w:szCs w:val="24"/>
          <w:lang w:val="bs-Latn-BA"/>
        </w:rPr>
        <w:t xml:space="preserve"> </w:t>
      </w:r>
      <w:r w:rsidRPr="00E223A9">
        <w:rPr>
          <w:rFonts w:ascii="Arial Narrow" w:hAnsi="Arial Narrow"/>
          <w:szCs w:val="24"/>
        </w:rPr>
        <w:t>i</w:t>
      </w:r>
      <w:r w:rsidRPr="00E223A9">
        <w:rPr>
          <w:rFonts w:ascii="Arial Narrow" w:hAnsi="Arial Narrow"/>
          <w:szCs w:val="24"/>
          <w:lang w:val="bs-Latn-BA"/>
        </w:rPr>
        <w:t xml:space="preserve"> </w:t>
      </w:r>
      <w:r w:rsidRPr="00E223A9">
        <w:rPr>
          <w:rFonts w:ascii="Arial Narrow" w:hAnsi="Arial Narrow"/>
          <w:szCs w:val="24"/>
        </w:rPr>
        <w:t>Savjeta</w:t>
      </w:r>
      <w:r w:rsidRPr="00E223A9">
        <w:rPr>
          <w:rFonts w:ascii="Arial Narrow" w:hAnsi="Arial Narrow"/>
          <w:szCs w:val="24"/>
          <w:lang w:val="bs-Latn-BA"/>
        </w:rPr>
        <w:t xml:space="preserve"> (</w:t>
      </w:r>
      <w:r w:rsidRPr="00E223A9">
        <w:rPr>
          <w:rFonts w:ascii="Arial Narrow" w:hAnsi="Arial Narrow"/>
          <w:szCs w:val="24"/>
        </w:rPr>
        <w:t>EU</w:t>
      </w:r>
      <w:r w:rsidRPr="00E223A9">
        <w:rPr>
          <w:rFonts w:ascii="Arial Narrow" w:hAnsi="Arial Narrow"/>
          <w:szCs w:val="24"/>
          <w:lang w:val="bs-Latn-BA"/>
        </w:rPr>
        <w:t xml:space="preserve">) </w:t>
      </w:r>
      <w:r w:rsidRPr="00E223A9">
        <w:rPr>
          <w:rFonts w:ascii="Arial Narrow" w:hAnsi="Arial Narrow"/>
          <w:szCs w:val="24"/>
        </w:rPr>
        <w:t>br</w:t>
      </w:r>
      <w:r w:rsidRPr="00E223A9">
        <w:rPr>
          <w:rFonts w:ascii="Arial Narrow" w:hAnsi="Arial Narrow"/>
          <w:szCs w:val="24"/>
          <w:lang w:val="bs-Latn-BA"/>
        </w:rPr>
        <w:t xml:space="preserve">. 910/2014 </w:t>
      </w:r>
      <w:r w:rsidRPr="00E223A9">
        <w:rPr>
          <w:rFonts w:ascii="Arial Narrow" w:hAnsi="Arial Narrow"/>
          <w:szCs w:val="24"/>
        </w:rPr>
        <w:t>od</w:t>
      </w:r>
      <w:r w:rsidRPr="00E223A9">
        <w:rPr>
          <w:rFonts w:ascii="Arial Narrow" w:hAnsi="Arial Narrow"/>
          <w:szCs w:val="24"/>
          <w:lang w:val="bs-Latn-BA"/>
        </w:rPr>
        <w:t xml:space="preserve"> 23. </w:t>
      </w:r>
      <w:r w:rsidRPr="00E223A9">
        <w:rPr>
          <w:rFonts w:ascii="Arial Narrow" w:hAnsi="Arial Narrow"/>
          <w:szCs w:val="24"/>
        </w:rPr>
        <w:t>jula</w:t>
      </w:r>
      <w:r w:rsidRPr="00E223A9">
        <w:rPr>
          <w:rFonts w:ascii="Arial Narrow" w:hAnsi="Arial Narrow"/>
          <w:szCs w:val="24"/>
          <w:lang w:val="bs-Latn-BA"/>
        </w:rPr>
        <w:t xml:space="preserve"> 2014. </w:t>
      </w:r>
      <w:r w:rsidRPr="00E223A9">
        <w:rPr>
          <w:rFonts w:ascii="Arial Narrow" w:hAnsi="Arial Narrow"/>
          <w:szCs w:val="24"/>
        </w:rPr>
        <w:t>godine</w:t>
      </w:r>
      <w:r w:rsidRPr="00E223A9">
        <w:rPr>
          <w:rFonts w:ascii="Arial Narrow" w:hAnsi="Arial Narrow"/>
          <w:szCs w:val="24"/>
          <w:lang w:val="bs-Latn-BA"/>
        </w:rPr>
        <w:t xml:space="preserve">, </w:t>
      </w:r>
      <w:r w:rsidRPr="00E223A9">
        <w:rPr>
          <w:rFonts w:ascii="Arial Narrow" w:hAnsi="Arial Narrow"/>
          <w:szCs w:val="24"/>
        </w:rPr>
        <w:t>o</w:t>
      </w:r>
      <w:r w:rsidRPr="00E223A9">
        <w:rPr>
          <w:rFonts w:ascii="Arial Narrow" w:hAnsi="Arial Narrow"/>
          <w:szCs w:val="24"/>
          <w:lang w:val="bs-Latn-BA"/>
        </w:rPr>
        <w:t xml:space="preserve"> </w:t>
      </w:r>
      <w:r w:rsidRPr="00E223A9">
        <w:rPr>
          <w:rFonts w:ascii="Arial Narrow" w:hAnsi="Arial Narrow"/>
          <w:szCs w:val="24"/>
        </w:rPr>
        <w:t>elektronskoj</w:t>
      </w:r>
      <w:r w:rsidRPr="00E223A9">
        <w:rPr>
          <w:rFonts w:ascii="Arial Narrow" w:hAnsi="Arial Narrow"/>
          <w:szCs w:val="24"/>
          <w:lang w:val="bs-Latn-BA"/>
        </w:rPr>
        <w:t xml:space="preserve"> </w:t>
      </w:r>
      <w:r w:rsidRPr="00E223A9">
        <w:rPr>
          <w:rFonts w:ascii="Arial Narrow" w:hAnsi="Arial Narrow"/>
          <w:szCs w:val="24"/>
        </w:rPr>
        <w:t>identifikaciji</w:t>
      </w:r>
      <w:r w:rsidRPr="00E223A9">
        <w:rPr>
          <w:rFonts w:ascii="Arial Narrow" w:hAnsi="Arial Narrow"/>
          <w:szCs w:val="24"/>
          <w:lang w:val="bs-Latn-BA"/>
        </w:rPr>
        <w:t xml:space="preserve"> </w:t>
      </w:r>
      <w:r w:rsidRPr="00E223A9">
        <w:rPr>
          <w:rFonts w:ascii="Arial Narrow" w:hAnsi="Arial Narrow"/>
          <w:szCs w:val="24"/>
        </w:rPr>
        <w:t>i</w:t>
      </w:r>
      <w:r w:rsidRPr="00E223A9">
        <w:rPr>
          <w:rFonts w:ascii="Arial Narrow" w:hAnsi="Arial Narrow"/>
          <w:szCs w:val="24"/>
          <w:lang w:val="bs-Latn-BA"/>
        </w:rPr>
        <w:t xml:space="preserve"> </w:t>
      </w:r>
      <w:r w:rsidRPr="00E223A9">
        <w:rPr>
          <w:rFonts w:ascii="Arial Narrow" w:hAnsi="Arial Narrow"/>
          <w:szCs w:val="24"/>
        </w:rPr>
        <w:t>uslugama</w:t>
      </w:r>
      <w:r w:rsidRPr="00E223A9">
        <w:rPr>
          <w:rFonts w:ascii="Arial Narrow" w:hAnsi="Arial Narrow"/>
          <w:szCs w:val="24"/>
          <w:lang w:val="bs-Latn-BA"/>
        </w:rPr>
        <w:t xml:space="preserve"> </w:t>
      </w:r>
      <w:r w:rsidRPr="00E223A9">
        <w:rPr>
          <w:rFonts w:ascii="Arial Narrow" w:hAnsi="Arial Narrow"/>
          <w:szCs w:val="24"/>
        </w:rPr>
        <w:t>povjerenja</w:t>
      </w:r>
      <w:r w:rsidRPr="00E223A9">
        <w:rPr>
          <w:rFonts w:ascii="Arial Narrow" w:hAnsi="Arial Narrow"/>
          <w:szCs w:val="24"/>
          <w:lang w:val="bs-Latn-BA"/>
        </w:rPr>
        <w:t xml:space="preserve"> </w:t>
      </w:r>
      <w:r w:rsidRPr="00E223A9">
        <w:rPr>
          <w:rFonts w:ascii="Arial Narrow" w:hAnsi="Arial Narrow"/>
          <w:szCs w:val="24"/>
        </w:rPr>
        <w:t>u</w:t>
      </w:r>
      <w:r w:rsidRPr="00E223A9">
        <w:rPr>
          <w:rFonts w:ascii="Arial Narrow" w:hAnsi="Arial Narrow"/>
          <w:szCs w:val="24"/>
          <w:lang w:val="bs-Latn-BA"/>
        </w:rPr>
        <w:t xml:space="preserve"> </w:t>
      </w:r>
      <w:r w:rsidRPr="00E223A9">
        <w:rPr>
          <w:rFonts w:ascii="Arial Narrow" w:hAnsi="Arial Narrow"/>
          <w:szCs w:val="24"/>
        </w:rPr>
        <w:t>elektronske</w:t>
      </w:r>
      <w:r w:rsidRPr="00E223A9">
        <w:rPr>
          <w:rFonts w:ascii="Arial Narrow" w:hAnsi="Arial Narrow"/>
          <w:szCs w:val="24"/>
          <w:lang w:val="bs-Latn-BA"/>
        </w:rPr>
        <w:t xml:space="preserve"> </w:t>
      </w:r>
      <w:r w:rsidRPr="00E223A9">
        <w:rPr>
          <w:rFonts w:ascii="Arial Narrow" w:hAnsi="Arial Narrow"/>
          <w:szCs w:val="24"/>
        </w:rPr>
        <w:t>transakcije</w:t>
      </w:r>
      <w:r w:rsidRPr="00E223A9">
        <w:rPr>
          <w:rFonts w:ascii="Arial Narrow" w:hAnsi="Arial Narrow"/>
          <w:szCs w:val="24"/>
          <w:lang w:val="bs-Latn-BA"/>
        </w:rPr>
        <w:t xml:space="preserve"> </w:t>
      </w:r>
      <w:r w:rsidRPr="00E223A9">
        <w:rPr>
          <w:rFonts w:ascii="Arial Narrow" w:hAnsi="Arial Narrow"/>
          <w:szCs w:val="24"/>
        </w:rPr>
        <w:t>na</w:t>
      </w:r>
      <w:r w:rsidRPr="00E223A9">
        <w:rPr>
          <w:rFonts w:ascii="Arial Narrow" w:hAnsi="Arial Narrow"/>
          <w:szCs w:val="24"/>
          <w:lang w:val="bs-Latn-BA"/>
        </w:rPr>
        <w:t xml:space="preserve"> </w:t>
      </w:r>
      <w:r w:rsidRPr="00E223A9">
        <w:rPr>
          <w:rFonts w:ascii="Arial Narrow" w:hAnsi="Arial Narrow"/>
          <w:szCs w:val="24"/>
        </w:rPr>
        <w:t>unutra</w:t>
      </w:r>
      <w:r w:rsidRPr="00E223A9">
        <w:rPr>
          <w:rFonts w:ascii="Arial Narrow" w:hAnsi="Arial Narrow"/>
          <w:szCs w:val="24"/>
          <w:lang w:val="bs-Latn-BA"/>
        </w:rPr>
        <w:t>š</w:t>
      </w:r>
      <w:r w:rsidRPr="00E223A9">
        <w:rPr>
          <w:rFonts w:ascii="Arial Narrow" w:hAnsi="Arial Narrow"/>
          <w:szCs w:val="24"/>
        </w:rPr>
        <w:t>njem</w:t>
      </w:r>
      <w:r w:rsidRPr="00E223A9">
        <w:rPr>
          <w:rFonts w:ascii="Arial Narrow" w:hAnsi="Arial Narrow"/>
          <w:szCs w:val="24"/>
          <w:lang w:val="bs-Latn-BA"/>
        </w:rPr>
        <w:t xml:space="preserve"> </w:t>
      </w:r>
      <w:r w:rsidRPr="00E223A9">
        <w:rPr>
          <w:rFonts w:ascii="Arial Narrow" w:hAnsi="Arial Narrow"/>
          <w:szCs w:val="24"/>
        </w:rPr>
        <w:t>tr</w:t>
      </w:r>
      <w:r w:rsidRPr="00E223A9">
        <w:rPr>
          <w:rFonts w:ascii="Arial Narrow" w:hAnsi="Arial Narrow"/>
          <w:szCs w:val="24"/>
          <w:lang w:val="bs-Latn-BA"/>
        </w:rPr>
        <w:t>ž</w:t>
      </w:r>
      <w:r w:rsidRPr="00E223A9">
        <w:rPr>
          <w:rFonts w:ascii="Arial Narrow" w:hAnsi="Arial Narrow"/>
          <w:szCs w:val="24"/>
        </w:rPr>
        <w:t>i</w:t>
      </w:r>
      <w:r w:rsidRPr="00E223A9">
        <w:rPr>
          <w:rFonts w:ascii="Arial Narrow" w:hAnsi="Arial Narrow"/>
          <w:szCs w:val="24"/>
          <w:lang w:val="bs-Latn-BA"/>
        </w:rPr>
        <w:t>š</w:t>
      </w:r>
      <w:r w:rsidRPr="00E223A9">
        <w:rPr>
          <w:rFonts w:ascii="Arial Narrow" w:hAnsi="Arial Narrow"/>
          <w:szCs w:val="24"/>
        </w:rPr>
        <w:t>tu</w:t>
      </w:r>
      <w:r w:rsidRPr="00E223A9">
        <w:rPr>
          <w:rFonts w:ascii="Arial Narrow" w:hAnsi="Arial Narrow"/>
          <w:szCs w:val="24"/>
          <w:lang w:val="bs-Latn-BA"/>
        </w:rPr>
        <w:t xml:space="preserve"> </w:t>
      </w:r>
      <w:r w:rsidRPr="00E223A9">
        <w:rPr>
          <w:rFonts w:ascii="Arial Narrow" w:hAnsi="Arial Narrow"/>
          <w:szCs w:val="24"/>
        </w:rPr>
        <w:t>i</w:t>
      </w:r>
      <w:r w:rsidRPr="00E223A9">
        <w:rPr>
          <w:rFonts w:ascii="Arial Narrow" w:hAnsi="Arial Narrow"/>
          <w:szCs w:val="24"/>
          <w:lang w:val="bs-Latn-BA"/>
        </w:rPr>
        <w:t xml:space="preserve"> </w:t>
      </w:r>
      <w:r w:rsidRPr="00E223A9">
        <w:rPr>
          <w:rFonts w:ascii="Arial Narrow" w:hAnsi="Arial Narrow"/>
          <w:szCs w:val="24"/>
        </w:rPr>
        <w:t>prestanku</w:t>
      </w:r>
      <w:r w:rsidRPr="00E223A9">
        <w:rPr>
          <w:rFonts w:ascii="Arial Narrow" w:hAnsi="Arial Narrow"/>
          <w:szCs w:val="24"/>
          <w:lang w:val="bs-Latn-BA"/>
        </w:rPr>
        <w:t xml:space="preserve"> </w:t>
      </w:r>
      <w:r w:rsidRPr="00E223A9">
        <w:rPr>
          <w:rFonts w:ascii="Arial Narrow" w:hAnsi="Arial Narrow"/>
          <w:szCs w:val="24"/>
        </w:rPr>
        <w:t>va</w:t>
      </w:r>
      <w:r w:rsidRPr="00E223A9">
        <w:rPr>
          <w:rFonts w:ascii="Arial Narrow" w:hAnsi="Arial Narrow"/>
          <w:szCs w:val="24"/>
          <w:lang w:val="bs-Latn-BA"/>
        </w:rPr>
        <w:t>ž</w:t>
      </w:r>
      <w:r w:rsidRPr="00E223A9">
        <w:rPr>
          <w:rFonts w:ascii="Arial Narrow" w:hAnsi="Arial Narrow"/>
          <w:szCs w:val="24"/>
        </w:rPr>
        <w:t>enja</w:t>
      </w:r>
      <w:r w:rsidRPr="00E223A9">
        <w:rPr>
          <w:rFonts w:ascii="Arial Narrow" w:hAnsi="Arial Narrow"/>
          <w:szCs w:val="24"/>
          <w:lang w:val="bs-Latn-BA"/>
        </w:rPr>
        <w:t xml:space="preserve"> </w:t>
      </w:r>
      <w:r w:rsidRPr="00E223A9">
        <w:rPr>
          <w:rFonts w:ascii="Arial Narrow" w:hAnsi="Arial Narrow"/>
          <w:szCs w:val="24"/>
        </w:rPr>
        <w:t>Direktive</w:t>
      </w:r>
      <w:r w:rsidRPr="00E223A9">
        <w:rPr>
          <w:rFonts w:ascii="Arial Narrow" w:hAnsi="Arial Narrow"/>
          <w:szCs w:val="24"/>
          <w:lang w:val="bs-Latn-BA"/>
        </w:rPr>
        <w:t xml:space="preserve"> 1999/93/</w:t>
      </w:r>
      <w:r w:rsidRPr="00E223A9">
        <w:rPr>
          <w:rFonts w:ascii="Arial Narrow" w:hAnsi="Arial Narrow"/>
          <w:szCs w:val="24"/>
        </w:rPr>
        <w:t>EZ</w:t>
      </w:r>
      <w:r w:rsidRPr="00E223A9">
        <w:rPr>
          <w:rFonts w:ascii="Arial Narrow" w:hAnsi="Arial Narrow"/>
          <w:szCs w:val="24"/>
          <w:lang w:val="bs-Latn-BA"/>
        </w:rPr>
        <w:t xml:space="preserve"> (</w:t>
      </w:r>
      <w:r w:rsidRPr="00E223A9">
        <w:rPr>
          <w:rFonts w:ascii="Arial Narrow" w:hAnsi="Arial Narrow"/>
          <w:szCs w:val="24"/>
        </w:rPr>
        <w:t>eIDAS</w:t>
      </w:r>
      <w:r w:rsidRPr="00E223A9">
        <w:rPr>
          <w:rFonts w:ascii="Arial Narrow" w:hAnsi="Arial Narrow"/>
          <w:szCs w:val="24"/>
          <w:lang w:val="bs-Latn-BA"/>
        </w:rPr>
        <w:t>),</w:t>
      </w:r>
      <w:r w:rsidRPr="00E223A9">
        <w:rPr>
          <w:rFonts w:ascii="Arial Narrow" w:hAnsi="Arial Narrow"/>
          <w:szCs w:val="24"/>
        </w:rPr>
        <w:t> </w:t>
      </w:r>
    </w:p>
    <w:p w14:paraId="37D0C6CB" w14:textId="77777777" w:rsidR="00E223A9" w:rsidRDefault="00E223A9" w:rsidP="001C68B1">
      <w:pPr>
        <w:pStyle w:val="ListParagraph"/>
        <w:ind w:left="142"/>
        <w:rPr>
          <w:rFonts w:ascii="Arial Narrow" w:hAnsi="Arial Narrow"/>
          <w:szCs w:val="24"/>
          <w:lang w:val="bs-Latn-BA"/>
        </w:rPr>
      </w:pPr>
    </w:p>
    <w:p w14:paraId="5F671A68" w14:textId="77777777" w:rsidR="00E223A9" w:rsidRPr="00E223A9" w:rsidRDefault="00E223A9" w:rsidP="001C68B1">
      <w:pPr>
        <w:pStyle w:val="ListParagraph"/>
        <w:ind w:left="0"/>
        <w:rPr>
          <w:rFonts w:ascii="Arial Narrow" w:hAnsi="Arial Narrow"/>
          <w:szCs w:val="24"/>
          <w:lang w:val="bs-Latn-BA"/>
        </w:rPr>
      </w:pPr>
      <w:r w:rsidRPr="00E223A9">
        <w:rPr>
          <w:rFonts w:ascii="Arial Narrow" w:hAnsi="Arial Narrow"/>
          <w:szCs w:val="24"/>
        </w:rPr>
        <w:t>Ministarstvo</w:t>
      </w:r>
      <w:r w:rsidRPr="00E223A9">
        <w:rPr>
          <w:rFonts w:ascii="Arial Narrow" w:hAnsi="Arial Narrow"/>
          <w:szCs w:val="24"/>
          <w:lang w:val="bs-Latn-BA"/>
        </w:rPr>
        <w:t xml:space="preserve"> </w:t>
      </w:r>
      <w:r w:rsidRPr="00E223A9">
        <w:rPr>
          <w:rFonts w:ascii="Arial Narrow" w:hAnsi="Arial Narrow"/>
          <w:szCs w:val="24"/>
        </w:rPr>
        <w:t>javne</w:t>
      </w:r>
      <w:r w:rsidRPr="00E223A9">
        <w:rPr>
          <w:rFonts w:ascii="Arial Narrow" w:hAnsi="Arial Narrow"/>
          <w:szCs w:val="24"/>
          <w:lang w:val="bs-Latn-BA"/>
        </w:rPr>
        <w:t xml:space="preserve"> </w:t>
      </w:r>
      <w:r w:rsidRPr="00E223A9">
        <w:rPr>
          <w:rFonts w:ascii="Arial Narrow" w:hAnsi="Arial Narrow"/>
          <w:szCs w:val="24"/>
        </w:rPr>
        <w:t>uprave</w:t>
      </w:r>
      <w:r w:rsidRPr="00E223A9">
        <w:rPr>
          <w:rFonts w:ascii="Arial Narrow" w:hAnsi="Arial Narrow"/>
          <w:szCs w:val="24"/>
          <w:lang w:val="bs-Latn-BA"/>
        </w:rPr>
        <w:t xml:space="preserve"> </w:t>
      </w:r>
      <w:r w:rsidRPr="00E223A9">
        <w:rPr>
          <w:rFonts w:ascii="Arial Narrow" w:hAnsi="Arial Narrow"/>
          <w:szCs w:val="24"/>
        </w:rPr>
        <w:t>je</w:t>
      </w:r>
      <w:r w:rsidRPr="00E223A9">
        <w:rPr>
          <w:rFonts w:ascii="Arial Narrow" w:hAnsi="Arial Narrow"/>
          <w:szCs w:val="24"/>
          <w:lang w:val="bs-Latn-BA"/>
        </w:rPr>
        <w:t xml:space="preserve"> </w:t>
      </w:r>
      <w:r w:rsidRPr="00E223A9">
        <w:rPr>
          <w:rFonts w:ascii="Arial Narrow" w:hAnsi="Arial Narrow"/>
          <w:szCs w:val="24"/>
        </w:rPr>
        <w:t>u</w:t>
      </w:r>
      <w:r w:rsidRPr="00E223A9">
        <w:rPr>
          <w:rFonts w:ascii="Arial Narrow" w:hAnsi="Arial Narrow"/>
          <w:szCs w:val="24"/>
          <w:lang w:val="bs-Latn-BA"/>
        </w:rPr>
        <w:t xml:space="preserve"> </w:t>
      </w:r>
      <w:r w:rsidRPr="00E223A9">
        <w:rPr>
          <w:rFonts w:ascii="Arial Narrow" w:hAnsi="Arial Narrow"/>
          <w:szCs w:val="24"/>
        </w:rPr>
        <w:t>IV</w:t>
      </w:r>
      <w:r w:rsidRPr="00E223A9">
        <w:rPr>
          <w:rFonts w:ascii="Arial Narrow" w:hAnsi="Arial Narrow"/>
          <w:szCs w:val="24"/>
          <w:lang w:val="bs-Latn-BA"/>
        </w:rPr>
        <w:t xml:space="preserve"> </w:t>
      </w:r>
      <w:r w:rsidRPr="00E223A9">
        <w:rPr>
          <w:rFonts w:ascii="Arial Narrow" w:hAnsi="Arial Narrow"/>
          <w:szCs w:val="24"/>
        </w:rPr>
        <w:t>kvartal</w:t>
      </w:r>
      <w:r w:rsidR="002E3E41">
        <w:rPr>
          <w:rFonts w:ascii="Arial Narrow" w:hAnsi="Arial Narrow"/>
          <w:szCs w:val="24"/>
          <w:lang w:val="bs-Latn-BA"/>
        </w:rPr>
        <w:t xml:space="preserve">u 2020. godine </w:t>
      </w:r>
      <w:r w:rsidRPr="00E223A9">
        <w:rPr>
          <w:rFonts w:ascii="Arial Narrow" w:hAnsi="Arial Narrow"/>
          <w:szCs w:val="24"/>
        </w:rPr>
        <w:t>planiralo</w:t>
      </w:r>
      <w:r w:rsidRPr="00E223A9">
        <w:rPr>
          <w:rFonts w:ascii="Arial Narrow" w:hAnsi="Arial Narrow"/>
          <w:szCs w:val="24"/>
          <w:lang w:val="bs-Latn-BA"/>
        </w:rPr>
        <w:t xml:space="preserve"> </w:t>
      </w:r>
      <w:r w:rsidRPr="00E223A9">
        <w:rPr>
          <w:rFonts w:ascii="Arial Narrow" w:hAnsi="Arial Narrow"/>
          <w:szCs w:val="24"/>
        </w:rPr>
        <w:t>da</w:t>
      </w:r>
      <w:r w:rsidRPr="00E223A9">
        <w:rPr>
          <w:rFonts w:ascii="Arial Narrow" w:hAnsi="Arial Narrow"/>
          <w:szCs w:val="24"/>
          <w:lang w:val="bs-Latn-BA"/>
        </w:rPr>
        <w:t xml:space="preserve"> </w:t>
      </w:r>
      <w:r w:rsidRPr="00E223A9">
        <w:rPr>
          <w:rFonts w:ascii="Arial Narrow" w:hAnsi="Arial Narrow"/>
          <w:szCs w:val="24"/>
        </w:rPr>
        <w:t>dodatno</w:t>
      </w:r>
      <w:r w:rsidRPr="00E223A9">
        <w:rPr>
          <w:rFonts w:ascii="Arial Narrow" w:hAnsi="Arial Narrow"/>
          <w:szCs w:val="24"/>
          <w:lang w:val="bs-Latn-BA"/>
        </w:rPr>
        <w:t xml:space="preserve"> </w:t>
      </w:r>
      <w:r w:rsidRPr="00E223A9">
        <w:rPr>
          <w:rFonts w:ascii="Arial Narrow" w:hAnsi="Arial Narrow"/>
          <w:szCs w:val="24"/>
        </w:rPr>
        <w:t>uredi</w:t>
      </w:r>
      <w:r w:rsidRPr="00E223A9">
        <w:rPr>
          <w:rFonts w:ascii="Arial Narrow" w:hAnsi="Arial Narrow"/>
          <w:szCs w:val="24"/>
          <w:lang w:val="bs-Latn-BA"/>
        </w:rPr>
        <w:t xml:space="preserve"> </w:t>
      </w:r>
      <w:r w:rsidRPr="00E223A9">
        <w:rPr>
          <w:rFonts w:ascii="Arial Narrow" w:hAnsi="Arial Narrow"/>
          <w:szCs w:val="24"/>
        </w:rPr>
        <w:t>upotrebu</w:t>
      </w:r>
      <w:r w:rsidRPr="00E223A9">
        <w:rPr>
          <w:rFonts w:ascii="Arial Narrow" w:hAnsi="Arial Narrow"/>
          <w:szCs w:val="24"/>
          <w:lang w:val="bs-Latn-BA"/>
        </w:rPr>
        <w:t xml:space="preserve"> </w:t>
      </w:r>
      <w:r w:rsidRPr="00E223A9">
        <w:rPr>
          <w:rFonts w:ascii="Arial Narrow" w:hAnsi="Arial Narrow"/>
          <w:szCs w:val="24"/>
        </w:rPr>
        <w:t>i</w:t>
      </w:r>
      <w:r w:rsidRPr="00E223A9">
        <w:rPr>
          <w:rFonts w:ascii="Arial Narrow" w:hAnsi="Arial Narrow"/>
          <w:szCs w:val="24"/>
          <w:lang w:val="bs-Latn-BA"/>
        </w:rPr>
        <w:t xml:space="preserve"> </w:t>
      </w:r>
      <w:r w:rsidRPr="00E223A9">
        <w:rPr>
          <w:rFonts w:ascii="Arial Narrow" w:hAnsi="Arial Narrow"/>
          <w:szCs w:val="24"/>
        </w:rPr>
        <w:t>promet</w:t>
      </w:r>
      <w:r w:rsidRPr="00E223A9">
        <w:rPr>
          <w:rFonts w:ascii="Arial Narrow" w:hAnsi="Arial Narrow"/>
          <w:szCs w:val="24"/>
          <w:lang w:val="bs-Latn-BA"/>
        </w:rPr>
        <w:t xml:space="preserve"> </w:t>
      </w:r>
      <w:r w:rsidRPr="00E223A9">
        <w:rPr>
          <w:rFonts w:ascii="Arial Narrow" w:hAnsi="Arial Narrow"/>
          <w:szCs w:val="24"/>
        </w:rPr>
        <w:t>elektronskog</w:t>
      </w:r>
      <w:r w:rsidRPr="00E223A9">
        <w:rPr>
          <w:rFonts w:ascii="Arial Narrow" w:hAnsi="Arial Narrow"/>
          <w:szCs w:val="24"/>
          <w:lang w:val="bs-Latn-BA"/>
        </w:rPr>
        <w:t xml:space="preserve"> </w:t>
      </w:r>
      <w:r w:rsidRPr="00E223A9">
        <w:rPr>
          <w:rFonts w:ascii="Arial Narrow" w:hAnsi="Arial Narrow"/>
          <w:szCs w:val="24"/>
        </w:rPr>
        <w:t>dokumenta</w:t>
      </w:r>
      <w:r w:rsidRPr="00E223A9">
        <w:rPr>
          <w:rFonts w:ascii="Arial Narrow" w:hAnsi="Arial Narrow"/>
          <w:szCs w:val="24"/>
          <w:lang w:val="bs-Latn-BA"/>
        </w:rPr>
        <w:t xml:space="preserve"> </w:t>
      </w:r>
      <w:r w:rsidRPr="00E223A9">
        <w:rPr>
          <w:rFonts w:ascii="Arial Narrow" w:hAnsi="Arial Narrow"/>
          <w:szCs w:val="24"/>
        </w:rPr>
        <w:t>kroz</w:t>
      </w:r>
      <w:r w:rsidRPr="00E223A9">
        <w:rPr>
          <w:rFonts w:ascii="Arial Narrow" w:hAnsi="Arial Narrow"/>
          <w:szCs w:val="24"/>
          <w:lang w:val="bs-Latn-BA"/>
        </w:rPr>
        <w:t xml:space="preserve"> </w:t>
      </w:r>
      <w:r w:rsidRPr="00E223A9">
        <w:rPr>
          <w:rFonts w:ascii="Arial Narrow" w:hAnsi="Arial Narrow"/>
          <w:szCs w:val="24"/>
        </w:rPr>
        <w:t>izmjene</w:t>
      </w:r>
      <w:r w:rsidRPr="00E223A9">
        <w:rPr>
          <w:rFonts w:ascii="Arial Narrow" w:hAnsi="Arial Narrow"/>
          <w:szCs w:val="24"/>
          <w:lang w:val="bs-Latn-BA"/>
        </w:rPr>
        <w:t xml:space="preserve"> </w:t>
      </w:r>
      <w:r w:rsidRPr="00E223A9">
        <w:rPr>
          <w:rFonts w:ascii="Arial Narrow" w:hAnsi="Arial Narrow"/>
          <w:szCs w:val="24"/>
        </w:rPr>
        <w:t>i</w:t>
      </w:r>
      <w:r w:rsidRPr="00E223A9">
        <w:rPr>
          <w:rFonts w:ascii="Arial Narrow" w:hAnsi="Arial Narrow"/>
          <w:szCs w:val="24"/>
          <w:lang w:val="bs-Latn-BA"/>
        </w:rPr>
        <w:t xml:space="preserve"> </w:t>
      </w:r>
      <w:r w:rsidRPr="00E223A9">
        <w:rPr>
          <w:rFonts w:ascii="Arial Narrow" w:hAnsi="Arial Narrow"/>
          <w:szCs w:val="24"/>
        </w:rPr>
        <w:t>dopune</w:t>
      </w:r>
      <w:r w:rsidRPr="00E223A9">
        <w:rPr>
          <w:rFonts w:ascii="Arial Narrow" w:hAnsi="Arial Narrow"/>
          <w:szCs w:val="24"/>
          <w:lang w:val="bs-Latn-BA"/>
        </w:rPr>
        <w:t xml:space="preserve"> </w:t>
      </w:r>
      <w:r w:rsidRPr="00E223A9">
        <w:rPr>
          <w:rFonts w:ascii="Arial Narrow" w:hAnsi="Arial Narrow"/>
          <w:szCs w:val="24"/>
        </w:rPr>
        <w:t>Zakona</w:t>
      </w:r>
      <w:r w:rsidRPr="00E223A9">
        <w:rPr>
          <w:rFonts w:ascii="Arial Narrow" w:hAnsi="Arial Narrow"/>
          <w:szCs w:val="24"/>
          <w:lang w:val="bs-Latn-BA"/>
        </w:rPr>
        <w:t xml:space="preserve"> </w:t>
      </w:r>
      <w:r w:rsidRPr="00E223A9">
        <w:rPr>
          <w:rFonts w:ascii="Arial Narrow" w:hAnsi="Arial Narrow"/>
          <w:szCs w:val="24"/>
        </w:rPr>
        <w:t>o</w:t>
      </w:r>
      <w:r w:rsidRPr="00E223A9">
        <w:rPr>
          <w:rFonts w:ascii="Arial Narrow" w:hAnsi="Arial Narrow"/>
          <w:szCs w:val="24"/>
          <w:lang w:val="bs-Latn-BA"/>
        </w:rPr>
        <w:t xml:space="preserve"> </w:t>
      </w:r>
      <w:r w:rsidRPr="00E223A9">
        <w:rPr>
          <w:rFonts w:ascii="Arial Narrow" w:hAnsi="Arial Narrow"/>
          <w:szCs w:val="24"/>
        </w:rPr>
        <w:t>elektronskom</w:t>
      </w:r>
      <w:r w:rsidRPr="00E223A9">
        <w:rPr>
          <w:rFonts w:ascii="Arial Narrow" w:hAnsi="Arial Narrow"/>
          <w:szCs w:val="24"/>
          <w:lang w:val="bs-Latn-BA"/>
        </w:rPr>
        <w:t xml:space="preserve"> </w:t>
      </w:r>
      <w:r w:rsidRPr="00E223A9">
        <w:rPr>
          <w:rFonts w:ascii="Arial Narrow" w:hAnsi="Arial Narrow"/>
          <w:szCs w:val="24"/>
        </w:rPr>
        <w:t>dokumentu</w:t>
      </w:r>
      <w:r w:rsidRPr="00E223A9">
        <w:rPr>
          <w:rFonts w:ascii="Arial Narrow" w:hAnsi="Arial Narrow"/>
          <w:szCs w:val="24"/>
          <w:lang w:val="bs-Latn-BA"/>
        </w:rPr>
        <w:t xml:space="preserve"> (“</w:t>
      </w:r>
      <w:r w:rsidRPr="00E223A9">
        <w:rPr>
          <w:rFonts w:ascii="Arial Narrow" w:hAnsi="Arial Narrow"/>
          <w:szCs w:val="24"/>
        </w:rPr>
        <w:t>Slu</w:t>
      </w:r>
      <w:r w:rsidRPr="00E223A9">
        <w:rPr>
          <w:rFonts w:ascii="Arial Narrow" w:hAnsi="Arial Narrow"/>
          <w:szCs w:val="24"/>
          <w:lang w:val="bs-Latn-BA"/>
        </w:rPr>
        <w:t>ž</w:t>
      </w:r>
      <w:r w:rsidRPr="00E223A9">
        <w:rPr>
          <w:rFonts w:ascii="Arial Narrow" w:hAnsi="Arial Narrow"/>
          <w:szCs w:val="24"/>
        </w:rPr>
        <w:t>beni</w:t>
      </w:r>
      <w:r w:rsidRPr="00E223A9">
        <w:rPr>
          <w:rFonts w:ascii="Arial Narrow" w:hAnsi="Arial Narrow"/>
          <w:szCs w:val="24"/>
          <w:lang w:val="bs-Latn-BA"/>
        </w:rPr>
        <w:t xml:space="preserve"> </w:t>
      </w:r>
      <w:r w:rsidRPr="00E223A9">
        <w:rPr>
          <w:rFonts w:ascii="Arial Narrow" w:hAnsi="Arial Narrow"/>
          <w:szCs w:val="24"/>
        </w:rPr>
        <w:t>list</w:t>
      </w:r>
      <w:r w:rsidRPr="00E223A9">
        <w:rPr>
          <w:rFonts w:ascii="Arial Narrow" w:hAnsi="Arial Narrow"/>
          <w:szCs w:val="24"/>
          <w:lang w:val="bs-Latn-BA"/>
        </w:rPr>
        <w:t xml:space="preserve"> </w:t>
      </w:r>
      <w:r w:rsidRPr="00E223A9">
        <w:rPr>
          <w:rFonts w:ascii="Arial Narrow" w:hAnsi="Arial Narrow"/>
          <w:szCs w:val="24"/>
        </w:rPr>
        <w:t>CG</w:t>
      </w:r>
      <w:r w:rsidRPr="00E223A9">
        <w:rPr>
          <w:rFonts w:ascii="Arial Narrow" w:hAnsi="Arial Narrow"/>
          <w:szCs w:val="24"/>
          <w:lang w:val="bs-Latn-BA"/>
        </w:rPr>
        <w:t xml:space="preserve">”, </w:t>
      </w:r>
      <w:r w:rsidRPr="00E223A9">
        <w:rPr>
          <w:rFonts w:ascii="Arial Narrow" w:hAnsi="Arial Narrow"/>
          <w:szCs w:val="24"/>
        </w:rPr>
        <w:t>br</w:t>
      </w:r>
      <w:r w:rsidRPr="00E223A9">
        <w:rPr>
          <w:rFonts w:ascii="Arial Narrow" w:hAnsi="Arial Narrow"/>
          <w:szCs w:val="24"/>
          <w:lang w:val="bs-Latn-BA"/>
        </w:rPr>
        <w:t xml:space="preserve">.5/08 </w:t>
      </w:r>
      <w:r w:rsidRPr="00E223A9">
        <w:rPr>
          <w:rFonts w:ascii="Arial Narrow" w:hAnsi="Arial Narrow"/>
          <w:szCs w:val="24"/>
        </w:rPr>
        <w:t>i</w:t>
      </w:r>
      <w:r w:rsidR="00DE370A">
        <w:rPr>
          <w:rFonts w:ascii="Arial Narrow" w:hAnsi="Arial Narrow"/>
          <w:szCs w:val="24"/>
          <w:lang w:val="bs-Latn-BA"/>
        </w:rPr>
        <w:t xml:space="preserve"> 40/11</w:t>
      </w:r>
      <w:r w:rsidRPr="00E223A9">
        <w:rPr>
          <w:rFonts w:ascii="Arial Narrow" w:hAnsi="Arial Narrow"/>
          <w:szCs w:val="24"/>
          <w:lang w:val="bs-Latn-BA"/>
        </w:rPr>
        <w:t>).</w:t>
      </w:r>
    </w:p>
    <w:p w14:paraId="116CFE9F" w14:textId="77777777" w:rsidR="00E223A9" w:rsidRPr="007E33FA" w:rsidRDefault="00E223A9" w:rsidP="001C68B1">
      <w:pPr>
        <w:rPr>
          <w:szCs w:val="24"/>
        </w:rPr>
      </w:pPr>
      <w:r w:rsidRPr="00E223A9">
        <w:rPr>
          <w:szCs w:val="24"/>
        </w:rPr>
        <w:t>Elektronsko</w:t>
      </w:r>
      <w:r w:rsidRPr="009C7A45">
        <w:rPr>
          <w:szCs w:val="24"/>
          <w:lang w:val="bs-Latn-BA"/>
        </w:rPr>
        <w:t xml:space="preserve"> </w:t>
      </w:r>
      <w:r w:rsidRPr="00E223A9">
        <w:rPr>
          <w:szCs w:val="24"/>
        </w:rPr>
        <w:t>arhiviranje</w:t>
      </w:r>
      <w:r w:rsidRPr="009C7A45">
        <w:rPr>
          <w:szCs w:val="24"/>
          <w:lang w:val="bs-Latn-BA"/>
        </w:rPr>
        <w:t xml:space="preserve"> </w:t>
      </w:r>
      <w:r w:rsidRPr="00E223A9">
        <w:rPr>
          <w:szCs w:val="24"/>
        </w:rPr>
        <w:t>dokumenata</w:t>
      </w:r>
      <w:r w:rsidRPr="009C7A45">
        <w:rPr>
          <w:szCs w:val="24"/>
          <w:lang w:val="bs-Latn-BA"/>
        </w:rPr>
        <w:t xml:space="preserve"> </w:t>
      </w:r>
      <w:r w:rsidRPr="00E223A9">
        <w:rPr>
          <w:szCs w:val="24"/>
        </w:rPr>
        <w:t>nije</w:t>
      </w:r>
      <w:r w:rsidRPr="009C7A45">
        <w:rPr>
          <w:szCs w:val="24"/>
          <w:lang w:val="bs-Latn-BA"/>
        </w:rPr>
        <w:t xml:space="preserve"> </w:t>
      </w:r>
      <w:r w:rsidRPr="00E223A9">
        <w:rPr>
          <w:szCs w:val="24"/>
        </w:rPr>
        <w:t>usluga</w:t>
      </w:r>
      <w:r w:rsidRPr="009C7A45">
        <w:rPr>
          <w:szCs w:val="24"/>
          <w:lang w:val="bs-Latn-BA"/>
        </w:rPr>
        <w:t xml:space="preserve"> </w:t>
      </w:r>
      <w:r w:rsidRPr="00E223A9">
        <w:rPr>
          <w:szCs w:val="24"/>
        </w:rPr>
        <w:t>koja</w:t>
      </w:r>
      <w:r w:rsidRPr="009C7A45">
        <w:rPr>
          <w:szCs w:val="24"/>
          <w:lang w:val="bs-Latn-BA"/>
        </w:rPr>
        <w:t xml:space="preserve"> </w:t>
      </w:r>
      <w:r w:rsidRPr="00E223A9">
        <w:rPr>
          <w:szCs w:val="24"/>
        </w:rPr>
        <w:t>je</w:t>
      </w:r>
      <w:r w:rsidRPr="009C7A45">
        <w:rPr>
          <w:szCs w:val="24"/>
          <w:lang w:val="bs-Latn-BA"/>
        </w:rPr>
        <w:t xml:space="preserve"> </w:t>
      </w:r>
      <w:r w:rsidRPr="00E223A9">
        <w:rPr>
          <w:szCs w:val="24"/>
        </w:rPr>
        <w:t>Zakonom</w:t>
      </w:r>
      <w:r w:rsidRPr="009C7A45">
        <w:rPr>
          <w:szCs w:val="24"/>
          <w:lang w:val="bs-Latn-BA"/>
        </w:rPr>
        <w:t xml:space="preserve"> </w:t>
      </w:r>
      <w:r w:rsidRPr="00E223A9">
        <w:rPr>
          <w:szCs w:val="24"/>
        </w:rPr>
        <w:t>o</w:t>
      </w:r>
      <w:r w:rsidRPr="009C7A45">
        <w:rPr>
          <w:szCs w:val="24"/>
          <w:lang w:val="bs-Latn-BA"/>
        </w:rPr>
        <w:t xml:space="preserve"> </w:t>
      </w:r>
      <w:r w:rsidRPr="00E223A9">
        <w:rPr>
          <w:szCs w:val="24"/>
        </w:rPr>
        <w:t>elektronskoj</w:t>
      </w:r>
      <w:r w:rsidRPr="009C7A45">
        <w:rPr>
          <w:szCs w:val="24"/>
          <w:lang w:val="bs-Latn-BA"/>
        </w:rPr>
        <w:t xml:space="preserve"> </w:t>
      </w:r>
      <w:r w:rsidRPr="00E223A9">
        <w:rPr>
          <w:szCs w:val="24"/>
        </w:rPr>
        <w:t>identifikaciji</w:t>
      </w:r>
      <w:r w:rsidRPr="009C7A45">
        <w:rPr>
          <w:szCs w:val="24"/>
          <w:lang w:val="bs-Latn-BA"/>
        </w:rPr>
        <w:t xml:space="preserve"> </w:t>
      </w:r>
      <w:r w:rsidRPr="00E223A9">
        <w:rPr>
          <w:szCs w:val="24"/>
        </w:rPr>
        <w:t>i</w:t>
      </w:r>
      <w:r w:rsidRPr="009C7A45">
        <w:rPr>
          <w:szCs w:val="24"/>
          <w:lang w:val="bs-Latn-BA"/>
        </w:rPr>
        <w:t xml:space="preserve"> </w:t>
      </w:r>
      <w:r w:rsidRPr="00E223A9">
        <w:rPr>
          <w:szCs w:val="24"/>
        </w:rPr>
        <w:t>elektronskom</w:t>
      </w:r>
      <w:r w:rsidRPr="009C7A45">
        <w:rPr>
          <w:szCs w:val="24"/>
          <w:lang w:val="bs-Latn-BA"/>
        </w:rPr>
        <w:t xml:space="preserve"> </w:t>
      </w:r>
      <w:r w:rsidRPr="00E223A9">
        <w:rPr>
          <w:szCs w:val="24"/>
        </w:rPr>
        <w:t>potpisu</w:t>
      </w:r>
      <w:r w:rsidRPr="009C7A45">
        <w:rPr>
          <w:szCs w:val="24"/>
          <w:lang w:val="bs-Latn-BA"/>
        </w:rPr>
        <w:t xml:space="preserve"> </w:t>
      </w:r>
      <w:r w:rsidRPr="00E223A9">
        <w:rPr>
          <w:szCs w:val="24"/>
        </w:rPr>
        <w:t>definisana</w:t>
      </w:r>
      <w:r w:rsidRPr="009C7A45">
        <w:rPr>
          <w:szCs w:val="24"/>
          <w:lang w:val="bs-Latn-BA"/>
        </w:rPr>
        <w:t xml:space="preserve"> </w:t>
      </w:r>
      <w:r w:rsidRPr="00E223A9">
        <w:rPr>
          <w:szCs w:val="24"/>
        </w:rPr>
        <w:t>kao</w:t>
      </w:r>
      <w:r w:rsidRPr="009C7A45">
        <w:rPr>
          <w:szCs w:val="24"/>
          <w:lang w:val="bs-Latn-BA"/>
        </w:rPr>
        <w:t xml:space="preserve"> </w:t>
      </w:r>
      <w:r w:rsidRPr="00E223A9">
        <w:rPr>
          <w:szCs w:val="24"/>
        </w:rPr>
        <w:t>elektronska</w:t>
      </w:r>
      <w:r w:rsidRPr="009C7A45">
        <w:rPr>
          <w:szCs w:val="24"/>
          <w:lang w:val="bs-Latn-BA"/>
        </w:rPr>
        <w:t xml:space="preserve"> </w:t>
      </w:r>
      <w:r w:rsidRPr="00E223A9">
        <w:rPr>
          <w:szCs w:val="24"/>
        </w:rPr>
        <w:t>usluga</w:t>
      </w:r>
      <w:r w:rsidRPr="009C7A45">
        <w:rPr>
          <w:szCs w:val="24"/>
          <w:lang w:val="bs-Latn-BA"/>
        </w:rPr>
        <w:t xml:space="preserve"> </w:t>
      </w:r>
      <w:r w:rsidRPr="00E223A9">
        <w:rPr>
          <w:szCs w:val="24"/>
        </w:rPr>
        <w:t>povjerenja</w:t>
      </w:r>
      <w:r w:rsidRPr="009C7A45">
        <w:rPr>
          <w:szCs w:val="24"/>
          <w:lang w:val="bs-Latn-BA"/>
        </w:rPr>
        <w:t xml:space="preserve">, </w:t>
      </w:r>
      <w:r w:rsidRPr="00E223A9">
        <w:rPr>
          <w:szCs w:val="24"/>
        </w:rPr>
        <w:t>ali</w:t>
      </w:r>
      <w:r w:rsidRPr="009C7A45">
        <w:rPr>
          <w:szCs w:val="24"/>
          <w:lang w:val="bs-Latn-BA"/>
        </w:rPr>
        <w:t xml:space="preserve"> č</w:t>
      </w:r>
      <w:r w:rsidRPr="00E223A9">
        <w:rPr>
          <w:szCs w:val="24"/>
        </w:rPr>
        <w:t>uvanje</w:t>
      </w:r>
      <w:r w:rsidRPr="009C7A45">
        <w:rPr>
          <w:szCs w:val="24"/>
          <w:lang w:val="bs-Latn-BA"/>
        </w:rPr>
        <w:t xml:space="preserve"> </w:t>
      </w:r>
      <w:r w:rsidRPr="00E223A9">
        <w:rPr>
          <w:szCs w:val="24"/>
        </w:rPr>
        <w:t>elektronskog</w:t>
      </w:r>
      <w:r w:rsidRPr="009C7A45">
        <w:rPr>
          <w:szCs w:val="24"/>
          <w:lang w:val="bs-Latn-BA"/>
        </w:rPr>
        <w:t xml:space="preserve"> </w:t>
      </w:r>
      <w:r w:rsidRPr="00E223A9">
        <w:rPr>
          <w:szCs w:val="24"/>
        </w:rPr>
        <w:t>potpisa</w:t>
      </w:r>
      <w:r w:rsidRPr="009C7A45">
        <w:rPr>
          <w:szCs w:val="24"/>
          <w:lang w:val="bs-Latn-BA"/>
        </w:rPr>
        <w:t xml:space="preserve">, </w:t>
      </w:r>
      <w:r w:rsidRPr="00E223A9">
        <w:rPr>
          <w:szCs w:val="24"/>
        </w:rPr>
        <w:t>elektronskog</w:t>
      </w:r>
      <w:r w:rsidRPr="009C7A45">
        <w:rPr>
          <w:szCs w:val="24"/>
          <w:lang w:val="bs-Latn-BA"/>
        </w:rPr>
        <w:t xml:space="preserve"> </w:t>
      </w:r>
      <w:r w:rsidRPr="00E223A9">
        <w:rPr>
          <w:szCs w:val="24"/>
        </w:rPr>
        <w:t>pe</w:t>
      </w:r>
      <w:r w:rsidRPr="009C7A45">
        <w:rPr>
          <w:szCs w:val="24"/>
          <w:lang w:val="bs-Latn-BA"/>
        </w:rPr>
        <w:t>č</w:t>
      </w:r>
      <w:r w:rsidRPr="00E223A9">
        <w:rPr>
          <w:szCs w:val="24"/>
        </w:rPr>
        <w:t>ata</w:t>
      </w:r>
      <w:r w:rsidRPr="009C7A45">
        <w:rPr>
          <w:szCs w:val="24"/>
          <w:lang w:val="bs-Latn-BA"/>
        </w:rPr>
        <w:t xml:space="preserve"> </w:t>
      </w:r>
      <w:r w:rsidRPr="00E223A9">
        <w:rPr>
          <w:szCs w:val="24"/>
        </w:rPr>
        <w:t>ili</w:t>
      </w:r>
      <w:r w:rsidRPr="009C7A45">
        <w:rPr>
          <w:szCs w:val="24"/>
          <w:lang w:val="bs-Latn-BA"/>
        </w:rPr>
        <w:t xml:space="preserve"> </w:t>
      </w:r>
      <w:r w:rsidR="00C94062">
        <w:rPr>
          <w:szCs w:val="24"/>
        </w:rPr>
        <w:t>c</w:t>
      </w:r>
      <w:r w:rsidRPr="00E223A9">
        <w:rPr>
          <w:szCs w:val="24"/>
        </w:rPr>
        <w:t>ertifikata</w:t>
      </w:r>
      <w:r w:rsidRPr="009C7A45">
        <w:rPr>
          <w:szCs w:val="24"/>
          <w:lang w:val="bs-Latn-BA"/>
        </w:rPr>
        <w:t xml:space="preserve"> </w:t>
      </w:r>
      <w:r w:rsidRPr="00E223A9">
        <w:rPr>
          <w:szCs w:val="24"/>
        </w:rPr>
        <w:t>koji</w:t>
      </w:r>
      <w:r w:rsidRPr="009C7A45">
        <w:rPr>
          <w:szCs w:val="24"/>
          <w:lang w:val="bs-Latn-BA"/>
        </w:rPr>
        <w:t xml:space="preserve"> </w:t>
      </w:r>
      <w:r w:rsidRPr="00E223A9">
        <w:rPr>
          <w:szCs w:val="24"/>
        </w:rPr>
        <w:t>se</w:t>
      </w:r>
      <w:r w:rsidRPr="009C7A45">
        <w:rPr>
          <w:szCs w:val="24"/>
          <w:lang w:val="bs-Latn-BA"/>
        </w:rPr>
        <w:t xml:space="preserve"> </w:t>
      </w:r>
      <w:r w:rsidRPr="00E223A9">
        <w:rPr>
          <w:szCs w:val="24"/>
        </w:rPr>
        <w:t>odnose</w:t>
      </w:r>
      <w:r w:rsidRPr="009C7A45">
        <w:rPr>
          <w:szCs w:val="24"/>
          <w:lang w:val="bs-Latn-BA"/>
        </w:rPr>
        <w:t xml:space="preserve"> </w:t>
      </w:r>
      <w:r w:rsidRPr="00E223A9">
        <w:rPr>
          <w:szCs w:val="24"/>
        </w:rPr>
        <w:t>na</w:t>
      </w:r>
      <w:r w:rsidRPr="009C7A45">
        <w:rPr>
          <w:szCs w:val="24"/>
          <w:lang w:val="bs-Latn-BA"/>
        </w:rPr>
        <w:t xml:space="preserve"> </w:t>
      </w:r>
      <w:r w:rsidRPr="00E223A9">
        <w:rPr>
          <w:szCs w:val="24"/>
        </w:rPr>
        <w:t>njih</w:t>
      </w:r>
      <w:r w:rsidRPr="009C7A45">
        <w:rPr>
          <w:szCs w:val="24"/>
          <w:lang w:val="bs-Latn-BA"/>
        </w:rPr>
        <w:t xml:space="preserve">, </w:t>
      </w:r>
      <w:r w:rsidRPr="00E223A9">
        <w:rPr>
          <w:szCs w:val="24"/>
        </w:rPr>
        <w:t>na</w:t>
      </w:r>
      <w:r w:rsidRPr="009C7A45">
        <w:rPr>
          <w:szCs w:val="24"/>
          <w:lang w:val="bs-Latn-BA"/>
        </w:rPr>
        <w:t xml:space="preserve"> </w:t>
      </w:r>
      <w:r w:rsidRPr="00E223A9">
        <w:rPr>
          <w:szCs w:val="24"/>
        </w:rPr>
        <w:t>direktan</w:t>
      </w:r>
      <w:r w:rsidRPr="009C7A45">
        <w:rPr>
          <w:szCs w:val="24"/>
          <w:lang w:val="bs-Latn-BA"/>
        </w:rPr>
        <w:t xml:space="preserve"> </w:t>
      </w:r>
      <w:r w:rsidRPr="00E223A9">
        <w:rPr>
          <w:szCs w:val="24"/>
        </w:rPr>
        <w:t>na</w:t>
      </w:r>
      <w:r w:rsidRPr="009C7A45">
        <w:rPr>
          <w:szCs w:val="24"/>
          <w:lang w:val="bs-Latn-BA"/>
        </w:rPr>
        <w:t>č</w:t>
      </w:r>
      <w:r w:rsidRPr="00E223A9">
        <w:rPr>
          <w:szCs w:val="24"/>
        </w:rPr>
        <w:t>in</w:t>
      </w:r>
      <w:r w:rsidRPr="009C7A45">
        <w:rPr>
          <w:szCs w:val="24"/>
          <w:lang w:val="bs-Latn-BA"/>
        </w:rPr>
        <w:t xml:space="preserve"> </w:t>
      </w:r>
      <w:r w:rsidRPr="00E223A9">
        <w:rPr>
          <w:szCs w:val="24"/>
        </w:rPr>
        <w:t>se</w:t>
      </w:r>
      <w:r w:rsidRPr="009C7A45">
        <w:rPr>
          <w:szCs w:val="24"/>
          <w:lang w:val="bs-Latn-BA"/>
        </w:rPr>
        <w:t xml:space="preserve"> </w:t>
      </w:r>
      <w:r w:rsidRPr="00E223A9">
        <w:rPr>
          <w:szCs w:val="24"/>
        </w:rPr>
        <w:t>povezuje</w:t>
      </w:r>
      <w:r w:rsidRPr="009C7A45">
        <w:rPr>
          <w:szCs w:val="24"/>
          <w:lang w:val="bs-Latn-BA"/>
        </w:rPr>
        <w:t xml:space="preserve"> </w:t>
      </w:r>
      <w:r w:rsidRPr="00E223A9">
        <w:rPr>
          <w:szCs w:val="24"/>
        </w:rPr>
        <w:t>sa</w:t>
      </w:r>
      <w:r w:rsidRPr="009C7A45">
        <w:rPr>
          <w:szCs w:val="24"/>
          <w:lang w:val="bs-Latn-BA"/>
        </w:rPr>
        <w:t xml:space="preserve"> </w:t>
      </w:r>
      <w:r w:rsidRPr="00E223A9">
        <w:rPr>
          <w:szCs w:val="24"/>
        </w:rPr>
        <w:t>uslugom</w:t>
      </w:r>
      <w:r w:rsidRPr="009C7A45">
        <w:rPr>
          <w:szCs w:val="24"/>
          <w:lang w:val="bs-Latn-BA"/>
        </w:rPr>
        <w:t xml:space="preserve"> </w:t>
      </w:r>
      <w:r w:rsidRPr="00E223A9">
        <w:rPr>
          <w:szCs w:val="24"/>
        </w:rPr>
        <w:t>elektronskog</w:t>
      </w:r>
      <w:r w:rsidRPr="009C7A45">
        <w:rPr>
          <w:szCs w:val="24"/>
          <w:lang w:val="bs-Latn-BA"/>
        </w:rPr>
        <w:t xml:space="preserve"> </w:t>
      </w:r>
      <w:r w:rsidRPr="00E223A9">
        <w:rPr>
          <w:szCs w:val="24"/>
        </w:rPr>
        <w:t>arhiviranja</w:t>
      </w:r>
      <w:r w:rsidRPr="009C7A45">
        <w:rPr>
          <w:szCs w:val="24"/>
          <w:lang w:val="bs-Latn-BA"/>
        </w:rPr>
        <w:t xml:space="preserve">. </w:t>
      </w:r>
      <w:r w:rsidRPr="00E223A9">
        <w:rPr>
          <w:szCs w:val="24"/>
        </w:rPr>
        <w:t>Predmet</w:t>
      </w:r>
      <w:r w:rsidRPr="009C7A45">
        <w:rPr>
          <w:szCs w:val="24"/>
          <w:lang w:val="bs-Latn-BA"/>
        </w:rPr>
        <w:t xml:space="preserve"> </w:t>
      </w:r>
      <w:r w:rsidRPr="00E223A9">
        <w:rPr>
          <w:szCs w:val="24"/>
        </w:rPr>
        <w:t>izmjena</w:t>
      </w:r>
      <w:r w:rsidRPr="009C7A45">
        <w:rPr>
          <w:szCs w:val="24"/>
          <w:lang w:val="bs-Latn-BA"/>
        </w:rPr>
        <w:t xml:space="preserve"> </w:t>
      </w:r>
      <w:r w:rsidRPr="00E223A9">
        <w:rPr>
          <w:szCs w:val="24"/>
        </w:rPr>
        <w:t>i</w:t>
      </w:r>
      <w:r w:rsidRPr="009C7A45">
        <w:rPr>
          <w:szCs w:val="24"/>
          <w:lang w:val="bs-Latn-BA"/>
        </w:rPr>
        <w:t xml:space="preserve"> </w:t>
      </w:r>
      <w:r w:rsidRPr="00E223A9">
        <w:rPr>
          <w:szCs w:val="24"/>
        </w:rPr>
        <w:t>dopuna</w:t>
      </w:r>
      <w:r w:rsidRPr="009C7A45">
        <w:rPr>
          <w:szCs w:val="24"/>
          <w:lang w:val="bs-Latn-BA"/>
        </w:rPr>
        <w:t xml:space="preserve"> </w:t>
      </w:r>
      <w:r w:rsidRPr="00E223A9">
        <w:rPr>
          <w:szCs w:val="24"/>
        </w:rPr>
        <w:t>Zakona</w:t>
      </w:r>
      <w:r w:rsidRPr="009C7A45">
        <w:rPr>
          <w:szCs w:val="24"/>
          <w:lang w:val="bs-Latn-BA"/>
        </w:rPr>
        <w:t xml:space="preserve"> </w:t>
      </w:r>
      <w:r w:rsidRPr="00E223A9">
        <w:rPr>
          <w:szCs w:val="24"/>
        </w:rPr>
        <w:t>o</w:t>
      </w:r>
      <w:r w:rsidRPr="009C7A45">
        <w:rPr>
          <w:szCs w:val="24"/>
          <w:lang w:val="bs-Latn-BA"/>
        </w:rPr>
        <w:t xml:space="preserve"> </w:t>
      </w:r>
      <w:r w:rsidRPr="00E223A9">
        <w:rPr>
          <w:szCs w:val="24"/>
        </w:rPr>
        <w:t>elektronskom</w:t>
      </w:r>
      <w:r w:rsidRPr="009C7A45">
        <w:rPr>
          <w:szCs w:val="24"/>
          <w:lang w:val="bs-Latn-BA"/>
        </w:rPr>
        <w:t xml:space="preserve"> </w:t>
      </w:r>
      <w:r w:rsidRPr="00E223A9">
        <w:rPr>
          <w:szCs w:val="24"/>
        </w:rPr>
        <w:t>dokumentu</w:t>
      </w:r>
      <w:r w:rsidRPr="009C7A45">
        <w:rPr>
          <w:szCs w:val="24"/>
          <w:lang w:val="bs-Latn-BA"/>
        </w:rPr>
        <w:t xml:space="preserve"> </w:t>
      </w:r>
      <w:r w:rsidRPr="00E223A9">
        <w:rPr>
          <w:szCs w:val="24"/>
        </w:rPr>
        <w:t>svakako</w:t>
      </w:r>
      <w:r w:rsidRPr="009C7A45">
        <w:rPr>
          <w:szCs w:val="24"/>
          <w:lang w:val="bs-Latn-BA"/>
        </w:rPr>
        <w:t xml:space="preserve"> ć</w:t>
      </w:r>
      <w:r w:rsidRPr="00E223A9">
        <w:rPr>
          <w:szCs w:val="24"/>
        </w:rPr>
        <w:t>e</w:t>
      </w:r>
      <w:r w:rsidRPr="009C7A45">
        <w:rPr>
          <w:szCs w:val="24"/>
          <w:lang w:val="bs-Latn-BA"/>
        </w:rPr>
        <w:t xml:space="preserve"> </w:t>
      </w:r>
      <w:r w:rsidRPr="00E223A9">
        <w:rPr>
          <w:szCs w:val="24"/>
        </w:rPr>
        <w:t>biti</w:t>
      </w:r>
      <w:r w:rsidRPr="009C7A45">
        <w:rPr>
          <w:szCs w:val="24"/>
          <w:lang w:val="bs-Latn-BA"/>
        </w:rPr>
        <w:t xml:space="preserve"> </w:t>
      </w:r>
      <w:r w:rsidRPr="00E223A9">
        <w:rPr>
          <w:szCs w:val="24"/>
        </w:rPr>
        <w:t>dopuna</w:t>
      </w:r>
      <w:r w:rsidRPr="009C7A45">
        <w:rPr>
          <w:szCs w:val="24"/>
          <w:lang w:val="bs-Latn-BA"/>
        </w:rPr>
        <w:t xml:space="preserve"> </w:t>
      </w:r>
      <w:r w:rsidRPr="00E223A9">
        <w:rPr>
          <w:szCs w:val="24"/>
        </w:rPr>
        <w:t>ovog</w:t>
      </w:r>
      <w:r w:rsidRPr="009C7A45">
        <w:rPr>
          <w:szCs w:val="24"/>
          <w:lang w:val="bs-Latn-BA"/>
        </w:rPr>
        <w:t xml:space="preserve"> </w:t>
      </w:r>
      <w:r w:rsidRPr="00E223A9">
        <w:rPr>
          <w:szCs w:val="24"/>
        </w:rPr>
        <w:t>zakona</w:t>
      </w:r>
      <w:r w:rsidRPr="009C7A45">
        <w:rPr>
          <w:szCs w:val="24"/>
          <w:lang w:val="bs-Latn-BA"/>
        </w:rPr>
        <w:t xml:space="preserve"> </w:t>
      </w:r>
      <w:r w:rsidRPr="00E223A9">
        <w:rPr>
          <w:szCs w:val="24"/>
        </w:rPr>
        <w:t>u</w:t>
      </w:r>
      <w:r w:rsidRPr="009C7A45">
        <w:rPr>
          <w:szCs w:val="24"/>
          <w:lang w:val="bs-Latn-BA"/>
        </w:rPr>
        <w:t xml:space="preserve"> </w:t>
      </w:r>
      <w:r w:rsidRPr="00E223A9">
        <w:rPr>
          <w:szCs w:val="24"/>
        </w:rPr>
        <w:t>dijelu digitalizacije</w:t>
      </w:r>
      <w:r w:rsidRPr="009C7A45">
        <w:rPr>
          <w:szCs w:val="24"/>
          <w:lang w:val="bs-Latn-BA"/>
        </w:rPr>
        <w:t xml:space="preserve"> </w:t>
      </w:r>
      <w:r w:rsidRPr="00E223A9">
        <w:rPr>
          <w:szCs w:val="24"/>
        </w:rPr>
        <w:t>dokumentacije</w:t>
      </w:r>
      <w:r w:rsidRPr="009C7A45">
        <w:rPr>
          <w:szCs w:val="24"/>
          <w:lang w:val="bs-Latn-BA"/>
        </w:rPr>
        <w:t xml:space="preserve">. </w:t>
      </w:r>
      <w:r w:rsidRPr="00E223A9">
        <w:rPr>
          <w:szCs w:val="24"/>
        </w:rPr>
        <w:t>Trenutno, situacija je takva da se sve čuva u inicijalnom papirnom obliku. Postupkom digitalizacije omogućiće se konvertovanje iz papirnog oblika u elektronski.</w:t>
      </w:r>
      <w:r>
        <w:rPr>
          <w:szCs w:val="24"/>
        </w:rPr>
        <w:t xml:space="preserve"> </w:t>
      </w:r>
      <w:r w:rsidRPr="00E223A9">
        <w:rPr>
          <w:szCs w:val="24"/>
        </w:rPr>
        <w:t>Kako bi se na kvalitetan način izvršile pomenute izmjene i dopune ovog zakona i tekst Zakona bio što kvalitetniji i primenjiviji, Ministarstvo javne uprave će uspostavi saradnju sa ostalim organima državne uprave i sprovesti javnu raspravu u pripremi ovog zakona.</w:t>
      </w:r>
    </w:p>
    <w:p w14:paraId="1D70D063" w14:textId="77777777" w:rsidR="00E223A9" w:rsidRPr="00E223A9" w:rsidRDefault="00E223A9" w:rsidP="001C68B1">
      <w:pPr>
        <w:rPr>
          <w:szCs w:val="24"/>
        </w:rPr>
      </w:pPr>
      <w:r>
        <w:rPr>
          <w:szCs w:val="24"/>
        </w:rPr>
        <w:t xml:space="preserve">Važno je ukazati da je u prethodnom periodu usvojen i </w:t>
      </w:r>
      <w:r w:rsidRPr="00E223A9">
        <w:rPr>
          <w:szCs w:val="24"/>
        </w:rPr>
        <w:t>interni Pravilnik o kori</w:t>
      </w:r>
      <w:r w:rsidR="009A3A8B">
        <w:rPr>
          <w:szCs w:val="24"/>
        </w:rPr>
        <w:t>š</w:t>
      </w:r>
      <w:r w:rsidRPr="00E223A9">
        <w:rPr>
          <w:szCs w:val="24"/>
        </w:rPr>
        <w:t>tenju i razvoju podsistema ISP-a za Ministarstvo pravde, u toku je procedura za usvajanje ostalih Pravilnika o kori</w:t>
      </w:r>
      <w:r w:rsidR="009A3A8B">
        <w:rPr>
          <w:szCs w:val="24"/>
        </w:rPr>
        <w:t>š</w:t>
      </w:r>
      <w:r w:rsidRPr="00E223A9">
        <w:rPr>
          <w:szCs w:val="24"/>
        </w:rPr>
        <w:t>tenju i razvoju ISP-a za podsiteme UIKS</w:t>
      </w:r>
      <w:r w:rsidR="009C0EA8">
        <w:rPr>
          <w:szCs w:val="24"/>
        </w:rPr>
        <w:t>-</w:t>
      </w:r>
      <w:r w:rsidRPr="00E223A9">
        <w:rPr>
          <w:szCs w:val="24"/>
        </w:rPr>
        <w:t>a, tu</w:t>
      </w:r>
      <w:r w:rsidR="009C0EA8">
        <w:rPr>
          <w:szCs w:val="24"/>
        </w:rPr>
        <w:t>ž</w:t>
      </w:r>
      <w:r w:rsidR="000909F1">
        <w:rPr>
          <w:szCs w:val="24"/>
        </w:rPr>
        <w:t>ilaš</w:t>
      </w:r>
      <w:r w:rsidRPr="00E223A9">
        <w:rPr>
          <w:szCs w:val="24"/>
        </w:rPr>
        <w:t>tva i sudova.</w:t>
      </w:r>
    </w:p>
    <w:p w14:paraId="0BF72967" w14:textId="77777777" w:rsidR="00781AA9" w:rsidRPr="00781AA9" w:rsidRDefault="00E223A9" w:rsidP="001C68B1">
      <w:pPr>
        <w:rPr>
          <w:szCs w:val="24"/>
        </w:rPr>
      </w:pPr>
      <w:r w:rsidRPr="00E223A9">
        <w:rPr>
          <w:szCs w:val="24"/>
        </w:rPr>
        <w:t>Dalje, u proceduri je usvajanje krovnog dokumenta „Politika informacione bezbjednosti i</w:t>
      </w:r>
      <w:r w:rsidR="00270591">
        <w:rPr>
          <w:szCs w:val="24"/>
        </w:rPr>
        <w:t xml:space="preserve">nformacionog sistema pravosuđa“ </w:t>
      </w:r>
      <w:r w:rsidRPr="00E223A9">
        <w:rPr>
          <w:szCs w:val="24"/>
        </w:rPr>
        <w:t>sa prate</w:t>
      </w:r>
      <w:r w:rsidR="009A3A8B">
        <w:rPr>
          <w:szCs w:val="24"/>
        </w:rPr>
        <w:t>ć</w:t>
      </w:r>
      <w:r w:rsidRPr="00E223A9">
        <w:rPr>
          <w:szCs w:val="24"/>
        </w:rPr>
        <w:t>im dokumentima koji proisti</w:t>
      </w:r>
      <w:r w:rsidR="009A3A8B">
        <w:rPr>
          <w:szCs w:val="24"/>
        </w:rPr>
        <w:t>č</w:t>
      </w:r>
      <w:r w:rsidRPr="00E223A9">
        <w:rPr>
          <w:szCs w:val="24"/>
        </w:rPr>
        <w:t>u iz implementacije standarda MEST ISO/IEC 27001: 2014 , a to je projekat koji je zapo</w:t>
      </w:r>
      <w:r w:rsidR="009A3A8B">
        <w:rPr>
          <w:szCs w:val="24"/>
        </w:rPr>
        <w:t>č</w:t>
      </w:r>
      <w:r w:rsidRPr="00E223A9">
        <w:rPr>
          <w:szCs w:val="24"/>
        </w:rPr>
        <w:t>et u pravos</w:t>
      </w:r>
      <w:r w:rsidR="00E03736">
        <w:rPr>
          <w:szCs w:val="24"/>
        </w:rPr>
        <w:t>u</w:t>
      </w:r>
      <w:r w:rsidR="009A3A8B">
        <w:rPr>
          <w:szCs w:val="24"/>
        </w:rPr>
        <w:t>đ</w:t>
      </w:r>
      <w:r w:rsidRPr="00E223A9">
        <w:rPr>
          <w:szCs w:val="24"/>
        </w:rPr>
        <w:t>u 2018. godine, kao jedna od mjera u ok</w:t>
      </w:r>
      <w:r>
        <w:rPr>
          <w:szCs w:val="24"/>
        </w:rPr>
        <w:t>viru realizacije Akcionog plana za 2019. godinu.</w:t>
      </w:r>
    </w:p>
    <w:p w14:paraId="23FC1A2E" w14:textId="77777777" w:rsidR="001703A3" w:rsidRDefault="001703A3" w:rsidP="001C68B1">
      <w:pPr>
        <w:pStyle w:val="Heading1"/>
      </w:pPr>
      <w:bookmarkStart w:id="8" w:name="_Toc44310886"/>
      <w:r>
        <w:lastRenderedPageBreak/>
        <w:t>ANALIZA STANJA</w:t>
      </w:r>
      <w:bookmarkEnd w:id="8"/>
    </w:p>
    <w:p w14:paraId="19850E4F" w14:textId="77777777" w:rsidR="00C60CC3" w:rsidRDefault="00C60CC3" w:rsidP="001C68B1">
      <w:pPr>
        <w:pStyle w:val="Heading2"/>
      </w:pPr>
      <w:bookmarkStart w:id="9" w:name="_Toc44310887"/>
      <w:r>
        <w:t>Pregled realizacije Strategije informaciono-komunikacionih tehnologija pravosuđa 2016-</w:t>
      </w:r>
      <w:r w:rsidR="002446BA">
        <w:t>2020</w:t>
      </w:r>
      <w:bookmarkEnd w:id="9"/>
    </w:p>
    <w:p w14:paraId="2082BE00" w14:textId="77777777" w:rsidR="007120AF" w:rsidRDefault="007120AF" w:rsidP="001C68B1">
      <w:pPr>
        <w:widowControl w:val="0"/>
        <w:autoSpaceDE w:val="0"/>
        <w:autoSpaceDN w:val="0"/>
        <w:adjustRightInd w:val="0"/>
        <w:spacing w:after="0"/>
        <w:ind w:right="74"/>
        <w:rPr>
          <w:szCs w:val="24"/>
        </w:rPr>
      </w:pPr>
    </w:p>
    <w:p w14:paraId="52BFBC8C" w14:textId="77777777" w:rsidR="000470DE" w:rsidRDefault="00C60CC3" w:rsidP="001C68B1">
      <w:pPr>
        <w:widowControl w:val="0"/>
        <w:autoSpaceDE w:val="0"/>
        <w:autoSpaceDN w:val="0"/>
        <w:adjustRightInd w:val="0"/>
        <w:spacing w:after="0"/>
        <w:ind w:right="74"/>
        <w:rPr>
          <w:noProof/>
          <w:szCs w:val="24"/>
        </w:rPr>
      </w:pPr>
      <w:r w:rsidRPr="000470DE">
        <w:rPr>
          <w:szCs w:val="24"/>
        </w:rPr>
        <w:t>Strategija informaciono-komunikacionih tehnologija pravosuđa je donesena 2016. godine, u cilju daljeg razvoja modernog i potrebama korisnika prilagođenog, jedinstvenog informacionog sistema pravosuđa Crne Gore. Navedeni sistem predstavlja instrument u službi jačanja administrativnih kapaciteta pravosuđa, povećanja njegove efikasnosti, efikasnijeg pružanja podataka i usluga institucijama i građanima, efikasnije saradnje sa drugim pravosudnim sistemima, institucijama Evropske unije, njenih članica i međunarodnim organizacijama.</w:t>
      </w:r>
      <w:r w:rsidR="000470DE">
        <w:rPr>
          <w:szCs w:val="24"/>
        </w:rPr>
        <w:t xml:space="preserve"> Međutim, prilikom realiz</w:t>
      </w:r>
      <w:r w:rsidR="002446BA">
        <w:rPr>
          <w:szCs w:val="24"/>
        </w:rPr>
        <w:t>a</w:t>
      </w:r>
      <w:r w:rsidR="000470DE">
        <w:rPr>
          <w:szCs w:val="24"/>
        </w:rPr>
        <w:t xml:space="preserve">cije značajnog broja </w:t>
      </w:r>
      <w:r w:rsidR="000470DE" w:rsidRPr="00C60CC3">
        <w:rPr>
          <w:szCs w:val="24"/>
        </w:rPr>
        <w:t>mjera/aktivnosti čiji su rokovi realizacije bili definisani inicijalnim dokumentom u 2016. i 2017. godini, nisu dobijena adekvatna budžetska sredstva, dok se na donatorsku podršku čekalo.</w:t>
      </w:r>
      <w:r w:rsidR="000470DE">
        <w:rPr>
          <w:szCs w:val="24"/>
        </w:rPr>
        <w:t xml:space="preserve"> To je za posljedicu imalo da veliki broj ak</w:t>
      </w:r>
      <w:r w:rsidR="009C0EA8">
        <w:rPr>
          <w:szCs w:val="24"/>
        </w:rPr>
        <w:t>ti</w:t>
      </w:r>
      <w:r w:rsidR="000470DE">
        <w:rPr>
          <w:szCs w:val="24"/>
        </w:rPr>
        <w:t>vnosti nije bio realizovan u roko</w:t>
      </w:r>
      <w:r w:rsidR="00F766AF">
        <w:rPr>
          <w:szCs w:val="24"/>
        </w:rPr>
        <w:t xml:space="preserve">vima koji su za to predviđeni, </w:t>
      </w:r>
      <w:r w:rsidR="000470DE">
        <w:rPr>
          <w:szCs w:val="24"/>
        </w:rPr>
        <w:t>odnosno, došlo je do pomjeranja</w:t>
      </w:r>
      <w:r w:rsidR="000470DE" w:rsidRPr="000470DE">
        <w:rPr>
          <w:szCs w:val="24"/>
        </w:rPr>
        <w:t xml:space="preserve"> </w:t>
      </w:r>
      <w:r w:rsidR="000470DE" w:rsidRPr="00C60CC3">
        <w:rPr>
          <w:szCs w:val="24"/>
        </w:rPr>
        <w:t>rokova</w:t>
      </w:r>
      <w:r w:rsidR="000470DE" w:rsidRPr="000470DE">
        <w:rPr>
          <w:szCs w:val="24"/>
        </w:rPr>
        <w:t xml:space="preserve"> </w:t>
      </w:r>
      <w:r w:rsidR="000470DE">
        <w:rPr>
          <w:szCs w:val="24"/>
        </w:rPr>
        <w:t>realizacije za veliki</w:t>
      </w:r>
      <w:r w:rsidR="000470DE" w:rsidRPr="000470DE">
        <w:rPr>
          <w:szCs w:val="24"/>
        </w:rPr>
        <w:t xml:space="preserve"> </w:t>
      </w:r>
      <w:r w:rsidR="000470DE">
        <w:rPr>
          <w:szCs w:val="24"/>
        </w:rPr>
        <w:t>broj</w:t>
      </w:r>
      <w:r w:rsidR="000470DE" w:rsidRPr="000470DE">
        <w:rPr>
          <w:szCs w:val="24"/>
        </w:rPr>
        <w:t xml:space="preserve"> </w:t>
      </w:r>
      <w:r w:rsidR="000470DE" w:rsidRPr="00C60CC3">
        <w:rPr>
          <w:szCs w:val="24"/>
        </w:rPr>
        <w:t>mjera</w:t>
      </w:r>
      <w:r w:rsidR="000470DE" w:rsidRPr="000470DE">
        <w:rPr>
          <w:szCs w:val="24"/>
        </w:rPr>
        <w:t>/</w:t>
      </w:r>
      <w:r w:rsidR="000470DE" w:rsidRPr="00C60CC3">
        <w:rPr>
          <w:szCs w:val="24"/>
        </w:rPr>
        <w:t>aktivnosti</w:t>
      </w:r>
      <w:r w:rsidR="000470DE" w:rsidRPr="000470DE">
        <w:rPr>
          <w:szCs w:val="24"/>
        </w:rPr>
        <w:t xml:space="preserve"> </w:t>
      </w:r>
      <w:r w:rsidR="000470DE" w:rsidRPr="00C60CC3">
        <w:rPr>
          <w:szCs w:val="24"/>
        </w:rPr>
        <w:t>za</w:t>
      </w:r>
      <w:r w:rsidR="00F766AF">
        <w:rPr>
          <w:szCs w:val="24"/>
        </w:rPr>
        <w:t xml:space="preserve"> </w:t>
      </w:r>
      <w:r w:rsidR="000470DE" w:rsidRPr="000470DE">
        <w:rPr>
          <w:szCs w:val="24"/>
        </w:rPr>
        <w:t xml:space="preserve">2018. </w:t>
      </w:r>
      <w:r w:rsidR="000470DE" w:rsidRPr="00C60CC3">
        <w:rPr>
          <w:szCs w:val="24"/>
        </w:rPr>
        <w:t>i</w:t>
      </w:r>
      <w:r w:rsidR="000470DE" w:rsidRPr="000470DE">
        <w:rPr>
          <w:szCs w:val="24"/>
        </w:rPr>
        <w:t xml:space="preserve"> 2019. </w:t>
      </w:r>
      <w:r w:rsidR="000470DE" w:rsidRPr="00C60CC3">
        <w:rPr>
          <w:szCs w:val="24"/>
        </w:rPr>
        <w:t>godinu</w:t>
      </w:r>
      <w:r w:rsidR="000470DE" w:rsidRPr="000470DE">
        <w:rPr>
          <w:szCs w:val="24"/>
        </w:rPr>
        <w:t>.</w:t>
      </w:r>
      <w:r w:rsidR="000470DE">
        <w:rPr>
          <w:szCs w:val="24"/>
        </w:rPr>
        <w:t xml:space="preserve"> U narednom periodu, zahvaljujući inte</w:t>
      </w:r>
      <w:r w:rsidR="00F766AF">
        <w:rPr>
          <w:szCs w:val="24"/>
        </w:rPr>
        <w:t>n</w:t>
      </w:r>
      <w:r w:rsidR="000470DE">
        <w:rPr>
          <w:szCs w:val="24"/>
        </w:rPr>
        <w:t>ziviranoj saradnji sa donatorima i apliciranjem kroz različite donatorske programe, obezbijeđena su nedostaju</w:t>
      </w:r>
      <w:r w:rsidR="00F766AF">
        <w:rPr>
          <w:szCs w:val="24"/>
        </w:rPr>
        <w:t>ća finansijska sredstva za reali</w:t>
      </w:r>
      <w:r w:rsidR="000470DE">
        <w:rPr>
          <w:szCs w:val="24"/>
        </w:rPr>
        <w:t xml:space="preserve">zaciju već dospjelih aktivnosti. U tom pogledu, pristupilo se reviziji akcionog plana, te je </w:t>
      </w:r>
      <w:r w:rsidR="000470DE" w:rsidRPr="000470DE">
        <w:rPr>
          <w:noProof/>
          <w:szCs w:val="24"/>
        </w:rPr>
        <w:t xml:space="preserve">01. avgusta  2019. </w:t>
      </w:r>
      <w:r w:rsidR="00F766AF">
        <w:rPr>
          <w:noProof/>
          <w:szCs w:val="24"/>
        </w:rPr>
        <w:t>g</w:t>
      </w:r>
      <w:r w:rsidR="000470DE" w:rsidRPr="000470DE">
        <w:rPr>
          <w:noProof/>
          <w:szCs w:val="24"/>
        </w:rPr>
        <w:t>odine</w:t>
      </w:r>
      <w:r w:rsidR="00F766AF">
        <w:rPr>
          <w:noProof/>
          <w:szCs w:val="24"/>
        </w:rPr>
        <w:t>,</w:t>
      </w:r>
      <w:r w:rsidR="000470DE" w:rsidRPr="000470DE">
        <w:rPr>
          <w:noProof/>
          <w:szCs w:val="24"/>
        </w:rPr>
        <w:t xml:space="preserve"> Vlada donijela revidirani Akcioni plan za sprovođenje Strateg</w:t>
      </w:r>
      <w:r w:rsidR="000470DE">
        <w:rPr>
          <w:noProof/>
          <w:szCs w:val="24"/>
        </w:rPr>
        <w:t>ije informaciono-komunikacionih</w:t>
      </w:r>
      <w:r w:rsidR="00952088">
        <w:rPr>
          <w:noProof/>
          <w:szCs w:val="24"/>
        </w:rPr>
        <w:t xml:space="preserve"> </w:t>
      </w:r>
      <w:r w:rsidR="000470DE" w:rsidRPr="000470DE">
        <w:rPr>
          <w:noProof/>
          <w:szCs w:val="24"/>
        </w:rPr>
        <w:t>tehnologija pravosuđa za period 2016-2020. s Aneksom budžeta za implementaciju mjera iz Akcionog plana.</w:t>
      </w:r>
      <w:r w:rsidR="000470DE">
        <w:rPr>
          <w:noProof/>
          <w:szCs w:val="24"/>
        </w:rPr>
        <w:t xml:space="preserve"> Revidiranim a</w:t>
      </w:r>
      <w:r w:rsidR="000470DE" w:rsidRPr="000470DE">
        <w:rPr>
          <w:noProof/>
          <w:szCs w:val="24"/>
        </w:rPr>
        <w:t>kcionim planom utvrđene su mjere, nadležni organi, rokovi, indikatori uspjeha i izvori finansiranja potrebni za implementaciju strateških smjernica definisanih Strategijom.</w:t>
      </w:r>
    </w:p>
    <w:p w14:paraId="20B129B1" w14:textId="77777777" w:rsidR="000470DE" w:rsidRDefault="000470DE" w:rsidP="001C68B1">
      <w:pPr>
        <w:widowControl w:val="0"/>
        <w:autoSpaceDE w:val="0"/>
        <w:autoSpaceDN w:val="0"/>
        <w:adjustRightInd w:val="0"/>
        <w:spacing w:after="0"/>
        <w:ind w:left="100" w:right="74"/>
        <w:rPr>
          <w:noProof/>
          <w:szCs w:val="24"/>
        </w:rPr>
      </w:pPr>
    </w:p>
    <w:p w14:paraId="4799352E" w14:textId="77777777" w:rsidR="000470DE" w:rsidRDefault="000470DE" w:rsidP="001C68B1">
      <w:pPr>
        <w:widowControl w:val="0"/>
        <w:autoSpaceDE w:val="0"/>
        <w:autoSpaceDN w:val="0"/>
        <w:adjustRightInd w:val="0"/>
        <w:spacing w:after="0"/>
        <w:ind w:right="74"/>
        <w:rPr>
          <w:noProof/>
          <w:szCs w:val="24"/>
        </w:rPr>
      </w:pPr>
      <w:r>
        <w:rPr>
          <w:noProof/>
          <w:szCs w:val="24"/>
        </w:rPr>
        <w:t>Prethodnim strateškim dokumentom postavljeno je sedam</w:t>
      </w:r>
      <w:r w:rsidR="0097741F">
        <w:rPr>
          <w:noProof/>
          <w:szCs w:val="24"/>
        </w:rPr>
        <w:t xml:space="preserve"> strateških ciljeva razvoja javne politike, i to:</w:t>
      </w:r>
    </w:p>
    <w:p w14:paraId="5B9A034C" w14:textId="77777777" w:rsidR="0097741F" w:rsidRPr="000470DE" w:rsidRDefault="0097741F" w:rsidP="001C68B1">
      <w:pPr>
        <w:widowControl w:val="0"/>
        <w:autoSpaceDE w:val="0"/>
        <w:autoSpaceDN w:val="0"/>
        <w:adjustRightInd w:val="0"/>
        <w:spacing w:after="0"/>
        <w:ind w:left="100" w:right="74"/>
        <w:rPr>
          <w:noProof/>
          <w:szCs w:val="24"/>
        </w:rPr>
      </w:pPr>
    </w:p>
    <w:p w14:paraId="3E7D4F6E" w14:textId="77777777" w:rsidR="0097741F" w:rsidRPr="0097741F" w:rsidRDefault="0097741F" w:rsidP="001C68B1">
      <w:pPr>
        <w:pStyle w:val="ListParagraph"/>
        <w:widowControl w:val="0"/>
        <w:numPr>
          <w:ilvl w:val="0"/>
          <w:numId w:val="5"/>
        </w:numPr>
        <w:autoSpaceDE w:val="0"/>
        <w:autoSpaceDN w:val="0"/>
        <w:adjustRightInd w:val="0"/>
        <w:ind w:right="74"/>
        <w:rPr>
          <w:rFonts w:ascii="Arial Narrow" w:hAnsi="Arial Narrow"/>
          <w:noProof/>
          <w:szCs w:val="24"/>
        </w:rPr>
      </w:pPr>
      <w:r w:rsidRPr="0097741F">
        <w:rPr>
          <w:rFonts w:ascii="Arial Narrow" w:hAnsi="Arial Narrow"/>
          <w:noProof/>
          <w:szCs w:val="24"/>
        </w:rPr>
        <w:t>Razvoj i implementacija softverskih rješenja jedinstvenog informacionog sistema;</w:t>
      </w:r>
    </w:p>
    <w:p w14:paraId="685CFA1D" w14:textId="77777777" w:rsidR="0097741F" w:rsidRPr="0097741F" w:rsidRDefault="0097741F" w:rsidP="001C68B1">
      <w:pPr>
        <w:pStyle w:val="ListParagraph"/>
        <w:widowControl w:val="0"/>
        <w:numPr>
          <w:ilvl w:val="0"/>
          <w:numId w:val="5"/>
        </w:numPr>
        <w:autoSpaceDE w:val="0"/>
        <w:autoSpaceDN w:val="0"/>
        <w:adjustRightInd w:val="0"/>
        <w:ind w:right="74"/>
        <w:rPr>
          <w:rFonts w:ascii="Arial Narrow" w:hAnsi="Arial Narrow"/>
          <w:noProof/>
          <w:szCs w:val="24"/>
        </w:rPr>
      </w:pPr>
      <w:r w:rsidRPr="0097741F">
        <w:rPr>
          <w:rFonts w:ascii="Arial Narrow" w:hAnsi="Arial Narrow"/>
          <w:noProof/>
          <w:szCs w:val="24"/>
        </w:rPr>
        <w:t>ISP u službi jačanja analitičko statističkih kapaciteta pravosuđa Crne Gore;</w:t>
      </w:r>
    </w:p>
    <w:p w14:paraId="51F40B7E" w14:textId="77777777" w:rsidR="0097741F" w:rsidRPr="0097741F" w:rsidRDefault="0097741F" w:rsidP="001C68B1">
      <w:pPr>
        <w:pStyle w:val="ListParagraph"/>
        <w:widowControl w:val="0"/>
        <w:numPr>
          <w:ilvl w:val="0"/>
          <w:numId w:val="5"/>
        </w:numPr>
        <w:autoSpaceDE w:val="0"/>
        <w:autoSpaceDN w:val="0"/>
        <w:adjustRightInd w:val="0"/>
        <w:ind w:right="74"/>
        <w:rPr>
          <w:rFonts w:ascii="Arial Narrow" w:hAnsi="Arial Narrow"/>
          <w:noProof/>
          <w:szCs w:val="24"/>
        </w:rPr>
      </w:pPr>
      <w:r w:rsidRPr="0097741F">
        <w:rPr>
          <w:rFonts w:ascii="Arial Narrow" w:hAnsi="Arial Narrow"/>
          <w:noProof/>
          <w:szCs w:val="24"/>
        </w:rPr>
        <w:t xml:space="preserve">Razmjena podataka između ISP-a i vanjskih sistema; </w:t>
      </w:r>
    </w:p>
    <w:p w14:paraId="1A69BC43" w14:textId="77777777" w:rsidR="0097741F" w:rsidRPr="0097741F" w:rsidRDefault="0097741F" w:rsidP="001C68B1">
      <w:pPr>
        <w:pStyle w:val="ListParagraph"/>
        <w:widowControl w:val="0"/>
        <w:numPr>
          <w:ilvl w:val="0"/>
          <w:numId w:val="5"/>
        </w:numPr>
        <w:autoSpaceDE w:val="0"/>
        <w:autoSpaceDN w:val="0"/>
        <w:adjustRightInd w:val="0"/>
        <w:ind w:right="74"/>
        <w:rPr>
          <w:rFonts w:ascii="Arial Narrow" w:hAnsi="Arial Narrow"/>
          <w:noProof/>
          <w:szCs w:val="24"/>
        </w:rPr>
      </w:pPr>
      <w:r w:rsidRPr="0097741F">
        <w:rPr>
          <w:rFonts w:ascii="Arial Narrow" w:hAnsi="Arial Narrow"/>
          <w:noProof/>
          <w:szCs w:val="24"/>
        </w:rPr>
        <w:t xml:space="preserve">Uspostavljanje elektronskih servisa za građane, pravna lica, institucije i međunarodne  organizacije;  </w:t>
      </w:r>
    </w:p>
    <w:p w14:paraId="656827DC" w14:textId="77777777" w:rsidR="0097741F" w:rsidRPr="0097741F" w:rsidRDefault="0097741F" w:rsidP="001C68B1">
      <w:pPr>
        <w:pStyle w:val="ListParagraph"/>
        <w:widowControl w:val="0"/>
        <w:numPr>
          <w:ilvl w:val="0"/>
          <w:numId w:val="5"/>
        </w:numPr>
        <w:autoSpaceDE w:val="0"/>
        <w:autoSpaceDN w:val="0"/>
        <w:adjustRightInd w:val="0"/>
        <w:ind w:right="74"/>
        <w:rPr>
          <w:rFonts w:ascii="Arial Narrow" w:hAnsi="Arial Narrow"/>
          <w:noProof/>
          <w:szCs w:val="24"/>
        </w:rPr>
      </w:pPr>
      <w:r w:rsidRPr="0097741F">
        <w:rPr>
          <w:rFonts w:ascii="Arial Narrow" w:hAnsi="Arial Narrow"/>
          <w:noProof/>
          <w:szCs w:val="24"/>
        </w:rPr>
        <w:t xml:space="preserve">IKT  infrastruktura; </w:t>
      </w:r>
    </w:p>
    <w:p w14:paraId="67CE14BC" w14:textId="77777777" w:rsidR="0097741F" w:rsidRPr="0097741F" w:rsidRDefault="0097741F" w:rsidP="001C68B1">
      <w:pPr>
        <w:pStyle w:val="ListParagraph"/>
        <w:widowControl w:val="0"/>
        <w:numPr>
          <w:ilvl w:val="0"/>
          <w:numId w:val="5"/>
        </w:numPr>
        <w:autoSpaceDE w:val="0"/>
        <w:autoSpaceDN w:val="0"/>
        <w:adjustRightInd w:val="0"/>
        <w:ind w:right="74"/>
        <w:rPr>
          <w:rFonts w:ascii="Arial Narrow" w:hAnsi="Arial Narrow"/>
          <w:noProof/>
          <w:szCs w:val="24"/>
        </w:rPr>
      </w:pPr>
      <w:r w:rsidRPr="0097741F">
        <w:rPr>
          <w:rFonts w:ascii="Arial Narrow" w:hAnsi="Arial Narrow"/>
          <w:noProof/>
          <w:szCs w:val="24"/>
        </w:rPr>
        <w:t xml:space="preserve">Bezbjednost  ISP-a  </w:t>
      </w:r>
    </w:p>
    <w:p w14:paraId="67FE6D20" w14:textId="77777777" w:rsidR="0097741F" w:rsidRPr="0097741F" w:rsidRDefault="0097741F" w:rsidP="001C68B1">
      <w:pPr>
        <w:pStyle w:val="ListParagraph"/>
        <w:widowControl w:val="0"/>
        <w:numPr>
          <w:ilvl w:val="0"/>
          <w:numId w:val="5"/>
        </w:numPr>
        <w:autoSpaceDE w:val="0"/>
        <w:autoSpaceDN w:val="0"/>
        <w:adjustRightInd w:val="0"/>
        <w:ind w:right="74"/>
        <w:rPr>
          <w:rFonts w:ascii="Arial Narrow" w:hAnsi="Arial Narrow"/>
          <w:noProof/>
          <w:szCs w:val="24"/>
        </w:rPr>
      </w:pPr>
      <w:r w:rsidRPr="0097741F">
        <w:rPr>
          <w:rFonts w:ascii="Arial Narrow" w:hAnsi="Arial Narrow"/>
          <w:noProof/>
          <w:szCs w:val="24"/>
        </w:rPr>
        <w:t>Upravljačka  struktura  i ljudski resursi.</w:t>
      </w:r>
    </w:p>
    <w:p w14:paraId="26AD55FE" w14:textId="77777777" w:rsidR="0097741F" w:rsidRDefault="0097741F" w:rsidP="001C68B1">
      <w:pPr>
        <w:widowControl w:val="0"/>
        <w:autoSpaceDE w:val="0"/>
        <w:autoSpaceDN w:val="0"/>
        <w:adjustRightInd w:val="0"/>
        <w:ind w:right="74"/>
        <w:rPr>
          <w:szCs w:val="24"/>
        </w:rPr>
      </w:pPr>
      <w:r w:rsidRPr="0097741F">
        <w:rPr>
          <w:szCs w:val="24"/>
        </w:rPr>
        <w:t>Za realizaciju definisanih aktivnosti u okv</w:t>
      </w:r>
      <w:r w:rsidR="00D67459">
        <w:rPr>
          <w:szCs w:val="24"/>
        </w:rPr>
        <w:t>i</w:t>
      </w:r>
      <w:r w:rsidRPr="0097741F">
        <w:rPr>
          <w:szCs w:val="24"/>
        </w:rPr>
        <w:t xml:space="preserve">ru navedenih ciljeva, </w:t>
      </w:r>
      <w:r w:rsidR="00D67459">
        <w:rPr>
          <w:szCs w:val="24"/>
        </w:rPr>
        <w:t xml:space="preserve">za 2020. godinu </w:t>
      </w:r>
      <w:r w:rsidRPr="0097741F">
        <w:rPr>
          <w:szCs w:val="24"/>
        </w:rPr>
        <w:t>obe</w:t>
      </w:r>
      <w:r w:rsidR="00D67459">
        <w:rPr>
          <w:szCs w:val="24"/>
        </w:rPr>
        <w:t>z</w:t>
      </w:r>
      <w:r w:rsidRPr="0097741F">
        <w:rPr>
          <w:szCs w:val="24"/>
        </w:rPr>
        <w:t>bijeđena su sredstva iz budžeta u iznosu od 372.</w:t>
      </w:r>
      <w:r w:rsidR="006A3282">
        <w:rPr>
          <w:szCs w:val="24"/>
        </w:rPr>
        <w:t>8</w:t>
      </w:r>
      <w:r w:rsidRPr="0097741F">
        <w:rPr>
          <w:szCs w:val="24"/>
        </w:rPr>
        <w:t>00,00 €.</w:t>
      </w:r>
      <w:r w:rsidR="0088161C">
        <w:rPr>
          <w:szCs w:val="24"/>
        </w:rPr>
        <w:t xml:space="preserve"> </w:t>
      </w:r>
    </w:p>
    <w:p w14:paraId="62C8C44B" w14:textId="77777777" w:rsidR="00D67459" w:rsidRPr="0097741F" w:rsidRDefault="00D67459" w:rsidP="001C68B1">
      <w:pPr>
        <w:widowControl w:val="0"/>
        <w:autoSpaceDE w:val="0"/>
        <w:autoSpaceDN w:val="0"/>
        <w:adjustRightInd w:val="0"/>
        <w:ind w:right="74"/>
        <w:rPr>
          <w:szCs w:val="24"/>
        </w:rPr>
      </w:pPr>
      <w:r>
        <w:rPr>
          <w:szCs w:val="24"/>
        </w:rPr>
        <w:t xml:space="preserve">U prethodnom periodu za realizaciju ciljeva strategije </w:t>
      </w:r>
      <w:r w:rsidRPr="00D67459">
        <w:rPr>
          <w:szCs w:val="24"/>
        </w:rPr>
        <w:t>za 2018.god</w:t>
      </w:r>
      <w:r>
        <w:rPr>
          <w:szCs w:val="24"/>
        </w:rPr>
        <w:t>inu, iz budžeta</w:t>
      </w:r>
      <w:r w:rsidRPr="00D67459">
        <w:rPr>
          <w:szCs w:val="24"/>
        </w:rPr>
        <w:t xml:space="preserve"> je opredijeljeno 1.596.001,00 €, dok je za 2019.god</w:t>
      </w:r>
      <w:r>
        <w:rPr>
          <w:szCs w:val="24"/>
        </w:rPr>
        <w:t>inu</w:t>
      </w:r>
      <w:r w:rsidRPr="00D67459">
        <w:rPr>
          <w:szCs w:val="24"/>
        </w:rPr>
        <w:t xml:space="preserve"> </w:t>
      </w:r>
      <w:r>
        <w:rPr>
          <w:szCs w:val="24"/>
        </w:rPr>
        <w:t>iz budžeta izdvojeno 1.449.822,00 €. U skladu sa navede</w:t>
      </w:r>
      <w:r w:rsidR="00104237">
        <w:rPr>
          <w:szCs w:val="24"/>
        </w:rPr>
        <w:t>n</w:t>
      </w:r>
      <w:r>
        <w:rPr>
          <w:szCs w:val="24"/>
        </w:rPr>
        <w:t xml:space="preserve">im, </w:t>
      </w:r>
      <w:r w:rsidRPr="00D67459">
        <w:rPr>
          <w:szCs w:val="24"/>
        </w:rPr>
        <w:t xml:space="preserve">ukupna dobijena sredstva </w:t>
      </w:r>
      <w:r>
        <w:rPr>
          <w:szCs w:val="24"/>
        </w:rPr>
        <w:t>iz</w:t>
      </w:r>
      <w:r w:rsidRPr="00D67459">
        <w:rPr>
          <w:szCs w:val="24"/>
        </w:rPr>
        <w:t xml:space="preserve"> budžeta </w:t>
      </w:r>
      <w:r>
        <w:rPr>
          <w:szCs w:val="24"/>
        </w:rPr>
        <w:t>iznose</w:t>
      </w:r>
      <w:r w:rsidRPr="00D67459">
        <w:rPr>
          <w:szCs w:val="24"/>
        </w:rPr>
        <w:t xml:space="preserve"> 3.418.623,00 €</w:t>
      </w:r>
    </w:p>
    <w:p w14:paraId="4B1F54FA" w14:textId="77777777" w:rsidR="0088161C" w:rsidRPr="0088161C" w:rsidRDefault="0088161C" w:rsidP="001C68B1">
      <w:pPr>
        <w:widowControl w:val="0"/>
        <w:tabs>
          <w:tab w:val="left" w:pos="2542"/>
        </w:tabs>
        <w:autoSpaceDE w:val="0"/>
        <w:autoSpaceDN w:val="0"/>
        <w:adjustRightInd w:val="0"/>
        <w:spacing w:before="120" w:after="120"/>
        <w:rPr>
          <w:noProof/>
          <w:szCs w:val="24"/>
        </w:rPr>
      </w:pPr>
      <w:r w:rsidRPr="0088161C">
        <w:rPr>
          <w:noProof/>
          <w:szCs w:val="24"/>
        </w:rPr>
        <w:t>Ministarstvo</w:t>
      </w:r>
      <w:r>
        <w:rPr>
          <w:noProof/>
          <w:szCs w:val="24"/>
        </w:rPr>
        <w:t xml:space="preserve"> pravde je kroz program IPA 2018 za 2020. godinu, obezbijedilo </w:t>
      </w:r>
      <w:r w:rsidRPr="0088161C">
        <w:rPr>
          <w:noProof/>
          <w:szCs w:val="24"/>
        </w:rPr>
        <w:t xml:space="preserve">sredstva </w:t>
      </w:r>
      <w:r>
        <w:rPr>
          <w:noProof/>
          <w:szCs w:val="24"/>
        </w:rPr>
        <w:t>u iznosu</w:t>
      </w:r>
      <w:r w:rsidRPr="0088161C">
        <w:rPr>
          <w:noProof/>
          <w:szCs w:val="24"/>
        </w:rPr>
        <w:t xml:space="preserve"> od 2.327.840,00 €, i to za sledeće komponente:</w:t>
      </w:r>
    </w:p>
    <w:p w14:paraId="0C0BCB99" w14:textId="77777777" w:rsidR="00CC3538" w:rsidRPr="00CC3538" w:rsidRDefault="0088161C" w:rsidP="001C68B1">
      <w:pPr>
        <w:pStyle w:val="ListParagraph"/>
        <w:numPr>
          <w:ilvl w:val="0"/>
          <w:numId w:val="12"/>
        </w:numPr>
        <w:rPr>
          <w:rFonts w:ascii="Arial Narrow" w:hAnsi="Arial Narrow"/>
          <w:noProof/>
          <w:szCs w:val="24"/>
        </w:rPr>
      </w:pPr>
      <w:r w:rsidRPr="00CC3538">
        <w:rPr>
          <w:rFonts w:ascii="Arial Narrow" w:hAnsi="Arial Narrow"/>
          <w:noProof/>
          <w:szCs w:val="24"/>
        </w:rPr>
        <w:t xml:space="preserve">Razvoj i implementacija softverskih rješenja ISP-a : </w:t>
      </w:r>
      <w:r w:rsidR="00CC3538" w:rsidRPr="00CC3538">
        <w:rPr>
          <w:rFonts w:ascii="Arial Narrow" w:hAnsi="Arial Narrow"/>
          <w:noProof/>
          <w:szCs w:val="24"/>
        </w:rPr>
        <w:t xml:space="preserve"> 1</w:t>
      </w:r>
      <w:r w:rsidR="00104237">
        <w:rPr>
          <w:rFonts w:ascii="Arial Narrow" w:hAnsi="Arial Narrow"/>
          <w:noProof/>
          <w:szCs w:val="24"/>
        </w:rPr>
        <w:t>.</w:t>
      </w:r>
      <w:r w:rsidR="00CC3538" w:rsidRPr="00CC3538">
        <w:rPr>
          <w:rFonts w:ascii="Arial Narrow" w:hAnsi="Arial Narrow"/>
          <w:noProof/>
          <w:szCs w:val="24"/>
        </w:rPr>
        <w:t>070.240,00 €</w:t>
      </w:r>
    </w:p>
    <w:p w14:paraId="3B8E58B7" w14:textId="77777777" w:rsidR="0088161C" w:rsidRDefault="0088161C" w:rsidP="001C68B1">
      <w:pPr>
        <w:pStyle w:val="ListParagraph"/>
        <w:widowControl w:val="0"/>
        <w:numPr>
          <w:ilvl w:val="0"/>
          <w:numId w:val="12"/>
        </w:numPr>
        <w:tabs>
          <w:tab w:val="left" w:pos="2542"/>
        </w:tabs>
        <w:autoSpaceDE w:val="0"/>
        <w:autoSpaceDN w:val="0"/>
        <w:adjustRightInd w:val="0"/>
        <w:spacing w:before="120" w:after="120"/>
        <w:rPr>
          <w:rFonts w:ascii="Arial Narrow" w:hAnsi="Arial Narrow"/>
          <w:noProof/>
          <w:szCs w:val="24"/>
        </w:rPr>
      </w:pPr>
      <w:r w:rsidRPr="0088161C">
        <w:rPr>
          <w:rFonts w:ascii="Arial Narrow" w:hAnsi="Arial Narrow"/>
          <w:noProof/>
          <w:szCs w:val="24"/>
        </w:rPr>
        <w:lastRenderedPageBreak/>
        <w:t>IKT infrastruktura: 355.600,00 €</w:t>
      </w:r>
    </w:p>
    <w:p w14:paraId="5EEE3DCB" w14:textId="77777777" w:rsidR="0088161C" w:rsidRDefault="0088161C" w:rsidP="001C68B1">
      <w:pPr>
        <w:pStyle w:val="ListParagraph"/>
        <w:widowControl w:val="0"/>
        <w:numPr>
          <w:ilvl w:val="0"/>
          <w:numId w:val="12"/>
        </w:numPr>
        <w:tabs>
          <w:tab w:val="left" w:pos="2542"/>
        </w:tabs>
        <w:autoSpaceDE w:val="0"/>
        <w:autoSpaceDN w:val="0"/>
        <w:adjustRightInd w:val="0"/>
        <w:spacing w:before="120" w:after="120"/>
        <w:rPr>
          <w:rFonts w:ascii="Arial Narrow" w:hAnsi="Arial Narrow"/>
          <w:noProof/>
          <w:szCs w:val="24"/>
        </w:rPr>
      </w:pPr>
      <w:r w:rsidRPr="0088161C">
        <w:rPr>
          <w:rFonts w:ascii="Arial Narrow" w:hAnsi="Arial Narrow"/>
          <w:noProof/>
          <w:szCs w:val="24"/>
        </w:rPr>
        <w:t>Bezbjednost ISP-a: 850.000,00 €</w:t>
      </w:r>
    </w:p>
    <w:p w14:paraId="74C5825D" w14:textId="77777777" w:rsidR="0088161C" w:rsidRPr="0088161C" w:rsidRDefault="0088161C" w:rsidP="001C68B1">
      <w:pPr>
        <w:pStyle w:val="ListParagraph"/>
        <w:widowControl w:val="0"/>
        <w:numPr>
          <w:ilvl w:val="0"/>
          <w:numId w:val="12"/>
        </w:numPr>
        <w:tabs>
          <w:tab w:val="left" w:pos="2542"/>
        </w:tabs>
        <w:autoSpaceDE w:val="0"/>
        <w:autoSpaceDN w:val="0"/>
        <w:adjustRightInd w:val="0"/>
        <w:spacing w:before="120" w:after="120"/>
        <w:rPr>
          <w:rFonts w:ascii="Arial Narrow" w:hAnsi="Arial Narrow"/>
          <w:noProof/>
          <w:szCs w:val="24"/>
        </w:rPr>
      </w:pPr>
      <w:r w:rsidRPr="0088161C">
        <w:rPr>
          <w:rFonts w:ascii="Arial Narrow" w:hAnsi="Arial Narrow"/>
          <w:noProof/>
          <w:szCs w:val="24"/>
        </w:rPr>
        <w:t>Jačanje ljudskih resursa: 152.000,00 €</w:t>
      </w:r>
    </w:p>
    <w:p w14:paraId="58272005" w14:textId="77777777" w:rsidR="00C8259F" w:rsidRDefault="00C8259F" w:rsidP="001C68B1">
      <w:pPr>
        <w:widowControl w:val="0"/>
        <w:autoSpaceDE w:val="0"/>
        <w:autoSpaceDN w:val="0"/>
        <w:adjustRightInd w:val="0"/>
        <w:spacing w:after="0"/>
        <w:rPr>
          <w:noProof/>
          <w:szCs w:val="24"/>
        </w:rPr>
      </w:pPr>
      <w:r>
        <w:rPr>
          <w:noProof/>
          <w:szCs w:val="24"/>
        </w:rPr>
        <w:t xml:space="preserve">U sledećoj tabeli  prikazane su </w:t>
      </w:r>
      <w:r w:rsidR="00F766AF">
        <w:rPr>
          <w:noProof/>
          <w:szCs w:val="24"/>
        </w:rPr>
        <w:t xml:space="preserve">IKT aktivnosti </w:t>
      </w:r>
      <w:r>
        <w:rPr>
          <w:noProof/>
          <w:szCs w:val="24"/>
        </w:rPr>
        <w:t>u okviru IPA 2018</w:t>
      </w:r>
      <w:r w:rsidR="00DE63B2">
        <w:rPr>
          <w:noProof/>
          <w:szCs w:val="24"/>
        </w:rPr>
        <w:t>:</w:t>
      </w:r>
    </w:p>
    <w:p w14:paraId="700451EE" w14:textId="77777777" w:rsidR="00DE63B2" w:rsidRDefault="00DE63B2" w:rsidP="001C68B1">
      <w:pPr>
        <w:widowControl w:val="0"/>
        <w:autoSpaceDE w:val="0"/>
        <w:autoSpaceDN w:val="0"/>
        <w:adjustRightInd w:val="0"/>
        <w:spacing w:after="0"/>
        <w:rPr>
          <w:noProof/>
          <w:szCs w:val="24"/>
        </w:rPr>
      </w:pPr>
    </w:p>
    <w:p w14:paraId="70C809CD" w14:textId="77777777" w:rsidR="00722119" w:rsidRDefault="00722119" w:rsidP="001C68B1">
      <w:pPr>
        <w:widowControl w:val="0"/>
        <w:autoSpaceDE w:val="0"/>
        <w:autoSpaceDN w:val="0"/>
        <w:adjustRightInd w:val="0"/>
        <w:spacing w:after="0"/>
        <w:rPr>
          <w:noProof/>
          <w:szCs w:val="24"/>
        </w:rPr>
      </w:pPr>
    </w:p>
    <w:tbl>
      <w:tblPr>
        <w:tblStyle w:val="LightShading1"/>
        <w:tblW w:w="10008" w:type="dxa"/>
        <w:tblLook w:val="04A0" w:firstRow="1" w:lastRow="0" w:firstColumn="1" w:lastColumn="0" w:noHBand="0" w:noVBand="1"/>
      </w:tblPr>
      <w:tblGrid>
        <w:gridCol w:w="567"/>
        <w:gridCol w:w="8222"/>
        <w:gridCol w:w="1219"/>
      </w:tblGrid>
      <w:tr w:rsidR="00C8259F" w:rsidRPr="00D62EB9" w14:paraId="1A186D86" w14:textId="77777777" w:rsidTr="007221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BFBFBF" w:themeFill="background1" w:themeFillShade="BF"/>
          </w:tcPr>
          <w:p w14:paraId="452CDE81" w14:textId="77777777" w:rsidR="00C8259F" w:rsidRPr="00D62EB9" w:rsidRDefault="00C8259F" w:rsidP="001C68B1">
            <w:pPr>
              <w:spacing w:after="200" w:line="276" w:lineRule="auto"/>
              <w:jc w:val="center"/>
              <w:rPr>
                <w:rFonts w:ascii="Times New Roman" w:eastAsia="Times New Roman" w:hAnsi="Times New Roman" w:cs="Times New Roman"/>
                <w:color w:val="1F497D"/>
                <w:lang w:val="bs-Latn-BA"/>
              </w:rPr>
            </w:pPr>
            <w:r w:rsidRPr="00D62EB9">
              <w:rPr>
                <w:rFonts w:ascii="Times New Roman" w:eastAsia="Times New Roman" w:hAnsi="Times New Roman" w:cs="Times New Roman"/>
                <w:color w:val="1F497D"/>
                <w:lang w:val="bs-Latn-BA"/>
              </w:rPr>
              <w:t>Br.</w:t>
            </w:r>
          </w:p>
        </w:tc>
        <w:tc>
          <w:tcPr>
            <w:tcW w:w="8222" w:type="dxa"/>
            <w:shd w:val="clear" w:color="auto" w:fill="BFBFBF" w:themeFill="background1" w:themeFillShade="BF"/>
          </w:tcPr>
          <w:p w14:paraId="6560DD64" w14:textId="77777777" w:rsidR="00C8259F" w:rsidRPr="00D62EB9" w:rsidRDefault="00C8259F" w:rsidP="001C68B1">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F497D"/>
                <w:lang w:val="bs-Latn-BA"/>
              </w:rPr>
            </w:pPr>
            <w:r w:rsidRPr="00D62EB9">
              <w:rPr>
                <w:rFonts w:ascii="Times New Roman" w:eastAsia="Times New Roman" w:hAnsi="Times New Roman" w:cs="Times New Roman"/>
                <w:color w:val="1F497D"/>
                <w:lang w:val="bs-Latn-BA"/>
              </w:rPr>
              <w:t>IPA 2018 KOMPONENTA</w:t>
            </w:r>
          </w:p>
        </w:tc>
        <w:tc>
          <w:tcPr>
            <w:tcW w:w="1219" w:type="dxa"/>
            <w:shd w:val="clear" w:color="auto" w:fill="BFBFBF" w:themeFill="background1" w:themeFillShade="BF"/>
          </w:tcPr>
          <w:p w14:paraId="501A400F" w14:textId="77777777" w:rsidR="00C8259F" w:rsidRPr="00722119" w:rsidRDefault="00722119" w:rsidP="001C68B1">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F497D"/>
              </w:rPr>
            </w:pPr>
            <w:r>
              <w:rPr>
                <w:rFonts w:ascii="Times New Roman" w:eastAsia="Times New Roman" w:hAnsi="Times New Roman" w:cs="Times New Roman"/>
                <w:color w:val="1F497D"/>
                <w:lang w:val="bs-Latn-BA"/>
              </w:rPr>
              <w:t>Bud</w:t>
            </w:r>
            <w:r>
              <w:rPr>
                <w:rFonts w:ascii="Times New Roman" w:eastAsia="Times New Roman" w:hAnsi="Times New Roman" w:cs="Times New Roman"/>
                <w:color w:val="1F497D"/>
              </w:rPr>
              <w:t>žet</w:t>
            </w:r>
          </w:p>
        </w:tc>
      </w:tr>
      <w:tr w:rsidR="00C8259F" w:rsidRPr="00D62EB9" w14:paraId="4DD8D37A" w14:textId="77777777" w:rsidTr="00722119">
        <w:trPr>
          <w:cnfStyle w:val="000000100000" w:firstRow="0" w:lastRow="0" w:firstColumn="0" w:lastColumn="0" w:oddVBand="0" w:evenVBand="0" w:oddHBand="1" w:evenHBand="0" w:firstRowFirstColumn="0" w:firstRowLastColumn="0" w:lastRowFirstColumn="0" w:lastRowLastColumn="0"/>
          <w:trHeight w:val="481"/>
        </w:trPr>
        <w:tc>
          <w:tcPr>
            <w:cnfStyle w:val="001000000000" w:firstRow="0" w:lastRow="0" w:firstColumn="1" w:lastColumn="0" w:oddVBand="0" w:evenVBand="0" w:oddHBand="0" w:evenHBand="0" w:firstRowFirstColumn="0" w:firstRowLastColumn="0" w:lastRowFirstColumn="0" w:lastRowLastColumn="0"/>
            <w:tcW w:w="567" w:type="dxa"/>
            <w:tcBorders>
              <w:top w:val="single" w:sz="8" w:space="0" w:color="000000" w:themeColor="text1"/>
              <w:bottom w:val="single" w:sz="4" w:space="0" w:color="auto"/>
            </w:tcBorders>
            <w:shd w:val="clear" w:color="auto" w:fill="auto"/>
          </w:tcPr>
          <w:p w14:paraId="362E5AA3" w14:textId="77777777" w:rsidR="00C8259F" w:rsidRPr="009C0EA8" w:rsidRDefault="00C8259F" w:rsidP="001C68B1">
            <w:pPr>
              <w:spacing w:after="200" w:line="276" w:lineRule="auto"/>
              <w:jc w:val="center"/>
              <w:rPr>
                <w:rFonts w:ascii="Times New Roman" w:eastAsia="Times New Roman" w:hAnsi="Times New Roman" w:cs="Times New Roman"/>
                <w:color w:val="1F497D"/>
                <w:lang w:val="bs-Latn-BA"/>
              </w:rPr>
            </w:pPr>
            <w:r w:rsidRPr="009C0EA8">
              <w:rPr>
                <w:rFonts w:ascii="Times New Roman" w:eastAsia="Times New Roman" w:hAnsi="Times New Roman" w:cs="Times New Roman"/>
                <w:color w:val="1F497D"/>
                <w:lang w:val="bs-Latn-BA"/>
              </w:rPr>
              <w:t>1</w:t>
            </w:r>
          </w:p>
        </w:tc>
        <w:tc>
          <w:tcPr>
            <w:tcW w:w="8222" w:type="dxa"/>
            <w:tcBorders>
              <w:top w:val="single" w:sz="8" w:space="0" w:color="000000" w:themeColor="text1"/>
              <w:bottom w:val="single" w:sz="4" w:space="0" w:color="auto"/>
            </w:tcBorders>
            <w:shd w:val="clear" w:color="auto" w:fill="auto"/>
            <w:hideMark/>
          </w:tcPr>
          <w:p w14:paraId="2B57F875" w14:textId="77777777" w:rsidR="00C8259F" w:rsidRPr="004A6966" w:rsidRDefault="00C8259F" w:rsidP="001C68B1">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1F497D"/>
                <w:lang w:val="bs-Latn-BA"/>
              </w:rPr>
            </w:pPr>
            <w:r w:rsidRPr="004A6966">
              <w:rPr>
                <w:rFonts w:ascii="Times New Roman" w:eastAsia="Times New Roman" w:hAnsi="Times New Roman" w:cs="Times New Roman"/>
                <w:color w:val="1F497D"/>
                <w:lang w:val="bs-Latn-BA"/>
              </w:rPr>
              <w:t>Razvoj i implementacija softverskih rješenja jedinstvenog Informacionog sistema pravosuđa (ISP)</w:t>
            </w:r>
          </w:p>
          <w:p w14:paraId="68E360CA" w14:textId="77777777" w:rsidR="00C8259F" w:rsidRPr="009C0EA8" w:rsidRDefault="00C8259F" w:rsidP="001C68B1">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1F497D"/>
                <w:lang w:val="bs-Latn-BA"/>
              </w:rPr>
            </w:pPr>
          </w:p>
          <w:p w14:paraId="76051FBD" w14:textId="77777777" w:rsidR="00FC7C4D" w:rsidRPr="006A3282" w:rsidRDefault="00451C1B" w:rsidP="001C68B1">
            <w:pPr>
              <w:numPr>
                <w:ilvl w:val="0"/>
                <w:numId w:val="29"/>
              </w:num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lang w:val="en-US"/>
              </w:rPr>
            </w:pPr>
            <w:r>
              <w:rPr>
                <w:rFonts w:ascii="Times New Roman" w:eastAsia="Arial Unicode MS" w:hAnsi="Times New Roman" w:cs="Times New Roman"/>
                <w:color w:val="auto"/>
                <w:lang w:val="en-US"/>
              </w:rPr>
              <w:t>ePodnesak (Electronic</w:t>
            </w:r>
            <w:r w:rsidR="00076EE4" w:rsidRPr="006A3282">
              <w:rPr>
                <w:rFonts w:ascii="Times New Roman" w:eastAsia="Arial Unicode MS" w:hAnsi="Times New Roman" w:cs="Times New Roman"/>
                <w:color w:val="auto"/>
                <w:lang w:val="en-US"/>
              </w:rPr>
              <w:t>–filing sistem) za ISP – 220.240 € (</w:t>
            </w:r>
            <w:r w:rsidR="00076EE4" w:rsidRPr="006A3282">
              <w:rPr>
                <w:rFonts w:ascii="Times New Roman" w:eastAsia="Arial Unicode MS" w:hAnsi="Times New Roman" w:cs="Times New Roman"/>
                <w:lang w:val="en-US"/>
              </w:rPr>
              <w:t>Certificate Authorities-</w:t>
            </w:r>
            <w:r w:rsidR="00076EE4" w:rsidRPr="006A3282">
              <w:rPr>
                <w:rFonts w:ascii="Times New Roman" w:eastAsia="Arial Unicode MS" w:hAnsi="Times New Roman" w:cs="Times New Roman"/>
                <w:color w:val="auto"/>
                <w:lang w:val="en-US"/>
              </w:rPr>
              <w:t>CA za sistem, razvoj, bezbjednost sistema, održavanje na period od 3 godine)</w:t>
            </w:r>
          </w:p>
          <w:p w14:paraId="3D9F8740" w14:textId="77777777" w:rsidR="00FC7C4D" w:rsidRPr="006A3282" w:rsidRDefault="00076EE4" w:rsidP="001C68B1">
            <w:pPr>
              <w:numPr>
                <w:ilvl w:val="0"/>
                <w:numId w:val="29"/>
              </w:num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lang w:val="en-US"/>
              </w:rPr>
            </w:pPr>
            <w:r w:rsidRPr="006A3282">
              <w:rPr>
                <w:rFonts w:ascii="Times New Roman" w:eastAsia="Arial Unicode MS" w:hAnsi="Times New Roman" w:cs="Times New Roman"/>
                <w:color w:val="auto"/>
                <w:lang w:val="en-US"/>
              </w:rPr>
              <w:t>Implementacija sistema i obuka korisnika za ISP – 200.000€</w:t>
            </w:r>
          </w:p>
          <w:p w14:paraId="2C148A2D" w14:textId="77777777" w:rsidR="00FC7C4D" w:rsidRPr="006A3282" w:rsidRDefault="00076EE4" w:rsidP="001C68B1">
            <w:pPr>
              <w:numPr>
                <w:ilvl w:val="0"/>
                <w:numId w:val="29"/>
              </w:num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lang w:val="en-US"/>
              </w:rPr>
            </w:pPr>
            <w:r w:rsidRPr="006A3282">
              <w:rPr>
                <w:rFonts w:ascii="Times New Roman" w:eastAsia="Arial Unicode MS" w:hAnsi="Times New Roman" w:cs="Times New Roman"/>
                <w:color w:val="auto"/>
                <w:lang w:val="en-US"/>
              </w:rPr>
              <w:t>Informacioni sistem Sudske prakse za Vrhovni sud – 225.000€ (razvoj, bezbjednost sistema, održavanje na period od  3 godine)</w:t>
            </w:r>
          </w:p>
          <w:p w14:paraId="2B05B7B7" w14:textId="77777777" w:rsidR="00FC7C4D" w:rsidRPr="006A3282" w:rsidRDefault="00076EE4" w:rsidP="001C68B1">
            <w:pPr>
              <w:numPr>
                <w:ilvl w:val="0"/>
                <w:numId w:val="29"/>
              </w:num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lang w:val="en-US"/>
              </w:rPr>
            </w:pPr>
            <w:r w:rsidRPr="006A3282">
              <w:rPr>
                <w:rFonts w:ascii="Times New Roman" w:eastAsia="Arial Unicode MS" w:hAnsi="Times New Roman" w:cs="Times New Roman"/>
                <w:color w:val="auto"/>
                <w:lang w:val="en-US"/>
              </w:rPr>
              <w:t>Software za Disaster Recovery</w:t>
            </w:r>
            <w:r w:rsidR="002446BA">
              <w:rPr>
                <w:rFonts w:ascii="Times New Roman" w:eastAsia="Arial Unicode MS" w:hAnsi="Times New Roman" w:cs="Times New Roman"/>
                <w:color w:val="auto"/>
                <w:lang w:val="en-US"/>
              </w:rPr>
              <w:t xml:space="preserve"> </w:t>
            </w:r>
            <w:r w:rsidRPr="006A3282">
              <w:rPr>
                <w:rFonts w:ascii="Times New Roman" w:eastAsia="Arial Unicode MS" w:hAnsi="Times New Roman" w:cs="Times New Roman"/>
                <w:color w:val="auto"/>
                <w:lang w:val="en-US"/>
              </w:rPr>
              <w:t>(DR) lokaciju sa duplim licencama za sistemski software za DR - 100.000€</w:t>
            </w:r>
          </w:p>
          <w:p w14:paraId="1565B961" w14:textId="77777777" w:rsidR="00FC7C4D" w:rsidRPr="006A3282" w:rsidRDefault="00076EE4" w:rsidP="001C68B1">
            <w:pPr>
              <w:numPr>
                <w:ilvl w:val="0"/>
                <w:numId w:val="29"/>
              </w:num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lang w:val="en-US"/>
              </w:rPr>
            </w:pPr>
            <w:r w:rsidRPr="006A3282">
              <w:rPr>
                <w:rFonts w:ascii="Times New Roman" w:eastAsia="Arial Unicode MS" w:hAnsi="Times New Roman" w:cs="Times New Roman"/>
                <w:color w:val="auto"/>
                <w:lang w:val="en-US"/>
              </w:rPr>
              <w:t>Sistem za notifikacije / email i SMS – 100.000 € (hardware, licence i software)</w:t>
            </w:r>
          </w:p>
          <w:p w14:paraId="7A85862B" w14:textId="77777777" w:rsidR="00C8259F" w:rsidRPr="004A6966" w:rsidRDefault="00C8259F" w:rsidP="001C68B1">
            <w:pPr>
              <w:numPr>
                <w:ilvl w:val="0"/>
                <w:numId w:val="29"/>
              </w:num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lang w:val="en-US"/>
              </w:rPr>
            </w:pPr>
            <w:r w:rsidRPr="004A6966">
              <w:rPr>
                <w:rFonts w:ascii="Times New Roman" w:eastAsia="Arial Unicode MS" w:hAnsi="Times New Roman" w:cs="Times New Roman"/>
                <w:lang w:val="en-US"/>
              </w:rPr>
              <w:t>Sistem za pravosudne registre -</w:t>
            </w:r>
            <w:r w:rsidR="002446BA">
              <w:rPr>
                <w:rFonts w:ascii="Times New Roman" w:eastAsia="Arial Unicode MS" w:hAnsi="Times New Roman" w:cs="Times New Roman"/>
                <w:lang w:val="en-US"/>
              </w:rPr>
              <w:t xml:space="preserve"> </w:t>
            </w:r>
            <w:r w:rsidRPr="004A6966">
              <w:rPr>
                <w:rFonts w:ascii="Times New Roman" w:eastAsia="Arial Unicode MS" w:hAnsi="Times New Roman" w:cs="Times New Roman"/>
                <w:lang w:val="en-US"/>
              </w:rPr>
              <w:t>225.000 €</w:t>
            </w:r>
            <w:r w:rsidR="00104237">
              <w:rPr>
                <w:rFonts w:ascii="Times New Roman" w:eastAsia="Arial Unicode MS" w:hAnsi="Times New Roman" w:cs="Times New Roman"/>
                <w:lang w:val="en-US"/>
              </w:rPr>
              <w:t xml:space="preserve"> </w:t>
            </w:r>
            <w:r w:rsidRPr="004A6966">
              <w:rPr>
                <w:rFonts w:ascii="Times New Roman" w:eastAsia="Arial Unicode MS" w:hAnsi="Times New Roman" w:cs="Times New Roman"/>
                <w:lang w:val="en-US"/>
              </w:rPr>
              <w:t>(razvoj softvera, procedure, konsalting, obuke , bezbjednost, održavanje)</w:t>
            </w:r>
          </w:p>
          <w:p w14:paraId="6F7907D8" w14:textId="77777777" w:rsidR="00C8259F" w:rsidRPr="009C0EA8" w:rsidRDefault="00C8259F" w:rsidP="001C68B1">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1219" w:type="dxa"/>
            <w:tcBorders>
              <w:top w:val="single" w:sz="8" w:space="0" w:color="000000" w:themeColor="text1"/>
              <w:bottom w:val="single" w:sz="4" w:space="0" w:color="auto"/>
            </w:tcBorders>
            <w:shd w:val="clear" w:color="auto" w:fill="auto"/>
            <w:hideMark/>
          </w:tcPr>
          <w:p w14:paraId="112EDCC9" w14:textId="77777777" w:rsidR="00C8259F" w:rsidRPr="00D62EB9" w:rsidRDefault="006A3282" w:rsidP="001C68B1">
            <w:pPr>
              <w:spacing w:after="200" w:line="276"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color w:val="1F497D"/>
                <w:lang w:val="bs-Latn-BA"/>
              </w:rPr>
              <w:t>1.0</w:t>
            </w:r>
            <w:r w:rsidR="00C8259F" w:rsidRPr="00D62EB9">
              <w:rPr>
                <w:rFonts w:ascii="Times New Roman" w:eastAsia="Times New Roman" w:hAnsi="Times New Roman" w:cs="Times New Roman"/>
                <w:color w:val="1F497D"/>
                <w:lang w:val="bs-Latn-BA"/>
              </w:rPr>
              <w:t>70.240</w:t>
            </w:r>
          </w:p>
        </w:tc>
      </w:tr>
      <w:tr w:rsidR="00C8259F" w:rsidRPr="00D62EB9" w14:paraId="4F26214B" w14:textId="77777777" w:rsidTr="00722119">
        <w:trPr>
          <w:trHeight w:val="347"/>
        </w:trPr>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auto"/>
              <w:bottom w:val="single" w:sz="4" w:space="0" w:color="auto"/>
            </w:tcBorders>
            <w:shd w:val="clear" w:color="auto" w:fill="auto"/>
          </w:tcPr>
          <w:p w14:paraId="1235BB9A" w14:textId="77777777" w:rsidR="00C8259F" w:rsidRPr="00D62EB9" w:rsidRDefault="00C8259F" w:rsidP="001C68B1">
            <w:pPr>
              <w:spacing w:after="200" w:line="276" w:lineRule="auto"/>
              <w:jc w:val="center"/>
              <w:rPr>
                <w:rFonts w:ascii="Times New Roman" w:eastAsia="Times New Roman" w:hAnsi="Times New Roman" w:cs="Times New Roman"/>
                <w:color w:val="1F497D"/>
                <w:lang w:val="bs-Latn-BA"/>
              </w:rPr>
            </w:pPr>
            <w:r w:rsidRPr="00D62EB9">
              <w:rPr>
                <w:rFonts w:ascii="Times New Roman" w:eastAsia="Times New Roman" w:hAnsi="Times New Roman" w:cs="Times New Roman"/>
                <w:color w:val="1F497D"/>
                <w:lang w:val="bs-Latn-BA"/>
              </w:rPr>
              <w:t>2</w:t>
            </w:r>
          </w:p>
        </w:tc>
        <w:tc>
          <w:tcPr>
            <w:tcW w:w="8222" w:type="dxa"/>
            <w:tcBorders>
              <w:top w:val="single" w:sz="4" w:space="0" w:color="auto"/>
              <w:bottom w:val="single" w:sz="4" w:space="0" w:color="auto"/>
            </w:tcBorders>
            <w:shd w:val="clear" w:color="auto" w:fill="auto"/>
            <w:hideMark/>
          </w:tcPr>
          <w:p w14:paraId="326AB2FA" w14:textId="77777777" w:rsidR="00C8259F" w:rsidRPr="00270591" w:rsidRDefault="00C8259F" w:rsidP="001C68B1">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F497D"/>
                <w:lang w:val="bs-Latn-BA"/>
              </w:rPr>
            </w:pPr>
            <w:r w:rsidRPr="00270591">
              <w:rPr>
                <w:rFonts w:ascii="Times New Roman" w:eastAsia="Times New Roman" w:hAnsi="Times New Roman" w:cs="Times New Roman"/>
                <w:color w:val="1F497D"/>
                <w:lang w:val="bs-Latn-BA"/>
              </w:rPr>
              <w:t>IKT infrastruktura</w:t>
            </w:r>
          </w:p>
          <w:p w14:paraId="4260E4DB" w14:textId="77777777" w:rsidR="00C8259F" w:rsidRPr="00270591" w:rsidRDefault="00C8259F" w:rsidP="001C68B1">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F497D"/>
                <w:lang w:val="bs-Latn-BA"/>
              </w:rPr>
            </w:pPr>
          </w:p>
          <w:p w14:paraId="1A387CB4" w14:textId="77777777" w:rsidR="00C8259F" w:rsidRPr="00270591" w:rsidRDefault="00C8259F" w:rsidP="001C68B1">
            <w:pPr>
              <w:numPr>
                <w:ilvl w:val="0"/>
                <w:numId w:val="30"/>
              </w:num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270591">
              <w:rPr>
                <w:rFonts w:ascii="Times New Roman" w:eastAsia="Times New Roman" w:hAnsi="Times New Roman" w:cs="Times New Roman"/>
              </w:rPr>
              <w:t xml:space="preserve">Nabavka i instalacija potrebne opreme u svrhu nadogradnje serverske, storage i mrežne infrastrukture u Data centru i </w:t>
            </w:r>
            <w:r w:rsidRPr="00270591">
              <w:rPr>
                <w:rFonts w:ascii="Times New Roman" w:eastAsia="Times New Roman" w:hAnsi="Times New Roman" w:cs="Times New Roman"/>
                <w:color w:val="333333"/>
                <w:shd w:val="clear" w:color="auto" w:fill="FAFAFA"/>
                <w:lang w:val="en-US"/>
              </w:rPr>
              <w:t xml:space="preserve">DR lokaciji </w:t>
            </w:r>
            <w:r w:rsidRPr="00270591">
              <w:rPr>
                <w:rFonts w:ascii="Times New Roman" w:eastAsia="Times New Roman" w:hAnsi="Times New Roman" w:cs="Times New Roman"/>
              </w:rPr>
              <w:t xml:space="preserve"> -255.600,00</w:t>
            </w:r>
            <w:r w:rsidR="004B6EAC" w:rsidRPr="006A3282">
              <w:rPr>
                <w:rFonts w:ascii="Times New Roman" w:eastAsia="Arial Unicode MS" w:hAnsi="Times New Roman" w:cs="Times New Roman"/>
                <w:color w:val="auto"/>
                <w:lang w:val="en-US"/>
              </w:rPr>
              <w:t>€</w:t>
            </w:r>
          </w:p>
          <w:p w14:paraId="0414C263" w14:textId="77777777" w:rsidR="00C8259F" w:rsidRPr="00270591" w:rsidRDefault="00C8259F" w:rsidP="001C68B1">
            <w:pPr>
              <w:numPr>
                <w:ilvl w:val="0"/>
                <w:numId w:val="30"/>
              </w:num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70591">
              <w:rPr>
                <w:rFonts w:ascii="Times New Roman" w:eastAsia="Times New Roman" w:hAnsi="Times New Roman" w:cs="Times New Roman"/>
              </w:rPr>
              <w:t xml:space="preserve">Nadogradnja lokalnih mreža u institucijama (LAN) - 100.000,00€ </w:t>
            </w:r>
          </w:p>
        </w:tc>
        <w:tc>
          <w:tcPr>
            <w:tcW w:w="1219" w:type="dxa"/>
            <w:tcBorders>
              <w:top w:val="single" w:sz="4" w:space="0" w:color="auto"/>
              <w:bottom w:val="single" w:sz="4" w:space="0" w:color="auto"/>
            </w:tcBorders>
            <w:shd w:val="clear" w:color="auto" w:fill="auto"/>
            <w:hideMark/>
          </w:tcPr>
          <w:p w14:paraId="2B71FDE6" w14:textId="77777777" w:rsidR="00C8259F" w:rsidRPr="00270591" w:rsidRDefault="00C8259F" w:rsidP="001C68B1">
            <w:pPr>
              <w:spacing w:after="200" w:line="276"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70591">
              <w:rPr>
                <w:rFonts w:ascii="Times New Roman" w:eastAsia="Times New Roman" w:hAnsi="Times New Roman" w:cs="Times New Roman"/>
                <w:color w:val="1F497D"/>
                <w:lang w:val="bs-Latn-BA"/>
              </w:rPr>
              <w:t>355.600</w:t>
            </w:r>
          </w:p>
        </w:tc>
      </w:tr>
      <w:tr w:rsidR="00C8259F" w:rsidRPr="00D62EB9" w14:paraId="0008F697" w14:textId="77777777" w:rsidTr="00722119">
        <w:trPr>
          <w:cnfStyle w:val="000000100000" w:firstRow="0" w:lastRow="0" w:firstColumn="0" w:lastColumn="0" w:oddVBand="0" w:evenVBand="0" w:oddHBand="1" w:evenHBand="0" w:firstRowFirstColumn="0" w:firstRowLastColumn="0" w:lastRowFirstColumn="0" w:lastRowLastColumn="0"/>
          <w:trHeight w:val="2818"/>
        </w:trPr>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auto"/>
              <w:bottom w:val="single" w:sz="4" w:space="0" w:color="auto"/>
            </w:tcBorders>
            <w:shd w:val="clear" w:color="auto" w:fill="auto"/>
          </w:tcPr>
          <w:p w14:paraId="04D811B1" w14:textId="77777777" w:rsidR="00C8259F" w:rsidRPr="00D62EB9" w:rsidRDefault="00C8259F" w:rsidP="001C68B1">
            <w:pPr>
              <w:spacing w:after="200" w:line="276" w:lineRule="auto"/>
              <w:jc w:val="center"/>
              <w:rPr>
                <w:rFonts w:ascii="Times New Roman" w:eastAsia="Times New Roman" w:hAnsi="Times New Roman" w:cs="Times New Roman"/>
                <w:color w:val="1F497D"/>
                <w:lang w:val="bs-Latn-BA"/>
              </w:rPr>
            </w:pPr>
            <w:r w:rsidRPr="00D62EB9">
              <w:rPr>
                <w:rFonts w:ascii="Times New Roman" w:eastAsia="Times New Roman" w:hAnsi="Times New Roman" w:cs="Times New Roman"/>
                <w:color w:val="1F497D"/>
                <w:lang w:val="bs-Latn-BA"/>
              </w:rPr>
              <w:t>3</w:t>
            </w:r>
          </w:p>
        </w:tc>
        <w:tc>
          <w:tcPr>
            <w:tcW w:w="8222" w:type="dxa"/>
            <w:tcBorders>
              <w:top w:val="single" w:sz="4" w:space="0" w:color="auto"/>
              <w:bottom w:val="single" w:sz="4" w:space="0" w:color="auto"/>
            </w:tcBorders>
            <w:shd w:val="clear" w:color="auto" w:fill="auto"/>
            <w:hideMark/>
          </w:tcPr>
          <w:p w14:paraId="702B65CD" w14:textId="77777777" w:rsidR="00C8259F" w:rsidRPr="00270591" w:rsidRDefault="00C8259F" w:rsidP="001C68B1">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1F497D"/>
                <w:lang w:val="bs-Latn-BA"/>
              </w:rPr>
            </w:pPr>
            <w:r w:rsidRPr="00270591">
              <w:rPr>
                <w:rFonts w:ascii="Times New Roman" w:eastAsia="Times New Roman" w:hAnsi="Times New Roman" w:cs="Times New Roman"/>
                <w:color w:val="1F497D"/>
                <w:lang w:val="bs-Latn-BA"/>
              </w:rPr>
              <w:t>Bezbjednost ISP-a</w:t>
            </w:r>
          </w:p>
          <w:p w14:paraId="4BED53A5" w14:textId="77777777" w:rsidR="00C8259F" w:rsidRPr="00270591" w:rsidRDefault="00C8259F" w:rsidP="001C68B1">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1F497D"/>
                <w:lang w:val="bs-Latn-BA"/>
              </w:rPr>
            </w:pPr>
          </w:p>
          <w:p w14:paraId="6AAEC99D" w14:textId="77777777" w:rsidR="00C8259F" w:rsidRPr="00270591" w:rsidRDefault="00C8259F" w:rsidP="001C68B1">
            <w:pPr>
              <w:numPr>
                <w:ilvl w:val="0"/>
                <w:numId w:val="31"/>
              </w:num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270591">
              <w:rPr>
                <w:rFonts w:ascii="Times New Roman" w:eastAsia="Times New Roman" w:hAnsi="Times New Roman" w:cs="Times New Roman"/>
              </w:rPr>
              <w:t>Sistem za prevenciju gubljenja podataka – 250.000</w:t>
            </w:r>
            <w:r w:rsidR="004B6EAC" w:rsidRPr="006A3282">
              <w:rPr>
                <w:rFonts w:ascii="Times New Roman" w:eastAsia="Arial Unicode MS" w:hAnsi="Times New Roman" w:cs="Times New Roman"/>
                <w:color w:val="auto"/>
                <w:lang w:val="en-US"/>
              </w:rPr>
              <w:t>€</w:t>
            </w:r>
            <w:r w:rsidRPr="00270591">
              <w:rPr>
                <w:rFonts w:ascii="Times New Roman" w:eastAsia="Times New Roman" w:hAnsi="Times New Roman" w:cs="Times New Roman"/>
              </w:rPr>
              <w:t>;</w:t>
            </w:r>
          </w:p>
          <w:p w14:paraId="4E7982B9" w14:textId="77777777" w:rsidR="00C8259F" w:rsidRPr="00270591" w:rsidRDefault="00C8259F" w:rsidP="001C68B1">
            <w:pPr>
              <w:numPr>
                <w:ilvl w:val="0"/>
                <w:numId w:val="31"/>
              </w:num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270591">
              <w:rPr>
                <w:rFonts w:ascii="Times New Roman" w:eastAsia="Times New Roman" w:hAnsi="Times New Roman" w:cs="Times New Roman"/>
              </w:rPr>
              <w:t>Mjere fizičke, informatičke</w:t>
            </w:r>
            <w:r w:rsidR="00DE63B2">
              <w:rPr>
                <w:rFonts w:ascii="Times New Roman" w:eastAsia="Times New Roman" w:hAnsi="Times New Roman" w:cs="Times New Roman"/>
              </w:rPr>
              <w:t xml:space="preserve"> i presonalne bezbjednosti – 130</w:t>
            </w:r>
            <w:r w:rsidRPr="00270591">
              <w:rPr>
                <w:rFonts w:ascii="Times New Roman" w:eastAsia="Times New Roman" w:hAnsi="Times New Roman" w:cs="Times New Roman"/>
              </w:rPr>
              <w:t>.000</w:t>
            </w:r>
            <w:r w:rsidR="004B6EAC" w:rsidRPr="006A3282">
              <w:rPr>
                <w:rFonts w:ascii="Times New Roman" w:eastAsia="Arial Unicode MS" w:hAnsi="Times New Roman" w:cs="Times New Roman"/>
                <w:color w:val="auto"/>
                <w:lang w:val="en-US"/>
              </w:rPr>
              <w:t>€</w:t>
            </w:r>
            <w:r w:rsidRPr="00270591">
              <w:rPr>
                <w:rFonts w:ascii="Times New Roman" w:eastAsia="Times New Roman" w:hAnsi="Times New Roman" w:cs="Times New Roman"/>
              </w:rPr>
              <w:t>;</w:t>
            </w:r>
          </w:p>
          <w:p w14:paraId="2698C242" w14:textId="77777777" w:rsidR="00C8259F" w:rsidRPr="00270591" w:rsidRDefault="00C8259F" w:rsidP="001C68B1">
            <w:pPr>
              <w:numPr>
                <w:ilvl w:val="0"/>
                <w:numId w:val="31"/>
              </w:num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270591">
              <w:rPr>
                <w:rFonts w:ascii="Times New Roman" w:eastAsia="Times New Roman" w:hAnsi="Times New Roman" w:cs="Times New Roman"/>
              </w:rPr>
              <w:t>Log management sistem – 100.000</w:t>
            </w:r>
            <w:r w:rsidR="004B6EAC" w:rsidRPr="006A3282">
              <w:rPr>
                <w:rFonts w:ascii="Times New Roman" w:eastAsia="Arial Unicode MS" w:hAnsi="Times New Roman" w:cs="Times New Roman"/>
                <w:color w:val="auto"/>
                <w:lang w:val="en-US"/>
              </w:rPr>
              <w:t>€</w:t>
            </w:r>
            <w:r w:rsidRPr="00270591">
              <w:rPr>
                <w:rFonts w:ascii="Times New Roman" w:eastAsia="Times New Roman" w:hAnsi="Times New Roman" w:cs="Times New Roman"/>
              </w:rPr>
              <w:t>;</w:t>
            </w:r>
          </w:p>
          <w:p w14:paraId="4D6129A7" w14:textId="77777777" w:rsidR="00C8259F" w:rsidRPr="00270591" w:rsidRDefault="00C8259F" w:rsidP="001C68B1">
            <w:pPr>
              <w:numPr>
                <w:ilvl w:val="0"/>
                <w:numId w:val="31"/>
              </w:num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270591">
              <w:rPr>
                <w:rFonts w:ascii="Times New Roman" w:eastAsia="Times New Roman" w:hAnsi="Times New Roman" w:cs="Times New Roman"/>
                <w:spacing w:val="1"/>
              </w:rPr>
              <w:t>N</w:t>
            </w:r>
            <w:r w:rsidRPr="00270591">
              <w:rPr>
                <w:rFonts w:ascii="Times New Roman" w:eastAsia="Times New Roman" w:hAnsi="Times New Roman" w:cs="Times New Roman"/>
              </w:rPr>
              <w:t>a</w:t>
            </w:r>
            <w:r w:rsidRPr="00270591">
              <w:rPr>
                <w:rFonts w:ascii="Times New Roman" w:eastAsia="Times New Roman" w:hAnsi="Times New Roman" w:cs="Times New Roman"/>
                <w:spacing w:val="-1"/>
              </w:rPr>
              <w:t>b</w:t>
            </w:r>
            <w:r w:rsidRPr="00270591">
              <w:rPr>
                <w:rFonts w:ascii="Times New Roman" w:eastAsia="Times New Roman" w:hAnsi="Times New Roman" w:cs="Times New Roman"/>
              </w:rPr>
              <w:t>av</w:t>
            </w:r>
            <w:r w:rsidRPr="00270591">
              <w:rPr>
                <w:rFonts w:ascii="Times New Roman" w:eastAsia="Times New Roman" w:hAnsi="Times New Roman" w:cs="Times New Roman"/>
                <w:spacing w:val="-1"/>
              </w:rPr>
              <w:t>k</w:t>
            </w:r>
            <w:r w:rsidRPr="00270591">
              <w:rPr>
                <w:rFonts w:ascii="Times New Roman" w:eastAsia="Times New Roman" w:hAnsi="Times New Roman" w:cs="Times New Roman"/>
              </w:rPr>
              <w:t>a</w:t>
            </w:r>
            <w:r w:rsidRPr="00270591">
              <w:rPr>
                <w:rFonts w:ascii="Times New Roman" w:eastAsia="Times New Roman" w:hAnsi="Times New Roman" w:cs="Times New Roman"/>
                <w:spacing w:val="19"/>
              </w:rPr>
              <w:t xml:space="preserve"> </w:t>
            </w:r>
            <w:r w:rsidRPr="00270591">
              <w:rPr>
                <w:rFonts w:ascii="Times New Roman" w:eastAsia="Times New Roman" w:hAnsi="Times New Roman" w:cs="Times New Roman"/>
                <w:spacing w:val="-1"/>
              </w:rPr>
              <w:t>op</w:t>
            </w:r>
            <w:r w:rsidRPr="00270591">
              <w:rPr>
                <w:rFonts w:ascii="Times New Roman" w:eastAsia="Times New Roman" w:hAnsi="Times New Roman" w:cs="Times New Roman"/>
              </w:rPr>
              <w:t>r</w:t>
            </w:r>
            <w:r w:rsidRPr="00270591">
              <w:rPr>
                <w:rFonts w:ascii="Times New Roman" w:eastAsia="Times New Roman" w:hAnsi="Times New Roman" w:cs="Times New Roman"/>
                <w:spacing w:val="-1"/>
              </w:rPr>
              <w:t>e</w:t>
            </w:r>
            <w:r w:rsidRPr="00270591">
              <w:rPr>
                <w:rFonts w:ascii="Times New Roman" w:eastAsia="Times New Roman" w:hAnsi="Times New Roman" w:cs="Times New Roman"/>
              </w:rPr>
              <w:t>me</w:t>
            </w:r>
            <w:r w:rsidRPr="00270591">
              <w:rPr>
                <w:rFonts w:ascii="Times New Roman" w:eastAsia="Times New Roman" w:hAnsi="Times New Roman" w:cs="Times New Roman"/>
                <w:spacing w:val="16"/>
              </w:rPr>
              <w:t xml:space="preserve"> </w:t>
            </w:r>
            <w:r w:rsidRPr="00270591">
              <w:rPr>
                <w:rFonts w:ascii="Times New Roman" w:eastAsia="Times New Roman" w:hAnsi="Times New Roman" w:cs="Times New Roman"/>
              </w:rPr>
              <w:t>i</w:t>
            </w:r>
            <w:r w:rsidRPr="00270591">
              <w:rPr>
                <w:rFonts w:ascii="Times New Roman" w:eastAsia="Times New Roman" w:hAnsi="Times New Roman" w:cs="Times New Roman"/>
                <w:spacing w:val="4"/>
              </w:rPr>
              <w:t xml:space="preserve"> </w:t>
            </w:r>
            <w:r w:rsidRPr="00270591">
              <w:rPr>
                <w:rFonts w:ascii="Times New Roman" w:eastAsia="Times New Roman" w:hAnsi="Times New Roman" w:cs="Times New Roman"/>
              </w:rPr>
              <w:t>implem</w:t>
            </w:r>
            <w:r w:rsidRPr="00270591">
              <w:rPr>
                <w:rFonts w:ascii="Times New Roman" w:eastAsia="Times New Roman" w:hAnsi="Times New Roman" w:cs="Times New Roman"/>
                <w:spacing w:val="-1"/>
              </w:rPr>
              <w:t>en</w:t>
            </w:r>
            <w:r w:rsidRPr="00270591">
              <w:rPr>
                <w:rFonts w:ascii="Times New Roman" w:eastAsia="Times New Roman" w:hAnsi="Times New Roman" w:cs="Times New Roman"/>
              </w:rPr>
              <w:t>ta</w:t>
            </w:r>
            <w:r w:rsidRPr="00270591">
              <w:rPr>
                <w:rFonts w:ascii="Times New Roman" w:eastAsia="Times New Roman" w:hAnsi="Times New Roman" w:cs="Times New Roman"/>
                <w:spacing w:val="-1"/>
              </w:rPr>
              <w:t>c</w:t>
            </w:r>
            <w:r w:rsidRPr="00270591">
              <w:rPr>
                <w:rFonts w:ascii="Times New Roman" w:eastAsia="Times New Roman" w:hAnsi="Times New Roman" w:cs="Times New Roman"/>
              </w:rPr>
              <w:t>i</w:t>
            </w:r>
            <w:r w:rsidRPr="00270591">
              <w:rPr>
                <w:rFonts w:ascii="Times New Roman" w:eastAsia="Times New Roman" w:hAnsi="Times New Roman" w:cs="Times New Roman"/>
                <w:spacing w:val="1"/>
              </w:rPr>
              <w:t>j</w:t>
            </w:r>
            <w:r w:rsidRPr="00270591">
              <w:rPr>
                <w:rFonts w:ascii="Times New Roman" w:eastAsia="Times New Roman" w:hAnsi="Times New Roman" w:cs="Times New Roman"/>
              </w:rPr>
              <w:t>a</w:t>
            </w:r>
            <w:r w:rsidRPr="00270591">
              <w:rPr>
                <w:rFonts w:ascii="Times New Roman" w:eastAsia="Times New Roman" w:hAnsi="Times New Roman" w:cs="Times New Roman"/>
                <w:spacing w:val="32"/>
              </w:rPr>
              <w:t xml:space="preserve"> </w:t>
            </w:r>
            <w:r w:rsidRPr="00270591">
              <w:rPr>
                <w:rFonts w:ascii="Times New Roman" w:eastAsia="Times New Roman" w:hAnsi="Times New Roman" w:cs="Times New Roman"/>
                <w:spacing w:val="-1"/>
              </w:rPr>
              <w:t>D</w:t>
            </w:r>
            <w:r w:rsidRPr="00270591">
              <w:rPr>
                <w:rFonts w:ascii="Times New Roman" w:eastAsia="Times New Roman" w:hAnsi="Times New Roman" w:cs="Times New Roman"/>
              </w:rPr>
              <w:t>isast</w:t>
            </w:r>
            <w:r w:rsidRPr="00270591">
              <w:rPr>
                <w:rFonts w:ascii="Times New Roman" w:eastAsia="Times New Roman" w:hAnsi="Times New Roman" w:cs="Times New Roman"/>
                <w:spacing w:val="-1"/>
              </w:rPr>
              <w:t>e</w:t>
            </w:r>
            <w:r w:rsidRPr="00270591">
              <w:rPr>
                <w:rFonts w:ascii="Times New Roman" w:eastAsia="Times New Roman" w:hAnsi="Times New Roman" w:cs="Times New Roman"/>
              </w:rPr>
              <w:t>r</w:t>
            </w:r>
            <w:r w:rsidRPr="00270591">
              <w:rPr>
                <w:rFonts w:ascii="Times New Roman" w:eastAsia="Times New Roman" w:hAnsi="Times New Roman" w:cs="Times New Roman"/>
                <w:spacing w:val="18"/>
              </w:rPr>
              <w:t xml:space="preserve"> </w:t>
            </w:r>
            <w:r w:rsidRPr="00270591">
              <w:rPr>
                <w:rFonts w:ascii="Times New Roman" w:eastAsia="Times New Roman" w:hAnsi="Times New Roman" w:cs="Times New Roman"/>
                <w:spacing w:val="-1"/>
                <w:w w:val="103"/>
              </w:rPr>
              <w:t>Re</w:t>
            </w:r>
            <w:r w:rsidRPr="00270591">
              <w:rPr>
                <w:rFonts w:ascii="Times New Roman" w:eastAsia="Times New Roman" w:hAnsi="Times New Roman" w:cs="Times New Roman"/>
                <w:w w:val="103"/>
              </w:rPr>
              <w:t>c</w:t>
            </w:r>
            <w:r w:rsidRPr="00270591">
              <w:rPr>
                <w:rFonts w:ascii="Times New Roman" w:eastAsia="Times New Roman" w:hAnsi="Times New Roman" w:cs="Times New Roman"/>
                <w:spacing w:val="-1"/>
                <w:w w:val="103"/>
              </w:rPr>
              <w:t>o</w:t>
            </w:r>
            <w:r w:rsidRPr="00270591">
              <w:rPr>
                <w:rFonts w:ascii="Times New Roman" w:eastAsia="Times New Roman" w:hAnsi="Times New Roman" w:cs="Times New Roman"/>
                <w:w w:val="103"/>
              </w:rPr>
              <w:t>v</w:t>
            </w:r>
            <w:r w:rsidRPr="00270591">
              <w:rPr>
                <w:rFonts w:ascii="Times New Roman" w:eastAsia="Times New Roman" w:hAnsi="Times New Roman" w:cs="Times New Roman"/>
                <w:spacing w:val="-1"/>
                <w:w w:val="103"/>
              </w:rPr>
              <w:t>e</w:t>
            </w:r>
            <w:r w:rsidRPr="00270591">
              <w:rPr>
                <w:rFonts w:ascii="Times New Roman" w:eastAsia="Times New Roman" w:hAnsi="Times New Roman" w:cs="Times New Roman"/>
                <w:w w:val="103"/>
              </w:rPr>
              <w:t xml:space="preserve">ry </w:t>
            </w:r>
            <w:r w:rsidRPr="00270591">
              <w:rPr>
                <w:rFonts w:ascii="Times New Roman" w:eastAsia="Times New Roman" w:hAnsi="Times New Roman" w:cs="Times New Roman"/>
              </w:rPr>
              <w:t>lo</w:t>
            </w:r>
            <w:r w:rsidRPr="00270591">
              <w:rPr>
                <w:rFonts w:ascii="Times New Roman" w:eastAsia="Times New Roman" w:hAnsi="Times New Roman" w:cs="Times New Roman"/>
                <w:spacing w:val="-1"/>
              </w:rPr>
              <w:t>k</w:t>
            </w:r>
            <w:r w:rsidRPr="00270591">
              <w:rPr>
                <w:rFonts w:ascii="Times New Roman" w:eastAsia="Times New Roman" w:hAnsi="Times New Roman" w:cs="Times New Roman"/>
              </w:rPr>
              <w:t>aci</w:t>
            </w:r>
            <w:r w:rsidRPr="00270591">
              <w:rPr>
                <w:rFonts w:ascii="Times New Roman" w:eastAsia="Times New Roman" w:hAnsi="Times New Roman" w:cs="Times New Roman"/>
                <w:spacing w:val="1"/>
              </w:rPr>
              <w:t>j</w:t>
            </w:r>
            <w:r w:rsidRPr="00270591">
              <w:rPr>
                <w:rFonts w:ascii="Times New Roman" w:eastAsia="Times New Roman" w:hAnsi="Times New Roman" w:cs="Times New Roman"/>
              </w:rPr>
              <w:t>e</w:t>
            </w:r>
            <w:r w:rsidRPr="00270591">
              <w:rPr>
                <w:rFonts w:ascii="Times New Roman" w:eastAsia="Times New Roman" w:hAnsi="Times New Roman" w:cs="Times New Roman"/>
                <w:spacing w:val="16"/>
              </w:rPr>
              <w:t xml:space="preserve"> </w:t>
            </w:r>
            <w:r w:rsidRPr="00270591">
              <w:rPr>
                <w:rFonts w:ascii="Times New Roman" w:eastAsia="Times New Roman" w:hAnsi="Times New Roman" w:cs="Times New Roman"/>
                <w:spacing w:val="-1"/>
              </w:rPr>
              <w:t>z</w:t>
            </w:r>
            <w:r w:rsidRPr="00270591">
              <w:rPr>
                <w:rFonts w:ascii="Times New Roman" w:eastAsia="Times New Roman" w:hAnsi="Times New Roman" w:cs="Times New Roman"/>
              </w:rPr>
              <w:t>a</w:t>
            </w:r>
            <w:r w:rsidRPr="00270591">
              <w:rPr>
                <w:rFonts w:ascii="Times New Roman" w:eastAsia="Times New Roman" w:hAnsi="Times New Roman" w:cs="Times New Roman"/>
                <w:spacing w:val="6"/>
              </w:rPr>
              <w:t xml:space="preserve"> </w:t>
            </w:r>
            <w:r w:rsidRPr="00270591">
              <w:rPr>
                <w:rFonts w:ascii="Times New Roman" w:eastAsia="Times New Roman" w:hAnsi="Times New Roman" w:cs="Times New Roman"/>
                <w:spacing w:val="-1"/>
              </w:rPr>
              <w:t>po</w:t>
            </w:r>
            <w:r w:rsidRPr="00270591">
              <w:rPr>
                <w:rFonts w:ascii="Times New Roman" w:eastAsia="Times New Roman" w:hAnsi="Times New Roman" w:cs="Times New Roman"/>
              </w:rPr>
              <w:t>tr</w:t>
            </w:r>
            <w:r w:rsidRPr="00270591">
              <w:rPr>
                <w:rFonts w:ascii="Times New Roman" w:eastAsia="Times New Roman" w:hAnsi="Times New Roman" w:cs="Times New Roman"/>
                <w:spacing w:val="-1"/>
              </w:rPr>
              <w:t>eb</w:t>
            </w:r>
            <w:r w:rsidRPr="00270591">
              <w:rPr>
                <w:rFonts w:ascii="Times New Roman" w:eastAsia="Times New Roman" w:hAnsi="Times New Roman" w:cs="Times New Roman"/>
              </w:rPr>
              <w:t>e</w:t>
            </w:r>
            <w:r w:rsidRPr="00270591">
              <w:rPr>
                <w:rFonts w:ascii="Times New Roman" w:eastAsia="Times New Roman" w:hAnsi="Times New Roman" w:cs="Times New Roman"/>
                <w:spacing w:val="17"/>
              </w:rPr>
              <w:t xml:space="preserve"> </w:t>
            </w:r>
            <w:r w:rsidRPr="00270591">
              <w:rPr>
                <w:rFonts w:ascii="Times New Roman" w:eastAsia="Times New Roman" w:hAnsi="Times New Roman" w:cs="Times New Roman"/>
                <w:spacing w:val="-1"/>
                <w:w w:val="103"/>
              </w:rPr>
              <w:t>I</w:t>
            </w:r>
            <w:r w:rsidRPr="00270591">
              <w:rPr>
                <w:rFonts w:ascii="Times New Roman" w:eastAsia="Times New Roman" w:hAnsi="Times New Roman" w:cs="Times New Roman"/>
                <w:spacing w:val="1"/>
                <w:w w:val="103"/>
              </w:rPr>
              <w:t>SP</w:t>
            </w:r>
            <w:r w:rsidRPr="00270591">
              <w:rPr>
                <w:rFonts w:ascii="Times New Roman" w:eastAsia="Times New Roman" w:hAnsi="Times New Roman" w:cs="Times New Roman"/>
                <w:w w:val="103"/>
              </w:rPr>
              <w:t>-a</w:t>
            </w:r>
            <w:r w:rsidRPr="00270591">
              <w:rPr>
                <w:rFonts w:ascii="Times New Roman" w:eastAsia="Times New Roman" w:hAnsi="Times New Roman" w:cs="Times New Roman"/>
              </w:rPr>
              <w:t xml:space="preserve">  –Mrežni i bezbjedonosni segment - 200.000</w:t>
            </w:r>
            <w:r w:rsidR="004B6EAC" w:rsidRPr="006A3282">
              <w:rPr>
                <w:rFonts w:ascii="Times New Roman" w:eastAsia="Arial Unicode MS" w:hAnsi="Times New Roman" w:cs="Times New Roman"/>
                <w:color w:val="auto"/>
                <w:lang w:val="en-US"/>
              </w:rPr>
              <w:t>€</w:t>
            </w:r>
            <w:r w:rsidRPr="00270591">
              <w:rPr>
                <w:rFonts w:ascii="Times New Roman" w:eastAsia="Times New Roman" w:hAnsi="Times New Roman" w:cs="Times New Roman"/>
              </w:rPr>
              <w:t>;</w:t>
            </w:r>
          </w:p>
          <w:p w14:paraId="2387D70B" w14:textId="77777777" w:rsidR="00C8259F" w:rsidRPr="00270591" w:rsidRDefault="00C8259F" w:rsidP="001C68B1">
            <w:pPr>
              <w:numPr>
                <w:ilvl w:val="0"/>
                <w:numId w:val="31"/>
              </w:num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270591">
              <w:rPr>
                <w:rFonts w:ascii="Times New Roman" w:eastAsia="Times New Roman" w:hAnsi="Times New Roman" w:cs="Times New Roman"/>
              </w:rPr>
              <w:t xml:space="preserve">Podrška implementaciji međunarodnog standarda za upravljanje bezbjednošću informacija (MEST ISO/IEC </w:t>
            </w:r>
            <w:r w:rsidR="004B6EAC" w:rsidRPr="00270591">
              <w:rPr>
                <w:rFonts w:ascii="Times New Roman" w:eastAsia="Times New Roman" w:hAnsi="Times New Roman" w:cs="Times New Roman"/>
              </w:rPr>
              <w:t>2700</w:t>
            </w:r>
            <w:r w:rsidR="004B6EAC">
              <w:rPr>
                <w:rFonts w:ascii="Times New Roman" w:eastAsia="Times New Roman" w:hAnsi="Times New Roman" w:cs="Times New Roman"/>
              </w:rPr>
              <w:t>1</w:t>
            </w:r>
            <w:r w:rsidR="00104237">
              <w:rPr>
                <w:rFonts w:ascii="Times New Roman" w:eastAsia="Times New Roman" w:hAnsi="Times New Roman" w:cs="Times New Roman"/>
              </w:rPr>
              <w:t>)</w:t>
            </w:r>
            <w:r w:rsidR="004B6EAC">
              <w:rPr>
                <w:rFonts w:ascii="Times New Roman" w:eastAsia="Times New Roman" w:hAnsi="Times New Roman" w:cs="Times New Roman"/>
              </w:rPr>
              <w:t xml:space="preserve"> -</w:t>
            </w:r>
            <w:r w:rsidRPr="00270591">
              <w:rPr>
                <w:rFonts w:ascii="Times New Roman" w:eastAsia="Times New Roman" w:hAnsi="Times New Roman" w:cs="Times New Roman"/>
              </w:rPr>
              <w:t>100.000</w:t>
            </w:r>
            <w:r w:rsidR="004B6EAC" w:rsidRPr="006A3282">
              <w:rPr>
                <w:rFonts w:ascii="Times New Roman" w:eastAsia="Arial Unicode MS" w:hAnsi="Times New Roman" w:cs="Times New Roman"/>
                <w:color w:val="auto"/>
                <w:lang w:val="en-US"/>
              </w:rPr>
              <w:t>€</w:t>
            </w:r>
            <w:r w:rsidR="004B6EAC">
              <w:rPr>
                <w:rFonts w:ascii="Times New Roman" w:eastAsia="Arial Unicode MS" w:hAnsi="Times New Roman" w:cs="Times New Roman"/>
                <w:color w:val="auto"/>
                <w:lang w:val="en-US"/>
              </w:rPr>
              <w:t>.</w:t>
            </w:r>
          </w:p>
          <w:p w14:paraId="2D517FA3" w14:textId="77777777" w:rsidR="00C8259F" w:rsidRPr="00270591" w:rsidRDefault="00C8259F" w:rsidP="001C68B1">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rPr>
            </w:pPr>
          </w:p>
        </w:tc>
        <w:tc>
          <w:tcPr>
            <w:tcW w:w="1219" w:type="dxa"/>
            <w:tcBorders>
              <w:top w:val="single" w:sz="4" w:space="0" w:color="auto"/>
              <w:bottom w:val="single" w:sz="4" w:space="0" w:color="auto"/>
            </w:tcBorders>
            <w:shd w:val="clear" w:color="auto" w:fill="auto"/>
            <w:hideMark/>
          </w:tcPr>
          <w:p w14:paraId="2A9A645C" w14:textId="77777777" w:rsidR="00C8259F" w:rsidRPr="00270591" w:rsidRDefault="00DE63B2" w:rsidP="001C68B1">
            <w:pPr>
              <w:spacing w:after="200" w:line="276"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color w:val="1F497D"/>
                <w:lang w:val="bs-Latn-BA"/>
              </w:rPr>
              <w:t>78</w:t>
            </w:r>
            <w:r w:rsidR="00C8259F" w:rsidRPr="00270591">
              <w:rPr>
                <w:rFonts w:ascii="Times New Roman" w:eastAsia="Times New Roman" w:hAnsi="Times New Roman" w:cs="Times New Roman"/>
                <w:color w:val="1F497D"/>
                <w:lang w:val="bs-Latn-BA"/>
              </w:rPr>
              <w:t>0.000</w:t>
            </w:r>
          </w:p>
        </w:tc>
      </w:tr>
      <w:tr w:rsidR="00C8259F" w:rsidRPr="00D62EB9" w14:paraId="5A8781B5" w14:textId="77777777" w:rsidTr="00722119">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auto"/>
              <w:bottom w:val="single" w:sz="4" w:space="0" w:color="auto"/>
            </w:tcBorders>
            <w:shd w:val="clear" w:color="auto" w:fill="auto"/>
          </w:tcPr>
          <w:p w14:paraId="72E8B82C" w14:textId="77777777" w:rsidR="00C8259F" w:rsidRPr="00D62EB9" w:rsidRDefault="00C8259F" w:rsidP="001C68B1">
            <w:pPr>
              <w:spacing w:after="200" w:line="276" w:lineRule="auto"/>
              <w:jc w:val="center"/>
              <w:rPr>
                <w:rFonts w:ascii="Times New Roman" w:eastAsia="Times New Roman" w:hAnsi="Times New Roman" w:cs="Times New Roman"/>
                <w:color w:val="1F497D"/>
                <w:lang w:val="bs-Latn-BA"/>
              </w:rPr>
            </w:pPr>
            <w:r w:rsidRPr="00D62EB9">
              <w:rPr>
                <w:rFonts w:ascii="Times New Roman" w:eastAsia="Times New Roman" w:hAnsi="Times New Roman" w:cs="Times New Roman"/>
                <w:color w:val="1F497D"/>
                <w:lang w:val="bs-Latn-BA"/>
              </w:rPr>
              <w:t>4</w:t>
            </w:r>
          </w:p>
        </w:tc>
        <w:tc>
          <w:tcPr>
            <w:tcW w:w="8222" w:type="dxa"/>
            <w:tcBorders>
              <w:top w:val="single" w:sz="4" w:space="0" w:color="auto"/>
              <w:bottom w:val="single" w:sz="4" w:space="0" w:color="auto"/>
            </w:tcBorders>
            <w:shd w:val="clear" w:color="auto" w:fill="auto"/>
            <w:hideMark/>
          </w:tcPr>
          <w:p w14:paraId="64EE6E76" w14:textId="77777777" w:rsidR="00C8259F" w:rsidRPr="00D62EB9" w:rsidRDefault="00C8259F" w:rsidP="001C68B1">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F497D"/>
                <w:lang w:val="bs-Latn-BA"/>
              </w:rPr>
            </w:pPr>
            <w:r w:rsidRPr="00D62EB9">
              <w:rPr>
                <w:rFonts w:ascii="Times New Roman" w:eastAsia="Times New Roman" w:hAnsi="Times New Roman" w:cs="Times New Roman"/>
                <w:color w:val="1F497D"/>
                <w:lang w:val="bs-Latn-BA"/>
              </w:rPr>
              <w:t>Jačanje ljudskih resursa</w:t>
            </w:r>
          </w:p>
          <w:p w14:paraId="2A10A3DF" w14:textId="77777777" w:rsidR="00C8259F" w:rsidRPr="00C8259F" w:rsidRDefault="00C8259F" w:rsidP="001C68B1">
            <w:pPr>
              <w:numPr>
                <w:ilvl w:val="0"/>
                <w:numId w:val="32"/>
              </w:num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bs-Latn-BA" w:eastAsia="en-GB"/>
              </w:rPr>
            </w:pPr>
            <w:r w:rsidRPr="00D62EB9">
              <w:rPr>
                <w:rFonts w:ascii="Times New Roman" w:eastAsia="Times New Roman" w:hAnsi="Times New Roman" w:cs="Times New Roman"/>
                <w:color w:val="000000"/>
                <w:lang w:eastAsia="en-GB"/>
              </w:rPr>
              <w:t>Ja</w:t>
            </w:r>
            <w:r w:rsidRPr="00C8259F">
              <w:rPr>
                <w:rFonts w:ascii="Times New Roman" w:eastAsia="Times New Roman" w:hAnsi="Times New Roman" w:cs="Times New Roman"/>
                <w:color w:val="000000"/>
                <w:lang w:val="bs-Latn-BA" w:eastAsia="en-GB"/>
              </w:rPr>
              <w:t>č</w:t>
            </w:r>
            <w:r w:rsidRPr="00D62EB9">
              <w:rPr>
                <w:rFonts w:ascii="Times New Roman" w:eastAsia="Times New Roman" w:hAnsi="Times New Roman" w:cs="Times New Roman"/>
                <w:color w:val="000000"/>
                <w:lang w:eastAsia="en-GB"/>
              </w:rPr>
              <w:t>anje</w:t>
            </w:r>
            <w:r w:rsidRPr="00C8259F">
              <w:rPr>
                <w:rFonts w:ascii="Times New Roman" w:eastAsia="Times New Roman" w:hAnsi="Times New Roman" w:cs="Times New Roman"/>
                <w:color w:val="000000"/>
                <w:lang w:val="bs-Latn-BA" w:eastAsia="en-GB"/>
              </w:rPr>
              <w:t xml:space="preserve"> </w:t>
            </w:r>
            <w:r w:rsidRPr="00D62EB9">
              <w:rPr>
                <w:rFonts w:ascii="Times New Roman" w:eastAsia="Times New Roman" w:hAnsi="Times New Roman" w:cs="Times New Roman"/>
                <w:color w:val="000000"/>
                <w:lang w:eastAsia="en-GB"/>
              </w:rPr>
              <w:t>kapaciteta</w:t>
            </w:r>
            <w:r w:rsidRPr="00C8259F">
              <w:rPr>
                <w:rFonts w:ascii="Times New Roman" w:eastAsia="Times New Roman" w:hAnsi="Times New Roman" w:cs="Times New Roman"/>
                <w:color w:val="000000"/>
                <w:lang w:val="bs-Latn-BA" w:eastAsia="en-GB"/>
              </w:rPr>
              <w:t xml:space="preserve"> </w:t>
            </w:r>
            <w:r w:rsidRPr="00D62EB9">
              <w:rPr>
                <w:rFonts w:ascii="Times New Roman" w:eastAsia="Times New Roman" w:hAnsi="Times New Roman" w:cs="Times New Roman"/>
                <w:color w:val="000000"/>
                <w:lang w:eastAsia="en-GB"/>
              </w:rPr>
              <w:t>postoje</w:t>
            </w:r>
            <w:r w:rsidRPr="00C8259F">
              <w:rPr>
                <w:rFonts w:ascii="Times New Roman" w:eastAsia="Times New Roman" w:hAnsi="Times New Roman" w:cs="Times New Roman"/>
                <w:color w:val="000000"/>
                <w:lang w:val="bs-Latn-BA" w:eastAsia="en-GB"/>
              </w:rPr>
              <w:t>ć</w:t>
            </w:r>
            <w:r w:rsidRPr="00D62EB9">
              <w:rPr>
                <w:rFonts w:ascii="Times New Roman" w:eastAsia="Times New Roman" w:hAnsi="Times New Roman" w:cs="Times New Roman"/>
                <w:color w:val="000000"/>
                <w:lang w:eastAsia="en-GB"/>
              </w:rPr>
              <w:t>ih</w:t>
            </w:r>
            <w:r w:rsidRPr="00C8259F">
              <w:rPr>
                <w:rFonts w:ascii="Times New Roman" w:eastAsia="Times New Roman" w:hAnsi="Times New Roman" w:cs="Times New Roman"/>
                <w:color w:val="000000"/>
                <w:lang w:val="bs-Latn-BA" w:eastAsia="en-GB"/>
              </w:rPr>
              <w:t xml:space="preserve"> </w:t>
            </w:r>
            <w:r w:rsidRPr="00D62EB9">
              <w:rPr>
                <w:rFonts w:ascii="Times New Roman" w:eastAsia="Times New Roman" w:hAnsi="Times New Roman" w:cs="Times New Roman"/>
                <w:color w:val="000000"/>
                <w:lang w:eastAsia="en-GB"/>
              </w:rPr>
              <w:t>IKT</w:t>
            </w:r>
            <w:r w:rsidRPr="00C8259F">
              <w:rPr>
                <w:rFonts w:ascii="Times New Roman" w:eastAsia="Times New Roman" w:hAnsi="Times New Roman" w:cs="Times New Roman"/>
                <w:color w:val="000000"/>
                <w:lang w:val="bs-Latn-BA" w:eastAsia="en-GB"/>
              </w:rPr>
              <w:t xml:space="preserve"> </w:t>
            </w:r>
            <w:r w:rsidRPr="00D62EB9">
              <w:rPr>
                <w:rFonts w:ascii="Times New Roman" w:eastAsia="Times New Roman" w:hAnsi="Times New Roman" w:cs="Times New Roman"/>
                <w:color w:val="000000"/>
                <w:lang w:eastAsia="en-GB"/>
              </w:rPr>
              <w:t>odjeljenja</w:t>
            </w:r>
            <w:r w:rsidRPr="00C8259F">
              <w:rPr>
                <w:rFonts w:ascii="Times New Roman" w:eastAsia="Times New Roman" w:hAnsi="Times New Roman" w:cs="Times New Roman"/>
                <w:color w:val="000000"/>
                <w:lang w:val="bs-Latn-BA" w:eastAsia="en-GB"/>
              </w:rPr>
              <w:t xml:space="preserve"> </w:t>
            </w:r>
            <w:r w:rsidRPr="00D62EB9">
              <w:rPr>
                <w:rFonts w:ascii="Times New Roman" w:eastAsia="Times New Roman" w:hAnsi="Times New Roman" w:cs="Times New Roman"/>
                <w:color w:val="000000"/>
                <w:lang w:eastAsia="en-GB"/>
              </w:rPr>
              <w:t>u</w:t>
            </w:r>
            <w:r w:rsidRPr="00C8259F">
              <w:rPr>
                <w:rFonts w:ascii="Times New Roman" w:eastAsia="Times New Roman" w:hAnsi="Times New Roman" w:cs="Times New Roman"/>
                <w:color w:val="000000"/>
                <w:lang w:val="bs-Latn-BA" w:eastAsia="en-GB"/>
              </w:rPr>
              <w:t xml:space="preserve"> </w:t>
            </w:r>
            <w:r w:rsidRPr="00D62EB9">
              <w:rPr>
                <w:rFonts w:ascii="Times New Roman" w:eastAsia="Times New Roman" w:hAnsi="Times New Roman" w:cs="Times New Roman"/>
                <w:color w:val="000000"/>
                <w:lang w:eastAsia="en-GB"/>
              </w:rPr>
              <w:t>pravosu</w:t>
            </w:r>
            <w:r w:rsidRPr="00C8259F">
              <w:rPr>
                <w:rFonts w:ascii="Times New Roman" w:eastAsia="Times New Roman" w:hAnsi="Times New Roman" w:cs="Times New Roman"/>
                <w:color w:val="000000"/>
                <w:lang w:val="bs-Latn-BA" w:eastAsia="en-GB"/>
              </w:rPr>
              <w:t>đ</w:t>
            </w:r>
            <w:r w:rsidRPr="00D62EB9">
              <w:rPr>
                <w:rFonts w:ascii="Times New Roman" w:eastAsia="Times New Roman" w:hAnsi="Times New Roman" w:cs="Times New Roman"/>
                <w:color w:val="000000"/>
                <w:lang w:eastAsia="en-GB"/>
              </w:rPr>
              <w:t>u</w:t>
            </w:r>
            <w:r w:rsidRPr="00C8259F">
              <w:rPr>
                <w:rFonts w:ascii="Times New Roman" w:eastAsia="Times New Roman" w:hAnsi="Times New Roman" w:cs="Times New Roman"/>
                <w:color w:val="000000"/>
                <w:lang w:val="bs-Latn-BA" w:eastAsia="en-GB"/>
              </w:rPr>
              <w:t xml:space="preserve"> </w:t>
            </w:r>
            <w:r w:rsidRPr="00D62EB9">
              <w:rPr>
                <w:rFonts w:ascii="Times New Roman" w:eastAsia="Times New Roman" w:hAnsi="Times New Roman" w:cs="Times New Roman"/>
                <w:color w:val="000000"/>
                <w:lang w:eastAsia="en-GB"/>
              </w:rPr>
              <w:t>C</w:t>
            </w:r>
            <w:r w:rsidR="004B6EAC">
              <w:rPr>
                <w:rFonts w:ascii="Times New Roman" w:eastAsia="Times New Roman" w:hAnsi="Times New Roman" w:cs="Times New Roman"/>
                <w:color w:val="000000"/>
                <w:lang w:eastAsia="en-GB"/>
              </w:rPr>
              <w:t>rne</w:t>
            </w:r>
            <w:r w:rsidR="004B6EAC" w:rsidRPr="00033EE1">
              <w:rPr>
                <w:rFonts w:ascii="Times New Roman" w:eastAsia="Times New Roman" w:hAnsi="Times New Roman" w:cs="Times New Roman"/>
                <w:color w:val="000000"/>
                <w:lang w:val="bs-Latn-BA" w:eastAsia="en-GB"/>
              </w:rPr>
              <w:t xml:space="preserve"> </w:t>
            </w:r>
            <w:r w:rsidRPr="00D62EB9">
              <w:rPr>
                <w:rFonts w:ascii="Times New Roman" w:eastAsia="Times New Roman" w:hAnsi="Times New Roman" w:cs="Times New Roman"/>
                <w:color w:val="000000"/>
                <w:lang w:eastAsia="en-GB"/>
              </w:rPr>
              <w:t>G</w:t>
            </w:r>
            <w:r w:rsidR="004B6EAC">
              <w:rPr>
                <w:rFonts w:ascii="Times New Roman" w:eastAsia="Times New Roman" w:hAnsi="Times New Roman" w:cs="Times New Roman"/>
                <w:color w:val="000000"/>
                <w:lang w:eastAsia="en-GB"/>
              </w:rPr>
              <w:t>ore</w:t>
            </w:r>
            <w:r w:rsidRPr="00C8259F">
              <w:rPr>
                <w:rFonts w:ascii="Times New Roman" w:eastAsia="Times New Roman" w:hAnsi="Times New Roman" w:cs="Times New Roman"/>
                <w:color w:val="000000"/>
                <w:lang w:val="bs-Latn-BA" w:eastAsia="en-GB"/>
              </w:rPr>
              <w:t xml:space="preserve"> – 70.000 €</w:t>
            </w:r>
          </w:p>
          <w:p w14:paraId="5B6B7747" w14:textId="77777777" w:rsidR="00C8259F" w:rsidRPr="00D62EB9" w:rsidRDefault="00C8259F" w:rsidP="001C68B1">
            <w:pPr>
              <w:numPr>
                <w:ilvl w:val="0"/>
                <w:numId w:val="32"/>
              </w:num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62EB9">
              <w:rPr>
                <w:rFonts w:ascii="Times New Roman" w:eastAsia="Times New Roman" w:hAnsi="Times New Roman" w:cs="Times New Roman"/>
              </w:rPr>
              <w:lastRenderedPageBreak/>
              <w:t xml:space="preserve">Permanentna, standardizovana i adekvatna IKT edukacija – 52.000 € </w:t>
            </w:r>
          </w:p>
        </w:tc>
        <w:tc>
          <w:tcPr>
            <w:tcW w:w="1219" w:type="dxa"/>
            <w:tcBorders>
              <w:top w:val="single" w:sz="4" w:space="0" w:color="auto"/>
              <w:bottom w:val="single" w:sz="4" w:space="0" w:color="auto"/>
            </w:tcBorders>
            <w:shd w:val="clear" w:color="auto" w:fill="auto"/>
            <w:hideMark/>
          </w:tcPr>
          <w:p w14:paraId="44CBD3C2" w14:textId="77777777" w:rsidR="00C8259F" w:rsidRPr="00D62EB9" w:rsidRDefault="00DE63B2" w:rsidP="001C68B1">
            <w:pPr>
              <w:spacing w:after="200" w:line="276"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color w:val="1F497D"/>
                <w:lang w:val="bs-Latn-BA"/>
              </w:rPr>
              <w:lastRenderedPageBreak/>
              <w:t>12</w:t>
            </w:r>
            <w:r w:rsidR="00C8259F" w:rsidRPr="00D62EB9">
              <w:rPr>
                <w:rFonts w:ascii="Times New Roman" w:eastAsia="Times New Roman" w:hAnsi="Times New Roman" w:cs="Times New Roman"/>
                <w:color w:val="1F497D"/>
                <w:lang w:val="bs-Latn-BA"/>
              </w:rPr>
              <w:t>2.000</w:t>
            </w:r>
          </w:p>
        </w:tc>
      </w:tr>
      <w:tr w:rsidR="00722119" w:rsidRPr="00D62EB9" w14:paraId="45D5D02A" w14:textId="77777777" w:rsidTr="006107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8" w:type="dxa"/>
            <w:gridSpan w:val="3"/>
            <w:tcBorders>
              <w:top w:val="single" w:sz="4" w:space="0" w:color="auto"/>
            </w:tcBorders>
          </w:tcPr>
          <w:p w14:paraId="1B87DA7E" w14:textId="77777777" w:rsidR="00722119" w:rsidRPr="00D62EB9" w:rsidRDefault="00722119" w:rsidP="00722119">
            <w:pPr>
              <w:spacing w:after="200" w:line="276" w:lineRule="auto"/>
              <w:jc w:val="right"/>
              <w:rPr>
                <w:rFonts w:ascii="Times New Roman" w:eastAsia="Times New Roman" w:hAnsi="Times New Roman" w:cs="Times New Roman"/>
                <w:color w:val="1F497D"/>
                <w:lang w:val="bs-Latn-BA"/>
              </w:rPr>
            </w:pPr>
            <w:r w:rsidRPr="00D62EB9">
              <w:rPr>
                <w:rFonts w:ascii="Times New Roman" w:eastAsia="Times New Roman" w:hAnsi="Times New Roman" w:cs="Times New Roman"/>
                <w:color w:val="1F497D"/>
                <w:lang w:val="bs-Latn-BA"/>
              </w:rPr>
              <w:t>UKUPNO</w:t>
            </w:r>
            <w:r>
              <w:rPr>
                <w:rFonts w:ascii="Times New Roman" w:eastAsia="Times New Roman" w:hAnsi="Times New Roman" w:cs="Times New Roman"/>
                <w:color w:val="1F497D"/>
                <w:lang w:val="bs-Latn-BA"/>
              </w:rPr>
              <w:t xml:space="preserve">:      </w:t>
            </w:r>
            <w:r w:rsidRPr="00D62EB9">
              <w:rPr>
                <w:rFonts w:ascii="Times New Roman" w:eastAsia="Times New Roman" w:hAnsi="Times New Roman" w:cs="Times New Roman"/>
                <w:color w:val="1F497D"/>
                <w:lang w:val="bs-Latn-BA"/>
              </w:rPr>
              <w:t>2.327.840,00 €</w:t>
            </w:r>
          </w:p>
        </w:tc>
      </w:tr>
    </w:tbl>
    <w:p w14:paraId="369FC488" w14:textId="77777777" w:rsidR="00C8259F" w:rsidRDefault="00C8259F" w:rsidP="001C68B1">
      <w:pPr>
        <w:widowControl w:val="0"/>
        <w:autoSpaceDE w:val="0"/>
        <w:autoSpaceDN w:val="0"/>
        <w:adjustRightInd w:val="0"/>
        <w:spacing w:after="0"/>
        <w:rPr>
          <w:noProof/>
          <w:szCs w:val="24"/>
        </w:rPr>
      </w:pPr>
    </w:p>
    <w:p w14:paraId="2A43771D" w14:textId="77777777" w:rsidR="00C8259F" w:rsidRDefault="00C8259F" w:rsidP="001C68B1">
      <w:pPr>
        <w:widowControl w:val="0"/>
        <w:autoSpaceDE w:val="0"/>
        <w:autoSpaceDN w:val="0"/>
        <w:adjustRightInd w:val="0"/>
        <w:spacing w:after="0"/>
        <w:rPr>
          <w:noProof/>
          <w:szCs w:val="24"/>
        </w:rPr>
      </w:pPr>
    </w:p>
    <w:p w14:paraId="793D67FA" w14:textId="77777777" w:rsidR="0088161C" w:rsidRPr="0088161C" w:rsidRDefault="0088161C" w:rsidP="001C68B1">
      <w:pPr>
        <w:widowControl w:val="0"/>
        <w:autoSpaceDE w:val="0"/>
        <w:autoSpaceDN w:val="0"/>
        <w:adjustRightInd w:val="0"/>
        <w:spacing w:after="0"/>
        <w:rPr>
          <w:noProof/>
          <w:szCs w:val="24"/>
        </w:rPr>
      </w:pPr>
      <w:r w:rsidRPr="0088161C">
        <w:rPr>
          <w:noProof/>
          <w:szCs w:val="24"/>
        </w:rPr>
        <w:t>Pored navedenih sredstava, sa Programom Ujedinjenih nacija za razvoj (UNDP) i Vlade Crne Gore potpisan je Sporazum o zajedničkom finansiranju projekta “Unapređenje efikasnosti pravosuđa” koji se realizuje zahvaljujući sredstvima iz budžeta i donatorskim sredstvima  Vlade Kraljevine Norveške. Ukupna vrijednost projekta je 1.826.515,00 €, od čega  kofinansiranje iz budžeta iznosi 1.041.139,00 €, dok je učešće donatora 785.376,00 €.  Implementator projekta  je kancelarija UNDP-a u Podgorici.</w:t>
      </w:r>
    </w:p>
    <w:p w14:paraId="43CAD6DC" w14:textId="77777777" w:rsidR="0088161C" w:rsidRPr="0088161C" w:rsidRDefault="0088161C" w:rsidP="001C68B1">
      <w:pPr>
        <w:widowControl w:val="0"/>
        <w:autoSpaceDE w:val="0"/>
        <w:autoSpaceDN w:val="0"/>
        <w:adjustRightInd w:val="0"/>
        <w:rPr>
          <w:noProof/>
          <w:szCs w:val="24"/>
        </w:rPr>
      </w:pPr>
      <w:r w:rsidRPr="0088161C">
        <w:rPr>
          <w:noProof/>
          <w:szCs w:val="24"/>
        </w:rPr>
        <w:t xml:space="preserve">Glavni ciljevi projekta su realizacija ključnih mjera/aktivnosti iz Akcionog plana Strategije: </w:t>
      </w:r>
    </w:p>
    <w:p w14:paraId="57A18545" w14:textId="77777777" w:rsidR="0088161C" w:rsidRPr="0088161C" w:rsidRDefault="0088161C" w:rsidP="001C68B1">
      <w:pPr>
        <w:pStyle w:val="ListParagraph"/>
        <w:widowControl w:val="0"/>
        <w:numPr>
          <w:ilvl w:val="0"/>
          <w:numId w:val="11"/>
        </w:numPr>
        <w:autoSpaceDE w:val="0"/>
        <w:autoSpaceDN w:val="0"/>
        <w:adjustRightInd w:val="0"/>
        <w:spacing w:after="0"/>
        <w:rPr>
          <w:rFonts w:ascii="Arial Narrow" w:hAnsi="Arial Narrow"/>
          <w:noProof/>
          <w:szCs w:val="24"/>
        </w:rPr>
      </w:pPr>
      <w:r w:rsidRPr="0088161C">
        <w:rPr>
          <w:rFonts w:ascii="Arial Narrow" w:hAnsi="Arial Narrow"/>
          <w:noProof/>
          <w:szCs w:val="24"/>
        </w:rPr>
        <w:t>Podsistem za sudove</w:t>
      </w:r>
    </w:p>
    <w:p w14:paraId="6A828F9D" w14:textId="77777777" w:rsidR="0088161C" w:rsidRPr="0088161C" w:rsidRDefault="0088161C" w:rsidP="001C68B1">
      <w:pPr>
        <w:pStyle w:val="ListParagraph"/>
        <w:widowControl w:val="0"/>
        <w:numPr>
          <w:ilvl w:val="0"/>
          <w:numId w:val="11"/>
        </w:numPr>
        <w:autoSpaceDE w:val="0"/>
        <w:autoSpaceDN w:val="0"/>
        <w:adjustRightInd w:val="0"/>
        <w:spacing w:after="0"/>
        <w:rPr>
          <w:rFonts w:ascii="Arial Narrow" w:hAnsi="Arial Narrow"/>
          <w:noProof/>
          <w:szCs w:val="24"/>
        </w:rPr>
      </w:pPr>
      <w:r w:rsidRPr="0088161C">
        <w:rPr>
          <w:rFonts w:ascii="Arial Narrow" w:hAnsi="Arial Narrow"/>
          <w:noProof/>
          <w:szCs w:val="24"/>
        </w:rPr>
        <w:t xml:space="preserve">Elektronska razmjena podataka između sudova i drugih institucija pravosuđa – </w:t>
      </w:r>
      <w:r w:rsidRPr="0088161C">
        <w:rPr>
          <w:rFonts w:ascii="Arial Narrow" w:hAnsi="Arial Narrow"/>
          <w:b/>
          <w:noProof/>
          <w:szCs w:val="24"/>
        </w:rPr>
        <w:t>E</w:t>
      </w:r>
      <w:r w:rsidRPr="0088161C">
        <w:rPr>
          <w:rFonts w:ascii="Arial Narrow" w:hAnsi="Arial Narrow"/>
          <w:noProof/>
          <w:szCs w:val="24"/>
        </w:rPr>
        <w:t xml:space="preserve">nterprise </w:t>
      </w:r>
      <w:r w:rsidRPr="0088161C">
        <w:rPr>
          <w:rFonts w:ascii="Arial Narrow" w:hAnsi="Arial Narrow"/>
          <w:b/>
          <w:noProof/>
          <w:szCs w:val="24"/>
        </w:rPr>
        <w:t>S</w:t>
      </w:r>
      <w:r w:rsidRPr="0088161C">
        <w:rPr>
          <w:rFonts w:ascii="Arial Narrow" w:hAnsi="Arial Narrow"/>
          <w:noProof/>
          <w:szCs w:val="24"/>
        </w:rPr>
        <w:t xml:space="preserve">ervice </w:t>
      </w:r>
      <w:r w:rsidRPr="0088161C">
        <w:rPr>
          <w:rFonts w:ascii="Arial Narrow" w:hAnsi="Arial Narrow"/>
          <w:b/>
          <w:noProof/>
          <w:szCs w:val="24"/>
        </w:rPr>
        <w:t>B</w:t>
      </w:r>
      <w:r w:rsidRPr="0088161C">
        <w:rPr>
          <w:rFonts w:ascii="Arial Narrow" w:hAnsi="Arial Narrow"/>
          <w:noProof/>
          <w:szCs w:val="24"/>
        </w:rPr>
        <w:t>us</w:t>
      </w:r>
      <w:r w:rsidR="004B6EAC">
        <w:rPr>
          <w:rFonts w:ascii="Arial Narrow" w:hAnsi="Arial Narrow"/>
          <w:noProof/>
          <w:szCs w:val="24"/>
        </w:rPr>
        <w:t xml:space="preserve"> </w:t>
      </w:r>
      <w:r w:rsidRPr="0088161C">
        <w:rPr>
          <w:rFonts w:ascii="Arial Narrow" w:hAnsi="Arial Narrow"/>
          <w:noProof/>
          <w:szCs w:val="24"/>
        </w:rPr>
        <w:t>(ESB) platforma</w:t>
      </w:r>
    </w:p>
    <w:p w14:paraId="2DCC7B4A" w14:textId="77777777" w:rsidR="0088161C" w:rsidRPr="0088161C" w:rsidRDefault="0088161C" w:rsidP="001C68B1">
      <w:pPr>
        <w:pStyle w:val="ListParagraph"/>
        <w:widowControl w:val="0"/>
        <w:numPr>
          <w:ilvl w:val="0"/>
          <w:numId w:val="11"/>
        </w:numPr>
        <w:autoSpaceDE w:val="0"/>
        <w:autoSpaceDN w:val="0"/>
        <w:adjustRightInd w:val="0"/>
        <w:spacing w:after="0"/>
        <w:rPr>
          <w:rFonts w:ascii="Arial Narrow" w:hAnsi="Arial Narrow"/>
          <w:noProof/>
          <w:szCs w:val="24"/>
        </w:rPr>
      </w:pPr>
      <w:r w:rsidRPr="0088161C">
        <w:rPr>
          <w:rFonts w:ascii="Arial Narrow" w:hAnsi="Arial Narrow"/>
          <w:noProof/>
          <w:szCs w:val="24"/>
        </w:rPr>
        <w:t>Sistem poslovne inteligencije</w:t>
      </w:r>
      <w:r w:rsidR="004B6EAC">
        <w:rPr>
          <w:rFonts w:ascii="Arial Narrow" w:hAnsi="Arial Narrow"/>
          <w:noProof/>
          <w:szCs w:val="24"/>
        </w:rPr>
        <w:t xml:space="preserve"> </w:t>
      </w:r>
      <w:r w:rsidRPr="0088161C">
        <w:rPr>
          <w:rFonts w:ascii="Arial Narrow" w:hAnsi="Arial Narrow"/>
          <w:noProof/>
          <w:szCs w:val="24"/>
        </w:rPr>
        <w:t>(</w:t>
      </w:r>
      <w:r w:rsidRPr="0088161C">
        <w:rPr>
          <w:rFonts w:ascii="Arial Narrow" w:hAnsi="Arial Narrow"/>
          <w:b/>
          <w:noProof/>
          <w:szCs w:val="24"/>
        </w:rPr>
        <w:t>B</w:t>
      </w:r>
      <w:r w:rsidRPr="0088161C">
        <w:rPr>
          <w:rFonts w:ascii="Arial Narrow" w:hAnsi="Arial Narrow"/>
          <w:noProof/>
          <w:szCs w:val="24"/>
        </w:rPr>
        <w:t xml:space="preserve">usiness </w:t>
      </w:r>
      <w:r w:rsidRPr="0088161C">
        <w:rPr>
          <w:rFonts w:ascii="Arial Narrow" w:hAnsi="Arial Narrow"/>
          <w:b/>
          <w:noProof/>
          <w:szCs w:val="24"/>
        </w:rPr>
        <w:t>I</w:t>
      </w:r>
      <w:r w:rsidRPr="0088161C">
        <w:rPr>
          <w:rFonts w:ascii="Arial Narrow" w:hAnsi="Arial Narrow"/>
          <w:noProof/>
          <w:szCs w:val="24"/>
        </w:rPr>
        <w:t>ntelligence- BI sistem) - Analitički  i statistički kapaciteti pravosuđa,  u smislu generisanja punih i pouzdanih izvještaja, u skladu sa preporukama CEPEJ smjernica.</w:t>
      </w:r>
    </w:p>
    <w:p w14:paraId="18A28606" w14:textId="77777777" w:rsidR="0088161C" w:rsidRDefault="0088161C" w:rsidP="001C68B1">
      <w:pPr>
        <w:pStyle w:val="ListParagraph"/>
        <w:widowControl w:val="0"/>
        <w:numPr>
          <w:ilvl w:val="0"/>
          <w:numId w:val="11"/>
        </w:numPr>
        <w:autoSpaceDE w:val="0"/>
        <w:autoSpaceDN w:val="0"/>
        <w:adjustRightInd w:val="0"/>
        <w:ind w:left="714" w:hanging="357"/>
        <w:rPr>
          <w:rFonts w:ascii="Arial Narrow" w:hAnsi="Arial Narrow"/>
          <w:noProof/>
          <w:szCs w:val="24"/>
        </w:rPr>
      </w:pPr>
      <w:r w:rsidRPr="0088161C">
        <w:rPr>
          <w:rFonts w:ascii="Arial Narrow" w:hAnsi="Arial Narrow"/>
          <w:noProof/>
          <w:szCs w:val="24"/>
        </w:rPr>
        <w:t>Podsistem za UIKS</w:t>
      </w:r>
      <w:r w:rsidR="00104237">
        <w:rPr>
          <w:rFonts w:ascii="Arial Narrow" w:hAnsi="Arial Narrow"/>
          <w:noProof/>
          <w:szCs w:val="24"/>
        </w:rPr>
        <w:t xml:space="preserve"> </w:t>
      </w:r>
      <w:r w:rsidRPr="0088161C">
        <w:rPr>
          <w:rFonts w:ascii="Arial Narrow" w:hAnsi="Arial Narrow"/>
          <w:noProof/>
          <w:szCs w:val="24"/>
        </w:rPr>
        <w:t>(Uprava za izvršenje krivičnih sankcija)</w:t>
      </w:r>
    </w:p>
    <w:p w14:paraId="2DFC5A3D" w14:textId="77777777" w:rsidR="00BB3588" w:rsidRDefault="00BB3588" w:rsidP="001C68B1">
      <w:pPr>
        <w:pStyle w:val="ListParagraph"/>
        <w:widowControl w:val="0"/>
        <w:autoSpaceDE w:val="0"/>
        <w:autoSpaceDN w:val="0"/>
        <w:adjustRightInd w:val="0"/>
        <w:spacing w:after="0"/>
        <w:ind w:left="0"/>
        <w:rPr>
          <w:noProof/>
          <w:szCs w:val="24"/>
        </w:rPr>
      </w:pPr>
    </w:p>
    <w:p w14:paraId="451EA9A1" w14:textId="77777777" w:rsidR="004E0C19" w:rsidRPr="006A3282" w:rsidRDefault="00076EE4" w:rsidP="001C68B1">
      <w:pPr>
        <w:pStyle w:val="ListParagraph"/>
        <w:widowControl w:val="0"/>
        <w:autoSpaceDE w:val="0"/>
        <w:autoSpaceDN w:val="0"/>
        <w:adjustRightInd w:val="0"/>
        <w:spacing w:after="0"/>
        <w:ind w:left="0"/>
        <w:rPr>
          <w:rFonts w:ascii="Arial Narrow" w:hAnsi="Arial Narrow"/>
          <w:noProof/>
          <w:szCs w:val="24"/>
        </w:rPr>
      </w:pPr>
      <w:r w:rsidRPr="00735B88">
        <w:rPr>
          <w:rFonts w:ascii="Arial Narrow" w:hAnsi="Arial Narrow"/>
          <w:noProof/>
          <w:szCs w:val="24"/>
        </w:rPr>
        <w:t xml:space="preserve">Projektne aktivnosti u vezi  </w:t>
      </w:r>
      <w:r w:rsidR="006A3282" w:rsidRPr="00735B88">
        <w:rPr>
          <w:rFonts w:ascii="Arial Narrow" w:hAnsi="Arial Narrow"/>
          <w:noProof/>
          <w:szCs w:val="24"/>
        </w:rPr>
        <w:t xml:space="preserve">nabavke </w:t>
      </w:r>
      <w:r w:rsidRPr="00735B88">
        <w:rPr>
          <w:rFonts w:ascii="Arial Narrow" w:hAnsi="Arial Narrow"/>
          <w:noProof/>
          <w:szCs w:val="24"/>
        </w:rPr>
        <w:t xml:space="preserve">podsistema za sudove i elektronsku razmjenu podataka  su  </w:t>
      </w:r>
      <w:r w:rsidR="00735B88">
        <w:rPr>
          <w:rFonts w:ascii="Arial Narrow" w:hAnsi="Arial Narrow"/>
          <w:noProof/>
          <w:szCs w:val="24"/>
        </w:rPr>
        <w:t>realizovane</w:t>
      </w:r>
      <w:r w:rsidR="00735B88" w:rsidRPr="00735B88">
        <w:rPr>
          <w:rFonts w:ascii="Arial Narrow" w:hAnsi="Arial Narrow"/>
          <w:noProof/>
          <w:szCs w:val="24"/>
        </w:rPr>
        <w:t xml:space="preserve"> </w:t>
      </w:r>
      <w:r w:rsidRPr="00735B88">
        <w:rPr>
          <w:rFonts w:ascii="Arial Narrow" w:hAnsi="Arial Narrow"/>
          <w:noProof/>
          <w:szCs w:val="24"/>
        </w:rPr>
        <w:t xml:space="preserve">u junu 2019. </w:t>
      </w:r>
      <w:r w:rsidR="00104237">
        <w:rPr>
          <w:rFonts w:ascii="Arial Narrow" w:hAnsi="Arial Narrow"/>
          <w:noProof/>
          <w:szCs w:val="24"/>
        </w:rPr>
        <w:t>g</w:t>
      </w:r>
      <w:r w:rsidRPr="00735B88">
        <w:rPr>
          <w:rFonts w:ascii="Arial Narrow" w:hAnsi="Arial Narrow"/>
          <w:noProof/>
          <w:szCs w:val="24"/>
        </w:rPr>
        <w:t>odine</w:t>
      </w:r>
      <w:r w:rsidR="006A3282" w:rsidRPr="00735B88">
        <w:rPr>
          <w:rFonts w:ascii="Arial Narrow" w:hAnsi="Arial Narrow"/>
          <w:noProof/>
          <w:szCs w:val="24"/>
        </w:rPr>
        <w:t>.</w:t>
      </w:r>
      <w:r w:rsidRPr="00735B88">
        <w:rPr>
          <w:rFonts w:ascii="Arial Narrow" w:hAnsi="Arial Narrow"/>
          <w:noProof/>
          <w:szCs w:val="24"/>
        </w:rPr>
        <w:t xml:space="preserve"> </w:t>
      </w:r>
      <w:r w:rsidR="00E673E2">
        <w:rPr>
          <w:rFonts w:ascii="Arial Narrow" w:hAnsi="Arial Narrow"/>
          <w:noProof/>
          <w:szCs w:val="24"/>
        </w:rPr>
        <w:t>Očekivanje je da će</w:t>
      </w:r>
      <w:r w:rsidR="00735B88">
        <w:rPr>
          <w:rFonts w:ascii="Arial Narrow" w:hAnsi="Arial Narrow"/>
          <w:noProof/>
          <w:szCs w:val="24"/>
        </w:rPr>
        <w:t xml:space="preserve"> razvoj ovih sistema </w:t>
      </w:r>
      <w:r w:rsidR="00E673E2">
        <w:rPr>
          <w:rFonts w:ascii="Arial Narrow" w:hAnsi="Arial Narrow"/>
          <w:noProof/>
          <w:szCs w:val="24"/>
        </w:rPr>
        <w:t>biti</w:t>
      </w:r>
      <w:r w:rsidR="00735B88">
        <w:rPr>
          <w:rFonts w:ascii="Arial Narrow" w:hAnsi="Arial Narrow"/>
          <w:noProof/>
          <w:szCs w:val="24"/>
        </w:rPr>
        <w:t xml:space="preserve"> završen u drugom kvartalu 2021, godine kada će se krenuti sa implementacijom. </w:t>
      </w:r>
      <w:r w:rsidR="0051149C">
        <w:rPr>
          <w:rFonts w:ascii="Arial Narrow" w:hAnsi="Arial Narrow"/>
          <w:noProof/>
          <w:szCs w:val="24"/>
        </w:rPr>
        <w:t xml:space="preserve">Projektom je predviđen </w:t>
      </w:r>
      <w:r w:rsidR="004B6EAC">
        <w:rPr>
          <w:rFonts w:ascii="Arial Narrow" w:hAnsi="Arial Narrow"/>
          <w:noProof/>
          <w:szCs w:val="24"/>
        </w:rPr>
        <w:t xml:space="preserve">i </w:t>
      </w:r>
      <w:r w:rsidR="0051149C">
        <w:rPr>
          <w:rFonts w:ascii="Arial Narrow" w:hAnsi="Arial Narrow"/>
          <w:noProof/>
          <w:szCs w:val="24"/>
        </w:rPr>
        <w:t>razvoj i implementacija</w:t>
      </w:r>
      <w:r w:rsidR="00BB3588" w:rsidRPr="00BB3588">
        <w:rPr>
          <w:rFonts w:ascii="Arial Narrow" w:hAnsi="Arial Narrow"/>
          <w:noProof/>
          <w:szCs w:val="24"/>
        </w:rPr>
        <w:t xml:space="preserve"> softverskog rješenja za podsistem jedinstvenog ISP-a</w:t>
      </w:r>
      <w:r w:rsidR="006A3282">
        <w:rPr>
          <w:rFonts w:ascii="Arial Narrow" w:hAnsi="Arial Narrow"/>
          <w:noProof/>
          <w:szCs w:val="24"/>
        </w:rPr>
        <w:t xml:space="preserve"> za</w:t>
      </w:r>
      <w:r w:rsidR="00BB3588" w:rsidRPr="00BB3588">
        <w:rPr>
          <w:rFonts w:ascii="Arial Narrow" w:hAnsi="Arial Narrow"/>
          <w:noProof/>
          <w:szCs w:val="24"/>
        </w:rPr>
        <w:t xml:space="preserve"> UIKS, koji treba biti izrađen </w:t>
      </w:r>
      <w:r w:rsidR="004B6EAC">
        <w:rPr>
          <w:rFonts w:ascii="Arial Narrow" w:hAnsi="Arial Narrow"/>
          <w:noProof/>
          <w:szCs w:val="24"/>
        </w:rPr>
        <w:t xml:space="preserve">u </w:t>
      </w:r>
      <w:r w:rsidR="00BB3588" w:rsidRPr="00BB3588">
        <w:rPr>
          <w:rFonts w:ascii="Arial Narrow" w:hAnsi="Arial Narrow"/>
          <w:noProof/>
          <w:szCs w:val="24"/>
        </w:rPr>
        <w:t>skladu sa evropskim preporukama i smjernicama. U tom pravcu, Ministarstvo pravde Crne Gore i Ministarstvo pravde Republike Srbije, potpisali su 05.</w:t>
      </w:r>
      <w:r w:rsidR="004B6EAC">
        <w:rPr>
          <w:rFonts w:ascii="Arial Narrow" w:hAnsi="Arial Narrow"/>
          <w:noProof/>
          <w:szCs w:val="24"/>
        </w:rPr>
        <w:t xml:space="preserve">novembra </w:t>
      </w:r>
      <w:r w:rsidR="00BB3588" w:rsidRPr="00BB3588">
        <w:rPr>
          <w:rFonts w:ascii="Arial Narrow" w:hAnsi="Arial Narrow"/>
          <w:noProof/>
          <w:szCs w:val="24"/>
        </w:rPr>
        <w:t>2019. god</w:t>
      </w:r>
      <w:r w:rsidR="004B6EAC">
        <w:rPr>
          <w:rFonts w:ascii="Arial Narrow" w:hAnsi="Arial Narrow"/>
          <w:noProof/>
          <w:szCs w:val="24"/>
        </w:rPr>
        <w:t>ine</w:t>
      </w:r>
      <w:r w:rsidR="00BB3588" w:rsidRPr="00BB3588">
        <w:rPr>
          <w:rFonts w:ascii="Arial Narrow" w:hAnsi="Arial Narrow"/>
          <w:noProof/>
          <w:szCs w:val="24"/>
        </w:rPr>
        <w:t xml:space="preserve"> „Protokol o ustupanju source koda u cilju uspostavljanja informacionog sistema UIKS Crna Gora“.</w:t>
      </w:r>
      <w:r w:rsidR="0051149C">
        <w:rPr>
          <w:rFonts w:ascii="Arial Narrow" w:hAnsi="Arial Narrow"/>
          <w:noProof/>
          <w:szCs w:val="24"/>
        </w:rPr>
        <w:t xml:space="preserve"> Važno je ukazati da</w:t>
      </w:r>
      <w:r w:rsidR="00E35BD9">
        <w:rPr>
          <w:rFonts w:ascii="Arial Narrow" w:hAnsi="Arial Narrow"/>
          <w:noProof/>
          <w:szCs w:val="24"/>
        </w:rPr>
        <w:t xml:space="preserve"> </w:t>
      </w:r>
      <w:r w:rsidR="006A3282">
        <w:rPr>
          <w:rFonts w:ascii="Arial Narrow" w:hAnsi="Arial Narrow"/>
          <w:noProof/>
          <w:szCs w:val="24"/>
        </w:rPr>
        <w:t xml:space="preserve">se </w:t>
      </w:r>
      <w:r w:rsidR="00E35BD9">
        <w:rPr>
          <w:rFonts w:ascii="Arial Narrow" w:hAnsi="Arial Narrow"/>
          <w:noProof/>
          <w:szCs w:val="24"/>
        </w:rPr>
        <w:t xml:space="preserve">trenutno sporovodi faza kastomizacije i implementacije </w:t>
      </w:r>
      <w:r w:rsidR="006A3282">
        <w:rPr>
          <w:rFonts w:ascii="Arial Narrow" w:hAnsi="Arial Narrow"/>
          <w:noProof/>
          <w:szCs w:val="24"/>
        </w:rPr>
        <w:t>podsistema za UIKS</w:t>
      </w:r>
      <w:r w:rsidR="00BB3588" w:rsidRPr="00BB3588">
        <w:rPr>
          <w:rFonts w:ascii="Arial Narrow" w:hAnsi="Arial Narrow"/>
          <w:noProof/>
          <w:szCs w:val="24"/>
        </w:rPr>
        <w:t>.</w:t>
      </w:r>
      <w:r w:rsidR="0051149C">
        <w:rPr>
          <w:rFonts w:ascii="Arial Narrow" w:hAnsi="Arial Narrow"/>
          <w:noProof/>
          <w:szCs w:val="24"/>
        </w:rPr>
        <w:t xml:space="preserve"> </w:t>
      </w:r>
      <w:r w:rsidR="006A3282">
        <w:rPr>
          <w:rFonts w:ascii="Arial Narrow" w:hAnsi="Arial Narrow"/>
          <w:noProof/>
          <w:szCs w:val="24"/>
        </w:rPr>
        <w:t xml:space="preserve">Očekivanje je da će ovaj proces biti završen do kraja 2020. godine, pa će sistem ući u produkciju </w:t>
      </w:r>
      <w:r w:rsidR="00735B88">
        <w:rPr>
          <w:rFonts w:ascii="Arial Narrow" w:hAnsi="Arial Narrow"/>
          <w:noProof/>
          <w:szCs w:val="24"/>
        </w:rPr>
        <w:t>u drugom kvartalu</w:t>
      </w:r>
      <w:r w:rsidR="006A3282">
        <w:rPr>
          <w:rFonts w:ascii="Arial Narrow" w:hAnsi="Arial Narrow"/>
          <w:noProof/>
          <w:szCs w:val="24"/>
        </w:rPr>
        <w:t xml:space="preserve"> 2021. godine.</w:t>
      </w:r>
      <w:r w:rsidR="00735B88">
        <w:rPr>
          <w:rFonts w:ascii="Arial Narrow" w:hAnsi="Arial Narrow"/>
          <w:noProof/>
          <w:szCs w:val="24"/>
        </w:rPr>
        <w:t xml:space="preserve"> </w:t>
      </w:r>
    </w:p>
    <w:p w14:paraId="445E6CAA" w14:textId="77777777" w:rsidR="00C60DDE" w:rsidRDefault="00C60DDE" w:rsidP="001C68B1">
      <w:pPr>
        <w:pStyle w:val="ListParagraph"/>
        <w:widowControl w:val="0"/>
        <w:autoSpaceDE w:val="0"/>
        <w:autoSpaceDN w:val="0"/>
        <w:adjustRightInd w:val="0"/>
        <w:spacing w:after="0"/>
        <w:ind w:left="0"/>
        <w:rPr>
          <w:rFonts w:ascii="Arial Narrow" w:hAnsi="Arial Narrow"/>
          <w:noProof/>
          <w:szCs w:val="24"/>
        </w:rPr>
      </w:pPr>
    </w:p>
    <w:p w14:paraId="757B942A" w14:textId="77777777" w:rsidR="004E0C19" w:rsidRPr="004E0C19" w:rsidRDefault="0051149C" w:rsidP="001C68B1">
      <w:pPr>
        <w:pStyle w:val="ListParagraph"/>
        <w:widowControl w:val="0"/>
        <w:autoSpaceDE w:val="0"/>
        <w:autoSpaceDN w:val="0"/>
        <w:adjustRightInd w:val="0"/>
        <w:spacing w:after="0"/>
        <w:ind w:left="0"/>
        <w:rPr>
          <w:rFonts w:ascii="Arial Narrow" w:eastAsiaTheme="minorHAnsi" w:hAnsi="Arial Narrow"/>
          <w:noProof/>
          <w:szCs w:val="24"/>
        </w:rPr>
      </w:pPr>
      <w:r>
        <w:rPr>
          <w:rFonts w:ascii="Arial Narrow" w:hAnsi="Arial Narrow"/>
          <w:noProof/>
          <w:szCs w:val="24"/>
        </w:rPr>
        <w:t xml:space="preserve">U pogledu unapređenja kadrovskih kapaciteta, </w:t>
      </w:r>
      <w:r w:rsidR="00BB3588" w:rsidRPr="00BB3588">
        <w:rPr>
          <w:rFonts w:ascii="Arial Narrow" w:eastAsiaTheme="minorHAnsi" w:hAnsi="Arial Narrow"/>
          <w:noProof/>
          <w:szCs w:val="24"/>
        </w:rPr>
        <w:t xml:space="preserve">u okviru UNDP projekta su </w:t>
      </w:r>
      <w:r w:rsidR="00F766AF">
        <w:rPr>
          <w:rFonts w:ascii="Arial Narrow" w:eastAsiaTheme="minorHAnsi" w:hAnsi="Arial Narrow"/>
          <w:noProof/>
          <w:szCs w:val="24"/>
        </w:rPr>
        <w:t xml:space="preserve">angažovana dva IKT konsultanta </w:t>
      </w:r>
      <w:r w:rsidR="00BB3588" w:rsidRPr="00BB3588">
        <w:rPr>
          <w:rFonts w:ascii="Arial Narrow" w:eastAsiaTheme="minorHAnsi" w:hAnsi="Arial Narrow"/>
          <w:noProof/>
          <w:szCs w:val="24"/>
        </w:rPr>
        <w:t xml:space="preserve">na jačanju institucionalnih kapaciteta Ministarstva pravde, radi implementacije informacionog sistema pravosuđa. </w:t>
      </w:r>
      <w:r w:rsidR="004E0C19" w:rsidRPr="004E0C19">
        <w:rPr>
          <w:rFonts w:ascii="Arial Narrow" w:eastAsiaTheme="minorHAnsi" w:hAnsi="Arial Narrow"/>
          <w:noProof/>
          <w:szCs w:val="24"/>
        </w:rPr>
        <w:t xml:space="preserve">Postojeći broj službenika nije dovoljan za </w:t>
      </w:r>
      <w:r w:rsidR="005951E4">
        <w:rPr>
          <w:rFonts w:ascii="Arial Narrow" w:eastAsiaTheme="minorHAnsi" w:hAnsi="Arial Narrow"/>
          <w:noProof/>
          <w:szCs w:val="24"/>
        </w:rPr>
        <w:t xml:space="preserve">vršenje </w:t>
      </w:r>
      <w:r w:rsidR="00F766AF">
        <w:rPr>
          <w:rFonts w:ascii="Arial Narrow" w:eastAsiaTheme="minorHAnsi" w:hAnsi="Arial Narrow"/>
          <w:noProof/>
          <w:szCs w:val="24"/>
        </w:rPr>
        <w:t>postavljenih</w:t>
      </w:r>
      <w:r w:rsidR="004E0C19" w:rsidRPr="004E0C19">
        <w:rPr>
          <w:rFonts w:ascii="Arial Narrow" w:eastAsiaTheme="minorHAnsi" w:hAnsi="Arial Narrow"/>
          <w:noProof/>
          <w:szCs w:val="24"/>
        </w:rPr>
        <w:t xml:space="preserve"> nadležnosti, međutim, iz razloga</w:t>
      </w:r>
      <w:r w:rsidR="004E0C19" w:rsidRPr="004E0C19">
        <w:rPr>
          <w:rFonts w:ascii="Arial Narrow" w:hAnsi="Arial Narrow"/>
          <w:szCs w:val="24"/>
        </w:rPr>
        <w:t xml:space="preserve"> nedovoljnih budžetskih sredstava, kao i nedovoljnog interesovanja kvalitetnog IKT kadra za zapošljavanjem u državnim insttiucijama, nije trenutno moguće dalje jačanje kadrovskih kapaciteta.</w:t>
      </w:r>
    </w:p>
    <w:p w14:paraId="20F00A5E" w14:textId="77777777" w:rsidR="004E0C19" w:rsidRDefault="004E0C19" w:rsidP="001C68B1">
      <w:pPr>
        <w:pStyle w:val="ListParagraph"/>
        <w:widowControl w:val="0"/>
        <w:autoSpaceDE w:val="0"/>
        <w:autoSpaceDN w:val="0"/>
        <w:adjustRightInd w:val="0"/>
        <w:spacing w:after="0"/>
        <w:ind w:left="0"/>
        <w:rPr>
          <w:rFonts w:ascii="Arial Narrow" w:eastAsiaTheme="minorHAnsi" w:hAnsi="Arial Narrow"/>
          <w:noProof/>
          <w:szCs w:val="24"/>
        </w:rPr>
      </w:pPr>
    </w:p>
    <w:p w14:paraId="33CA7C69" w14:textId="77777777" w:rsidR="00BB3588" w:rsidRDefault="0051149C" w:rsidP="001C68B1">
      <w:pPr>
        <w:pStyle w:val="ListParagraph"/>
        <w:widowControl w:val="0"/>
        <w:autoSpaceDE w:val="0"/>
        <w:autoSpaceDN w:val="0"/>
        <w:adjustRightInd w:val="0"/>
        <w:spacing w:after="0"/>
        <w:ind w:left="0"/>
        <w:rPr>
          <w:rFonts w:ascii="Arial Narrow" w:hAnsi="Arial Narrow"/>
          <w:noProof/>
          <w:szCs w:val="24"/>
        </w:rPr>
      </w:pPr>
      <w:r>
        <w:rPr>
          <w:rFonts w:ascii="Arial Narrow" w:hAnsi="Arial Narrow"/>
          <w:noProof/>
          <w:szCs w:val="24"/>
        </w:rPr>
        <w:t>Planirano je da j</w:t>
      </w:r>
      <w:r w:rsidR="00BB3588" w:rsidRPr="00BB3588">
        <w:rPr>
          <w:rFonts w:ascii="Arial Narrow" w:hAnsi="Arial Narrow"/>
          <w:noProof/>
          <w:szCs w:val="24"/>
        </w:rPr>
        <w:t xml:space="preserve">ezgro  budućeg ISP sistema </w:t>
      </w:r>
      <w:r>
        <w:rPr>
          <w:rFonts w:ascii="Arial Narrow" w:hAnsi="Arial Narrow"/>
          <w:noProof/>
          <w:szCs w:val="24"/>
        </w:rPr>
        <w:t>bude smješteno</w:t>
      </w:r>
      <w:r w:rsidR="00BB3588" w:rsidRPr="00BB3588">
        <w:rPr>
          <w:rFonts w:ascii="Arial Narrow" w:hAnsi="Arial Narrow"/>
          <w:noProof/>
          <w:szCs w:val="24"/>
        </w:rPr>
        <w:t xml:space="preserve"> u Data centru Vrhovnog suda, tako da je u 2019. godini realizovana nabavka i instalacija potrebne opreme u svrhu nadogradnje serverske, storage i mrežne inf</w:t>
      </w:r>
      <w:r w:rsidR="004E0C19">
        <w:rPr>
          <w:rFonts w:ascii="Arial Narrow" w:hAnsi="Arial Narrow"/>
          <w:noProof/>
          <w:szCs w:val="24"/>
        </w:rPr>
        <w:t xml:space="preserve">rastrukture u data centru, kao </w:t>
      </w:r>
      <w:r w:rsidR="00BB3588" w:rsidRPr="00BB3588">
        <w:rPr>
          <w:rFonts w:ascii="Arial Narrow" w:hAnsi="Arial Narrow"/>
          <w:noProof/>
          <w:szCs w:val="24"/>
        </w:rPr>
        <w:t xml:space="preserve">i </w:t>
      </w:r>
      <w:r w:rsidR="00BB3588" w:rsidRPr="00BB3588">
        <w:rPr>
          <w:rFonts w:ascii="Arial Narrow" w:hAnsi="Arial Narrow"/>
          <w:color w:val="000000"/>
          <w:szCs w:val="24"/>
        </w:rPr>
        <w:t xml:space="preserve">nabavka i isporuka licenci za virtuelizaciju, u iznosu od 500.000,00 €. </w:t>
      </w:r>
      <w:r w:rsidR="00BB3588" w:rsidRPr="00BB3588">
        <w:rPr>
          <w:rFonts w:ascii="Arial Narrow" w:hAnsi="Arial Narrow"/>
          <w:noProof/>
          <w:szCs w:val="24"/>
        </w:rPr>
        <w:t>Takođe, obezbijeđen je storage sistem većeg kapaciteta u okviru nabavke usluge razvoja softverskog modu</w:t>
      </w:r>
      <w:r w:rsidR="00382D8D">
        <w:rPr>
          <w:rFonts w:ascii="Arial Narrow" w:hAnsi="Arial Narrow"/>
          <w:noProof/>
          <w:szCs w:val="24"/>
        </w:rPr>
        <w:t xml:space="preserve">la za elektronsko arhiviranje, </w:t>
      </w:r>
      <w:r w:rsidR="00BB3588" w:rsidRPr="00BB3588">
        <w:rPr>
          <w:rFonts w:ascii="Arial Narrow" w:hAnsi="Arial Narrow"/>
          <w:noProof/>
          <w:szCs w:val="24"/>
        </w:rPr>
        <w:t>čime su prošireni resursi sistema za skladištenje i arhiviranje podataka.</w:t>
      </w:r>
    </w:p>
    <w:p w14:paraId="7A138DD3" w14:textId="77777777" w:rsidR="00BB3588" w:rsidRDefault="00BB3588" w:rsidP="001C68B1">
      <w:pPr>
        <w:widowControl w:val="0"/>
        <w:autoSpaceDE w:val="0"/>
        <w:autoSpaceDN w:val="0"/>
        <w:adjustRightInd w:val="0"/>
        <w:spacing w:after="0"/>
        <w:rPr>
          <w:noProof/>
          <w:szCs w:val="24"/>
        </w:rPr>
      </w:pPr>
    </w:p>
    <w:p w14:paraId="5B34D502" w14:textId="77777777" w:rsidR="00BB3588" w:rsidRDefault="0051149C" w:rsidP="001C68B1">
      <w:pPr>
        <w:widowControl w:val="0"/>
        <w:autoSpaceDE w:val="0"/>
        <w:autoSpaceDN w:val="0"/>
        <w:adjustRightInd w:val="0"/>
        <w:rPr>
          <w:noProof/>
          <w:szCs w:val="24"/>
        </w:rPr>
      </w:pPr>
      <w:r>
        <w:rPr>
          <w:szCs w:val="24"/>
        </w:rPr>
        <w:t>U prethodnom periodu</w:t>
      </w:r>
      <w:r w:rsidR="00BB3588" w:rsidRPr="00BB3588">
        <w:rPr>
          <w:szCs w:val="24"/>
        </w:rPr>
        <w:t xml:space="preserve"> je urađena </w:t>
      </w:r>
      <w:r w:rsidR="00BB3588" w:rsidRPr="00BB3588">
        <w:rPr>
          <w:noProof/>
          <w:szCs w:val="24"/>
        </w:rPr>
        <w:t xml:space="preserve">optička WAN infrastruktura kojom su povezane sve sudske </w:t>
      </w:r>
      <w:r w:rsidR="00BB3588" w:rsidRPr="00DA1FE8">
        <w:rPr>
          <w:noProof/>
          <w:szCs w:val="24"/>
        </w:rPr>
        <w:t>institucije</w:t>
      </w:r>
      <w:r w:rsidR="00CB7FA4">
        <w:rPr>
          <w:noProof/>
          <w:szCs w:val="24"/>
        </w:rPr>
        <w:t xml:space="preserve"> </w:t>
      </w:r>
      <w:r w:rsidR="00BB3588" w:rsidRPr="00DA1FE8">
        <w:rPr>
          <w:noProof/>
          <w:szCs w:val="24"/>
        </w:rPr>
        <w:lastRenderedPageBreak/>
        <w:t>na teritoriji Podgorice u optički prsten</w:t>
      </w:r>
      <w:r w:rsidR="00104237">
        <w:rPr>
          <w:noProof/>
          <w:szCs w:val="24"/>
        </w:rPr>
        <w:t xml:space="preserve"> </w:t>
      </w:r>
      <w:r w:rsidR="00BB3588" w:rsidRPr="00DA1FE8">
        <w:rPr>
          <w:noProof/>
          <w:szCs w:val="24"/>
        </w:rPr>
        <w:t xml:space="preserve">( brzina 1 Gbps),  međutim lokacije u sjevernoj i primorskoj regiji imaju nestabilne WAN linkove, sa nedovoljnim propusnim opsegom. </w:t>
      </w:r>
      <w:r w:rsidR="00076EE4" w:rsidRPr="00305988">
        <w:rPr>
          <w:noProof/>
          <w:szCs w:val="24"/>
        </w:rPr>
        <w:t xml:space="preserve">Planirano je da do kraja 2020. godine, zahvaljujući </w:t>
      </w:r>
      <w:r w:rsidR="00ED63BE" w:rsidRPr="00305988">
        <w:rPr>
          <w:noProof/>
          <w:szCs w:val="24"/>
        </w:rPr>
        <w:t>obezbijeđ</w:t>
      </w:r>
      <w:r w:rsidR="00735B88" w:rsidRPr="00305988">
        <w:rPr>
          <w:noProof/>
          <w:szCs w:val="24"/>
        </w:rPr>
        <w:t>enim</w:t>
      </w:r>
      <w:r w:rsidR="00076EE4" w:rsidRPr="00305988">
        <w:rPr>
          <w:noProof/>
          <w:szCs w:val="24"/>
        </w:rPr>
        <w:t xml:space="preserve"> sredstvima od strane ambasade SAD, bude realizovan</w:t>
      </w:r>
      <w:r w:rsidR="00735B88" w:rsidRPr="00305988">
        <w:rPr>
          <w:noProof/>
          <w:szCs w:val="24"/>
        </w:rPr>
        <w:t>a</w:t>
      </w:r>
      <w:r w:rsidR="00076EE4" w:rsidRPr="00305988">
        <w:rPr>
          <w:noProof/>
          <w:szCs w:val="24"/>
        </w:rPr>
        <w:t xml:space="preserve"> cjelokupna optička WAN infrastruktura. Takođe, sudovi za prekršaje, kao i dobar dio ostalih institiucija u ovom trenutku ne posjeduju adekvatnu LAN  infrastrukturu i kvalitetne tehničke uslove za implementaciju ISP-a.</w:t>
      </w:r>
      <w:r w:rsidR="00ED63BE" w:rsidRPr="00DA1FE8">
        <w:rPr>
          <w:noProof/>
          <w:szCs w:val="24"/>
        </w:rPr>
        <w:t xml:space="preserve"> Korišćenjem</w:t>
      </w:r>
      <w:r w:rsidR="00ED63BE">
        <w:rPr>
          <w:noProof/>
          <w:szCs w:val="24"/>
        </w:rPr>
        <w:t xml:space="preserve"> mogućnosti iz navedenog projketa biće stvoreni uslovi za instalaciju optičke infrastrukture za </w:t>
      </w:r>
      <w:r w:rsidR="00E92C00">
        <w:rPr>
          <w:noProof/>
          <w:szCs w:val="24"/>
        </w:rPr>
        <w:t>s</w:t>
      </w:r>
      <w:r w:rsidR="00ED63BE">
        <w:rPr>
          <w:noProof/>
          <w:szCs w:val="24"/>
        </w:rPr>
        <w:t>ve pravosudne institucije, primarno sudove i tužilaštva.</w:t>
      </w:r>
    </w:p>
    <w:p w14:paraId="14DC8339" w14:textId="77777777" w:rsidR="00BB3588" w:rsidRPr="00BB3588" w:rsidRDefault="00BB3588" w:rsidP="001C68B1">
      <w:pPr>
        <w:widowControl w:val="0"/>
        <w:autoSpaceDE w:val="0"/>
        <w:autoSpaceDN w:val="0"/>
        <w:adjustRightInd w:val="0"/>
        <w:spacing w:after="0"/>
        <w:rPr>
          <w:szCs w:val="24"/>
        </w:rPr>
      </w:pPr>
      <w:r w:rsidRPr="00BB3588">
        <w:rPr>
          <w:noProof/>
          <w:szCs w:val="24"/>
        </w:rPr>
        <w:t>Kroz  projekat EURoL</w:t>
      </w:r>
      <w:r w:rsidR="00E03736">
        <w:rPr>
          <w:noProof/>
          <w:szCs w:val="24"/>
        </w:rPr>
        <w:t xml:space="preserve"> II</w:t>
      </w:r>
      <w:r w:rsidRPr="00BB3588">
        <w:rPr>
          <w:noProof/>
          <w:szCs w:val="24"/>
        </w:rPr>
        <w:t xml:space="preserve">  je  nabavljena  računarska oprema u vrijednosti od 250.000,00 € za sudove, Ministarstvo pravde i UIKS.</w:t>
      </w:r>
      <w:r w:rsidR="0051149C">
        <w:rPr>
          <w:szCs w:val="24"/>
        </w:rPr>
        <w:t xml:space="preserve"> U planskom periodu izvršena je</w:t>
      </w:r>
      <w:r w:rsidRPr="00BB3588">
        <w:rPr>
          <w:noProof/>
          <w:szCs w:val="24"/>
        </w:rPr>
        <w:t xml:space="preserve"> i instalacija potrebnih računara i računarske opreme, zahvaljujući sredstvima iz budžeta u vrijednosti od 220.720,00 €. Nadalje, iz redovnih tekućih </w:t>
      </w:r>
      <w:r w:rsidR="00382D8D">
        <w:rPr>
          <w:noProof/>
          <w:szCs w:val="24"/>
        </w:rPr>
        <w:t xml:space="preserve">sredstava </w:t>
      </w:r>
      <w:r w:rsidRPr="00BB3588">
        <w:rPr>
          <w:noProof/>
          <w:szCs w:val="24"/>
        </w:rPr>
        <w:t>budžeta Direktorata za IKT, kao  i IKT službi/odjeljenja drugih instucija, redovno se  vrši obnavljanje računarske opreme u zavisnosti od odobrenih sredstava.</w:t>
      </w:r>
      <w:r w:rsidR="0051149C">
        <w:rPr>
          <w:szCs w:val="24"/>
        </w:rPr>
        <w:t xml:space="preserve"> </w:t>
      </w:r>
      <w:r w:rsidR="0051149C">
        <w:rPr>
          <w:spacing w:val="1"/>
          <w:szCs w:val="24"/>
        </w:rPr>
        <w:t>Pored</w:t>
      </w:r>
      <w:r w:rsidR="0051149C" w:rsidRPr="0051149C">
        <w:rPr>
          <w:spacing w:val="1"/>
          <w:szCs w:val="24"/>
        </w:rPr>
        <w:t xml:space="preserve"> </w:t>
      </w:r>
      <w:r w:rsidR="0051149C">
        <w:rPr>
          <w:spacing w:val="1"/>
          <w:szCs w:val="24"/>
        </w:rPr>
        <w:t>toga</w:t>
      </w:r>
      <w:r w:rsidR="0051149C" w:rsidRPr="0051149C">
        <w:rPr>
          <w:spacing w:val="1"/>
          <w:szCs w:val="24"/>
        </w:rPr>
        <w:t>,</w:t>
      </w:r>
      <w:r w:rsidR="0051149C">
        <w:rPr>
          <w:spacing w:val="1"/>
          <w:szCs w:val="24"/>
        </w:rPr>
        <w:t xml:space="preserve"> izvršena je i instalacija </w:t>
      </w:r>
      <w:r w:rsidRPr="00BB3588">
        <w:rPr>
          <w:spacing w:val="1"/>
          <w:szCs w:val="24"/>
        </w:rPr>
        <w:t>v</w:t>
      </w:r>
      <w:r w:rsidRPr="00BB3588">
        <w:rPr>
          <w:szCs w:val="24"/>
        </w:rPr>
        <w:t>i</w:t>
      </w:r>
      <w:r w:rsidRPr="00BB3588">
        <w:rPr>
          <w:spacing w:val="-1"/>
          <w:szCs w:val="24"/>
        </w:rPr>
        <w:t>d</w:t>
      </w:r>
      <w:r w:rsidRPr="00BB3588">
        <w:rPr>
          <w:szCs w:val="24"/>
        </w:rPr>
        <w:t>e</w:t>
      </w:r>
      <w:r w:rsidRPr="00BB3588">
        <w:rPr>
          <w:spacing w:val="-1"/>
          <w:szCs w:val="24"/>
        </w:rPr>
        <w:t>o</w:t>
      </w:r>
      <w:r w:rsidRPr="00BB3588">
        <w:rPr>
          <w:szCs w:val="24"/>
        </w:rPr>
        <w:t>k</w:t>
      </w:r>
      <w:r w:rsidRPr="00BB3588">
        <w:rPr>
          <w:spacing w:val="1"/>
          <w:szCs w:val="24"/>
        </w:rPr>
        <w:t>o</w:t>
      </w:r>
      <w:r w:rsidRPr="00BB3588">
        <w:rPr>
          <w:spacing w:val="-1"/>
          <w:szCs w:val="24"/>
        </w:rPr>
        <w:t>n</w:t>
      </w:r>
      <w:r w:rsidRPr="00BB3588">
        <w:rPr>
          <w:spacing w:val="-2"/>
          <w:szCs w:val="24"/>
        </w:rPr>
        <w:t>f</w:t>
      </w:r>
      <w:r w:rsidRPr="00BB3588">
        <w:rPr>
          <w:szCs w:val="24"/>
        </w:rPr>
        <w:t>ere</w:t>
      </w:r>
      <w:r w:rsidRPr="00BB3588">
        <w:rPr>
          <w:spacing w:val="-1"/>
          <w:szCs w:val="24"/>
        </w:rPr>
        <w:t>n</w:t>
      </w:r>
      <w:r w:rsidRPr="00BB3588">
        <w:rPr>
          <w:szCs w:val="24"/>
        </w:rPr>
        <w:t>cij</w:t>
      </w:r>
      <w:r w:rsidRPr="00BB3588">
        <w:rPr>
          <w:spacing w:val="-2"/>
          <w:szCs w:val="24"/>
        </w:rPr>
        <w:t>s</w:t>
      </w:r>
      <w:r w:rsidRPr="00BB3588">
        <w:rPr>
          <w:szCs w:val="24"/>
        </w:rPr>
        <w:t>k</w:t>
      </w:r>
      <w:r w:rsidRPr="00BB3588">
        <w:rPr>
          <w:spacing w:val="1"/>
          <w:szCs w:val="24"/>
        </w:rPr>
        <w:t>o</w:t>
      </w:r>
      <w:r w:rsidRPr="00BB3588">
        <w:rPr>
          <w:szCs w:val="24"/>
        </w:rPr>
        <w:t>g</w:t>
      </w:r>
      <w:r w:rsidRPr="00BB3588">
        <w:rPr>
          <w:spacing w:val="-2"/>
          <w:szCs w:val="24"/>
        </w:rPr>
        <w:t xml:space="preserve"> </w:t>
      </w:r>
      <w:r w:rsidRPr="00BB3588">
        <w:rPr>
          <w:szCs w:val="24"/>
        </w:rPr>
        <w:t>sist</w:t>
      </w:r>
      <w:r w:rsidRPr="00BB3588">
        <w:rPr>
          <w:spacing w:val="-2"/>
          <w:szCs w:val="24"/>
        </w:rPr>
        <w:t>e</w:t>
      </w:r>
      <w:r w:rsidRPr="00BB3588">
        <w:rPr>
          <w:spacing w:val="1"/>
          <w:szCs w:val="24"/>
        </w:rPr>
        <w:t>m</w:t>
      </w:r>
      <w:r w:rsidRPr="00BB3588">
        <w:rPr>
          <w:szCs w:val="24"/>
        </w:rPr>
        <w:t xml:space="preserve">a </w:t>
      </w:r>
      <w:r w:rsidRPr="00BB3588">
        <w:rPr>
          <w:spacing w:val="-1"/>
          <w:szCs w:val="24"/>
        </w:rPr>
        <w:t>u</w:t>
      </w:r>
      <w:r w:rsidRPr="00BB3588">
        <w:rPr>
          <w:szCs w:val="24"/>
        </w:rPr>
        <w:t>klj</w:t>
      </w:r>
      <w:r w:rsidRPr="00BB3588">
        <w:rPr>
          <w:spacing w:val="-1"/>
          <w:szCs w:val="24"/>
        </w:rPr>
        <w:t>u</w:t>
      </w:r>
      <w:r w:rsidRPr="00BB3588">
        <w:rPr>
          <w:szCs w:val="24"/>
        </w:rPr>
        <w:t>č</w:t>
      </w:r>
      <w:r w:rsidRPr="00BB3588">
        <w:rPr>
          <w:spacing w:val="-1"/>
          <w:szCs w:val="24"/>
        </w:rPr>
        <w:t>u</w:t>
      </w:r>
      <w:r w:rsidRPr="00BB3588">
        <w:rPr>
          <w:szCs w:val="24"/>
        </w:rPr>
        <w:t>j</w:t>
      </w:r>
      <w:r w:rsidRPr="00BB3588">
        <w:rPr>
          <w:spacing w:val="-1"/>
          <w:szCs w:val="24"/>
        </w:rPr>
        <w:t>u</w:t>
      </w:r>
      <w:r w:rsidRPr="00BB3588">
        <w:rPr>
          <w:szCs w:val="24"/>
        </w:rPr>
        <w:t xml:space="preserve">ći </w:t>
      </w:r>
      <w:r w:rsidRPr="00BB3588">
        <w:rPr>
          <w:spacing w:val="1"/>
          <w:szCs w:val="24"/>
        </w:rPr>
        <w:t>o</w:t>
      </w:r>
      <w:r w:rsidRPr="00BB3588">
        <w:rPr>
          <w:spacing w:val="-1"/>
          <w:szCs w:val="24"/>
        </w:rPr>
        <w:t>bu</w:t>
      </w:r>
      <w:r w:rsidRPr="00BB3588">
        <w:rPr>
          <w:szCs w:val="24"/>
        </w:rPr>
        <w:t>ku</w:t>
      </w:r>
      <w:r w:rsidRPr="00BB3588">
        <w:rPr>
          <w:spacing w:val="-2"/>
          <w:szCs w:val="24"/>
        </w:rPr>
        <w:t xml:space="preserve"> </w:t>
      </w:r>
      <w:r w:rsidRPr="00BB3588">
        <w:rPr>
          <w:spacing w:val="1"/>
          <w:szCs w:val="24"/>
        </w:rPr>
        <w:t>o</w:t>
      </w:r>
      <w:r w:rsidRPr="00BB3588">
        <w:rPr>
          <w:spacing w:val="-2"/>
          <w:szCs w:val="24"/>
        </w:rPr>
        <w:t>s</w:t>
      </w:r>
      <w:r w:rsidRPr="00BB3588">
        <w:rPr>
          <w:spacing w:val="1"/>
          <w:szCs w:val="24"/>
        </w:rPr>
        <w:t>o</w:t>
      </w:r>
      <w:r w:rsidRPr="00BB3588">
        <w:rPr>
          <w:spacing w:val="-1"/>
          <w:szCs w:val="24"/>
        </w:rPr>
        <w:t>b</w:t>
      </w:r>
      <w:r w:rsidRPr="00BB3588">
        <w:rPr>
          <w:szCs w:val="24"/>
        </w:rPr>
        <w:t>lja</w:t>
      </w:r>
      <w:r w:rsidRPr="00BB3588">
        <w:rPr>
          <w:spacing w:val="1"/>
          <w:szCs w:val="24"/>
        </w:rPr>
        <w:t xml:space="preserve"> </w:t>
      </w:r>
      <w:r w:rsidRPr="00BB3588">
        <w:rPr>
          <w:szCs w:val="24"/>
        </w:rPr>
        <w:t xml:space="preserve">i </w:t>
      </w:r>
      <w:r w:rsidRPr="00BB3588">
        <w:rPr>
          <w:spacing w:val="-1"/>
          <w:szCs w:val="24"/>
        </w:rPr>
        <w:t>p</w:t>
      </w:r>
      <w:r w:rsidRPr="00BB3588">
        <w:rPr>
          <w:szCs w:val="24"/>
        </w:rPr>
        <w:t>r</w:t>
      </w:r>
      <w:r w:rsidRPr="00BB3588">
        <w:rPr>
          <w:spacing w:val="1"/>
          <w:szCs w:val="24"/>
        </w:rPr>
        <w:t>o</w:t>
      </w:r>
      <w:r w:rsidRPr="00BB3588">
        <w:rPr>
          <w:spacing w:val="-1"/>
          <w:szCs w:val="24"/>
        </w:rPr>
        <w:t>m</w:t>
      </w:r>
      <w:r w:rsidRPr="00BB3588">
        <w:rPr>
          <w:spacing w:val="1"/>
          <w:szCs w:val="24"/>
        </w:rPr>
        <w:t>o</w:t>
      </w:r>
      <w:r w:rsidRPr="00BB3588">
        <w:rPr>
          <w:szCs w:val="24"/>
        </w:rPr>
        <w:t>ciju s</w:t>
      </w:r>
      <w:r w:rsidRPr="00BB3588">
        <w:rPr>
          <w:spacing w:val="-3"/>
          <w:szCs w:val="24"/>
        </w:rPr>
        <w:t>i</w:t>
      </w:r>
      <w:r w:rsidRPr="00BB3588">
        <w:rPr>
          <w:szCs w:val="24"/>
        </w:rPr>
        <w:t>st</w:t>
      </w:r>
      <w:r w:rsidRPr="00BB3588">
        <w:rPr>
          <w:spacing w:val="-2"/>
          <w:szCs w:val="24"/>
        </w:rPr>
        <w:t>e</w:t>
      </w:r>
      <w:r w:rsidRPr="00BB3588">
        <w:rPr>
          <w:spacing w:val="1"/>
          <w:szCs w:val="24"/>
        </w:rPr>
        <w:t>m</w:t>
      </w:r>
      <w:r w:rsidRPr="00BB3588">
        <w:rPr>
          <w:szCs w:val="24"/>
        </w:rPr>
        <w:t xml:space="preserve">a, gdje </w:t>
      </w:r>
      <w:r w:rsidR="00382D8D">
        <w:rPr>
          <w:szCs w:val="24"/>
        </w:rPr>
        <w:t>je</w:t>
      </w:r>
      <w:r w:rsidRPr="00BB3588">
        <w:rPr>
          <w:szCs w:val="24"/>
        </w:rPr>
        <w:t xml:space="preserve"> u I fazi </w:t>
      </w:r>
      <w:r w:rsidR="00382D8D">
        <w:rPr>
          <w:szCs w:val="24"/>
        </w:rPr>
        <w:t>izvršena instalacija</w:t>
      </w:r>
      <w:r w:rsidRPr="00BB3588">
        <w:rPr>
          <w:szCs w:val="24"/>
        </w:rPr>
        <w:t xml:space="preserve"> opreme, dok je u II fazi planirana nabavka dodatne opreme, edukacija korisnika pravosuđa i promovisanje samog sistema.</w:t>
      </w:r>
    </w:p>
    <w:p w14:paraId="6AA2DED9" w14:textId="77777777" w:rsidR="00270591" w:rsidRDefault="00270591" w:rsidP="001C68B1">
      <w:pPr>
        <w:widowControl w:val="0"/>
        <w:autoSpaceDE w:val="0"/>
        <w:autoSpaceDN w:val="0"/>
        <w:adjustRightInd w:val="0"/>
        <w:spacing w:after="0"/>
        <w:rPr>
          <w:szCs w:val="24"/>
        </w:rPr>
      </w:pPr>
    </w:p>
    <w:p w14:paraId="054C0D11" w14:textId="77777777" w:rsidR="00BB3588" w:rsidRDefault="00C30D72" w:rsidP="001C68B1">
      <w:pPr>
        <w:widowControl w:val="0"/>
        <w:autoSpaceDE w:val="0"/>
        <w:autoSpaceDN w:val="0"/>
        <w:adjustRightInd w:val="0"/>
        <w:spacing w:after="0"/>
        <w:rPr>
          <w:noProof/>
          <w:szCs w:val="24"/>
        </w:rPr>
      </w:pPr>
      <w:r w:rsidRPr="00270591">
        <w:rPr>
          <w:szCs w:val="24"/>
        </w:rPr>
        <w:t>Među</w:t>
      </w:r>
      <w:r>
        <w:rPr>
          <w:szCs w:val="24"/>
        </w:rPr>
        <w:t xml:space="preserve"> prvima u regionu </w:t>
      </w:r>
      <w:r w:rsidR="00E673E2">
        <w:rPr>
          <w:szCs w:val="24"/>
        </w:rPr>
        <w:t>Crna Gora je započela</w:t>
      </w:r>
      <w:r w:rsidR="00BB3588" w:rsidRPr="00BB3588">
        <w:rPr>
          <w:szCs w:val="24"/>
        </w:rPr>
        <w:t xml:space="preserve"> projekat „Implementacija informacione bezbjednosti u informacioni sistem pravosuđa Crne Gore prema međunarodnom i nacionalnom stan</w:t>
      </w:r>
      <w:r>
        <w:rPr>
          <w:szCs w:val="24"/>
        </w:rPr>
        <w:t>dardu MEST ISO/IEC 27001:2014</w:t>
      </w:r>
      <w:r w:rsidR="00BB3588" w:rsidRPr="00BB3588">
        <w:rPr>
          <w:szCs w:val="24"/>
        </w:rPr>
        <w:t xml:space="preserve">. </w:t>
      </w:r>
      <w:r w:rsidR="00BB3588" w:rsidRPr="00BB3588">
        <w:rPr>
          <w:noProof/>
          <w:szCs w:val="24"/>
        </w:rPr>
        <w:t>Izvršena je analiza trenutnog stanja bezbjednosti informacija u postojećim informacionim sistemima, kao i identifikacija, evaluacija i klasifikacija rizika za bezbjednost informacija. Takođe, izrađen je plan tretiranja rizika koji sadrži listu kontrola, odnosno organizacionih i tehničkih mjera koje treba preduzeti za ublažavanje, odnosno eliminisanje svakog identifikovanog rizika.  Kreirana je „Politika informacione bezbjednosti informacionog sistema pravosuđa“, koja u narednom periodu treba biti  usvojena od strane nadležne institucije. Urađena  je i Analiza uticaja na poslovanje, koja sadrži neophodne procedure na osnovu postojećih poslovnih procesa, IT infrastrukture i bezbjedonosne politike, kao i  plan za nastavak poslovanja.</w:t>
      </w:r>
    </w:p>
    <w:p w14:paraId="519DFDAC" w14:textId="77777777" w:rsidR="00270591" w:rsidRDefault="00270591" w:rsidP="001C68B1">
      <w:pPr>
        <w:widowControl w:val="0"/>
        <w:autoSpaceDE w:val="0"/>
        <w:autoSpaceDN w:val="0"/>
        <w:adjustRightInd w:val="0"/>
        <w:spacing w:after="0"/>
        <w:rPr>
          <w:noProof/>
          <w:szCs w:val="24"/>
        </w:rPr>
      </w:pPr>
    </w:p>
    <w:p w14:paraId="351987AD" w14:textId="77777777" w:rsidR="0051149C" w:rsidRPr="0051149C" w:rsidRDefault="0051149C" w:rsidP="001C68B1">
      <w:pPr>
        <w:widowControl w:val="0"/>
        <w:autoSpaceDE w:val="0"/>
        <w:autoSpaceDN w:val="0"/>
        <w:adjustRightInd w:val="0"/>
        <w:rPr>
          <w:szCs w:val="24"/>
        </w:rPr>
      </w:pPr>
      <w:r w:rsidRPr="0051149C">
        <w:rPr>
          <w:szCs w:val="24"/>
        </w:rPr>
        <w:t>U sklopu projekta službenici pr</w:t>
      </w:r>
      <w:r w:rsidR="00080D5B">
        <w:rPr>
          <w:szCs w:val="24"/>
        </w:rPr>
        <w:t xml:space="preserve">avosuđa su stekli odgovarajuće </w:t>
      </w:r>
      <w:r w:rsidR="00DE63B2">
        <w:rPr>
          <w:szCs w:val="24"/>
        </w:rPr>
        <w:t>c</w:t>
      </w:r>
      <w:r w:rsidRPr="0051149C">
        <w:rPr>
          <w:szCs w:val="24"/>
        </w:rPr>
        <w:t>ertifikate iz oblasti primjene ovog standarda, tipa: vodeći implementator, interni auditor, Risk menadžer, GDPR - Certified data protection officer</w:t>
      </w:r>
      <w:r>
        <w:rPr>
          <w:szCs w:val="24"/>
        </w:rPr>
        <w:t>.</w:t>
      </w:r>
      <w:r w:rsidR="00C30D72">
        <w:rPr>
          <w:szCs w:val="24"/>
        </w:rPr>
        <w:t xml:space="preserve"> </w:t>
      </w:r>
      <w:r w:rsidRPr="0051149C">
        <w:rPr>
          <w:szCs w:val="24"/>
        </w:rPr>
        <w:t xml:space="preserve">U cilju povećanja transparentnosti i uvođenja elektronskih servisa (e-servisa) završen je </w:t>
      </w:r>
      <w:r w:rsidRPr="0051149C">
        <w:rPr>
          <w:noProof/>
          <w:szCs w:val="24"/>
        </w:rPr>
        <w:t>razvoj novog web portala pravosuđa sa migracijom postojećih podataka.</w:t>
      </w:r>
    </w:p>
    <w:p w14:paraId="2F76C9AC" w14:textId="77777777" w:rsidR="00E92C00" w:rsidRDefault="0051149C" w:rsidP="001C68B1">
      <w:pPr>
        <w:widowControl w:val="0"/>
        <w:autoSpaceDE w:val="0"/>
        <w:autoSpaceDN w:val="0"/>
        <w:adjustRightInd w:val="0"/>
        <w:spacing w:after="0"/>
        <w:rPr>
          <w:noProof/>
          <w:szCs w:val="24"/>
        </w:rPr>
      </w:pPr>
      <w:r w:rsidRPr="00C233C4">
        <w:rPr>
          <w:noProof/>
          <w:szCs w:val="24"/>
        </w:rPr>
        <w:t>Izv</w:t>
      </w:r>
      <w:r w:rsidR="004A6966" w:rsidRPr="00C233C4">
        <w:rPr>
          <w:noProof/>
          <w:szCs w:val="24"/>
        </w:rPr>
        <w:t>r</w:t>
      </w:r>
      <w:r w:rsidRPr="00C233C4">
        <w:rPr>
          <w:noProof/>
          <w:szCs w:val="24"/>
        </w:rPr>
        <w:t>šeno je usklađivanje liste kategorija registraturskog materijala sa rokovima  čuva</w:t>
      </w:r>
      <w:r w:rsidR="00C30D72" w:rsidRPr="00C233C4">
        <w:rPr>
          <w:noProof/>
          <w:szCs w:val="24"/>
        </w:rPr>
        <w:t>nja, na nivou pravosudnih instit</w:t>
      </w:r>
      <w:r w:rsidR="003848B4" w:rsidRPr="00C233C4">
        <w:rPr>
          <w:noProof/>
          <w:szCs w:val="24"/>
        </w:rPr>
        <w:t xml:space="preserve">ucija, kako bi se procesom skeniranja dobio unificirani </w:t>
      </w:r>
      <w:r w:rsidRPr="00C233C4">
        <w:rPr>
          <w:noProof/>
          <w:szCs w:val="24"/>
        </w:rPr>
        <w:t>arhivski digitalni materij</w:t>
      </w:r>
      <w:r w:rsidR="00C30D72" w:rsidRPr="00C233C4">
        <w:rPr>
          <w:noProof/>
          <w:szCs w:val="24"/>
        </w:rPr>
        <w:t xml:space="preserve">al. </w:t>
      </w:r>
      <w:r w:rsidR="00C233C4" w:rsidRPr="00C233C4">
        <w:rPr>
          <w:spacing w:val="1"/>
          <w:szCs w:val="24"/>
          <w:lang w:val="pl-PL"/>
        </w:rPr>
        <w:t>U</w:t>
      </w:r>
      <w:r w:rsidR="00C233C4" w:rsidRPr="00C233C4">
        <w:rPr>
          <w:spacing w:val="1"/>
          <w:szCs w:val="24"/>
          <w:lang w:val="bs-Latn-BA"/>
        </w:rPr>
        <w:t xml:space="preserve"> </w:t>
      </w:r>
      <w:r w:rsidR="00C233C4" w:rsidRPr="00C233C4">
        <w:rPr>
          <w:spacing w:val="1"/>
          <w:szCs w:val="24"/>
          <w:lang w:val="pl-PL"/>
        </w:rPr>
        <w:t>cilju</w:t>
      </w:r>
      <w:r w:rsidR="00C233C4" w:rsidRPr="00C233C4">
        <w:rPr>
          <w:spacing w:val="1"/>
          <w:szCs w:val="24"/>
          <w:lang w:val="bs-Latn-BA"/>
        </w:rPr>
        <w:t xml:space="preserve"> </w:t>
      </w:r>
      <w:r w:rsidR="00C233C4" w:rsidRPr="00C233C4">
        <w:rPr>
          <w:spacing w:val="1"/>
          <w:szCs w:val="24"/>
          <w:lang w:val="pl-PL"/>
        </w:rPr>
        <w:t>uskla</w:t>
      </w:r>
      <w:r w:rsidR="00C233C4" w:rsidRPr="00C233C4">
        <w:rPr>
          <w:spacing w:val="1"/>
          <w:szCs w:val="24"/>
          <w:lang w:val="bs-Latn-BA"/>
        </w:rPr>
        <w:t>đ</w:t>
      </w:r>
      <w:r w:rsidR="00C233C4" w:rsidRPr="00C233C4">
        <w:rPr>
          <w:spacing w:val="1"/>
          <w:szCs w:val="24"/>
          <w:lang w:val="pl-PL"/>
        </w:rPr>
        <w:t>ivanja</w:t>
      </w:r>
      <w:r w:rsidR="00C233C4" w:rsidRPr="00C233C4">
        <w:rPr>
          <w:szCs w:val="24"/>
          <w:lang w:val="bs-Latn-BA"/>
        </w:rPr>
        <w:t xml:space="preserve"> </w:t>
      </w:r>
      <w:r w:rsidR="00C233C4" w:rsidRPr="00C233C4">
        <w:rPr>
          <w:spacing w:val="-1"/>
          <w:position w:val="1"/>
          <w:szCs w:val="24"/>
          <w:lang w:val="pl-PL"/>
        </w:rPr>
        <w:t>p</w:t>
      </w:r>
      <w:r w:rsidR="00C233C4" w:rsidRPr="00C233C4">
        <w:rPr>
          <w:position w:val="1"/>
          <w:szCs w:val="24"/>
          <w:lang w:val="pl-PL"/>
        </w:rPr>
        <w:t>ra</w:t>
      </w:r>
      <w:r w:rsidR="00C233C4" w:rsidRPr="00C233C4">
        <w:rPr>
          <w:spacing w:val="1"/>
          <w:position w:val="1"/>
          <w:szCs w:val="24"/>
          <w:lang w:val="pl-PL"/>
        </w:rPr>
        <w:t>v</w:t>
      </w:r>
      <w:r w:rsidR="00C233C4" w:rsidRPr="00C233C4">
        <w:rPr>
          <w:spacing w:val="-3"/>
          <w:position w:val="1"/>
          <w:szCs w:val="24"/>
          <w:lang w:val="pl-PL"/>
        </w:rPr>
        <w:t>n</w:t>
      </w:r>
      <w:r w:rsidR="00C233C4" w:rsidRPr="00C233C4">
        <w:rPr>
          <w:spacing w:val="1"/>
          <w:position w:val="1"/>
          <w:szCs w:val="24"/>
          <w:lang w:val="pl-PL"/>
        </w:rPr>
        <w:t>o</w:t>
      </w:r>
      <w:r w:rsidR="00C233C4" w:rsidRPr="00C233C4">
        <w:rPr>
          <w:position w:val="1"/>
          <w:szCs w:val="24"/>
          <w:lang w:val="pl-PL"/>
        </w:rPr>
        <w:t>g</w:t>
      </w:r>
      <w:r w:rsidR="00C233C4" w:rsidRPr="00C233C4">
        <w:rPr>
          <w:spacing w:val="-2"/>
          <w:position w:val="1"/>
          <w:szCs w:val="24"/>
          <w:lang w:val="bs-Latn-BA"/>
        </w:rPr>
        <w:t xml:space="preserve"> </w:t>
      </w:r>
      <w:r w:rsidR="00C233C4" w:rsidRPr="00C233C4">
        <w:rPr>
          <w:spacing w:val="1"/>
          <w:position w:val="1"/>
          <w:szCs w:val="24"/>
          <w:lang w:val="pl-PL"/>
        </w:rPr>
        <w:t>o</w:t>
      </w:r>
      <w:r w:rsidR="00C233C4" w:rsidRPr="00C233C4">
        <w:rPr>
          <w:position w:val="1"/>
          <w:szCs w:val="24"/>
          <w:lang w:val="pl-PL"/>
        </w:rPr>
        <w:t>k</w:t>
      </w:r>
      <w:r w:rsidR="00C233C4" w:rsidRPr="00C233C4">
        <w:rPr>
          <w:spacing w:val="1"/>
          <w:position w:val="1"/>
          <w:szCs w:val="24"/>
          <w:lang w:val="pl-PL"/>
        </w:rPr>
        <w:t>v</w:t>
      </w:r>
      <w:r w:rsidR="00C233C4" w:rsidRPr="00C233C4">
        <w:rPr>
          <w:position w:val="1"/>
          <w:szCs w:val="24"/>
          <w:lang w:val="pl-PL"/>
        </w:rPr>
        <w:t>i</w:t>
      </w:r>
      <w:r w:rsidR="00C233C4" w:rsidRPr="00C233C4">
        <w:rPr>
          <w:spacing w:val="-2"/>
          <w:position w:val="1"/>
          <w:szCs w:val="24"/>
          <w:lang w:val="pl-PL"/>
        </w:rPr>
        <w:t>r</w:t>
      </w:r>
      <w:r w:rsidR="00C233C4" w:rsidRPr="00C233C4">
        <w:rPr>
          <w:position w:val="1"/>
          <w:szCs w:val="24"/>
          <w:lang w:val="pl-PL"/>
        </w:rPr>
        <w:t>a</w:t>
      </w:r>
      <w:r w:rsidR="00C233C4" w:rsidRPr="00C233C4">
        <w:rPr>
          <w:position w:val="1"/>
          <w:szCs w:val="24"/>
          <w:lang w:val="bs-Latn-BA"/>
        </w:rPr>
        <w:t xml:space="preserve"> </w:t>
      </w:r>
      <w:r w:rsidR="00C233C4" w:rsidRPr="00C233C4">
        <w:rPr>
          <w:spacing w:val="-1"/>
          <w:szCs w:val="24"/>
          <w:lang w:val="pl-PL"/>
        </w:rPr>
        <w:t>p</w:t>
      </w:r>
      <w:r w:rsidR="00C233C4" w:rsidRPr="00C233C4">
        <w:rPr>
          <w:spacing w:val="1"/>
          <w:szCs w:val="24"/>
          <w:lang w:val="pl-PL"/>
        </w:rPr>
        <w:t>o</w:t>
      </w:r>
      <w:r w:rsidR="00C233C4" w:rsidRPr="00C233C4">
        <w:rPr>
          <w:szCs w:val="24"/>
          <w:lang w:val="pl-PL"/>
        </w:rPr>
        <w:t>tre</w:t>
      </w:r>
      <w:r w:rsidR="00C233C4" w:rsidRPr="00C233C4">
        <w:rPr>
          <w:spacing w:val="-1"/>
          <w:szCs w:val="24"/>
          <w:lang w:val="pl-PL"/>
        </w:rPr>
        <w:t>b</w:t>
      </w:r>
      <w:r w:rsidR="00C233C4" w:rsidRPr="00C233C4">
        <w:rPr>
          <w:spacing w:val="-3"/>
          <w:szCs w:val="24"/>
          <w:lang w:val="pl-PL"/>
        </w:rPr>
        <w:t>n</w:t>
      </w:r>
      <w:r w:rsidR="00C233C4" w:rsidRPr="00C233C4">
        <w:rPr>
          <w:spacing w:val="1"/>
          <w:szCs w:val="24"/>
          <w:lang w:val="pl-PL"/>
        </w:rPr>
        <w:t>o</w:t>
      </w:r>
      <w:r w:rsidR="00C233C4" w:rsidRPr="00C233C4">
        <w:rPr>
          <w:szCs w:val="24"/>
          <w:lang w:val="pl-PL"/>
        </w:rPr>
        <w:t>g</w:t>
      </w:r>
      <w:r w:rsidR="00C233C4" w:rsidRPr="00C233C4">
        <w:rPr>
          <w:szCs w:val="24"/>
          <w:lang w:val="bs-Latn-BA"/>
        </w:rPr>
        <w:t xml:space="preserve"> </w:t>
      </w:r>
      <w:r w:rsidR="00C233C4" w:rsidRPr="00C233C4">
        <w:rPr>
          <w:spacing w:val="-1"/>
          <w:szCs w:val="24"/>
          <w:lang w:val="pl-PL"/>
        </w:rPr>
        <w:t>z</w:t>
      </w:r>
      <w:r w:rsidR="00C233C4" w:rsidRPr="00C233C4">
        <w:rPr>
          <w:szCs w:val="24"/>
          <w:lang w:val="pl-PL"/>
        </w:rPr>
        <w:t>a</w:t>
      </w:r>
      <w:r w:rsidR="00C233C4" w:rsidRPr="00C233C4">
        <w:rPr>
          <w:spacing w:val="1"/>
          <w:szCs w:val="24"/>
          <w:lang w:val="bs-Latn-BA"/>
        </w:rPr>
        <w:t xml:space="preserve"> </w:t>
      </w:r>
      <w:r w:rsidR="00C233C4" w:rsidRPr="00C233C4">
        <w:rPr>
          <w:szCs w:val="24"/>
          <w:lang w:val="pl-PL"/>
        </w:rPr>
        <w:t>e</w:t>
      </w:r>
      <w:r w:rsidR="00C233C4" w:rsidRPr="00C233C4">
        <w:rPr>
          <w:spacing w:val="-3"/>
          <w:szCs w:val="24"/>
          <w:lang w:val="pl-PL"/>
        </w:rPr>
        <w:t>l</w:t>
      </w:r>
      <w:r w:rsidR="00C233C4" w:rsidRPr="00C233C4">
        <w:rPr>
          <w:szCs w:val="24"/>
          <w:lang w:val="pl-PL"/>
        </w:rPr>
        <w:t>ekt</w:t>
      </w:r>
      <w:r w:rsidR="00C233C4" w:rsidRPr="00C233C4">
        <w:rPr>
          <w:spacing w:val="-2"/>
          <w:szCs w:val="24"/>
          <w:lang w:val="pl-PL"/>
        </w:rPr>
        <w:t>r</w:t>
      </w:r>
      <w:r w:rsidR="00C233C4" w:rsidRPr="00C233C4">
        <w:rPr>
          <w:spacing w:val="1"/>
          <w:szCs w:val="24"/>
          <w:lang w:val="pl-PL"/>
        </w:rPr>
        <w:t>o</w:t>
      </w:r>
      <w:r w:rsidR="00C233C4" w:rsidRPr="00C233C4">
        <w:rPr>
          <w:spacing w:val="-1"/>
          <w:szCs w:val="24"/>
          <w:lang w:val="pl-PL"/>
        </w:rPr>
        <w:t>n</w:t>
      </w:r>
      <w:r w:rsidR="00C233C4" w:rsidRPr="00C233C4">
        <w:rPr>
          <w:szCs w:val="24"/>
          <w:lang w:val="pl-PL"/>
        </w:rPr>
        <w:t>s</w:t>
      </w:r>
      <w:r w:rsidR="00C233C4" w:rsidRPr="00C233C4">
        <w:rPr>
          <w:spacing w:val="-2"/>
          <w:szCs w:val="24"/>
          <w:lang w:val="pl-PL"/>
        </w:rPr>
        <w:t>k</w:t>
      </w:r>
      <w:r w:rsidR="00C233C4" w:rsidRPr="00C233C4">
        <w:rPr>
          <w:szCs w:val="24"/>
          <w:lang w:val="pl-PL"/>
        </w:rPr>
        <w:t>o</w:t>
      </w:r>
      <w:r w:rsidR="00C233C4" w:rsidRPr="00C233C4">
        <w:rPr>
          <w:szCs w:val="24"/>
          <w:lang w:val="bs-Latn-BA"/>
        </w:rPr>
        <w:t xml:space="preserve"> </w:t>
      </w:r>
      <w:r w:rsidR="00C233C4" w:rsidRPr="00C233C4">
        <w:rPr>
          <w:szCs w:val="24"/>
          <w:lang w:val="pl-PL"/>
        </w:rPr>
        <w:t>ar</w:t>
      </w:r>
      <w:r w:rsidR="00C233C4" w:rsidRPr="00C233C4">
        <w:rPr>
          <w:spacing w:val="-1"/>
          <w:szCs w:val="24"/>
          <w:lang w:val="pl-PL"/>
        </w:rPr>
        <w:t>h</w:t>
      </w:r>
      <w:r w:rsidR="00C233C4" w:rsidRPr="00C233C4">
        <w:rPr>
          <w:szCs w:val="24"/>
          <w:lang w:val="pl-PL"/>
        </w:rPr>
        <w:t>i</w:t>
      </w:r>
      <w:r w:rsidR="00C233C4" w:rsidRPr="00C233C4">
        <w:rPr>
          <w:spacing w:val="1"/>
          <w:szCs w:val="24"/>
          <w:lang w:val="pl-PL"/>
        </w:rPr>
        <w:t>v</w:t>
      </w:r>
      <w:r w:rsidR="00C233C4" w:rsidRPr="00C233C4">
        <w:rPr>
          <w:szCs w:val="24"/>
          <w:lang w:val="pl-PL"/>
        </w:rPr>
        <w:t>ira</w:t>
      </w:r>
      <w:r w:rsidR="00C233C4" w:rsidRPr="00C233C4">
        <w:rPr>
          <w:spacing w:val="-1"/>
          <w:szCs w:val="24"/>
          <w:lang w:val="pl-PL"/>
        </w:rPr>
        <w:t>n</w:t>
      </w:r>
      <w:r w:rsidR="00C233C4" w:rsidRPr="00C233C4">
        <w:rPr>
          <w:szCs w:val="24"/>
          <w:lang w:val="pl-PL"/>
        </w:rPr>
        <w:t>je</w:t>
      </w:r>
      <w:r w:rsidR="00C233C4" w:rsidRPr="00C233C4">
        <w:rPr>
          <w:spacing w:val="1"/>
          <w:szCs w:val="24"/>
          <w:lang w:val="bs-Latn-BA"/>
        </w:rPr>
        <w:t xml:space="preserve"> </w:t>
      </w:r>
      <w:r w:rsidR="00C233C4" w:rsidRPr="00C233C4">
        <w:rPr>
          <w:szCs w:val="24"/>
          <w:lang w:val="pl-PL"/>
        </w:rPr>
        <w:t>i</w:t>
      </w:r>
      <w:r w:rsidR="00C233C4" w:rsidRPr="00C233C4">
        <w:rPr>
          <w:spacing w:val="1"/>
          <w:szCs w:val="24"/>
          <w:lang w:val="bs-Latn-BA"/>
        </w:rPr>
        <w:t xml:space="preserve"> </w:t>
      </w:r>
      <w:r w:rsidR="00C233C4" w:rsidRPr="00C233C4">
        <w:rPr>
          <w:spacing w:val="-1"/>
          <w:szCs w:val="24"/>
          <w:lang w:val="pl-PL"/>
        </w:rPr>
        <w:t>d</w:t>
      </w:r>
      <w:r w:rsidR="00C233C4" w:rsidRPr="00C233C4">
        <w:rPr>
          <w:szCs w:val="24"/>
          <w:lang w:val="pl-PL"/>
        </w:rPr>
        <w:t>i</w:t>
      </w:r>
      <w:r w:rsidR="00C233C4" w:rsidRPr="00C233C4">
        <w:rPr>
          <w:spacing w:val="-1"/>
          <w:szCs w:val="24"/>
          <w:lang w:val="pl-PL"/>
        </w:rPr>
        <w:t>g</w:t>
      </w:r>
      <w:r w:rsidR="00C233C4" w:rsidRPr="00C233C4">
        <w:rPr>
          <w:szCs w:val="24"/>
          <w:lang w:val="pl-PL"/>
        </w:rPr>
        <w:t>itali</w:t>
      </w:r>
      <w:r w:rsidR="00C233C4" w:rsidRPr="00C233C4">
        <w:rPr>
          <w:spacing w:val="-1"/>
          <w:szCs w:val="24"/>
          <w:lang w:val="pl-PL"/>
        </w:rPr>
        <w:t>z</w:t>
      </w:r>
      <w:r w:rsidR="00C233C4" w:rsidRPr="00C233C4">
        <w:rPr>
          <w:szCs w:val="24"/>
          <w:lang w:val="pl-PL"/>
        </w:rPr>
        <w:t>aciju</w:t>
      </w:r>
      <w:r w:rsidR="00C233C4" w:rsidRPr="00C233C4">
        <w:rPr>
          <w:spacing w:val="-2"/>
          <w:szCs w:val="24"/>
          <w:lang w:val="bs-Latn-BA"/>
        </w:rPr>
        <w:t xml:space="preserve"> </w:t>
      </w:r>
      <w:r w:rsidR="00C233C4" w:rsidRPr="00C233C4">
        <w:rPr>
          <w:szCs w:val="24"/>
          <w:lang w:val="pl-PL"/>
        </w:rPr>
        <w:t>a</w:t>
      </w:r>
      <w:r w:rsidR="00C233C4" w:rsidRPr="00C233C4">
        <w:rPr>
          <w:spacing w:val="-2"/>
          <w:szCs w:val="24"/>
          <w:lang w:val="pl-PL"/>
        </w:rPr>
        <w:t>r</w:t>
      </w:r>
      <w:r w:rsidR="00C233C4" w:rsidRPr="00C233C4">
        <w:rPr>
          <w:spacing w:val="-1"/>
          <w:szCs w:val="24"/>
          <w:lang w:val="pl-PL"/>
        </w:rPr>
        <w:t>h</w:t>
      </w:r>
      <w:r w:rsidR="00C233C4" w:rsidRPr="00C233C4">
        <w:rPr>
          <w:szCs w:val="24"/>
          <w:lang w:val="pl-PL"/>
        </w:rPr>
        <w:t>i</w:t>
      </w:r>
      <w:r w:rsidR="00C233C4" w:rsidRPr="00C233C4">
        <w:rPr>
          <w:spacing w:val="1"/>
          <w:szCs w:val="24"/>
          <w:lang w:val="pl-PL"/>
        </w:rPr>
        <w:t>v</w:t>
      </w:r>
      <w:r w:rsidR="00C233C4" w:rsidRPr="00C233C4">
        <w:rPr>
          <w:szCs w:val="24"/>
          <w:lang w:val="pl-PL"/>
        </w:rPr>
        <w:t>a</w:t>
      </w:r>
      <w:r w:rsidR="00C233C4" w:rsidRPr="00C233C4">
        <w:rPr>
          <w:spacing w:val="1"/>
          <w:szCs w:val="24"/>
          <w:lang w:val="bs-Latn-BA"/>
        </w:rPr>
        <w:t xml:space="preserve"> </w:t>
      </w:r>
      <w:r w:rsidR="00C233C4" w:rsidRPr="00C233C4">
        <w:rPr>
          <w:szCs w:val="24"/>
          <w:lang w:val="pl-PL"/>
        </w:rPr>
        <w:t>u</w:t>
      </w:r>
      <w:r w:rsidR="00C233C4" w:rsidRPr="00C233C4">
        <w:rPr>
          <w:szCs w:val="24"/>
          <w:lang w:val="bs-Latn-BA"/>
        </w:rPr>
        <w:t xml:space="preserve"> </w:t>
      </w:r>
      <w:r w:rsidR="00C233C4" w:rsidRPr="00C233C4">
        <w:rPr>
          <w:spacing w:val="-1"/>
          <w:szCs w:val="24"/>
          <w:lang w:val="pl-PL"/>
        </w:rPr>
        <w:t>p</w:t>
      </w:r>
      <w:r w:rsidR="00C233C4" w:rsidRPr="00C233C4">
        <w:rPr>
          <w:szCs w:val="24"/>
          <w:lang w:val="pl-PL"/>
        </w:rPr>
        <w:t>ra</w:t>
      </w:r>
      <w:r w:rsidR="00C233C4" w:rsidRPr="00C233C4">
        <w:rPr>
          <w:spacing w:val="1"/>
          <w:szCs w:val="24"/>
          <w:lang w:val="pl-PL"/>
        </w:rPr>
        <w:t>vo</w:t>
      </w:r>
      <w:r w:rsidR="00C233C4" w:rsidRPr="00C233C4">
        <w:rPr>
          <w:szCs w:val="24"/>
          <w:lang w:val="pl-PL"/>
        </w:rPr>
        <w:t>s</w:t>
      </w:r>
      <w:r w:rsidR="00C233C4" w:rsidRPr="00C233C4">
        <w:rPr>
          <w:spacing w:val="-1"/>
          <w:szCs w:val="24"/>
          <w:lang w:val="pl-PL"/>
        </w:rPr>
        <w:t>udn</w:t>
      </w:r>
      <w:r w:rsidR="00C233C4" w:rsidRPr="00C233C4">
        <w:rPr>
          <w:spacing w:val="-3"/>
          <w:szCs w:val="24"/>
          <w:lang w:val="pl-PL"/>
        </w:rPr>
        <w:t>i</w:t>
      </w:r>
      <w:r w:rsidR="00C233C4" w:rsidRPr="00C233C4">
        <w:rPr>
          <w:szCs w:val="24"/>
          <w:lang w:val="pl-PL"/>
        </w:rPr>
        <w:t>m</w:t>
      </w:r>
      <w:r w:rsidR="00C233C4" w:rsidRPr="00C233C4">
        <w:rPr>
          <w:spacing w:val="2"/>
          <w:szCs w:val="24"/>
          <w:lang w:val="bs-Latn-BA"/>
        </w:rPr>
        <w:t xml:space="preserve"> </w:t>
      </w:r>
      <w:r w:rsidR="00C233C4" w:rsidRPr="00C233C4">
        <w:rPr>
          <w:szCs w:val="24"/>
          <w:lang w:val="pl-PL"/>
        </w:rPr>
        <w:t>i</w:t>
      </w:r>
      <w:r w:rsidR="00C233C4" w:rsidRPr="00C233C4">
        <w:rPr>
          <w:spacing w:val="-1"/>
          <w:szCs w:val="24"/>
          <w:lang w:val="pl-PL"/>
        </w:rPr>
        <w:t>n</w:t>
      </w:r>
      <w:r w:rsidR="00C233C4" w:rsidRPr="00C233C4">
        <w:rPr>
          <w:szCs w:val="24"/>
          <w:lang w:val="pl-PL"/>
        </w:rPr>
        <w:t>stit</w:t>
      </w:r>
      <w:r w:rsidR="00C233C4" w:rsidRPr="00C233C4">
        <w:rPr>
          <w:spacing w:val="-1"/>
          <w:szCs w:val="24"/>
          <w:lang w:val="pl-PL"/>
        </w:rPr>
        <w:t>u</w:t>
      </w:r>
      <w:r w:rsidR="00C233C4" w:rsidRPr="00C233C4">
        <w:rPr>
          <w:szCs w:val="24"/>
          <w:lang w:val="pl-PL"/>
        </w:rPr>
        <w:t>ci</w:t>
      </w:r>
      <w:r w:rsidR="00C233C4" w:rsidRPr="00C233C4">
        <w:rPr>
          <w:spacing w:val="-2"/>
          <w:szCs w:val="24"/>
          <w:lang w:val="pl-PL"/>
        </w:rPr>
        <w:t>j</w:t>
      </w:r>
      <w:r w:rsidR="00C233C4" w:rsidRPr="00C233C4">
        <w:rPr>
          <w:szCs w:val="24"/>
          <w:lang w:val="pl-PL"/>
        </w:rPr>
        <w:t>a</w:t>
      </w:r>
      <w:r w:rsidR="00C233C4" w:rsidRPr="00C233C4">
        <w:rPr>
          <w:spacing w:val="1"/>
          <w:szCs w:val="24"/>
          <w:lang w:val="pl-PL"/>
        </w:rPr>
        <w:t>m</w:t>
      </w:r>
      <w:r w:rsidR="00C233C4" w:rsidRPr="00C233C4">
        <w:rPr>
          <w:szCs w:val="24"/>
          <w:lang w:val="pl-PL"/>
        </w:rPr>
        <w:t>a</w:t>
      </w:r>
      <w:r w:rsidR="00C233C4" w:rsidRPr="00C233C4">
        <w:rPr>
          <w:szCs w:val="24"/>
          <w:lang w:val="bs-Latn-BA"/>
        </w:rPr>
        <w:t xml:space="preserve">, </w:t>
      </w:r>
      <w:r w:rsidR="00C233C4" w:rsidRPr="00C233C4">
        <w:rPr>
          <w:spacing w:val="1"/>
          <w:szCs w:val="24"/>
          <w:lang w:val="pl-PL"/>
        </w:rPr>
        <w:t>u</w:t>
      </w:r>
      <w:r w:rsidR="00C233C4" w:rsidRPr="00C233C4">
        <w:rPr>
          <w:spacing w:val="1"/>
          <w:szCs w:val="24"/>
          <w:lang w:val="bs-Latn-BA"/>
        </w:rPr>
        <w:t xml:space="preserve"> </w:t>
      </w:r>
      <w:r w:rsidR="00C233C4" w:rsidRPr="00C233C4">
        <w:rPr>
          <w:spacing w:val="1"/>
          <w:szCs w:val="24"/>
          <w:lang w:val="pl-PL"/>
        </w:rPr>
        <w:t>narednom</w:t>
      </w:r>
      <w:r w:rsidR="00C233C4" w:rsidRPr="00C233C4">
        <w:rPr>
          <w:spacing w:val="1"/>
          <w:szCs w:val="24"/>
          <w:lang w:val="bs-Latn-BA"/>
        </w:rPr>
        <w:t xml:space="preserve"> </w:t>
      </w:r>
      <w:r w:rsidR="00C233C4" w:rsidRPr="00C233C4">
        <w:rPr>
          <w:spacing w:val="1"/>
          <w:szCs w:val="24"/>
          <w:lang w:val="pl-PL"/>
        </w:rPr>
        <w:t>periodu</w:t>
      </w:r>
      <w:r w:rsidR="00C233C4" w:rsidRPr="00C233C4">
        <w:rPr>
          <w:spacing w:val="1"/>
          <w:szCs w:val="24"/>
          <w:lang w:val="bs-Latn-BA"/>
        </w:rPr>
        <w:t xml:space="preserve"> ć</w:t>
      </w:r>
      <w:r w:rsidR="00C233C4" w:rsidRPr="00C233C4">
        <w:rPr>
          <w:spacing w:val="1"/>
          <w:szCs w:val="24"/>
          <w:lang w:val="pl-PL"/>
        </w:rPr>
        <w:t>e</w:t>
      </w:r>
      <w:r w:rsidR="00C233C4" w:rsidRPr="00C233C4">
        <w:rPr>
          <w:spacing w:val="1"/>
          <w:szCs w:val="24"/>
          <w:lang w:val="bs-Latn-BA"/>
        </w:rPr>
        <w:t xml:space="preserve"> </w:t>
      </w:r>
      <w:r w:rsidR="00C233C4" w:rsidRPr="00C233C4">
        <w:rPr>
          <w:spacing w:val="1"/>
          <w:szCs w:val="24"/>
          <w:lang w:val="pl-PL"/>
        </w:rPr>
        <w:t>biti</w:t>
      </w:r>
      <w:r w:rsidR="00C233C4" w:rsidRPr="00C233C4">
        <w:rPr>
          <w:spacing w:val="1"/>
          <w:szCs w:val="24"/>
          <w:lang w:val="bs-Latn-BA"/>
        </w:rPr>
        <w:t xml:space="preserve"> </w:t>
      </w:r>
      <w:r w:rsidR="00C233C4" w:rsidRPr="00C233C4">
        <w:rPr>
          <w:spacing w:val="1"/>
          <w:szCs w:val="24"/>
          <w:lang w:val="pl-PL"/>
        </w:rPr>
        <w:t>izvr</w:t>
      </w:r>
      <w:r w:rsidR="00C233C4" w:rsidRPr="00C233C4">
        <w:rPr>
          <w:spacing w:val="1"/>
          <w:szCs w:val="24"/>
          <w:lang w:val="bs-Latn-BA"/>
        </w:rPr>
        <w:t>š</w:t>
      </w:r>
      <w:r w:rsidR="00C233C4" w:rsidRPr="00C233C4">
        <w:rPr>
          <w:spacing w:val="1"/>
          <w:szCs w:val="24"/>
          <w:lang w:val="pl-PL"/>
        </w:rPr>
        <w:t>ene</w:t>
      </w:r>
      <w:r w:rsidR="00C233C4" w:rsidRPr="00C233C4">
        <w:rPr>
          <w:spacing w:val="1"/>
          <w:szCs w:val="24"/>
          <w:lang w:val="bs-Latn-BA"/>
        </w:rPr>
        <w:t xml:space="preserve">  </w:t>
      </w:r>
      <w:r w:rsidR="00C233C4" w:rsidRPr="00C233C4">
        <w:rPr>
          <w:spacing w:val="1"/>
          <w:szCs w:val="24"/>
          <w:lang w:val="pl-PL"/>
        </w:rPr>
        <w:t>izmjene</w:t>
      </w:r>
      <w:r w:rsidR="00C233C4" w:rsidRPr="00C233C4">
        <w:rPr>
          <w:spacing w:val="1"/>
          <w:szCs w:val="24"/>
          <w:lang w:val="bs-Latn-BA"/>
        </w:rPr>
        <w:t xml:space="preserve"> </w:t>
      </w:r>
      <w:r w:rsidR="00C233C4" w:rsidRPr="00C233C4">
        <w:rPr>
          <w:spacing w:val="1"/>
          <w:szCs w:val="24"/>
          <w:lang w:val="pl-PL"/>
        </w:rPr>
        <w:t>i</w:t>
      </w:r>
      <w:r w:rsidR="00C233C4" w:rsidRPr="00C233C4">
        <w:rPr>
          <w:spacing w:val="1"/>
          <w:szCs w:val="24"/>
          <w:lang w:val="bs-Latn-BA"/>
        </w:rPr>
        <w:t xml:space="preserve"> </w:t>
      </w:r>
      <w:r w:rsidR="00C233C4" w:rsidRPr="00C233C4">
        <w:rPr>
          <w:spacing w:val="1"/>
          <w:szCs w:val="24"/>
          <w:lang w:val="pl-PL"/>
        </w:rPr>
        <w:t>uskla</w:t>
      </w:r>
      <w:r w:rsidR="00C233C4" w:rsidRPr="00C233C4">
        <w:rPr>
          <w:spacing w:val="1"/>
          <w:szCs w:val="24"/>
          <w:lang w:val="bs-Latn-BA"/>
        </w:rPr>
        <w:t>đ</w:t>
      </w:r>
      <w:r w:rsidR="00C233C4" w:rsidRPr="00C233C4">
        <w:rPr>
          <w:spacing w:val="1"/>
          <w:szCs w:val="24"/>
          <w:lang w:val="pl-PL"/>
        </w:rPr>
        <w:t>ivanje</w:t>
      </w:r>
      <w:r w:rsidR="00C233C4" w:rsidRPr="00C233C4">
        <w:rPr>
          <w:spacing w:val="1"/>
          <w:szCs w:val="24"/>
          <w:lang w:val="bs-Latn-BA"/>
        </w:rPr>
        <w:t xml:space="preserve">  </w:t>
      </w:r>
      <w:r w:rsidR="00C233C4" w:rsidRPr="00C233C4">
        <w:rPr>
          <w:spacing w:val="1"/>
          <w:szCs w:val="24"/>
          <w:lang w:val="pl-PL"/>
        </w:rPr>
        <w:t>Zakona</w:t>
      </w:r>
      <w:r w:rsidR="00C233C4" w:rsidRPr="00C233C4">
        <w:rPr>
          <w:spacing w:val="1"/>
          <w:szCs w:val="24"/>
          <w:lang w:val="bs-Latn-BA"/>
        </w:rPr>
        <w:t xml:space="preserve"> </w:t>
      </w:r>
      <w:r w:rsidR="00C233C4" w:rsidRPr="00C233C4">
        <w:rPr>
          <w:spacing w:val="1"/>
          <w:szCs w:val="24"/>
          <w:lang w:val="pl-PL"/>
        </w:rPr>
        <w:t>o</w:t>
      </w:r>
      <w:r w:rsidR="00C233C4" w:rsidRPr="00C233C4">
        <w:rPr>
          <w:spacing w:val="1"/>
          <w:szCs w:val="24"/>
          <w:lang w:val="bs-Latn-BA"/>
        </w:rPr>
        <w:t xml:space="preserve"> </w:t>
      </w:r>
      <w:r w:rsidR="00C233C4" w:rsidRPr="00C233C4">
        <w:rPr>
          <w:spacing w:val="1"/>
          <w:szCs w:val="24"/>
          <w:lang w:val="pl-PL"/>
        </w:rPr>
        <w:t>dr</w:t>
      </w:r>
      <w:r w:rsidR="00C233C4" w:rsidRPr="00C233C4">
        <w:rPr>
          <w:spacing w:val="1"/>
          <w:szCs w:val="24"/>
          <w:lang w:val="bs-Latn-BA"/>
        </w:rPr>
        <w:t>ž</w:t>
      </w:r>
      <w:r w:rsidR="00C233C4" w:rsidRPr="00C233C4">
        <w:rPr>
          <w:spacing w:val="1"/>
          <w:szCs w:val="24"/>
          <w:lang w:val="pl-PL"/>
        </w:rPr>
        <w:t>avnom</w:t>
      </w:r>
      <w:r w:rsidR="00C233C4" w:rsidRPr="00C233C4">
        <w:rPr>
          <w:spacing w:val="1"/>
          <w:szCs w:val="24"/>
          <w:lang w:val="bs-Latn-BA"/>
        </w:rPr>
        <w:t xml:space="preserve"> </w:t>
      </w:r>
      <w:r w:rsidR="00C233C4" w:rsidRPr="00C233C4">
        <w:rPr>
          <w:spacing w:val="1"/>
          <w:szCs w:val="24"/>
          <w:lang w:val="pl-PL"/>
        </w:rPr>
        <w:t>arhivu</w:t>
      </w:r>
      <w:r w:rsidR="00C233C4" w:rsidRPr="00C233C4">
        <w:rPr>
          <w:spacing w:val="1"/>
          <w:szCs w:val="24"/>
          <w:lang w:val="bs-Latn-BA"/>
        </w:rPr>
        <w:t xml:space="preserve">, </w:t>
      </w:r>
      <w:r w:rsidR="00C233C4" w:rsidRPr="00C233C4">
        <w:rPr>
          <w:spacing w:val="1"/>
          <w:szCs w:val="24"/>
          <w:lang w:val="pl-PL"/>
        </w:rPr>
        <w:t>sa</w:t>
      </w:r>
      <w:r w:rsidR="00C233C4" w:rsidRPr="00C233C4">
        <w:rPr>
          <w:spacing w:val="1"/>
          <w:szCs w:val="24"/>
          <w:lang w:val="bs-Latn-BA"/>
        </w:rPr>
        <w:t xml:space="preserve">  </w:t>
      </w:r>
      <w:r w:rsidR="00C233C4" w:rsidRPr="00C233C4">
        <w:rPr>
          <w:spacing w:val="1"/>
          <w:szCs w:val="24"/>
          <w:lang w:val="pl-PL"/>
        </w:rPr>
        <w:t>Zakonom</w:t>
      </w:r>
      <w:r w:rsidR="00C233C4" w:rsidRPr="00C233C4">
        <w:rPr>
          <w:spacing w:val="1"/>
          <w:szCs w:val="24"/>
          <w:lang w:val="bs-Latn-BA"/>
        </w:rPr>
        <w:t xml:space="preserve">  </w:t>
      </w:r>
      <w:r w:rsidR="00C233C4" w:rsidRPr="00C233C4">
        <w:rPr>
          <w:spacing w:val="1"/>
          <w:szCs w:val="24"/>
          <w:lang w:val="pl-PL"/>
        </w:rPr>
        <w:t>o</w:t>
      </w:r>
      <w:r w:rsidR="00C233C4" w:rsidRPr="00C233C4">
        <w:rPr>
          <w:spacing w:val="1"/>
          <w:szCs w:val="24"/>
          <w:lang w:val="bs-Latn-BA"/>
        </w:rPr>
        <w:t xml:space="preserve"> </w:t>
      </w:r>
      <w:r w:rsidR="00C233C4" w:rsidRPr="00C233C4">
        <w:rPr>
          <w:spacing w:val="1"/>
          <w:szCs w:val="24"/>
          <w:lang w:val="pl-PL"/>
        </w:rPr>
        <w:t>digitalnom</w:t>
      </w:r>
      <w:r w:rsidR="00C233C4" w:rsidRPr="00C233C4">
        <w:rPr>
          <w:spacing w:val="1"/>
          <w:szCs w:val="24"/>
          <w:lang w:val="bs-Latn-BA"/>
        </w:rPr>
        <w:t xml:space="preserve"> </w:t>
      </w:r>
      <w:r w:rsidR="00C233C4" w:rsidRPr="00C233C4">
        <w:rPr>
          <w:spacing w:val="1"/>
          <w:szCs w:val="24"/>
          <w:lang w:val="pl-PL"/>
        </w:rPr>
        <w:t>potpisu</w:t>
      </w:r>
      <w:r w:rsidR="00C233C4" w:rsidRPr="00C233C4">
        <w:rPr>
          <w:spacing w:val="1"/>
          <w:szCs w:val="24"/>
          <w:lang w:val="bs-Latn-BA"/>
        </w:rPr>
        <w:t xml:space="preserve"> </w:t>
      </w:r>
      <w:r w:rsidR="00C233C4" w:rsidRPr="00C233C4">
        <w:rPr>
          <w:spacing w:val="1"/>
          <w:szCs w:val="24"/>
          <w:lang w:val="pl-PL"/>
        </w:rPr>
        <w:t>i</w:t>
      </w:r>
      <w:r w:rsidR="00C233C4" w:rsidRPr="00C233C4">
        <w:rPr>
          <w:spacing w:val="1"/>
          <w:szCs w:val="24"/>
          <w:lang w:val="bs-Latn-BA"/>
        </w:rPr>
        <w:t xml:space="preserve"> </w:t>
      </w:r>
      <w:r w:rsidR="00C233C4" w:rsidRPr="00C233C4">
        <w:rPr>
          <w:spacing w:val="1"/>
          <w:szCs w:val="24"/>
          <w:lang w:val="pl-PL"/>
        </w:rPr>
        <w:t>Zakonom</w:t>
      </w:r>
      <w:r w:rsidR="00C233C4" w:rsidRPr="00C233C4">
        <w:rPr>
          <w:spacing w:val="1"/>
          <w:szCs w:val="24"/>
          <w:lang w:val="bs-Latn-BA"/>
        </w:rPr>
        <w:t xml:space="preserve"> </w:t>
      </w:r>
      <w:r w:rsidR="00C233C4" w:rsidRPr="00C233C4">
        <w:rPr>
          <w:spacing w:val="1"/>
          <w:szCs w:val="24"/>
          <w:lang w:val="pl-PL"/>
        </w:rPr>
        <w:t>o</w:t>
      </w:r>
      <w:r w:rsidR="00C233C4" w:rsidRPr="00C233C4">
        <w:rPr>
          <w:spacing w:val="1"/>
          <w:szCs w:val="24"/>
          <w:lang w:val="bs-Latn-BA"/>
        </w:rPr>
        <w:t xml:space="preserve"> </w:t>
      </w:r>
      <w:r w:rsidR="00C233C4" w:rsidRPr="00C233C4">
        <w:rPr>
          <w:spacing w:val="1"/>
          <w:szCs w:val="24"/>
          <w:lang w:val="pl-PL"/>
        </w:rPr>
        <w:t>digitalnom</w:t>
      </w:r>
      <w:r w:rsidR="00C233C4" w:rsidRPr="00C233C4">
        <w:rPr>
          <w:spacing w:val="1"/>
          <w:szCs w:val="24"/>
          <w:lang w:val="bs-Latn-BA"/>
        </w:rPr>
        <w:t xml:space="preserve"> </w:t>
      </w:r>
      <w:r w:rsidR="00C233C4" w:rsidRPr="00C233C4">
        <w:rPr>
          <w:spacing w:val="1"/>
          <w:szCs w:val="24"/>
          <w:lang w:val="pl-PL"/>
        </w:rPr>
        <w:t>dokumentu</w:t>
      </w:r>
      <w:r w:rsidR="00C233C4" w:rsidRPr="00C233C4">
        <w:rPr>
          <w:spacing w:val="1"/>
          <w:szCs w:val="24"/>
          <w:lang w:val="bs-Latn-BA"/>
        </w:rPr>
        <w:t xml:space="preserve">, </w:t>
      </w:r>
      <w:r w:rsidR="00C233C4" w:rsidRPr="00C233C4">
        <w:rPr>
          <w:spacing w:val="1"/>
          <w:szCs w:val="24"/>
          <w:lang w:val="pl-PL"/>
        </w:rPr>
        <w:t>koji</w:t>
      </w:r>
      <w:r w:rsidR="00C233C4" w:rsidRPr="00C233C4">
        <w:rPr>
          <w:spacing w:val="1"/>
          <w:szCs w:val="24"/>
          <w:lang w:val="bs-Latn-BA"/>
        </w:rPr>
        <w:t xml:space="preserve"> </w:t>
      </w:r>
      <w:r w:rsidR="00C233C4" w:rsidRPr="00C233C4">
        <w:rPr>
          <w:spacing w:val="1"/>
          <w:szCs w:val="24"/>
          <w:lang w:val="pl-PL"/>
        </w:rPr>
        <w:t>tretiraju</w:t>
      </w:r>
      <w:r w:rsidR="00C233C4" w:rsidRPr="00C233C4">
        <w:rPr>
          <w:spacing w:val="1"/>
          <w:szCs w:val="24"/>
          <w:lang w:val="bs-Latn-BA"/>
        </w:rPr>
        <w:t xml:space="preserve"> </w:t>
      </w:r>
      <w:r w:rsidR="00C233C4" w:rsidRPr="00C233C4">
        <w:rPr>
          <w:spacing w:val="1"/>
          <w:szCs w:val="24"/>
          <w:lang w:val="pl-PL"/>
        </w:rPr>
        <w:t>ovaj</w:t>
      </w:r>
      <w:r w:rsidR="00C233C4" w:rsidRPr="00C233C4">
        <w:rPr>
          <w:spacing w:val="1"/>
          <w:szCs w:val="24"/>
          <w:lang w:val="bs-Latn-BA"/>
        </w:rPr>
        <w:t xml:space="preserve"> </w:t>
      </w:r>
      <w:r w:rsidR="00C233C4" w:rsidRPr="00C233C4">
        <w:rPr>
          <w:spacing w:val="1"/>
          <w:szCs w:val="24"/>
          <w:lang w:val="pl-PL"/>
        </w:rPr>
        <w:t>segment</w:t>
      </w:r>
      <w:r w:rsidR="00C233C4" w:rsidRPr="00C233C4">
        <w:rPr>
          <w:spacing w:val="1"/>
          <w:szCs w:val="24"/>
          <w:lang w:val="bs-Latn-BA"/>
        </w:rPr>
        <w:t>.</w:t>
      </w:r>
      <w:r w:rsidR="00C233C4" w:rsidRPr="00C233C4">
        <w:rPr>
          <w:spacing w:val="1"/>
          <w:szCs w:val="24"/>
          <w:lang w:val="en-US"/>
        </w:rPr>
        <w:t xml:space="preserve"> </w:t>
      </w:r>
      <w:r w:rsidR="00C30D72" w:rsidRPr="00C233C4">
        <w:rPr>
          <w:noProof/>
          <w:szCs w:val="24"/>
        </w:rPr>
        <w:t>Nakon toga je urađena i usvo</w:t>
      </w:r>
      <w:r w:rsidRPr="00C233C4">
        <w:rPr>
          <w:noProof/>
          <w:szCs w:val="24"/>
        </w:rPr>
        <w:t>jena  Metodologija digitalizacije arhiva u pravosudnim institucijama, čime</w:t>
      </w:r>
      <w:r w:rsidR="003848B4" w:rsidRPr="00C233C4">
        <w:rPr>
          <w:noProof/>
          <w:szCs w:val="24"/>
        </w:rPr>
        <w:t xml:space="preserve">  se u velikoj mjeri olakšava  postupak </w:t>
      </w:r>
      <w:r w:rsidRPr="00C233C4">
        <w:rPr>
          <w:noProof/>
          <w:szCs w:val="24"/>
        </w:rPr>
        <w:t>arhiviranja i čuvanja predmeta po njihovom završetku, te se dobija digitalizovan i arhiviran potpun  elektronski spis predmeta.</w:t>
      </w:r>
    </w:p>
    <w:p w14:paraId="7B238C72" w14:textId="77777777" w:rsidR="00C233C4" w:rsidRPr="00C233C4" w:rsidRDefault="00C233C4" w:rsidP="001C68B1">
      <w:pPr>
        <w:widowControl w:val="0"/>
        <w:autoSpaceDE w:val="0"/>
        <w:autoSpaceDN w:val="0"/>
        <w:adjustRightInd w:val="0"/>
        <w:spacing w:after="0"/>
        <w:rPr>
          <w:spacing w:val="1"/>
          <w:szCs w:val="24"/>
          <w:lang w:val="bs-Latn-BA"/>
        </w:rPr>
      </w:pPr>
    </w:p>
    <w:p w14:paraId="1DCFDDC3" w14:textId="77777777" w:rsidR="00E673E2" w:rsidRDefault="0051149C" w:rsidP="001C68B1">
      <w:pPr>
        <w:widowControl w:val="0"/>
        <w:autoSpaceDE w:val="0"/>
        <w:autoSpaceDN w:val="0"/>
        <w:adjustRightInd w:val="0"/>
        <w:rPr>
          <w:noProof/>
          <w:szCs w:val="24"/>
          <w:lang w:val="bs-Latn-BA"/>
        </w:rPr>
      </w:pPr>
      <w:r w:rsidRPr="00D102BA">
        <w:rPr>
          <w:noProof/>
          <w:szCs w:val="24"/>
          <w:lang w:val="pl-PL"/>
        </w:rPr>
        <w:t>Iz r</w:t>
      </w:r>
      <w:r w:rsidR="003848B4" w:rsidRPr="00D102BA">
        <w:rPr>
          <w:noProof/>
          <w:szCs w:val="24"/>
          <w:lang w:val="pl-PL"/>
        </w:rPr>
        <w:t xml:space="preserve">azloga kompleksnosti, za jedan </w:t>
      </w:r>
      <w:r w:rsidRPr="00D102BA">
        <w:rPr>
          <w:noProof/>
          <w:szCs w:val="24"/>
          <w:lang w:val="pl-PL"/>
        </w:rPr>
        <w:t>dio nerealizovanih mje</w:t>
      </w:r>
      <w:r w:rsidR="003848B4" w:rsidRPr="00D102BA">
        <w:rPr>
          <w:noProof/>
          <w:szCs w:val="24"/>
          <w:lang w:val="pl-PL"/>
        </w:rPr>
        <w:t xml:space="preserve">ra, </w:t>
      </w:r>
      <w:r w:rsidRPr="00D102BA">
        <w:rPr>
          <w:noProof/>
          <w:szCs w:val="24"/>
          <w:lang w:val="pl-PL"/>
        </w:rPr>
        <w:t>koje se odnose na izmjene i upodobljavanje zakonske regulative, koja treba da prati proces impleme</w:t>
      </w:r>
      <w:r w:rsidR="00382D8D">
        <w:rPr>
          <w:noProof/>
          <w:szCs w:val="24"/>
          <w:lang w:val="pl-PL"/>
        </w:rPr>
        <w:t xml:space="preserve">ntacije novog ISP-a pravosuđa, </w:t>
      </w:r>
      <w:r w:rsidRPr="00D102BA">
        <w:rPr>
          <w:noProof/>
          <w:szCs w:val="24"/>
          <w:lang w:val="pl-PL"/>
        </w:rPr>
        <w:t xml:space="preserve">dobijena je  </w:t>
      </w:r>
      <w:r w:rsidRPr="00D102BA">
        <w:rPr>
          <w:noProof/>
          <w:szCs w:val="24"/>
          <w:lang w:val="pl-PL"/>
        </w:rPr>
        <w:lastRenderedPageBreak/>
        <w:t>EURoL</w:t>
      </w:r>
      <w:r w:rsidR="00316B02">
        <w:rPr>
          <w:noProof/>
          <w:szCs w:val="24"/>
          <w:lang w:val="pl-PL"/>
        </w:rPr>
        <w:t xml:space="preserve"> II</w:t>
      </w:r>
      <w:r w:rsidRPr="00D102BA">
        <w:rPr>
          <w:noProof/>
          <w:szCs w:val="24"/>
          <w:lang w:val="pl-PL"/>
        </w:rPr>
        <w:t xml:space="preserve"> podrška stručnog lica, koje  zajedno sa članovima Radne grupe radi na nj</w:t>
      </w:r>
      <w:r w:rsidR="00E92C00">
        <w:rPr>
          <w:noProof/>
          <w:szCs w:val="24"/>
          <w:lang w:val="pl-PL"/>
        </w:rPr>
        <w:t>i</w:t>
      </w:r>
      <w:r w:rsidRPr="00D102BA">
        <w:rPr>
          <w:noProof/>
          <w:szCs w:val="24"/>
          <w:lang w:val="pl-PL"/>
        </w:rPr>
        <w:t xml:space="preserve">hovoj  realizaciji. </w:t>
      </w:r>
      <w:r w:rsidRPr="0051149C">
        <w:rPr>
          <w:szCs w:val="24"/>
          <w:lang w:val="bs-Latn-BA"/>
        </w:rPr>
        <w:t>Uz podršku eksperta, Radni tim sastavljen o</w:t>
      </w:r>
      <w:r w:rsidR="00FC7BB0">
        <w:rPr>
          <w:szCs w:val="24"/>
          <w:lang w:val="bs-Latn-BA"/>
        </w:rPr>
        <w:t>d</w:t>
      </w:r>
      <w:r w:rsidRPr="0051149C">
        <w:rPr>
          <w:szCs w:val="24"/>
          <w:lang w:val="bs-Latn-BA"/>
        </w:rPr>
        <w:t xml:space="preserve"> članova svih pravosudnih institucija </w:t>
      </w:r>
      <w:r w:rsidR="00E673E2">
        <w:rPr>
          <w:szCs w:val="24"/>
          <w:lang w:val="bs-Latn-BA"/>
        </w:rPr>
        <w:t>pripremio</w:t>
      </w:r>
      <w:r w:rsidRPr="0051149C">
        <w:rPr>
          <w:szCs w:val="24"/>
          <w:lang w:val="bs-Latn-BA"/>
        </w:rPr>
        <w:t xml:space="preserve"> je Nacrte četiri Pravilnika o korišćenju i razvoju podsistema Informacionog sistema pravosuđa</w:t>
      </w:r>
      <w:r w:rsidRPr="0051149C">
        <w:rPr>
          <w:b/>
          <w:szCs w:val="24"/>
          <w:lang w:val="bs-Latn-BA"/>
        </w:rPr>
        <w:t xml:space="preserve">, </w:t>
      </w:r>
      <w:r w:rsidRPr="0051149C">
        <w:rPr>
          <w:szCs w:val="24"/>
          <w:lang w:val="bs-Latn-BA"/>
        </w:rPr>
        <w:t>koji će biti predmet usvajanja od strane n</w:t>
      </w:r>
      <w:r w:rsidR="00C30D72">
        <w:rPr>
          <w:szCs w:val="24"/>
          <w:lang w:val="bs-Latn-BA"/>
        </w:rPr>
        <w:t>adležnih organa u 2020. godini.</w:t>
      </w:r>
      <w:r w:rsidR="001A1354">
        <w:rPr>
          <w:noProof/>
          <w:szCs w:val="24"/>
          <w:lang w:val="bs-Latn-BA"/>
        </w:rPr>
        <w:t xml:space="preserve"> </w:t>
      </w:r>
    </w:p>
    <w:p w14:paraId="4A7B4E7E" w14:textId="77777777" w:rsidR="0051149C" w:rsidRDefault="00C30D72" w:rsidP="001C68B1">
      <w:pPr>
        <w:widowControl w:val="0"/>
        <w:autoSpaceDE w:val="0"/>
        <w:autoSpaceDN w:val="0"/>
        <w:adjustRightInd w:val="0"/>
        <w:rPr>
          <w:noProof/>
          <w:szCs w:val="24"/>
          <w:lang w:val="bs-Latn-BA"/>
        </w:rPr>
      </w:pPr>
      <w:r>
        <w:rPr>
          <w:noProof/>
          <w:szCs w:val="24"/>
        </w:rPr>
        <w:t>U</w:t>
      </w:r>
      <w:r w:rsidRPr="00D102BA">
        <w:rPr>
          <w:noProof/>
          <w:szCs w:val="24"/>
          <w:lang w:val="bs-Latn-BA"/>
        </w:rPr>
        <w:t xml:space="preserve"> </w:t>
      </w:r>
      <w:r w:rsidR="002A3B43">
        <w:rPr>
          <w:noProof/>
          <w:szCs w:val="24"/>
        </w:rPr>
        <w:t>toku</w:t>
      </w:r>
      <w:r w:rsidR="002A3B43" w:rsidRPr="002A3B43">
        <w:rPr>
          <w:noProof/>
          <w:szCs w:val="24"/>
          <w:lang w:val="bs-Latn-BA"/>
        </w:rPr>
        <w:t xml:space="preserve"> 2</w:t>
      </w:r>
      <w:r w:rsidR="002A3B43">
        <w:rPr>
          <w:noProof/>
          <w:szCs w:val="24"/>
          <w:lang w:val="bs-Latn-BA"/>
        </w:rPr>
        <w:t>019. godine</w:t>
      </w:r>
      <w:r w:rsidRPr="00D102BA">
        <w:rPr>
          <w:noProof/>
          <w:szCs w:val="24"/>
          <w:lang w:val="bs-Latn-BA"/>
        </w:rPr>
        <w:t xml:space="preserve"> </w:t>
      </w:r>
      <w:r>
        <w:rPr>
          <w:noProof/>
          <w:szCs w:val="24"/>
        </w:rPr>
        <w:t>nije</w:t>
      </w:r>
      <w:r w:rsidRPr="00D102BA">
        <w:rPr>
          <w:noProof/>
          <w:szCs w:val="24"/>
          <w:lang w:val="bs-Latn-BA"/>
        </w:rPr>
        <w:t xml:space="preserve"> </w:t>
      </w:r>
      <w:r>
        <w:rPr>
          <w:noProof/>
          <w:szCs w:val="24"/>
        </w:rPr>
        <w:t>izvr</w:t>
      </w:r>
      <w:r w:rsidRPr="00D102BA">
        <w:rPr>
          <w:noProof/>
          <w:szCs w:val="24"/>
          <w:lang w:val="bs-Latn-BA"/>
        </w:rPr>
        <w:t>š</w:t>
      </w:r>
      <w:r>
        <w:rPr>
          <w:noProof/>
          <w:szCs w:val="24"/>
        </w:rPr>
        <w:t>eno</w:t>
      </w:r>
      <w:r w:rsidRPr="00D102BA">
        <w:rPr>
          <w:noProof/>
          <w:szCs w:val="24"/>
          <w:lang w:val="bs-Latn-BA"/>
        </w:rPr>
        <w:t xml:space="preserve"> </w:t>
      </w:r>
      <w:r>
        <w:rPr>
          <w:noProof/>
          <w:szCs w:val="24"/>
        </w:rPr>
        <w:t>d</w:t>
      </w:r>
      <w:r w:rsidR="0051149C" w:rsidRPr="0051149C">
        <w:rPr>
          <w:noProof/>
          <w:szCs w:val="24"/>
        </w:rPr>
        <w:t>efinisanje</w:t>
      </w:r>
      <w:r w:rsidR="0051149C" w:rsidRPr="00D102BA">
        <w:rPr>
          <w:noProof/>
          <w:szCs w:val="24"/>
          <w:lang w:val="bs-Latn-BA"/>
        </w:rPr>
        <w:t xml:space="preserve"> </w:t>
      </w:r>
      <w:r w:rsidR="0051149C" w:rsidRPr="0051149C">
        <w:rPr>
          <w:noProof/>
          <w:szCs w:val="24"/>
        </w:rPr>
        <w:t>prioritetnih</w:t>
      </w:r>
      <w:r w:rsidR="0051149C" w:rsidRPr="00D102BA">
        <w:rPr>
          <w:noProof/>
          <w:szCs w:val="24"/>
          <w:lang w:val="bs-Latn-BA"/>
        </w:rPr>
        <w:t xml:space="preserve"> </w:t>
      </w:r>
      <w:r w:rsidR="0051149C" w:rsidRPr="0051149C">
        <w:rPr>
          <w:noProof/>
          <w:szCs w:val="24"/>
        </w:rPr>
        <w:t>mjera</w:t>
      </w:r>
      <w:r w:rsidR="0051149C" w:rsidRPr="00D102BA">
        <w:rPr>
          <w:noProof/>
          <w:szCs w:val="24"/>
          <w:lang w:val="bs-Latn-BA"/>
        </w:rPr>
        <w:t xml:space="preserve"> </w:t>
      </w:r>
      <w:r w:rsidR="0051149C" w:rsidRPr="0051149C">
        <w:rPr>
          <w:noProof/>
          <w:szCs w:val="24"/>
        </w:rPr>
        <w:t>i</w:t>
      </w:r>
      <w:r w:rsidR="0051149C" w:rsidRPr="00D102BA">
        <w:rPr>
          <w:noProof/>
          <w:szCs w:val="24"/>
          <w:lang w:val="bs-Latn-BA"/>
        </w:rPr>
        <w:t xml:space="preserve"> </w:t>
      </w:r>
      <w:r w:rsidR="0051149C" w:rsidRPr="0051149C">
        <w:rPr>
          <w:noProof/>
          <w:szCs w:val="24"/>
        </w:rPr>
        <w:t>izrada</w:t>
      </w:r>
      <w:r w:rsidR="0051149C" w:rsidRPr="00D102BA">
        <w:rPr>
          <w:noProof/>
          <w:szCs w:val="24"/>
          <w:lang w:val="bs-Latn-BA"/>
        </w:rPr>
        <w:t xml:space="preserve"> </w:t>
      </w:r>
      <w:r w:rsidR="0051149C" w:rsidRPr="0051149C">
        <w:rPr>
          <w:noProof/>
          <w:szCs w:val="24"/>
        </w:rPr>
        <w:t>tehni</w:t>
      </w:r>
      <w:r w:rsidR="0051149C" w:rsidRPr="00D102BA">
        <w:rPr>
          <w:noProof/>
          <w:szCs w:val="24"/>
          <w:lang w:val="bs-Latn-BA"/>
        </w:rPr>
        <w:t>č</w:t>
      </w:r>
      <w:r w:rsidR="0051149C" w:rsidRPr="0051149C">
        <w:rPr>
          <w:noProof/>
          <w:szCs w:val="24"/>
        </w:rPr>
        <w:t>ke</w:t>
      </w:r>
      <w:r w:rsidR="0051149C" w:rsidRPr="00D102BA">
        <w:rPr>
          <w:noProof/>
          <w:szCs w:val="24"/>
          <w:lang w:val="bs-Latn-BA"/>
        </w:rPr>
        <w:t xml:space="preserve"> </w:t>
      </w:r>
      <w:r w:rsidR="0051149C" w:rsidRPr="0051149C">
        <w:rPr>
          <w:noProof/>
          <w:szCs w:val="24"/>
        </w:rPr>
        <w:t>dokumentacije</w:t>
      </w:r>
      <w:r w:rsidR="0051149C" w:rsidRPr="00D102BA">
        <w:rPr>
          <w:noProof/>
          <w:szCs w:val="24"/>
          <w:lang w:val="bs-Latn-BA"/>
        </w:rPr>
        <w:t xml:space="preserve"> </w:t>
      </w:r>
      <w:r w:rsidR="0051149C" w:rsidRPr="0051149C">
        <w:rPr>
          <w:noProof/>
          <w:szCs w:val="24"/>
        </w:rPr>
        <w:t>i</w:t>
      </w:r>
      <w:r w:rsidR="0051149C" w:rsidRPr="00D102BA">
        <w:rPr>
          <w:noProof/>
          <w:szCs w:val="24"/>
          <w:lang w:val="bs-Latn-BA"/>
        </w:rPr>
        <w:t xml:space="preserve"> </w:t>
      </w:r>
      <w:r w:rsidR="0051149C" w:rsidRPr="0051149C">
        <w:rPr>
          <w:noProof/>
          <w:szCs w:val="24"/>
        </w:rPr>
        <w:t>specifikacije</w:t>
      </w:r>
      <w:r w:rsidR="0051149C" w:rsidRPr="00D102BA">
        <w:rPr>
          <w:noProof/>
          <w:szCs w:val="24"/>
          <w:lang w:val="bs-Latn-BA"/>
        </w:rPr>
        <w:t xml:space="preserve"> </w:t>
      </w:r>
      <w:r w:rsidR="0051149C" w:rsidRPr="0051149C">
        <w:rPr>
          <w:noProof/>
          <w:szCs w:val="24"/>
        </w:rPr>
        <w:t>potrebne</w:t>
      </w:r>
      <w:r w:rsidR="0051149C" w:rsidRPr="00D102BA">
        <w:rPr>
          <w:noProof/>
          <w:szCs w:val="24"/>
          <w:lang w:val="bs-Latn-BA"/>
        </w:rPr>
        <w:t xml:space="preserve"> </w:t>
      </w:r>
      <w:r w:rsidR="0051149C" w:rsidRPr="0051149C">
        <w:rPr>
          <w:noProof/>
          <w:szCs w:val="24"/>
        </w:rPr>
        <w:t>opreme</w:t>
      </w:r>
      <w:r w:rsidR="0051149C" w:rsidRPr="00D102BA">
        <w:rPr>
          <w:noProof/>
          <w:szCs w:val="24"/>
          <w:lang w:val="bs-Latn-BA"/>
        </w:rPr>
        <w:t xml:space="preserve"> </w:t>
      </w:r>
      <w:r w:rsidR="0051149C" w:rsidRPr="0051149C">
        <w:rPr>
          <w:noProof/>
          <w:szCs w:val="24"/>
        </w:rPr>
        <w:t>i</w:t>
      </w:r>
      <w:r w:rsidR="0051149C" w:rsidRPr="00D102BA">
        <w:rPr>
          <w:noProof/>
          <w:szCs w:val="24"/>
          <w:lang w:val="bs-Latn-BA"/>
        </w:rPr>
        <w:t xml:space="preserve"> </w:t>
      </w:r>
      <w:r w:rsidR="0051149C" w:rsidRPr="0051149C">
        <w:rPr>
          <w:noProof/>
          <w:szCs w:val="24"/>
        </w:rPr>
        <w:t>softverskih</w:t>
      </w:r>
      <w:r w:rsidR="0051149C" w:rsidRPr="00D102BA">
        <w:rPr>
          <w:noProof/>
          <w:szCs w:val="24"/>
          <w:lang w:val="bs-Latn-BA"/>
        </w:rPr>
        <w:t xml:space="preserve"> </w:t>
      </w:r>
      <w:r w:rsidR="0051149C" w:rsidRPr="0051149C">
        <w:rPr>
          <w:noProof/>
          <w:szCs w:val="24"/>
        </w:rPr>
        <w:t>licenci</w:t>
      </w:r>
      <w:r w:rsidR="0051149C" w:rsidRPr="00D102BA">
        <w:rPr>
          <w:noProof/>
          <w:szCs w:val="24"/>
          <w:lang w:val="bs-Latn-BA"/>
        </w:rPr>
        <w:t xml:space="preserve"> </w:t>
      </w:r>
      <w:r w:rsidR="0051149C" w:rsidRPr="0051149C">
        <w:rPr>
          <w:noProof/>
          <w:szCs w:val="24"/>
        </w:rPr>
        <w:t>za</w:t>
      </w:r>
      <w:r w:rsidR="0051149C" w:rsidRPr="00D102BA">
        <w:rPr>
          <w:noProof/>
          <w:szCs w:val="24"/>
          <w:lang w:val="bs-Latn-BA"/>
        </w:rPr>
        <w:t xml:space="preserve"> </w:t>
      </w:r>
      <w:r w:rsidR="0051149C" w:rsidRPr="0051149C">
        <w:rPr>
          <w:noProof/>
          <w:szCs w:val="24"/>
        </w:rPr>
        <w:t>implementaciju</w:t>
      </w:r>
      <w:r w:rsidR="0051149C" w:rsidRPr="00D102BA">
        <w:rPr>
          <w:noProof/>
          <w:szCs w:val="24"/>
          <w:lang w:val="bs-Latn-BA"/>
        </w:rPr>
        <w:t xml:space="preserve"> </w:t>
      </w:r>
      <w:r w:rsidR="0051149C" w:rsidRPr="0051149C">
        <w:rPr>
          <w:noProof/>
          <w:szCs w:val="24"/>
        </w:rPr>
        <w:t>mjera</w:t>
      </w:r>
      <w:r w:rsidR="0051149C" w:rsidRPr="00D102BA">
        <w:rPr>
          <w:noProof/>
          <w:szCs w:val="24"/>
          <w:lang w:val="bs-Latn-BA"/>
        </w:rPr>
        <w:t xml:space="preserve"> </w:t>
      </w:r>
      <w:r w:rsidR="0051149C" w:rsidRPr="0051149C">
        <w:rPr>
          <w:noProof/>
          <w:szCs w:val="24"/>
        </w:rPr>
        <w:t>fizi</w:t>
      </w:r>
      <w:r w:rsidR="0051149C" w:rsidRPr="00D102BA">
        <w:rPr>
          <w:noProof/>
          <w:szCs w:val="24"/>
          <w:lang w:val="bs-Latn-BA"/>
        </w:rPr>
        <w:t>č</w:t>
      </w:r>
      <w:r w:rsidR="0051149C" w:rsidRPr="0051149C">
        <w:rPr>
          <w:noProof/>
          <w:szCs w:val="24"/>
        </w:rPr>
        <w:t>ke</w:t>
      </w:r>
      <w:r w:rsidR="0051149C" w:rsidRPr="00D102BA">
        <w:rPr>
          <w:noProof/>
          <w:szCs w:val="24"/>
          <w:lang w:val="bs-Latn-BA"/>
        </w:rPr>
        <w:t xml:space="preserve">, </w:t>
      </w:r>
      <w:r w:rsidR="0051149C" w:rsidRPr="0051149C">
        <w:rPr>
          <w:noProof/>
          <w:szCs w:val="24"/>
        </w:rPr>
        <w:t>informati</w:t>
      </w:r>
      <w:r w:rsidR="0051149C" w:rsidRPr="00D102BA">
        <w:rPr>
          <w:noProof/>
          <w:szCs w:val="24"/>
          <w:lang w:val="bs-Latn-BA"/>
        </w:rPr>
        <w:t>č</w:t>
      </w:r>
      <w:r w:rsidR="0051149C" w:rsidRPr="0051149C">
        <w:rPr>
          <w:noProof/>
          <w:szCs w:val="24"/>
        </w:rPr>
        <w:t>ke</w:t>
      </w:r>
      <w:r w:rsidR="0051149C" w:rsidRPr="00D102BA">
        <w:rPr>
          <w:noProof/>
          <w:szCs w:val="24"/>
          <w:lang w:val="bs-Latn-BA"/>
        </w:rPr>
        <w:t xml:space="preserve"> </w:t>
      </w:r>
      <w:r w:rsidR="0051149C" w:rsidRPr="0051149C">
        <w:rPr>
          <w:noProof/>
          <w:szCs w:val="24"/>
        </w:rPr>
        <w:t>i</w:t>
      </w:r>
      <w:r w:rsidR="0051149C" w:rsidRPr="00D102BA">
        <w:rPr>
          <w:noProof/>
          <w:szCs w:val="24"/>
          <w:lang w:val="bs-Latn-BA"/>
        </w:rPr>
        <w:t xml:space="preserve"> </w:t>
      </w:r>
      <w:r w:rsidR="0051149C" w:rsidRPr="0051149C">
        <w:rPr>
          <w:noProof/>
          <w:szCs w:val="24"/>
        </w:rPr>
        <w:t>personalne</w:t>
      </w:r>
      <w:r w:rsidR="0051149C" w:rsidRPr="00D102BA">
        <w:rPr>
          <w:noProof/>
          <w:szCs w:val="24"/>
          <w:lang w:val="bs-Latn-BA"/>
        </w:rPr>
        <w:t xml:space="preserve"> </w:t>
      </w:r>
      <w:r w:rsidR="0051149C" w:rsidRPr="0051149C">
        <w:rPr>
          <w:noProof/>
          <w:szCs w:val="24"/>
        </w:rPr>
        <w:t>bezbjednosti</w:t>
      </w:r>
      <w:r w:rsidRPr="00D102BA">
        <w:rPr>
          <w:noProof/>
          <w:szCs w:val="24"/>
          <w:lang w:val="bs-Latn-BA"/>
        </w:rPr>
        <w:t xml:space="preserve">, </w:t>
      </w:r>
      <w:r>
        <w:rPr>
          <w:noProof/>
          <w:szCs w:val="24"/>
        </w:rPr>
        <w:t>iz</w:t>
      </w:r>
      <w:r w:rsidRPr="00D102BA">
        <w:rPr>
          <w:noProof/>
          <w:szCs w:val="24"/>
          <w:lang w:val="bs-Latn-BA"/>
        </w:rPr>
        <w:t xml:space="preserve"> </w:t>
      </w:r>
      <w:r>
        <w:rPr>
          <w:noProof/>
          <w:szCs w:val="24"/>
        </w:rPr>
        <w:t>razloga</w:t>
      </w:r>
      <w:r w:rsidRPr="00D102BA">
        <w:rPr>
          <w:noProof/>
          <w:szCs w:val="24"/>
          <w:lang w:val="bs-Latn-BA"/>
        </w:rPr>
        <w:t xml:space="preserve"> </w:t>
      </w:r>
      <w:r w:rsidR="0051149C" w:rsidRPr="0051149C">
        <w:rPr>
          <w:noProof/>
          <w:szCs w:val="24"/>
        </w:rPr>
        <w:t>jer</w:t>
      </w:r>
      <w:r w:rsidR="0051149C" w:rsidRPr="00D102BA">
        <w:rPr>
          <w:noProof/>
          <w:szCs w:val="24"/>
          <w:lang w:val="bs-Latn-BA"/>
        </w:rPr>
        <w:t xml:space="preserve"> </w:t>
      </w:r>
      <w:r>
        <w:rPr>
          <w:noProof/>
          <w:szCs w:val="24"/>
        </w:rPr>
        <w:t>nije</w:t>
      </w:r>
      <w:r w:rsidRPr="00D102BA">
        <w:rPr>
          <w:noProof/>
          <w:szCs w:val="24"/>
          <w:lang w:val="bs-Latn-BA"/>
        </w:rPr>
        <w:t xml:space="preserve"> </w:t>
      </w:r>
      <w:r>
        <w:rPr>
          <w:noProof/>
          <w:szCs w:val="24"/>
        </w:rPr>
        <w:t>usvojena</w:t>
      </w:r>
      <w:r w:rsidRPr="00D102BA">
        <w:rPr>
          <w:noProof/>
          <w:szCs w:val="24"/>
          <w:lang w:val="bs-Latn-BA"/>
        </w:rPr>
        <w:t xml:space="preserve"> </w:t>
      </w:r>
      <w:r>
        <w:rPr>
          <w:noProof/>
          <w:szCs w:val="24"/>
        </w:rPr>
        <w:t>potrebna</w:t>
      </w:r>
      <w:r w:rsidRPr="00D102BA">
        <w:rPr>
          <w:noProof/>
          <w:szCs w:val="24"/>
          <w:lang w:val="bs-Latn-BA"/>
        </w:rPr>
        <w:t xml:space="preserve"> </w:t>
      </w:r>
      <w:r>
        <w:rPr>
          <w:noProof/>
          <w:szCs w:val="24"/>
        </w:rPr>
        <w:t>Politika</w:t>
      </w:r>
      <w:r w:rsidR="0051149C" w:rsidRPr="00D102BA">
        <w:rPr>
          <w:noProof/>
          <w:szCs w:val="24"/>
          <w:lang w:val="bs-Latn-BA"/>
        </w:rPr>
        <w:t xml:space="preserve"> </w:t>
      </w:r>
      <w:r w:rsidR="0051149C" w:rsidRPr="0051149C">
        <w:rPr>
          <w:noProof/>
          <w:szCs w:val="24"/>
        </w:rPr>
        <w:t>informacione</w:t>
      </w:r>
      <w:r w:rsidR="0051149C" w:rsidRPr="00D102BA">
        <w:rPr>
          <w:noProof/>
          <w:szCs w:val="24"/>
          <w:lang w:val="bs-Latn-BA"/>
        </w:rPr>
        <w:t xml:space="preserve"> </w:t>
      </w:r>
      <w:r w:rsidR="0051149C" w:rsidRPr="0051149C">
        <w:rPr>
          <w:noProof/>
          <w:szCs w:val="24"/>
        </w:rPr>
        <w:t>bezbjednosti</w:t>
      </w:r>
      <w:r w:rsidR="0051149C" w:rsidRPr="00D102BA">
        <w:rPr>
          <w:noProof/>
          <w:szCs w:val="24"/>
          <w:lang w:val="bs-Latn-BA"/>
        </w:rPr>
        <w:t xml:space="preserve"> </w:t>
      </w:r>
      <w:r w:rsidR="0051149C" w:rsidRPr="0051149C">
        <w:rPr>
          <w:noProof/>
          <w:szCs w:val="24"/>
        </w:rPr>
        <w:t>informacionog</w:t>
      </w:r>
      <w:r w:rsidR="0051149C" w:rsidRPr="00D102BA">
        <w:rPr>
          <w:noProof/>
          <w:szCs w:val="24"/>
          <w:lang w:val="bs-Latn-BA"/>
        </w:rPr>
        <w:t xml:space="preserve"> </w:t>
      </w:r>
      <w:r w:rsidR="0051149C" w:rsidRPr="0051149C">
        <w:rPr>
          <w:noProof/>
          <w:szCs w:val="24"/>
        </w:rPr>
        <w:t>sistema</w:t>
      </w:r>
      <w:r w:rsidR="0051149C" w:rsidRPr="00D102BA">
        <w:rPr>
          <w:noProof/>
          <w:szCs w:val="24"/>
          <w:lang w:val="bs-Latn-BA"/>
        </w:rPr>
        <w:t xml:space="preserve"> </w:t>
      </w:r>
      <w:r w:rsidR="0051149C" w:rsidRPr="0051149C">
        <w:rPr>
          <w:noProof/>
          <w:szCs w:val="24"/>
        </w:rPr>
        <w:t>pravosu</w:t>
      </w:r>
      <w:r w:rsidR="0051149C" w:rsidRPr="00D102BA">
        <w:rPr>
          <w:noProof/>
          <w:szCs w:val="24"/>
          <w:lang w:val="bs-Latn-BA"/>
        </w:rPr>
        <w:t>đ</w:t>
      </w:r>
      <w:r w:rsidR="0051149C" w:rsidRPr="0051149C">
        <w:rPr>
          <w:noProof/>
          <w:szCs w:val="24"/>
        </w:rPr>
        <w:t>a</w:t>
      </w:r>
      <w:r w:rsidR="0051149C" w:rsidRPr="00D102BA">
        <w:rPr>
          <w:noProof/>
          <w:szCs w:val="24"/>
          <w:lang w:val="bs-Latn-BA"/>
        </w:rPr>
        <w:t xml:space="preserve">. </w:t>
      </w:r>
      <w:r w:rsidR="002A3B43">
        <w:rPr>
          <w:noProof/>
          <w:szCs w:val="24"/>
          <w:lang w:val="bs-Latn-BA"/>
        </w:rPr>
        <w:t xml:space="preserve">Međutim, u toku 2020. godine definisane su sve prioritetne mjere za čiju realizaciju su obezbijeđena sredstva iz IPA fondova i očekuje se da će sve mjere biti </w:t>
      </w:r>
      <w:r w:rsidR="00505FCF">
        <w:rPr>
          <w:noProof/>
          <w:szCs w:val="24"/>
          <w:lang w:val="bs-Latn-BA"/>
        </w:rPr>
        <w:t>realizovane u roku koji je za to predviđen.</w:t>
      </w:r>
    </w:p>
    <w:p w14:paraId="777F0AA4" w14:textId="77777777" w:rsidR="00AA267C" w:rsidRDefault="00AA267C" w:rsidP="001C68B1">
      <w:pPr>
        <w:widowControl w:val="0"/>
        <w:autoSpaceDE w:val="0"/>
        <w:autoSpaceDN w:val="0"/>
        <w:adjustRightInd w:val="0"/>
        <w:rPr>
          <w:noProof/>
          <w:szCs w:val="24"/>
          <w:lang w:val="bs-Latn-BA"/>
        </w:rPr>
      </w:pPr>
    </w:p>
    <w:p w14:paraId="5FC831BC" w14:textId="77777777" w:rsidR="00BB3588" w:rsidRPr="00564D15" w:rsidRDefault="001703A3" w:rsidP="001C68B1">
      <w:pPr>
        <w:pStyle w:val="Heading2"/>
        <w:rPr>
          <w:lang w:val="bs-Latn-BA"/>
        </w:rPr>
      </w:pPr>
      <w:bookmarkStart w:id="10" w:name="_Toc44310888"/>
      <w:r>
        <w:t>Podsistemi</w:t>
      </w:r>
      <w:r w:rsidRPr="003F6975">
        <w:rPr>
          <w:lang w:val="bs-Latn-BA"/>
        </w:rPr>
        <w:t xml:space="preserve"> </w:t>
      </w:r>
      <w:r>
        <w:t>pravosu</w:t>
      </w:r>
      <w:r w:rsidRPr="003F6975">
        <w:rPr>
          <w:lang w:val="bs-Latn-BA"/>
        </w:rPr>
        <w:t>đ</w:t>
      </w:r>
      <w:r>
        <w:t>a</w:t>
      </w:r>
      <w:bookmarkEnd w:id="10"/>
    </w:p>
    <w:p w14:paraId="1E28D264" w14:textId="77777777" w:rsidR="007120AF" w:rsidRPr="00FF2E0C" w:rsidRDefault="007120AF" w:rsidP="001C68B1">
      <w:pPr>
        <w:widowControl w:val="0"/>
        <w:autoSpaceDE w:val="0"/>
        <w:autoSpaceDN w:val="0"/>
        <w:adjustRightInd w:val="0"/>
        <w:spacing w:after="0"/>
        <w:ind w:right="74"/>
        <w:rPr>
          <w:rFonts w:cs="Times New Roman"/>
          <w:color w:val="000000"/>
          <w:spacing w:val="2"/>
          <w:szCs w:val="24"/>
          <w:lang w:val="bs-Latn-BA"/>
        </w:rPr>
      </w:pPr>
    </w:p>
    <w:p w14:paraId="1F1BF8AF" w14:textId="77777777" w:rsidR="00611B6B" w:rsidRDefault="00042441" w:rsidP="001C68B1">
      <w:pPr>
        <w:widowControl w:val="0"/>
        <w:autoSpaceDE w:val="0"/>
        <w:autoSpaceDN w:val="0"/>
        <w:adjustRightInd w:val="0"/>
        <w:spacing w:after="0"/>
        <w:ind w:right="74"/>
        <w:rPr>
          <w:rFonts w:cs="Times New Roman"/>
          <w:color w:val="000000"/>
          <w:spacing w:val="2"/>
          <w:szCs w:val="24"/>
        </w:rPr>
      </w:pPr>
      <w:r>
        <w:rPr>
          <w:rFonts w:cs="Times New Roman"/>
          <w:color w:val="000000"/>
          <w:spacing w:val="2"/>
          <w:szCs w:val="24"/>
        </w:rPr>
        <w:t>Informacioni</w:t>
      </w:r>
      <w:r w:rsidRPr="00564D15">
        <w:rPr>
          <w:rFonts w:cs="Times New Roman"/>
          <w:color w:val="000000"/>
          <w:spacing w:val="2"/>
          <w:szCs w:val="24"/>
          <w:lang w:val="bs-Latn-BA"/>
        </w:rPr>
        <w:t xml:space="preserve"> </w:t>
      </w:r>
      <w:r>
        <w:rPr>
          <w:rFonts w:cs="Times New Roman"/>
          <w:color w:val="000000"/>
          <w:spacing w:val="2"/>
          <w:szCs w:val="24"/>
        </w:rPr>
        <w:t>sistem</w:t>
      </w:r>
      <w:r w:rsidRPr="00564D15">
        <w:rPr>
          <w:rFonts w:cs="Times New Roman"/>
          <w:color w:val="000000"/>
          <w:spacing w:val="2"/>
          <w:szCs w:val="24"/>
          <w:lang w:val="bs-Latn-BA"/>
        </w:rPr>
        <w:t xml:space="preserve"> </w:t>
      </w:r>
      <w:r>
        <w:rPr>
          <w:rFonts w:cs="Times New Roman"/>
          <w:color w:val="000000"/>
          <w:spacing w:val="2"/>
          <w:szCs w:val="24"/>
        </w:rPr>
        <w:t>pravosu</w:t>
      </w:r>
      <w:r w:rsidRPr="00564D15">
        <w:rPr>
          <w:rFonts w:cs="Times New Roman"/>
          <w:color w:val="000000"/>
          <w:spacing w:val="2"/>
          <w:szCs w:val="24"/>
          <w:lang w:val="bs-Latn-BA"/>
        </w:rPr>
        <w:t>đ</w:t>
      </w:r>
      <w:r>
        <w:rPr>
          <w:rFonts w:cs="Times New Roman"/>
          <w:color w:val="000000"/>
          <w:spacing w:val="2"/>
          <w:szCs w:val="24"/>
        </w:rPr>
        <w:t>a</w:t>
      </w:r>
      <w:r w:rsidRPr="00564D15">
        <w:rPr>
          <w:rFonts w:cs="Times New Roman"/>
          <w:color w:val="000000"/>
          <w:spacing w:val="2"/>
          <w:szCs w:val="24"/>
          <w:lang w:val="bs-Latn-BA"/>
        </w:rPr>
        <w:t xml:space="preserve"> (</w:t>
      </w:r>
      <w:r>
        <w:rPr>
          <w:rFonts w:cs="Times New Roman"/>
          <w:color w:val="000000"/>
          <w:spacing w:val="2"/>
          <w:szCs w:val="24"/>
        </w:rPr>
        <w:t>ISP</w:t>
      </w:r>
      <w:r w:rsidRPr="00564D15">
        <w:rPr>
          <w:rFonts w:cs="Times New Roman"/>
          <w:color w:val="000000"/>
          <w:spacing w:val="2"/>
          <w:szCs w:val="24"/>
          <w:lang w:val="bs-Latn-BA"/>
        </w:rPr>
        <w:t xml:space="preserve">) </w:t>
      </w:r>
      <w:r>
        <w:rPr>
          <w:rFonts w:cs="Times New Roman"/>
          <w:color w:val="000000"/>
          <w:spacing w:val="2"/>
          <w:szCs w:val="24"/>
        </w:rPr>
        <w:t>predstavlja</w:t>
      </w:r>
      <w:r w:rsidRPr="00564D15">
        <w:rPr>
          <w:rFonts w:cs="Times New Roman"/>
          <w:color w:val="000000"/>
          <w:spacing w:val="2"/>
          <w:szCs w:val="24"/>
          <w:lang w:val="bs-Latn-BA"/>
        </w:rPr>
        <w:t xml:space="preserve"> </w:t>
      </w:r>
      <w:r>
        <w:rPr>
          <w:rFonts w:cs="Times New Roman"/>
          <w:color w:val="000000"/>
          <w:spacing w:val="2"/>
          <w:szCs w:val="24"/>
        </w:rPr>
        <w:t>jedinstveni</w:t>
      </w:r>
      <w:r w:rsidRPr="00564D15">
        <w:rPr>
          <w:rFonts w:cs="Times New Roman"/>
          <w:color w:val="000000"/>
          <w:spacing w:val="2"/>
          <w:szCs w:val="24"/>
          <w:lang w:val="bs-Latn-BA"/>
        </w:rPr>
        <w:t xml:space="preserve"> </w:t>
      </w:r>
      <w:r>
        <w:rPr>
          <w:rFonts w:cs="Times New Roman"/>
          <w:color w:val="000000"/>
          <w:spacing w:val="2"/>
          <w:szCs w:val="24"/>
        </w:rPr>
        <w:t>informacioni</w:t>
      </w:r>
      <w:r w:rsidRPr="00564D15">
        <w:rPr>
          <w:rFonts w:cs="Times New Roman"/>
          <w:color w:val="000000"/>
          <w:spacing w:val="2"/>
          <w:szCs w:val="24"/>
          <w:lang w:val="bs-Latn-BA"/>
        </w:rPr>
        <w:t xml:space="preserve"> </w:t>
      </w:r>
      <w:r>
        <w:rPr>
          <w:rFonts w:cs="Times New Roman"/>
          <w:color w:val="000000"/>
          <w:spacing w:val="2"/>
          <w:szCs w:val="24"/>
        </w:rPr>
        <w:t>sistem</w:t>
      </w:r>
      <w:r w:rsidRPr="00564D15">
        <w:rPr>
          <w:rFonts w:cs="Times New Roman"/>
          <w:color w:val="000000"/>
          <w:spacing w:val="2"/>
          <w:szCs w:val="24"/>
          <w:lang w:val="bs-Latn-BA"/>
        </w:rPr>
        <w:t xml:space="preserve"> č</w:t>
      </w:r>
      <w:r>
        <w:rPr>
          <w:rFonts w:cs="Times New Roman"/>
          <w:color w:val="000000"/>
          <w:spacing w:val="2"/>
          <w:szCs w:val="24"/>
        </w:rPr>
        <w:t>ija</w:t>
      </w:r>
      <w:r w:rsidRPr="00564D15">
        <w:rPr>
          <w:rFonts w:cs="Times New Roman"/>
          <w:color w:val="000000"/>
          <w:spacing w:val="2"/>
          <w:szCs w:val="24"/>
          <w:lang w:val="bs-Latn-BA"/>
        </w:rPr>
        <w:t xml:space="preserve"> </w:t>
      </w:r>
      <w:r>
        <w:rPr>
          <w:rFonts w:cs="Times New Roman"/>
          <w:color w:val="000000"/>
          <w:spacing w:val="2"/>
          <w:szCs w:val="24"/>
        </w:rPr>
        <w:t>osnovna</w:t>
      </w:r>
      <w:r w:rsidRPr="00564D15">
        <w:rPr>
          <w:rFonts w:cs="Times New Roman"/>
          <w:color w:val="000000"/>
          <w:spacing w:val="2"/>
          <w:szCs w:val="24"/>
          <w:lang w:val="bs-Latn-BA"/>
        </w:rPr>
        <w:t xml:space="preserve"> </w:t>
      </w:r>
      <w:r>
        <w:rPr>
          <w:rFonts w:cs="Times New Roman"/>
          <w:color w:val="000000"/>
          <w:spacing w:val="2"/>
          <w:szCs w:val="24"/>
        </w:rPr>
        <w:t>uloga</w:t>
      </w:r>
      <w:r w:rsidRPr="00564D15">
        <w:rPr>
          <w:rFonts w:cs="Times New Roman"/>
          <w:color w:val="000000"/>
          <w:spacing w:val="2"/>
          <w:szCs w:val="24"/>
          <w:lang w:val="bs-Latn-BA"/>
        </w:rPr>
        <w:t xml:space="preserve"> </w:t>
      </w:r>
      <w:r>
        <w:rPr>
          <w:rFonts w:cs="Times New Roman"/>
          <w:color w:val="000000"/>
          <w:spacing w:val="2"/>
          <w:szCs w:val="24"/>
        </w:rPr>
        <w:t>se</w:t>
      </w:r>
      <w:r w:rsidRPr="00564D15">
        <w:rPr>
          <w:rFonts w:cs="Times New Roman"/>
          <w:color w:val="000000"/>
          <w:spacing w:val="2"/>
          <w:szCs w:val="24"/>
          <w:lang w:val="bs-Latn-BA"/>
        </w:rPr>
        <w:t xml:space="preserve"> </w:t>
      </w:r>
      <w:r>
        <w:rPr>
          <w:rFonts w:cs="Times New Roman"/>
          <w:color w:val="000000"/>
          <w:spacing w:val="2"/>
          <w:szCs w:val="24"/>
        </w:rPr>
        <w:t>ogleda</w:t>
      </w:r>
      <w:r w:rsidRPr="00564D15">
        <w:rPr>
          <w:rFonts w:cs="Times New Roman"/>
          <w:color w:val="000000"/>
          <w:spacing w:val="2"/>
          <w:szCs w:val="24"/>
          <w:lang w:val="bs-Latn-BA"/>
        </w:rPr>
        <w:t xml:space="preserve"> </w:t>
      </w:r>
      <w:r>
        <w:rPr>
          <w:rFonts w:cs="Times New Roman"/>
          <w:color w:val="000000"/>
          <w:spacing w:val="2"/>
          <w:szCs w:val="24"/>
        </w:rPr>
        <w:t>u</w:t>
      </w:r>
      <w:r w:rsidRPr="00564D15">
        <w:rPr>
          <w:rFonts w:cs="Times New Roman"/>
          <w:color w:val="000000"/>
          <w:spacing w:val="2"/>
          <w:szCs w:val="24"/>
          <w:lang w:val="bs-Latn-BA"/>
        </w:rPr>
        <w:t xml:space="preserve"> </w:t>
      </w:r>
      <w:r>
        <w:rPr>
          <w:rFonts w:cs="Times New Roman"/>
          <w:color w:val="000000"/>
          <w:spacing w:val="2"/>
          <w:szCs w:val="24"/>
        </w:rPr>
        <w:t>unapre</w:t>
      </w:r>
      <w:r w:rsidRPr="00564D15">
        <w:rPr>
          <w:rFonts w:cs="Times New Roman"/>
          <w:color w:val="000000"/>
          <w:spacing w:val="2"/>
          <w:szCs w:val="24"/>
          <w:lang w:val="bs-Latn-BA"/>
        </w:rPr>
        <w:t>đ</w:t>
      </w:r>
      <w:r>
        <w:rPr>
          <w:rFonts w:cs="Times New Roman"/>
          <w:color w:val="000000"/>
          <w:spacing w:val="2"/>
          <w:szCs w:val="24"/>
        </w:rPr>
        <w:t>enju</w:t>
      </w:r>
      <w:r w:rsidRPr="00564D15">
        <w:rPr>
          <w:rFonts w:cs="Times New Roman"/>
          <w:color w:val="000000"/>
          <w:spacing w:val="2"/>
          <w:szCs w:val="24"/>
          <w:lang w:val="bs-Latn-BA"/>
        </w:rPr>
        <w:t xml:space="preserve"> </w:t>
      </w:r>
      <w:r>
        <w:rPr>
          <w:rFonts w:cs="Times New Roman"/>
          <w:color w:val="000000"/>
          <w:spacing w:val="2"/>
          <w:szCs w:val="24"/>
        </w:rPr>
        <w:t>poslovnih</w:t>
      </w:r>
      <w:r w:rsidRPr="00564D15">
        <w:rPr>
          <w:rFonts w:cs="Times New Roman"/>
          <w:color w:val="000000"/>
          <w:spacing w:val="2"/>
          <w:szCs w:val="24"/>
          <w:lang w:val="bs-Latn-BA"/>
        </w:rPr>
        <w:t xml:space="preserve"> </w:t>
      </w:r>
      <w:r>
        <w:rPr>
          <w:rFonts w:cs="Times New Roman"/>
          <w:color w:val="000000"/>
          <w:spacing w:val="2"/>
          <w:szCs w:val="24"/>
        </w:rPr>
        <w:t>procesa</w:t>
      </w:r>
      <w:r w:rsidRPr="00564D15">
        <w:rPr>
          <w:rFonts w:cs="Times New Roman"/>
          <w:color w:val="000000"/>
          <w:spacing w:val="2"/>
          <w:szCs w:val="24"/>
          <w:lang w:val="bs-Latn-BA"/>
        </w:rPr>
        <w:t xml:space="preserve"> </w:t>
      </w:r>
      <w:r>
        <w:rPr>
          <w:rFonts w:cs="Times New Roman"/>
          <w:color w:val="000000"/>
          <w:spacing w:val="2"/>
          <w:szCs w:val="24"/>
        </w:rPr>
        <w:t>klju</w:t>
      </w:r>
      <w:r w:rsidRPr="00564D15">
        <w:rPr>
          <w:rFonts w:cs="Times New Roman"/>
          <w:color w:val="000000"/>
          <w:spacing w:val="2"/>
          <w:szCs w:val="24"/>
          <w:lang w:val="bs-Latn-BA"/>
        </w:rPr>
        <w:t>č</w:t>
      </w:r>
      <w:r>
        <w:rPr>
          <w:rFonts w:cs="Times New Roman"/>
          <w:color w:val="000000"/>
          <w:spacing w:val="2"/>
          <w:szCs w:val="24"/>
        </w:rPr>
        <w:t>nih</w:t>
      </w:r>
      <w:r w:rsidRPr="00564D15">
        <w:rPr>
          <w:rFonts w:cs="Times New Roman"/>
          <w:color w:val="000000"/>
          <w:spacing w:val="2"/>
          <w:szCs w:val="24"/>
          <w:lang w:val="bs-Latn-BA"/>
        </w:rPr>
        <w:t xml:space="preserve"> </w:t>
      </w:r>
      <w:r>
        <w:rPr>
          <w:rFonts w:cs="Times New Roman"/>
          <w:color w:val="000000"/>
          <w:spacing w:val="2"/>
          <w:szCs w:val="24"/>
        </w:rPr>
        <w:t>jedinica</w:t>
      </w:r>
      <w:r w:rsidRPr="00564D15">
        <w:rPr>
          <w:rFonts w:cs="Times New Roman"/>
          <w:color w:val="000000"/>
          <w:spacing w:val="2"/>
          <w:szCs w:val="24"/>
          <w:lang w:val="bs-Latn-BA"/>
        </w:rPr>
        <w:t xml:space="preserve"> </w:t>
      </w:r>
      <w:r>
        <w:rPr>
          <w:rFonts w:cs="Times New Roman"/>
          <w:color w:val="000000"/>
          <w:spacing w:val="2"/>
          <w:szCs w:val="24"/>
        </w:rPr>
        <w:t>pravosu</w:t>
      </w:r>
      <w:r w:rsidRPr="00564D15">
        <w:rPr>
          <w:rFonts w:cs="Times New Roman"/>
          <w:color w:val="000000"/>
          <w:spacing w:val="2"/>
          <w:szCs w:val="24"/>
          <w:lang w:val="bs-Latn-BA"/>
        </w:rPr>
        <w:t>đ</w:t>
      </w:r>
      <w:r>
        <w:rPr>
          <w:rFonts w:cs="Times New Roman"/>
          <w:color w:val="000000"/>
          <w:spacing w:val="2"/>
          <w:szCs w:val="24"/>
        </w:rPr>
        <w:t>a</w:t>
      </w:r>
      <w:r w:rsidRPr="00564D15">
        <w:rPr>
          <w:rFonts w:cs="Times New Roman"/>
          <w:color w:val="000000"/>
          <w:spacing w:val="2"/>
          <w:szCs w:val="24"/>
          <w:lang w:val="bs-Latn-BA"/>
        </w:rPr>
        <w:t xml:space="preserve">. </w:t>
      </w:r>
      <w:r w:rsidR="00B50F39">
        <w:rPr>
          <w:rFonts w:cs="Times New Roman"/>
          <w:color w:val="000000"/>
          <w:spacing w:val="2"/>
          <w:szCs w:val="24"/>
        </w:rPr>
        <w:t>Razvojem</w:t>
      </w:r>
      <w:r w:rsidR="00B50F39" w:rsidRPr="00B50F39">
        <w:rPr>
          <w:rFonts w:cs="Times New Roman"/>
          <w:color w:val="000000"/>
          <w:spacing w:val="2"/>
          <w:szCs w:val="24"/>
          <w:lang w:val="bs-Latn-BA"/>
        </w:rPr>
        <w:t xml:space="preserve"> </w:t>
      </w:r>
      <w:r w:rsidR="00B50F39">
        <w:rPr>
          <w:rFonts w:cs="Times New Roman"/>
          <w:color w:val="000000"/>
          <w:spacing w:val="2"/>
          <w:szCs w:val="24"/>
        </w:rPr>
        <w:t>ISP</w:t>
      </w:r>
      <w:r w:rsidR="00FC7BB0" w:rsidRPr="00033EE1">
        <w:rPr>
          <w:rFonts w:cs="Times New Roman"/>
          <w:color w:val="000000"/>
          <w:spacing w:val="2"/>
          <w:szCs w:val="24"/>
          <w:lang w:val="bs-Latn-BA"/>
        </w:rPr>
        <w:t>-</w:t>
      </w:r>
      <w:r w:rsidR="00FC7BB0">
        <w:rPr>
          <w:rFonts w:cs="Times New Roman"/>
          <w:color w:val="000000"/>
          <w:spacing w:val="2"/>
          <w:szCs w:val="24"/>
        </w:rPr>
        <w:t>a</w:t>
      </w:r>
      <w:r w:rsidR="00B50F39" w:rsidRPr="00B50F39">
        <w:rPr>
          <w:rFonts w:cs="Times New Roman"/>
          <w:color w:val="000000"/>
          <w:spacing w:val="2"/>
          <w:szCs w:val="24"/>
          <w:lang w:val="bs-Latn-BA"/>
        </w:rPr>
        <w:t xml:space="preserve"> </w:t>
      </w:r>
      <w:r w:rsidR="00B50F39">
        <w:rPr>
          <w:rFonts w:cs="Times New Roman"/>
          <w:color w:val="000000"/>
          <w:spacing w:val="2"/>
          <w:szCs w:val="24"/>
        </w:rPr>
        <w:t>se</w:t>
      </w:r>
      <w:r w:rsidR="00B50F39" w:rsidRPr="00B50F39">
        <w:rPr>
          <w:rFonts w:cs="Times New Roman"/>
          <w:color w:val="000000"/>
          <w:spacing w:val="2"/>
          <w:szCs w:val="24"/>
          <w:lang w:val="bs-Latn-BA"/>
        </w:rPr>
        <w:t xml:space="preserve"> </w:t>
      </w:r>
      <w:r w:rsidR="00B50F39">
        <w:rPr>
          <w:rFonts w:cs="Times New Roman"/>
          <w:color w:val="000000"/>
          <w:spacing w:val="2"/>
          <w:szCs w:val="24"/>
          <w:lang w:val="bs-Latn-BA"/>
        </w:rPr>
        <w:t>teži</w:t>
      </w:r>
      <w:r w:rsidRPr="00564D15">
        <w:rPr>
          <w:rFonts w:cs="Times New Roman"/>
          <w:color w:val="000000"/>
          <w:spacing w:val="2"/>
          <w:szCs w:val="24"/>
          <w:lang w:val="bs-Latn-BA"/>
        </w:rPr>
        <w:t xml:space="preserve"> </w:t>
      </w:r>
      <w:r>
        <w:rPr>
          <w:rFonts w:cs="Times New Roman"/>
          <w:color w:val="000000"/>
          <w:spacing w:val="2"/>
          <w:szCs w:val="24"/>
        </w:rPr>
        <w:t>integraciji</w:t>
      </w:r>
      <w:r w:rsidRPr="00564D15">
        <w:rPr>
          <w:rFonts w:cs="Times New Roman"/>
          <w:color w:val="000000"/>
          <w:spacing w:val="2"/>
          <w:szCs w:val="24"/>
          <w:lang w:val="bs-Latn-BA"/>
        </w:rPr>
        <w:t xml:space="preserve"> </w:t>
      </w:r>
      <w:r w:rsidRPr="00042441">
        <w:rPr>
          <w:rFonts w:cs="Times New Roman"/>
          <w:color w:val="000000"/>
          <w:spacing w:val="2"/>
          <w:szCs w:val="24"/>
        </w:rPr>
        <w:t>informacionih</w:t>
      </w:r>
      <w:r w:rsidRPr="00564D15">
        <w:rPr>
          <w:rFonts w:cs="Times New Roman"/>
          <w:color w:val="000000"/>
          <w:spacing w:val="2"/>
          <w:szCs w:val="24"/>
          <w:lang w:val="bs-Latn-BA"/>
        </w:rPr>
        <w:t xml:space="preserve"> </w:t>
      </w:r>
      <w:r w:rsidRPr="00042441">
        <w:rPr>
          <w:rFonts w:cs="Times New Roman"/>
          <w:color w:val="000000"/>
          <w:spacing w:val="2"/>
          <w:szCs w:val="24"/>
        </w:rPr>
        <w:t>sistema</w:t>
      </w:r>
      <w:r w:rsidRPr="00564D15">
        <w:rPr>
          <w:rFonts w:cs="Times New Roman"/>
          <w:color w:val="000000"/>
          <w:spacing w:val="2"/>
          <w:szCs w:val="24"/>
          <w:lang w:val="bs-Latn-BA"/>
        </w:rPr>
        <w:t xml:space="preserve"> </w:t>
      </w:r>
      <w:r w:rsidRPr="00042441">
        <w:rPr>
          <w:rFonts w:cs="Times New Roman"/>
          <w:color w:val="000000"/>
          <w:spacing w:val="2"/>
          <w:szCs w:val="24"/>
        </w:rPr>
        <w:t>svake</w:t>
      </w:r>
      <w:r w:rsidRPr="00564D15">
        <w:rPr>
          <w:rFonts w:cs="Times New Roman"/>
          <w:color w:val="000000"/>
          <w:spacing w:val="2"/>
          <w:szCs w:val="24"/>
          <w:lang w:val="bs-Latn-BA"/>
        </w:rPr>
        <w:t xml:space="preserve"> </w:t>
      </w:r>
      <w:r w:rsidRPr="00042441">
        <w:rPr>
          <w:rFonts w:cs="Times New Roman"/>
          <w:color w:val="000000"/>
          <w:spacing w:val="2"/>
          <w:szCs w:val="24"/>
        </w:rPr>
        <w:t>pojedina</w:t>
      </w:r>
      <w:r w:rsidRPr="00564D15">
        <w:rPr>
          <w:rFonts w:cs="Times New Roman"/>
          <w:color w:val="000000"/>
          <w:spacing w:val="2"/>
          <w:szCs w:val="24"/>
          <w:lang w:val="bs-Latn-BA"/>
        </w:rPr>
        <w:t>č</w:t>
      </w:r>
      <w:r w:rsidRPr="00042441">
        <w:rPr>
          <w:rFonts w:cs="Times New Roman"/>
          <w:color w:val="000000"/>
          <w:spacing w:val="2"/>
          <w:szCs w:val="24"/>
        </w:rPr>
        <w:t>ne</w:t>
      </w:r>
      <w:r w:rsidRPr="00564D15">
        <w:rPr>
          <w:rFonts w:cs="Times New Roman"/>
          <w:color w:val="000000"/>
          <w:spacing w:val="2"/>
          <w:szCs w:val="24"/>
          <w:lang w:val="bs-Latn-BA"/>
        </w:rPr>
        <w:t xml:space="preserve"> </w:t>
      </w:r>
      <w:r w:rsidRPr="00042441">
        <w:rPr>
          <w:rFonts w:cs="Times New Roman"/>
          <w:color w:val="000000"/>
          <w:spacing w:val="2"/>
          <w:szCs w:val="24"/>
        </w:rPr>
        <w:t>organi</w:t>
      </w:r>
      <w:r>
        <w:rPr>
          <w:rFonts w:cs="Times New Roman"/>
          <w:color w:val="000000"/>
          <w:spacing w:val="2"/>
          <w:szCs w:val="24"/>
        </w:rPr>
        <w:t>zacione</w:t>
      </w:r>
      <w:r w:rsidRPr="00564D15">
        <w:rPr>
          <w:rFonts w:cs="Times New Roman"/>
          <w:color w:val="000000"/>
          <w:spacing w:val="2"/>
          <w:szCs w:val="24"/>
          <w:lang w:val="bs-Latn-BA"/>
        </w:rPr>
        <w:t xml:space="preserve"> </w:t>
      </w:r>
      <w:r>
        <w:rPr>
          <w:rFonts w:cs="Times New Roman"/>
          <w:color w:val="000000"/>
          <w:spacing w:val="2"/>
          <w:szCs w:val="24"/>
        </w:rPr>
        <w:t>jedinice</w:t>
      </w:r>
      <w:r w:rsidRPr="00564D15">
        <w:rPr>
          <w:rFonts w:cs="Times New Roman"/>
          <w:color w:val="000000"/>
          <w:spacing w:val="2"/>
          <w:szCs w:val="24"/>
          <w:lang w:val="bs-Latn-BA"/>
        </w:rPr>
        <w:t xml:space="preserve">, </w:t>
      </w:r>
      <w:r>
        <w:rPr>
          <w:rFonts w:cs="Times New Roman"/>
          <w:color w:val="000000"/>
          <w:spacing w:val="2"/>
          <w:szCs w:val="24"/>
        </w:rPr>
        <w:t>na</w:t>
      </w:r>
      <w:r w:rsidRPr="00564D15">
        <w:rPr>
          <w:rFonts w:cs="Times New Roman"/>
          <w:color w:val="000000"/>
          <w:spacing w:val="2"/>
          <w:szCs w:val="24"/>
          <w:lang w:val="bs-Latn-BA"/>
        </w:rPr>
        <w:t xml:space="preserve"> </w:t>
      </w:r>
      <w:r>
        <w:rPr>
          <w:rFonts w:cs="Times New Roman"/>
          <w:color w:val="000000"/>
          <w:spacing w:val="2"/>
          <w:szCs w:val="24"/>
        </w:rPr>
        <w:t>na</w:t>
      </w:r>
      <w:r w:rsidRPr="00564D15">
        <w:rPr>
          <w:rFonts w:cs="Times New Roman"/>
          <w:color w:val="000000"/>
          <w:spacing w:val="2"/>
          <w:szCs w:val="24"/>
          <w:lang w:val="bs-Latn-BA"/>
        </w:rPr>
        <w:t>č</w:t>
      </w:r>
      <w:r>
        <w:rPr>
          <w:rFonts w:cs="Times New Roman"/>
          <w:color w:val="000000"/>
          <w:spacing w:val="2"/>
          <w:szCs w:val="24"/>
        </w:rPr>
        <w:t>in</w:t>
      </w:r>
      <w:r w:rsidRPr="00564D15">
        <w:rPr>
          <w:rFonts w:cs="Times New Roman"/>
          <w:color w:val="000000"/>
          <w:spacing w:val="2"/>
          <w:szCs w:val="24"/>
          <w:lang w:val="bs-Latn-BA"/>
        </w:rPr>
        <w:t xml:space="preserve"> </w:t>
      </w:r>
      <w:r>
        <w:rPr>
          <w:rFonts w:cs="Times New Roman"/>
          <w:color w:val="000000"/>
          <w:spacing w:val="2"/>
          <w:szCs w:val="24"/>
        </w:rPr>
        <w:t>da</w:t>
      </w:r>
      <w:r w:rsidRPr="00564D15">
        <w:rPr>
          <w:rFonts w:cs="Times New Roman"/>
          <w:color w:val="000000"/>
          <w:spacing w:val="2"/>
          <w:szCs w:val="24"/>
          <w:lang w:val="bs-Latn-BA"/>
        </w:rPr>
        <w:t xml:space="preserve"> </w:t>
      </w:r>
      <w:r>
        <w:rPr>
          <w:rFonts w:cs="Times New Roman"/>
          <w:color w:val="000000"/>
          <w:spacing w:val="2"/>
          <w:szCs w:val="24"/>
        </w:rPr>
        <w:t>se</w:t>
      </w:r>
      <w:r w:rsidRPr="00564D15">
        <w:rPr>
          <w:rFonts w:cs="Times New Roman"/>
          <w:color w:val="000000"/>
          <w:spacing w:val="2"/>
          <w:szCs w:val="24"/>
          <w:lang w:val="bs-Latn-BA"/>
        </w:rPr>
        <w:t xml:space="preserve"> </w:t>
      </w:r>
      <w:r w:rsidRPr="00042441">
        <w:rPr>
          <w:rFonts w:cs="Times New Roman"/>
          <w:color w:val="000000"/>
          <w:spacing w:val="2"/>
          <w:szCs w:val="24"/>
        </w:rPr>
        <w:t>ispo</w:t>
      </w:r>
      <w:r w:rsidRPr="00564D15">
        <w:rPr>
          <w:rFonts w:cs="Times New Roman"/>
          <w:color w:val="000000"/>
          <w:spacing w:val="2"/>
          <w:szCs w:val="24"/>
          <w:lang w:val="bs-Latn-BA"/>
        </w:rPr>
        <w:t>š</w:t>
      </w:r>
      <w:r w:rsidRPr="00042441">
        <w:rPr>
          <w:rFonts w:cs="Times New Roman"/>
          <w:color w:val="000000"/>
          <w:spacing w:val="2"/>
          <w:szCs w:val="24"/>
        </w:rPr>
        <w:t>tuju</w:t>
      </w:r>
      <w:r w:rsidRPr="00564D15">
        <w:rPr>
          <w:rFonts w:cs="Times New Roman"/>
          <w:color w:val="000000"/>
          <w:spacing w:val="2"/>
          <w:szCs w:val="24"/>
          <w:lang w:val="bs-Latn-BA"/>
        </w:rPr>
        <w:t xml:space="preserve"> </w:t>
      </w:r>
      <w:r w:rsidRPr="00042441">
        <w:rPr>
          <w:rFonts w:cs="Times New Roman"/>
          <w:color w:val="000000"/>
          <w:spacing w:val="2"/>
          <w:szCs w:val="24"/>
        </w:rPr>
        <w:t>sve</w:t>
      </w:r>
      <w:r w:rsidRPr="00564D15">
        <w:rPr>
          <w:rFonts w:cs="Times New Roman"/>
          <w:color w:val="000000"/>
          <w:spacing w:val="2"/>
          <w:szCs w:val="24"/>
          <w:lang w:val="bs-Latn-BA"/>
        </w:rPr>
        <w:t xml:space="preserve"> </w:t>
      </w:r>
      <w:r w:rsidRPr="00042441">
        <w:rPr>
          <w:rFonts w:cs="Times New Roman"/>
          <w:color w:val="000000"/>
          <w:spacing w:val="2"/>
          <w:szCs w:val="24"/>
        </w:rPr>
        <w:t>zakonske</w:t>
      </w:r>
      <w:r w:rsidRPr="00564D15">
        <w:rPr>
          <w:rFonts w:cs="Times New Roman"/>
          <w:color w:val="000000"/>
          <w:spacing w:val="2"/>
          <w:szCs w:val="24"/>
          <w:lang w:val="bs-Latn-BA"/>
        </w:rPr>
        <w:t xml:space="preserve"> </w:t>
      </w:r>
      <w:r w:rsidRPr="00042441">
        <w:rPr>
          <w:rFonts w:cs="Times New Roman"/>
          <w:color w:val="000000"/>
          <w:spacing w:val="2"/>
          <w:szCs w:val="24"/>
        </w:rPr>
        <w:t>procedure</w:t>
      </w:r>
      <w:r w:rsidRPr="00564D15">
        <w:rPr>
          <w:rFonts w:cs="Times New Roman"/>
          <w:color w:val="000000"/>
          <w:spacing w:val="2"/>
          <w:szCs w:val="24"/>
          <w:lang w:val="bs-Latn-BA"/>
        </w:rPr>
        <w:t xml:space="preserve"> </w:t>
      </w:r>
      <w:r w:rsidRPr="00042441">
        <w:rPr>
          <w:rFonts w:cs="Times New Roman"/>
          <w:color w:val="000000"/>
          <w:spacing w:val="2"/>
          <w:szCs w:val="24"/>
        </w:rPr>
        <w:t>i</w:t>
      </w:r>
      <w:r w:rsidRPr="00564D15">
        <w:rPr>
          <w:rFonts w:cs="Times New Roman"/>
          <w:color w:val="000000"/>
          <w:spacing w:val="2"/>
          <w:szCs w:val="24"/>
          <w:lang w:val="bs-Latn-BA"/>
        </w:rPr>
        <w:t xml:space="preserve"> </w:t>
      </w:r>
      <w:r w:rsidRPr="00042441">
        <w:rPr>
          <w:rFonts w:cs="Times New Roman"/>
          <w:color w:val="000000"/>
          <w:spacing w:val="2"/>
          <w:szCs w:val="24"/>
        </w:rPr>
        <w:t>propisi</w:t>
      </w:r>
      <w:r w:rsidRPr="00564D15">
        <w:rPr>
          <w:rFonts w:cs="Times New Roman"/>
          <w:color w:val="000000"/>
          <w:spacing w:val="2"/>
          <w:szCs w:val="24"/>
          <w:lang w:val="bs-Latn-BA"/>
        </w:rPr>
        <w:t xml:space="preserve"> </w:t>
      </w:r>
      <w:r w:rsidRPr="00042441">
        <w:rPr>
          <w:rFonts w:cs="Times New Roman"/>
          <w:color w:val="000000"/>
          <w:spacing w:val="2"/>
          <w:szCs w:val="24"/>
        </w:rPr>
        <w:t>kojima</w:t>
      </w:r>
      <w:r w:rsidRPr="00564D15">
        <w:rPr>
          <w:rFonts w:cs="Times New Roman"/>
          <w:color w:val="000000"/>
          <w:spacing w:val="2"/>
          <w:szCs w:val="24"/>
          <w:lang w:val="bs-Latn-BA"/>
        </w:rPr>
        <w:t xml:space="preserve"> </w:t>
      </w:r>
      <w:r w:rsidRPr="00042441">
        <w:rPr>
          <w:rFonts w:cs="Times New Roman"/>
          <w:color w:val="000000"/>
          <w:spacing w:val="2"/>
          <w:szCs w:val="24"/>
        </w:rPr>
        <w:t>se</w:t>
      </w:r>
      <w:r w:rsidRPr="00564D15">
        <w:rPr>
          <w:rFonts w:cs="Times New Roman"/>
          <w:color w:val="000000"/>
          <w:spacing w:val="2"/>
          <w:szCs w:val="24"/>
          <w:lang w:val="bs-Latn-BA"/>
        </w:rPr>
        <w:t xml:space="preserve"> </w:t>
      </w:r>
      <w:r w:rsidRPr="00042441">
        <w:rPr>
          <w:rFonts w:cs="Times New Roman"/>
          <w:color w:val="000000"/>
          <w:spacing w:val="2"/>
          <w:szCs w:val="24"/>
        </w:rPr>
        <w:t>defini</w:t>
      </w:r>
      <w:r w:rsidRPr="00564D15">
        <w:rPr>
          <w:rFonts w:cs="Times New Roman"/>
          <w:color w:val="000000"/>
          <w:spacing w:val="2"/>
          <w:szCs w:val="24"/>
          <w:lang w:val="bs-Latn-BA"/>
        </w:rPr>
        <w:t>š</w:t>
      </w:r>
      <w:r w:rsidRPr="00042441">
        <w:rPr>
          <w:rFonts w:cs="Times New Roman"/>
          <w:color w:val="000000"/>
          <w:spacing w:val="2"/>
          <w:szCs w:val="24"/>
        </w:rPr>
        <w:t>u</w:t>
      </w:r>
      <w:r w:rsidRPr="00564D15">
        <w:rPr>
          <w:rFonts w:cs="Times New Roman"/>
          <w:color w:val="000000"/>
          <w:spacing w:val="2"/>
          <w:szCs w:val="24"/>
          <w:lang w:val="bs-Latn-BA"/>
        </w:rPr>
        <w:t xml:space="preserve"> </w:t>
      </w:r>
      <w:r w:rsidRPr="00042441">
        <w:rPr>
          <w:rFonts w:cs="Times New Roman"/>
          <w:color w:val="000000"/>
          <w:spacing w:val="2"/>
          <w:szCs w:val="24"/>
        </w:rPr>
        <w:t>djelatnosti</w:t>
      </w:r>
      <w:r w:rsidRPr="00564D15">
        <w:rPr>
          <w:rFonts w:cs="Times New Roman"/>
          <w:color w:val="000000"/>
          <w:spacing w:val="2"/>
          <w:szCs w:val="24"/>
          <w:lang w:val="bs-Latn-BA"/>
        </w:rPr>
        <w:t xml:space="preserve">, </w:t>
      </w:r>
      <w:r w:rsidRPr="00042441">
        <w:rPr>
          <w:rFonts w:cs="Times New Roman"/>
          <w:color w:val="000000"/>
          <w:spacing w:val="2"/>
          <w:szCs w:val="24"/>
        </w:rPr>
        <w:t>nad</w:t>
      </w:r>
      <w:r>
        <w:rPr>
          <w:rFonts w:cs="Times New Roman"/>
          <w:color w:val="000000"/>
          <w:spacing w:val="2"/>
          <w:szCs w:val="24"/>
        </w:rPr>
        <w:t>le</w:t>
      </w:r>
      <w:r w:rsidRPr="00564D15">
        <w:rPr>
          <w:rFonts w:cs="Times New Roman"/>
          <w:color w:val="000000"/>
          <w:spacing w:val="2"/>
          <w:szCs w:val="24"/>
          <w:lang w:val="bs-Latn-BA"/>
        </w:rPr>
        <w:t>ž</w:t>
      </w:r>
      <w:r>
        <w:rPr>
          <w:rFonts w:cs="Times New Roman"/>
          <w:color w:val="000000"/>
          <w:spacing w:val="2"/>
          <w:szCs w:val="24"/>
        </w:rPr>
        <w:t>nosti</w:t>
      </w:r>
      <w:r w:rsidRPr="00564D15">
        <w:rPr>
          <w:rFonts w:cs="Times New Roman"/>
          <w:color w:val="000000"/>
          <w:spacing w:val="2"/>
          <w:szCs w:val="24"/>
          <w:lang w:val="bs-Latn-BA"/>
        </w:rPr>
        <w:t xml:space="preserve"> </w:t>
      </w:r>
      <w:r>
        <w:rPr>
          <w:rFonts w:cs="Times New Roman"/>
          <w:color w:val="000000"/>
          <w:spacing w:val="2"/>
          <w:szCs w:val="24"/>
        </w:rPr>
        <w:t>i</w:t>
      </w:r>
      <w:r w:rsidRPr="00564D15">
        <w:rPr>
          <w:rFonts w:cs="Times New Roman"/>
          <w:color w:val="000000"/>
          <w:spacing w:val="2"/>
          <w:szCs w:val="24"/>
          <w:lang w:val="bs-Latn-BA"/>
        </w:rPr>
        <w:t xml:space="preserve"> </w:t>
      </w:r>
      <w:r w:rsidRPr="00042441">
        <w:rPr>
          <w:rFonts w:cs="Times New Roman"/>
          <w:color w:val="000000"/>
          <w:spacing w:val="2"/>
          <w:szCs w:val="24"/>
        </w:rPr>
        <w:t>odgovornosti</w:t>
      </w:r>
      <w:r w:rsidRPr="00564D15">
        <w:rPr>
          <w:rFonts w:cs="Times New Roman"/>
          <w:color w:val="000000"/>
          <w:spacing w:val="2"/>
          <w:szCs w:val="24"/>
          <w:lang w:val="bs-Latn-BA"/>
        </w:rPr>
        <w:t xml:space="preserve"> </w:t>
      </w:r>
      <w:r>
        <w:rPr>
          <w:rFonts w:cs="Times New Roman"/>
          <w:color w:val="000000"/>
          <w:spacing w:val="2"/>
          <w:szCs w:val="24"/>
        </w:rPr>
        <w:t>Ministarstva</w:t>
      </w:r>
      <w:r w:rsidRPr="00564D15">
        <w:rPr>
          <w:rFonts w:cs="Times New Roman"/>
          <w:color w:val="000000"/>
          <w:spacing w:val="2"/>
          <w:szCs w:val="24"/>
          <w:lang w:val="bs-Latn-BA"/>
        </w:rPr>
        <w:t xml:space="preserve"> </w:t>
      </w:r>
      <w:r>
        <w:rPr>
          <w:rFonts w:cs="Times New Roman"/>
          <w:color w:val="000000"/>
          <w:spacing w:val="2"/>
          <w:szCs w:val="24"/>
        </w:rPr>
        <w:t>pravde</w:t>
      </w:r>
      <w:r w:rsidRPr="00564D15">
        <w:rPr>
          <w:rFonts w:cs="Times New Roman"/>
          <w:color w:val="000000"/>
          <w:spacing w:val="2"/>
          <w:szCs w:val="24"/>
          <w:lang w:val="bs-Latn-BA"/>
        </w:rPr>
        <w:t xml:space="preserve">, </w:t>
      </w:r>
      <w:r w:rsidRPr="00042441">
        <w:rPr>
          <w:rFonts w:cs="Times New Roman"/>
          <w:color w:val="000000"/>
          <w:spacing w:val="2"/>
          <w:szCs w:val="24"/>
        </w:rPr>
        <w:t>sudova</w:t>
      </w:r>
      <w:r w:rsidRPr="00564D15">
        <w:rPr>
          <w:rFonts w:cs="Times New Roman"/>
          <w:color w:val="000000"/>
          <w:spacing w:val="2"/>
          <w:szCs w:val="24"/>
          <w:lang w:val="bs-Latn-BA"/>
        </w:rPr>
        <w:t xml:space="preserve">, </w:t>
      </w:r>
      <w:r w:rsidRPr="00042441">
        <w:rPr>
          <w:rFonts w:cs="Times New Roman"/>
          <w:color w:val="000000"/>
          <w:spacing w:val="2"/>
          <w:szCs w:val="24"/>
        </w:rPr>
        <w:t>Dr</w:t>
      </w:r>
      <w:r w:rsidRPr="00564D15">
        <w:rPr>
          <w:rFonts w:cs="Times New Roman"/>
          <w:color w:val="000000"/>
          <w:spacing w:val="2"/>
          <w:szCs w:val="24"/>
          <w:lang w:val="bs-Latn-BA"/>
        </w:rPr>
        <w:t>ž</w:t>
      </w:r>
      <w:r w:rsidRPr="00042441">
        <w:rPr>
          <w:rFonts w:cs="Times New Roman"/>
          <w:color w:val="000000"/>
          <w:spacing w:val="2"/>
          <w:szCs w:val="24"/>
        </w:rPr>
        <w:t>avnog</w:t>
      </w:r>
      <w:r w:rsidRPr="00564D15">
        <w:rPr>
          <w:rFonts w:cs="Times New Roman"/>
          <w:color w:val="000000"/>
          <w:spacing w:val="2"/>
          <w:szCs w:val="24"/>
          <w:lang w:val="bs-Latn-BA"/>
        </w:rPr>
        <w:t xml:space="preserve"> </w:t>
      </w:r>
      <w:r w:rsidRPr="00042441">
        <w:rPr>
          <w:rFonts w:cs="Times New Roman"/>
          <w:color w:val="000000"/>
          <w:spacing w:val="2"/>
          <w:szCs w:val="24"/>
        </w:rPr>
        <w:t>tu</w:t>
      </w:r>
      <w:r w:rsidRPr="00564D15">
        <w:rPr>
          <w:rFonts w:cs="Times New Roman"/>
          <w:color w:val="000000"/>
          <w:spacing w:val="2"/>
          <w:szCs w:val="24"/>
          <w:lang w:val="bs-Latn-BA"/>
        </w:rPr>
        <w:t>ž</w:t>
      </w:r>
      <w:r w:rsidRPr="00042441">
        <w:rPr>
          <w:rFonts w:cs="Times New Roman"/>
          <w:color w:val="000000"/>
          <w:spacing w:val="2"/>
          <w:szCs w:val="24"/>
        </w:rPr>
        <w:t>ila</w:t>
      </w:r>
      <w:r w:rsidRPr="00564D15">
        <w:rPr>
          <w:rFonts w:cs="Times New Roman"/>
          <w:color w:val="000000"/>
          <w:spacing w:val="2"/>
          <w:szCs w:val="24"/>
          <w:lang w:val="bs-Latn-BA"/>
        </w:rPr>
        <w:t>š</w:t>
      </w:r>
      <w:r w:rsidRPr="00042441">
        <w:rPr>
          <w:rFonts w:cs="Times New Roman"/>
          <w:color w:val="000000"/>
          <w:spacing w:val="2"/>
          <w:szCs w:val="24"/>
        </w:rPr>
        <w:t>tva</w:t>
      </w:r>
      <w:r w:rsidRPr="00564D15">
        <w:rPr>
          <w:rFonts w:cs="Times New Roman"/>
          <w:color w:val="000000"/>
          <w:spacing w:val="2"/>
          <w:szCs w:val="24"/>
          <w:lang w:val="bs-Latn-BA"/>
        </w:rPr>
        <w:t xml:space="preserve"> </w:t>
      </w:r>
      <w:r w:rsidRPr="00042441">
        <w:rPr>
          <w:rFonts w:cs="Times New Roman"/>
          <w:color w:val="000000"/>
          <w:spacing w:val="2"/>
          <w:szCs w:val="24"/>
        </w:rPr>
        <w:t>i</w:t>
      </w:r>
      <w:r w:rsidRPr="00564D15">
        <w:rPr>
          <w:rFonts w:cs="Times New Roman"/>
          <w:color w:val="000000"/>
          <w:spacing w:val="2"/>
          <w:szCs w:val="24"/>
          <w:lang w:val="bs-Latn-BA"/>
        </w:rPr>
        <w:t xml:space="preserve"> </w:t>
      </w:r>
      <w:r w:rsidR="00B50F39">
        <w:rPr>
          <w:rFonts w:cs="Times New Roman"/>
          <w:color w:val="000000"/>
          <w:spacing w:val="2"/>
          <w:szCs w:val="24"/>
        </w:rPr>
        <w:t>Uprave</w:t>
      </w:r>
      <w:r w:rsidRPr="00564D15">
        <w:rPr>
          <w:rFonts w:cs="Times New Roman"/>
          <w:color w:val="000000"/>
          <w:spacing w:val="2"/>
          <w:szCs w:val="24"/>
          <w:lang w:val="bs-Latn-BA"/>
        </w:rPr>
        <w:t xml:space="preserve"> </w:t>
      </w:r>
      <w:r w:rsidRPr="00042441">
        <w:rPr>
          <w:rFonts w:cs="Times New Roman"/>
          <w:color w:val="000000"/>
          <w:spacing w:val="2"/>
          <w:szCs w:val="24"/>
        </w:rPr>
        <w:t>za</w:t>
      </w:r>
      <w:r w:rsidRPr="00564D15">
        <w:rPr>
          <w:rFonts w:cs="Times New Roman"/>
          <w:color w:val="000000"/>
          <w:spacing w:val="2"/>
          <w:szCs w:val="24"/>
          <w:lang w:val="bs-Latn-BA"/>
        </w:rPr>
        <w:t xml:space="preserve"> </w:t>
      </w:r>
      <w:r w:rsidRPr="00042441">
        <w:rPr>
          <w:rFonts w:cs="Times New Roman"/>
          <w:color w:val="000000"/>
          <w:spacing w:val="2"/>
          <w:szCs w:val="24"/>
        </w:rPr>
        <w:t>izvr</w:t>
      </w:r>
      <w:r w:rsidRPr="00564D15">
        <w:rPr>
          <w:rFonts w:cs="Times New Roman"/>
          <w:color w:val="000000"/>
          <w:spacing w:val="2"/>
          <w:szCs w:val="24"/>
          <w:lang w:val="bs-Latn-BA"/>
        </w:rPr>
        <w:t>š</w:t>
      </w:r>
      <w:r w:rsidRPr="00042441">
        <w:rPr>
          <w:rFonts w:cs="Times New Roman"/>
          <w:color w:val="000000"/>
          <w:spacing w:val="2"/>
          <w:szCs w:val="24"/>
        </w:rPr>
        <w:t>enje</w:t>
      </w:r>
      <w:r w:rsidRPr="00564D15">
        <w:rPr>
          <w:rFonts w:cs="Times New Roman"/>
          <w:color w:val="000000"/>
          <w:spacing w:val="2"/>
          <w:szCs w:val="24"/>
          <w:lang w:val="bs-Latn-BA"/>
        </w:rPr>
        <w:t xml:space="preserve"> </w:t>
      </w:r>
      <w:r w:rsidRPr="00042441">
        <w:rPr>
          <w:rFonts w:cs="Times New Roman"/>
          <w:color w:val="000000"/>
          <w:spacing w:val="2"/>
          <w:szCs w:val="24"/>
        </w:rPr>
        <w:t>krivi</w:t>
      </w:r>
      <w:r w:rsidRPr="00564D15">
        <w:rPr>
          <w:rFonts w:cs="Times New Roman"/>
          <w:color w:val="000000"/>
          <w:spacing w:val="2"/>
          <w:szCs w:val="24"/>
          <w:lang w:val="bs-Latn-BA"/>
        </w:rPr>
        <w:t>č</w:t>
      </w:r>
      <w:r w:rsidRPr="00042441">
        <w:rPr>
          <w:rFonts w:cs="Times New Roman"/>
          <w:color w:val="000000"/>
          <w:spacing w:val="2"/>
          <w:szCs w:val="24"/>
        </w:rPr>
        <w:t>nih</w:t>
      </w:r>
      <w:r w:rsidRPr="00564D15">
        <w:rPr>
          <w:rFonts w:cs="Times New Roman"/>
          <w:color w:val="000000"/>
          <w:spacing w:val="2"/>
          <w:szCs w:val="24"/>
          <w:lang w:val="bs-Latn-BA"/>
        </w:rPr>
        <w:t xml:space="preserve"> </w:t>
      </w:r>
      <w:r w:rsidRPr="00042441">
        <w:rPr>
          <w:rFonts w:cs="Times New Roman"/>
          <w:color w:val="000000"/>
          <w:spacing w:val="2"/>
          <w:szCs w:val="24"/>
        </w:rPr>
        <w:t>sankcija</w:t>
      </w:r>
      <w:r w:rsidRPr="00564D15">
        <w:rPr>
          <w:rFonts w:cs="Times New Roman"/>
          <w:color w:val="000000"/>
          <w:spacing w:val="2"/>
          <w:szCs w:val="24"/>
          <w:lang w:val="bs-Latn-BA"/>
        </w:rPr>
        <w:t xml:space="preserve"> (</w:t>
      </w:r>
      <w:r w:rsidR="00B50F39">
        <w:rPr>
          <w:rFonts w:cs="Times New Roman"/>
          <w:color w:val="000000"/>
          <w:spacing w:val="2"/>
          <w:szCs w:val="24"/>
        </w:rPr>
        <w:t>U</w:t>
      </w:r>
      <w:r>
        <w:rPr>
          <w:rFonts w:cs="Times New Roman"/>
          <w:color w:val="000000"/>
          <w:spacing w:val="2"/>
          <w:szCs w:val="24"/>
        </w:rPr>
        <w:t>IKS</w:t>
      </w:r>
      <w:r w:rsidRPr="00564D15">
        <w:rPr>
          <w:rFonts w:cs="Times New Roman"/>
          <w:color w:val="000000"/>
          <w:spacing w:val="2"/>
          <w:szCs w:val="24"/>
          <w:lang w:val="bs-Latn-BA"/>
        </w:rPr>
        <w:t xml:space="preserve">). </w:t>
      </w:r>
      <w:r w:rsidR="00B50F39">
        <w:rPr>
          <w:rFonts w:cs="Times New Roman"/>
          <w:color w:val="000000"/>
          <w:spacing w:val="2"/>
          <w:szCs w:val="24"/>
        </w:rPr>
        <w:t>Jedinstveni i</w:t>
      </w:r>
      <w:r w:rsidR="00611B6B" w:rsidRPr="00611B6B">
        <w:rPr>
          <w:rFonts w:cs="Times New Roman"/>
          <w:color w:val="000000"/>
          <w:spacing w:val="2"/>
          <w:szCs w:val="24"/>
        </w:rPr>
        <w:t xml:space="preserve">nformacioni </w:t>
      </w:r>
      <w:r w:rsidR="003F6975">
        <w:rPr>
          <w:rFonts w:cs="Times New Roman"/>
          <w:color w:val="000000"/>
          <w:spacing w:val="2"/>
          <w:szCs w:val="24"/>
        </w:rPr>
        <w:t>sistem pravosuđa je idejno zamiš</w:t>
      </w:r>
      <w:r w:rsidR="00611B6B" w:rsidRPr="00611B6B">
        <w:rPr>
          <w:rFonts w:cs="Times New Roman"/>
          <w:color w:val="000000"/>
          <w:spacing w:val="2"/>
          <w:szCs w:val="24"/>
        </w:rPr>
        <w:t>ljen kao moderni informacion</w:t>
      </w:r>
      <w:r w:rsidR="00611B6B">
        <w:rPr>
          <w:rFonts w:cs="Times New Roman"/>
          <w:color w:val="000000"/>
          <w:spacing w:val="2"/>
          <w:szCs w:val="24"/>
        </w:rPr>
        <w:t xml:space="preserve">i sistem sa četiri </w:t>
      </w:r>
      <w:r w:rsidR="00DC7BF9">
        <w:rPr>
          <w:rFonts w:cs="Times New Roman"/>
          <w:color w:val="000000"/>
          <w:spacing w:val="2"/>
          <w:szCs w:val="24"/>
        </w:rPr>
        <w:t xml:space="preserve">osnovna </w:t>
      </w:r>
      <w:r w:rsidR="00611B6B">
        <w:rPr>
          <w:rFonts w:cs="Times New Roman"/>
          <w:color w:val="000000"/>
          <w:spacing w:val="2"/>
          <w:szCs w:val="24"/>
        </w:rPr>
        <w:t xml:space="preserve">podsistema: </w:t>
      </w:r>
    </w:p>
    <w:p w14:paraId="0F200773" w14:textId="77777777" w:rsidR="00611B6B" w:rsidRDefault="00611B6B" w:rsidP="001C68B1">
      <w:pPr>
        <w:pStyle w:val="ListParagraph"/>
        <w:widowControl w:val="0"/>
        <w:numPr>
          <w:ilvl w:val="0"/>
          <w:numId w:val="17"/>
        </w:numPr>
        <w:autoSpaceDE w:val="0"/>
        <w:autoSpaceDN w:val="0"/>
        <w:adjustRightInd w:val="0"/>
        <w:spacing w:after="0"/>
        <w:ind w:right="74"/>
        <w:rPr>
          <w:rFonts w:ascii="Arial Narrow" w:hAnsi="Arial Narrow"/>
          <w:color w:val="000000"/>
          <w:spacing w:val="2"/>
          <w:szCs w:val="24"/>
        </w:rPr>
      </w:pPr>
      <w:r w:rsidRPr="00611B6B">
        <w:rPr>
          <w:rFonts w:ascii="Arial Narrow" w:hAnsi="Arial Narrow"/>
          <w:color w:val="000000"/>
          <w:spacing w:val="2"/>
          <w:szCs w:val="24"/>
        </w:rPr>
        <w:t xml:space="preserve">podsistem Ministarstva pravde, </w:t>
      </w:r>
    </w:p>
    <w:p w14:paraId="5ACA9141" w14:textId="77777777" w:rsidR="00611B6B" w:rsidRDefault="00611B6B" w:rsidP="001C68B1">
      <w:pPr>
        <w:pStyle w:val="ListParagraph"/>
        <w:widowControl w:val="0"/>
        <w:numPr>
          <w:ilvl w:val="0"/>
          <w:numId w:val="17"/>
        </w:numPr>
        <w:autoSpaceDE w:val="0"/>
        <w:autoSpaceDN w:val="0"/>
        <w:adjustRightInd w:val="0"/>
        <w:spacing w:after="0"/>
        <w:ind w:right="74"/>
        <w:rPr>
          <w:rFonts w:ascii="Arial Narrow" w:hAnsi="Arial Narrow"/>
          <w:color w:val="000000"/>
          <w:spacing w:val="2"/>
          <w:szCs w:val="24"/>
        </w:rPr>
      </w:pPr>
      <w:r w:rsidRPr="00611B6B">
        <w:rPr>
          <w:rFonts w:ascii="Arial Narrow" w:hAnsi="Arial Narrow"/>
          <w:color w:val="000000"/>
          <w:spacing w:val="2"/>
          <w:szCs w:val="24"/>
        </w:rPr>
        <w:t xml:space="preserve">podsistem sudova, </w:t>
      </w:r>
    </w:p>
    <w:p w14:paraId="28335995" w14:textId="77777777" w:rsidR="00611B6B" w:rsidRDefault="00611B6B" w:rsidP="001C68B1">
      <w:pPr>
        <w:pStyle w:val="ListParagraph"/>
        <w:widowControl w:val="0"/>
        <w:numPr>
          <w:ilvl w:val="0"/>
          <w:numId w:val="17"/>
        </w:numPr>
        <w:autoSpaceDE w:val="0"/>
        <w:autoSpaceDN w:val="0"/>
        <w:adjustRightInd w:val="0"/>
        <w:spacing w:after="0"/>
        <w:ind w:right="74"/>
        <w:rPr>
          <w:rFonts w:ascii="Arial Narrow" w:hAnsi="Arial Narrow"/>
          <w:color w:val="000000"/>
          <w:spacing w:val="2"/>
          <w:szCs w:val="24"/>
        </w:rPr>
      </w:pPr>
      <w:r w:rsidRPr="00611B6B">
        <w:rPr>
          <w:rFonts w:ascii="Arial Narrow" w:hAnsi="Arial Narrow"/>
          <w:color w:val="000000"/>
          <w:spacing w:val="2"/>
          <w:szCs w:val="24"/>
        </w:rPr>
        <w:t xml:space="preserve">podsistem </w:t>
      </w:r>
      <w:r w:rsidR="00FC7BB0">
        <w:rPr>
          <w:rFonts w:ascii="Arial Narrow" w:hAnsi="Arial Narrow"/>
          <w:color w:val="000000"/>
          <w:spacing w:val="2"/>
          <w:szCs w:val="24"/>
        </w:rPr>
        <w:t>Državnog tužilaštva</w:t>
      </w:r>
      <w:r w:rsidRPr="00611B6B">
        <w:rPr>
          <w:rFonts w:ascii="Arial Narrow" w:hAnsi="Arial Narrow"/>
          <w:color w:val="000000"/>
          <w:spacing w:val="2"/>
          <w:szCs w:val="24"/>
        </w:rPr>
        <w:t xml:space="preserve"> </w:t>
      </w:r>
    </w:p>
    <w:p w14:paraId="55008357" w14:textId="77777777" w:rsidR="00611B6B" w:rsidRPr="00611B6B" w:rsidRDefault="00611B6B" w:rsidP="001C68B1">
      <w:pPr>
        <w:pStyle w:val="ListParagraph"/>
        <w:widowControl w:val="0"/>
        <w:numPr>
          <w:ilvl w:val="0"/>
          <w:numId w:val="17"/>
        </w:numPr>
        <w:autoSpaceDE w:val="0"/>
        <w:autoSpaceDN w:val="0"/>
        <w:adjustRightInd w:val="0"/>
        <w:spacing w:after="0"/>
        <w:ind w:right="74"/>
        <w:rPr>
          <w:rFonts w:ascii="Arial Narrow" w:hAnsi="Arial Narrow"/>
          <w:color w:val="000000"/>
          <w:spacing w:val="2"/>
          <w:szCs w:val="24"/>
        </w:rPr>
      </w:pPr>
      <w:r w:rsidRPr="00611B6B">
        <w:rPr>
          <w:rFonts w:ascii="Arial Narrow" w:hAnsi="Arial Narrow"/>
          <w:color w:val="000000"/>
          <w:spacing w:val="2"/>
          <w:szCs w:val="24"/>
        </w:rPr>
        <w:t>podsistem UIKS-a.</w:t>
      </w:r>
    </w:p>
    <w:p w14:paraId="0FBB951F" w14:textId="77777777" w:rsidR="00611B6B" w:rsidRDefault="00611B6B" w:rsidP="001C68B1">
      <w:pPr>
        <w:widowControl w:val="0"/>
        <w:autoSpaceDE w:val="0"/>
        <w:autoSpaceDN w:val="0"/>
        <w:adjustRightInd w:val="0"/>
        <w:spacing w:after="0"/>
        <w:ind w:right="74"/>
        <w:rPr>
          <w:rFonts w:cs="Times New Roman"/>
          <w:color w:val="000000"/>
          <w:spacing w:val="2"/>
          <w:szCs w:val="24"/>
        </w:rPr>
      </w:pPr>
    </w:p>
    <w:p w14:paraId="2A548B0C" w14:textId="77777777" w:rsidR="00AC1749" w:rsidRDefault="00042441" w:rsidP="001C68B1">
      <w:pPr>
        <w:widowControl w:val="0"/>
        <w:autoSpaceDE w:val="0"/>
        <w:autoSpaceDN w:val="0"/>
        <w:adjustRightInd w:val="0"/>
        <w:spacing w:after="0"/>
        <w:ind w:right="74"/>
        <w:rPr>
          <w:rFonts w:cs="Times New Roman"/>
          <w:color w:val="000000"/>
          <w:spacing w:val="2"/>
          <w:szCs w:val="24"/>
        </w:rPr>
      </w:pPr>
      <w:r>
        <w:rPr>
          <w:rFonts w:cs="Times New Roman"/>
          <w:color w:val="000000"/>
          <w:spacing w:val="2"/>
          <w:szCs w:val="24"/>
        </w:rPr>
        <w:t>P</w:t>
      </w:r>
      <w:r w:rsidR="00DC7BF9">
        <w:rPr>
          <w:rFonts w:cs="Times New Roman"/>
          <w:color w:val="000000"/>
          <w:spacing w:val="2"/>
          <w:szCs w:val="24"/>
        </w:rPr>
        <w:t>rimarni značaj</w:t>
      </w:r>
      <w:r w:rsidR="00611B6B">
        <w:rPr>
          <w:rFonts w:cs="Times New Roman"/>
          <w:color w:val="000000"/>
          <w:spacing w:val="2"/>
          <w:szCs w:val="24"/>
        </w:rPr>
        <w:t xml:space="preserve"> ISP</w:t>
      </w:r>
      <w:r w:rsidR="00FC7BB0">
        <w:rPr>
          <w:rFonts w:cs="Times New Roman"/>
          <w:color w:val="000000"/>
          <w:spacing w:val="2"/>
          <w:szCs w:val="24"/>
        </w:rPr>
        <w:t>-a</w:t>
      </w:r>
      <w:r>
        <w:rPr>
          <w:rFonts w:cs="Times New Roman"/>
          <w:color w:val="000000"/>
          <w:spacing w:val="2"/>
          <w:szCs w:val="24"/>
        </w:rPr>
        <w:t xml:space="preserve"> je na obezbjeđenju interoperabilnosti</w:t>
      </w:r>
      <w:r w:rsidR="00611B6B">
        <w:rPr>
          <w:rFonts w:cs="Times New Roman"/>
          <w:color w:val="000000"/>
          <w:spacing w:val="2"/>
          <w:szCs w:val="24"/>
        </w:rPr>
        <w:t xml:space="preserve"> između navedena četiri podsistema na način </w:t>
      </w:r>
      <w:r>
        <w:rPr>
          <w:rFonts w:cs="Times New Roman"/>
          <w:color w:val="000000"/>
          <w:spacing w:val="2"/>
          <w:szCs w:val="24"/>
        </w:rPr>
        <w:t xml:space="preserve">koji ne ugrožava principe </w:t>
      </w:r>
      <w:r w:rsidRPr="00042441">
        <w:rPr>
          <w:rFonts w:cs="Times New Roman"/>
          <w:color w:val="000000"/>
          <w:spacing w:val="2"/>
          <w:szCs w:val="24"/>
        </w:rPr>
        <w:t>nezavi</w:t>
      </w:r>
      <w:r>
        <w:rPr>
          <w:rFonts w:cs="Times New Roman"/>
          <w:color w:val="000000"/>
          <w:spacing w:val="2"/>
          <w:szCs w:val="24"/>
        </w:rPr>
        <w:t xml:space="preserve">snosti različitih grana vlasti. </w:t>
      </w:r>
      <w:r w:rsidR="00611B6B">
        <w:rPr>
          <w:rFonts w:cs="Times New Roman"/>
          <w:color w:val="000000"/>
          <w:spacing w:val="2"/>
          <w:szCs w:val="24"/>
        </w:rPr>
        <w:t>ISP teži izgradnji centralizovanog i efikasnog sistema organizacije</w:t>
      </w:r>
      <w:r>
        <w:rPr>
          <w:rFonts w:cs="Times New Roman"/>
          <w:color w:val="000000"/>
          <w:spacing w:val="2"/>
          <w:szCs w:val="24"/>
        </w:rPr>
        <w:t xml:space="preserve"> podataka</w:t>
      </w:r>
      <w:r w:rsidR="00611B6B">
        <w:rPr>
          <w:rFonts w:cs="Times New Roman"/>
          <w:color w:val="000000"/>
          <w:spacing w:val="2"/>
          <w:szCs w:val="24"/>
        </w:rPr>
        <w:t>, odnosno sistema</w:t>
      </w:r>
      <w:r>
        <w:rPr>
          <w:rFonts w:cs="Times New Roman"/>
          <w:color w:val="000000"/>
          <w:spacing w:val="2"/>
          <w:szCs w:val="24"/>
        </w:rPr>
        <w:t xml:space="preserve"> bez </w:t>
      </w:r>
      <w:r w:rsidRPr="00042441">
        <w:rPr>
          <w:rFonts w:cs="Times New Roman"/>
          <w:color w:val="000000"/>
          <w:spacing w:val="2"/>
          <w:szCs w:val="24"/>
        </w:rPr>
        <w:t xml:space="preserve">suvišnih i ponavljanih podataka, </w:t>
      </w:r>
      <w:r w:rsidR="00611B6B">
        <w:rPr>
          <w:rFonts w:cs="Times New Roman"/>
          <w:color w:val="000000"/>
          <w:spacing w:val="2"/>
          <w:szCs w:val="24"/>
        </w:rPr>
        <w:t xml:space="preserve">te sistema koji definiše </w:t>
      </w:r>
      <w:r w:rsidRPr="00042441">
        <w:rPr>
          <w:rFonts w:cs="Times New Roman"/>
          <w:color w:val="000000"/>
          <w:spacing w:val="2"/>
          <w:szCs w:val="24"/>
        </w:rPr>
        <w:t>standarde unosa podataka, gene</w:t>
      </w:r>
      <w:r>
        <w:rPr>
          <w:rFonts w:cs="Times New Roman"/>
          <w:color w:val="000000"/>
          <w:spacing w:val="2"/>
          <w:szCs w:val="24"/>
        </w:rPr>
        <w:t xml:space="preserve">risanje izvještaja i </w:t>
      </w:r>
      <w:r w:rsidRPr="00042441">
        <w:rPr>
          <w:rFonts w:cs="Times New Roman"/>
          <w:color w:val="000000"/>
          <w:spacing w:val="2"/>
          <w:szCs w:val="24"/>
        </w:rPr>
        <w:t xml:space="preserve">evidencija, te transparentnu strukturu procesa i tokova podataka </w:t>
      </w:r>
      <w:r>
        <w:rPr>
          <w:rFonts w:cs="Times New Roman"/>
          <w:color w:val="000000"/>
          <w:spacing w:val="2"/>
          <w:szCs w:val="24"/>
        </w:rPr>
        <w:t xml:space="preserve">u okviru, i između, institucija </w:t>
      </w:r>
      <w:r w:rsidRPr="00042441">
        <w:rPr>
          <w:rFonts w:cs="Times New Roman"/>
          <w:color w:val="000000"/>
          <w:spacing w:val="2"/>
          <w:szCs w:val="24"/>
        </w:rPr>
        <w:t>koja bi omog</w:t>
      </w:r>
      <w:r w:rsidR="00382D8D">
        <w:rPr>
          <w:rFonts w:cs="Times New Roman"/>
          <w:color w:val="000000"/>
          <w:spacing w:val="2"/>
          <w:szCs w:val="24"/>
        </w:rPr>
        <w:t>ućila dalje nadogradnje i unapr</w:t>
      </w:r>
      <w:r w:rsidRPr="00042441">
        <w:rPr>
          <w:rFonts w:cs="Times New Roman"/>
          <w:color w:val="000000"/>
          <w:spacing w:val="2"/>
          <w:szCs w:val="24"/>
        </w:rPr>
        <w:t>eđenja pravosudnog sistema.</w:t>
      </w:r>
      <w:r w:rsidR="00611B6B">
        <w:rPr>
          <w:rFonts w:cs="Times New Roman"/>
          <w:color w:val="000000"/>
          <w:spacing w:val="2"/>
          <w:szCs w:val="24"/>
        </w:rPr>
        <w:t xml:space="preserve"> Potrebno je uspostaviti </w:t>
      </w:r>
      <w:r w:rsidR="00DC7BF9">
        <w:rPr>
          <w:rFonts w:cs="Times New Roman"/>
          <w:color w:val="000000"/>
          <w:spacing w:val="2"/>
          <w:szCs w:val="24"/>
        </w:rPr>
        <w:t xml:space="preserve">funkcionalni </w:t>
      </w:r>
      <w:r w:rsidR="00611B6B">
        <w:rPr>
          <w:rFonts w:cs="Times New Roman"/>
          <w:color w:val="000000"/>
          <w:spacing w:val="2"/>
          <w:szCs w:val="24"/>
        </w:rPr>
        <w:t>jedinstveni informacioni sistem kojim se postiže ušteda vremenski</w:t>
      </w:r>
      <w:r w:rsidR="00DC7BF9">
        <w:rPr>
          <w:rFonts w:cs="Times New Roman"/>
          <w:color w:val="000000"/>
          <w:spacing w:val="2"/>
          <w:szCs w:val="24"/>
        </w:rPr>
        <w:t>h resursa</w:t>
      </w:r>
      <w:r w:rsidR="00611B6B">
        <w:rPr>
          <w:rFonts w:cs="Times New Roman"/>
          <w:color w:val="000000"/>
          <w:spacing w:val="2"/>
          <w:szCs w:val="24"/>
        </w:rPr>
        <w:t xml:space="preserve">, </w:t>
      </w:r>
      <w:r w:rsidR="00DC7BF9">
        <w:rPr>
          <w:rFonts w:cs="Times New Roman"/>
          <w:color w:val="000000"/>
          <w:spacing w:val="2"/>
          <w:szCs w:val="24"/>
        </w:rPr>
        <w:t>kojim se obezbjeđuju potrebni finansijski resursi</w:t>
      </w:r>
      <w:r w:rsidR="00611B6B" w:rsidRPr="00611B6B">
        <w:rPr>
          <w:rFonts w:cs="Times New Roman"/>
          <w:color w:val="000000"/>
          <w:spacing w:val="2"/>
          <w:szCs w:val="24"/>
        </w:rPr>
        <w:t xml:space="preserve">, </w:t>
      </w:r>
      <w:r w:rsidR="00DC7BF9">
        <w:rPr>
          <w:rFonts w:cs="Times New Roman"/>
          <w:color w:val="000000"/>
          <w:spacing w:val="2"/>
          <w:szCs w:val="24"/>
        </w:rPr>
        <w:t>odnosno sistem za čiju primjenu su zaposleni i obučeni potrebni kadrovski resursi. Dalje, ISP teži dostizanju što većeg nivoa automatizacije procedura</w:t>
      </w:r>
      <w:r w:rsidR="00611B6B">
        <w:rPr>
          <w:rFonts w:cs="Times New Roman"/>
          <w:color w:val="000000"/>
          <w:spacing w:val="2"/>
          <w:szCs w:val="24"/>
        </w:rPr>
        <w:t xml:space="preserve"> i </w:t>
      </w:r>
      <w:r w:rsidR="00DC7BF9">
        <w:rPr>
          <w:rFonts w:cs="Times New Roman"/>
          <w:color w:val="000000"/>
          <w:spacing w:val="2"/>
          <w:szCs w:val="24"/>
        </w:rPr>
        <w:t>smanjenju uticaja</w:t>
      </w:r>
      <w:r w:rsidR="00611B6B" w:rsidRPr="00611B6B">
        <w:rPr>
          <w:rFonts w:cs="Times New Roman"/>
          <w:color w:val="000000"/>
          <w:spacing w:val="2"/>
          <w:szCs w:val="24"/>
        </w:rPr>
        <w:t xml:space="preserve"> ljudskih faktora na efikasnost, </w:t>
      </w:r>
      <w:r w:rsidR="00DC7BF9">
        <w:rPr>
          <w:rFonts w:cs="Times New Roman"/>
          <w:color w:val="000000"/>
          <w:spacing w:val="2"/>
          <w:szCs w:val="24"/>
        </w:rPr>
        <w:t>primjenu koncepta “Pravosuđe bez papira” i elektronskoj</w:t>
      </w:r>
      <w:r w:rsidR="00611B6B">
        <w:rPr>
          <w:rFonts w:cs="Times New Roman"/>
          <w:color w:val="000000"/>
          <w:spacing w:val="2"/>
          <w:szCs w:val="24"/>
        </w:rPr>
        <w:t xml:space="preserve"> razmje</w:t>
      </w:r>
      <w:r w:rsidR="00DC7BF9">
        <w:rPr>
          <w:rFonts w:cs="Times New Roman"/>
          <w:color w:val="000000"/>
          <w:spacing w:val="2"/>
          <w:szCs w:val="24"/>
        </w:rPr>
        <w:t>ni</w:t>
      </w:r>
      <w:r w:rsidR="00611B6B">
        <w:rPr>
          <w:rFonts w:cs="Times New Roman"/>
          <w:color w:val="000000"/>
          <w:spacing w:val="2"/>
          <w:szCs w:val="24"/>
        </w:rPr>
        <w:t xml:space="preserve"> </w:t>
      </w:r>
      <w:r w:rsidR="00611B6B" w:rsidRPr="00611B6B">
        <w:rPr>
          <w:rFonts w:cs="Times New Roman"/>
          <w:color w:val="000000"/>
          <w:spacing w:val="2"/>
          <w:szCs w:val="24"/>
        </w:rPr>
        <w:t>podataka i dokumenata između pravosudnih institucija i</w:t>
      </w:r>
      <w:r w:rsidR="00611B6B">
        <w:rPr>
          <w:rFonts w:cs="Times New Roman"/>
          <w:color w:val="000000"/>
          <w:spacing w:val="2"/>
          <w:szCs w:val="24"/>
        </w:rPr>
        <w:t xml:space="preserve"> drugih državnih i međunarodnih </w:t>
      </w:r>
      <w:r w:rsidR="00611B6B" w:rsidRPr="00611B6B">
        <w:rPr>
          <w:rFonts w:cs="Times New Roman"/>
          <w:color w:val="000000"/>
          <w:spacing w:val="2"/>
          <w:szCs w:val="24"/>
        </w:rPr>
        <w:t>institucija.</w:t>
      </w:r>
      <w:r w:rsidR="00AC1749">
        <w:rPr>
          <w:rFonts w:cs="Times New Roman"/>
          <w:color w:val="000000"/>
          <w:spacing w:val="2"/>
          <w:szCs w:val="24"/>
        </w:rPr>
        <w:t xml:space="preserve"> Osim automatizacije i optimizacije procesa, želja je da se dobije i bolji kvalitet podataka, jer se izbjegava višestruki ručni unos isti</w:t>
      </w:r>
      <w:r w:rsidR="00125531">
        <w:rPr>
          <w:rFonts w:cs="Times New Roman"/>
          <w:color w:val="000000"/>
          <w:spacing w:val="2"/>
          <w:szCs w:val="24"/>
        </w:rPr>
        <w:t>h podataka kroz razne sisteme</w:t>
      </w:r>
      <w:r w:rsidR="00AC1749">
        <w:rPr>
          <w:rFonts w:cs="Times New Roman"/>
          <w:color w:val="000000"/>
          <w:spacing w:val="2"/>
          <w:szCs w:val="24"/>
        </w:rPr>
        <w:t>.</w:t>
      </w:r>
      <w:r w:rsidR="00125531">
        <w:rPr>
          <w:rFonts w:cs="Times New Roman"/>
          <w:color w:val="000000"/>
          <w:spacing w:val="2"/>
          <w:szCs w:val="24"/>
        </w:rPr>
        <w:t xml:space="preserve"> Ovaj pristup je u skladu sa “once and only” principom: podaci treba da budu uneseni samo jednom i samo na jednom mjestu, nadalje kroz razmjenu podataka ostali sistemi treba da ih upotrebljavaju bez ponovnog unosa. Ovaj princip je usvojen kao zvanična preporuka Evropske Komisije koju treba implementirati kroz razvoj državnih informacionih sistema.</w:t>
      </w:r>
      <w:r w:rsidR="00AC1749">
        <w:rPr>
          <w:rFonts w:cs="Times New Roman"/>
          <w:color w:val="000000"/>
          <w:spacing w:val="2"/>
          <w:szCs w:val="24"/>
        </w:rPr>
        <w:t xml:space="preserve"> Zbog toga je </w:t>
      </w:r>
      <w:r w:rsidR="00AC1749">
        <w:rPr>
          <w:rFonts w:cs="Times New Roman"/>
          <w:color w:val="000000"/>
          <w:spacing w:val="2"/>
          <w:szCs w:val="24"/>
        </w:rPr>
        <w:lastRenderedPageBreak/>
        <w:t>definisan niz funkcionalnosti koje treba automatizovati kroz razmjenu podataka izmedju podistema ISP-a, kao i izmedju ISP-a i drugih registara:</w:t>
      </w:r>
    </w:p>
    <w:p w14:paraId="08671B76" w14:textId="77777777" w:rsidR="00AC1749" w:rsidRPr="00781AA9" w:rsidRDefault="00AC1749" w:rsidP="001C68B1">
      <w:pPr>
        <w:pStyle w:val="ListParagraph"/>
        <w:numPr>
          <w:ilvl w:val="0"/>
          <w:numId w:val="15"/>
        </w:numPr>
        <w:spacing w:before="60" w:after="60"/>
        <w:ind w:left="426"/>
        <w:rPr>
          <w:rFonts w:ascii="Arial Narrow" w:hAnsi="Arial Narrow"/>
          <w:szCs w:val="24"/>
        </w:rPr>
      </w:pPr>
      <w:r>
        <w:rPr>
          <w:rFonts w:ascii="Arial Narrow" w:hAnsi="Arial Narrow"/>
          <w:szCs w:val="24"/>
        </w:rPr>
        <w:t>Povezivanje sa registrima Ministarstva unutrašnjih poslova i Uprave policije</w:t>
      </w:r>
    </w:p>
    <w:p w14:paraId="76953802" w14:textId="77777777" w:rsidR="00AC1749" w:rsidRPr="00781AA9" w:rsidRDefault="00AC1749" w:rsidP="001C68B1">
      <w:pPr>
        <w:pStyle w:val="ListParagraph"/>
        <w:numPr>
          <w:ilvl w:val="1"/>
          <w:numId w:val="15"/>
        </w:numPr>
        <w:spacing w:before="60" w:after="60"/>
        <w:ind w:left="788" w:hanging="431"/>
        <w:rPr>
          <w:rFonts w:ascii="Arial Narrow" w:hAnsi="Arial Narrow"/>
          <w:szCs w:val="24"/>
        </w:rPr>
      </w:pPr>
      <w:r w:rsidRPr="00781AA9">
        <w:rPr>
          <w:rFonts w:ascii="Arial Narrow" w:hAnsi="Arial Narrow"/>
          <w:szCs w:val="24"/>
        </w:rPr>
        <w:t xml:space="preserve">Centralni registar stanovništva </w:t>
      </w:r>
    </w:p>
    <w:p w14:paraId="5592A321" w14:textId="77777777" w:rsidR="00AC1749" w:rsidRPr="00781AA9" w:rsidRDefault="00AC1749" w:rsidP="001C68B1">
      <w:pPr>
        <w:pStyle w:val="ListParagraph"/>
        <w:numPr>
          <w:ilvl w:val="1"/>
          <w:numId w:val="15"/>
        </w:numPr>
        <w:spacing w:before="60" w:after="60"/>
        <w:rPr>
          <w:rFonts w:ascii="Arial Narrow" w:hAnsi="Arial Narrow"/>
          <w:szCs w:val="24"/>
        </w:rPr>
      </w:pPr>
      <w:r>
        <w:rPr>
          <w:rFonts w:ascii="Arial Narrow" w:hAnsi="Arial Narrow"/>
          <w:szCs w:val="24"/>
        </w:rPr>
        <w:t>Registar ličnih karata i putnih isprava</w:t>
      </w:r>
      <w:r w:rsidRPr="00781AA9">
        <w:rPr>
          <w:rFonts w:ascii="Arial Narrow" w:hAnsi="Arial Narrow"/>
          <w:szCs w:val="24"/>
        </w:rPr>
        <w:t xml:space="preserve"> </w:t>
      </w:r>
    </w:p>
    <w:p w14:paraId="7589134F" w14:textId="77777777" w:rsidR="00AC1749" w:rsidRPr="00781AA9" w:rsidRDefault="00AC1749" w:rsidP="001C68B1">
      <w:pPr>
        <w:pStyle w:val="ListParagraph"/>
        <w:numPr>
          <w:ilvl w:val="1"/>
          <w:numId w:val="15"/>
        </w:numPr>
        <w:spacing w:before="60" w:after="60"/>
        <w:ind w:left="584" w:hanging="227"/>
        <w:rPr>
          <w:rFonts w:ascii="Arial Narrow" w:hAnsi="Arial Narrow"/>
          <w:szCs w:val="24"/>
        </w:rPr>
      </w:pPr>
      <w:r>
        <w:rPr>
          <w:rFonts w:ascii="Arial Narrow" w:hAnsi="Arial Narrow"/>
          <w:szCs w:val="24"/>
        </w:rPr>
        <w:t xml:space="preserve"> </w:t>
      </w:r>
      <w:r w:rsidRPr="00781AA9">
        <w:rPr>
          <w:rFonts w:ascii="Arial Narrow" w:hAnsi="Arial Narrow"/>
          <w:szCs w:val="24"/>
        </w:rPr>
        <w:t xml:space="preserve">Registar </w:t>
      </w:r>
      <w:r>
        <w:rPr>
          <w:rFonts w:ascii="Arial Narrow" w:hAnsi="Arial Narrow"/>
          <w:szCs w:val="24"/>
        </w:rPr>
        <w:t xml:space="preserve">motornih </w:t>
      </w:r>
      <w:r w:rsidRPr="00781AA9">
        <w:rPr>
          <w:rFonts w:ascii="Arial Narrow" w:hAnsi="Arial Narrow"/>
          <w:szCs w:val="24"/>
        </w:rPr>
        <w:t xml:space="preserve">vozila </w:t>
      </w:r>
      <w:r>
        <w:rPr>
          <w:rFonts w:ascii="Arial Narrow" w:hAnsi="Arial Narrow"/>
          <w:szCs w:val="24"/>
        </w:rPr>
        <w:t>i vozačkih dozvola</w:t>
      </w:r>
    </w:p>
    <w:p w14:paraId="26B6B43D" w14:textId="77777777" w:rsidR="00AC1749" w:rsidRPr="00781AA9" w:rsidRDefault="00AC1749" w:rsidP="001C68B1">
      <w:pPr>
        <w:pStyle w:val="ListParagraph"/>
        <w:numPr>
          <w:ilvl w:val="1"/>
          <w:numId w:val="15"/>
        </w:numPr>
        <w:spacing w:before="60" w:after="60"/>
        <w:rPr>
          <w:rFonts w:ascii="Arial Narrow" w:hAnsi="Arial Narrow"/>
          <w:szCs w:val="24"/>
        </w:rPr>
      </w:pPr>
      <w:r w:rsidRPr="00781AA9">
        <w:rPr>
          <w:rFonts w:ascii="Arial Narrow" w:hAnsi="Arial Narrow"/>
          <w:szCs w:val="24"/>
        </w:rPr>
        <w:t xml:space="preserve">Registar prelaska </w:t>
      </w:r>
      <w:r>
        <w:rPr>
          <w:rFonts w:ascii="Arial Narrow" w:hAnsi="Arial Narrow"/>
          <w:szCs w:val="24"/>
        </w:rPr>
        <w:t xml:space="preserve">državne </w:t>
      </w:r>
      <w:r w:rsidRPr="00781AA9">
        <w:rPr>
          <w:rFonts w:ascii="Arial Narrow" w:hAnsi="Arial Narrow"/>
          <w:szCs w:val="24"/>
        </w:rPr>
        <w:t>granic</w:t>
      </w:r>
      <w:r>
        <w:rPr>
          <w:rFonts w:ascii="Arial Narrow" w:hAnsi="Arial Narrow"/>
          <w:szCs w:val="24"/>
        </w:rPr>
        <w:t>e</w:t>
      </w:r>
    </w:p>
    <w:p w14:paraId="4A2D496C" w14:textId="77777777" w:rsidR="00AC1749" w:rsidRPr="00781AA9" w:rsidRDefault="00AC1749" w:rsidP="001C68B1">
      <w:pPr>
        <w:pStyle w:val="ListParagraph"/>
        <w:numPr>
          <w:ilvl w:val="1"/>
          <w:numId w:val="15"/>
        </w:numPr>
        <w:spacing w:before="60" w:after="60"/>
        <w:rPr>
          <w:rFonts w:ascii="Arial Narrow" w:hAnsi="Arial Narrow"/>
          <w:szCs w:val="24"/>
        </w:rPr>
      </w:pPr>
      <w:r>
        <w:rPr>
          <w:rFonts w:ascii="Arial Narrow" w:hAnsi="Arial Narrow"/>
          <w:szCs w:val="24"/>
        </w:rPr>
        <w:t>Registar vatrenog oruž</w:t>
      </w:r>
      <w:r w:rsidRPr="00781AA9">
        <w:rPr>
          <w:rFonts w:ascii="Arial Narrow" w:hAnsi="Arial Narrow"/>
          <w:szCs w:val="24"/>
        </w:rPr>
        <w:t>ja</w:t>
      </w:r>
    </w:p>
    <w:p w14:paraId="46669617" w14:textId="77777777" w:rsidR="00AC1749" w:rsidRPr="00781AA9" w:rsidRDefault="00AC1749" w:rsidP="001C68B1">
      <w:pPr>
        <w:pStyle w:val="ListParagraph"/>
        <w:numPr>
          <w:ilvl w:val="0"/>
          <w:numId w:val="15"/>
        </w:numPr>
        <w:spacing w:before="60" w:after="60"/>
        <w:ind w:left="426"/>
        <w:rPr>
          <w:rFonts w:ascii="Arial Narrow" w:hAnsi="Arial Narrow"/>
          <w:szCs w:val="24"/>
        </w:rPr>
      </w:pPr>
      <w:r>
        <w:rPr>
          <w:rFonts w:ascii="Arial Narrow" w:hAnsi="Arial Narrow"/>
          <w:szCs w:val="24"/>
        </w:rPr>
        <w:t>Povezivanje sa</w:t>
      </w:r>
      <w:r w:rsidRPr="00781AA9">
        <w:rPr>
          <w:rFonts w:ascii="Arial Narrow" w:hAnsi="Arial Narrow"/>
          <w:szCs w:val="24"/>
        </w:rPr>
        <w:t xml:space="preserve"> Centraln</w:t>
      </w:r>
      <w:r>
        <w:rPr>
          <w:rFonts w:ascii="Arial Narrow" w:hAnsi="Arial Narrow"/>
          <w:szCs w:val="24"/>
        </w:rPr>
        <w:t>im registrom</w:t>
      </w:r>
      <w:r w:rsidRPr="00781AA9">
        <w:rPr>
          <w:rFonts w:ascii="Arial Narrow" w:hAnsi="Arial Narrow"/>
          <w:szCs w:val="24"/>
        </w:rPr>
        <w:t xml:space="preserve"> privrednih subjekata Crne Gore</w:t>
      </w:r>
    </w:p>
    <w:p w14:paraId="6898D2BC" w14:textId="77777777" w:rsidR="00AC1749" w:rsidRPr="00781AA9" w:rsidRDefault="00AC1749" w:rsidP="001C68B1">
      <w:pPr>
        <w:pStyle w:val="ListParagraph"/>
        <w:numPr>
          <w:ilvl w:val="0"/>
          <w:numId w:val="15"/>
        </w:numPr>
        <w:spacing w:before="60" w:after="60"/>
        <w:ind w:left="426"/>
        <w:rPr>
          <w:rFonts w:ascii="Arial Narrow" w:hAnsi="Arial Narrow"/>
          <w:szCs w:val="24"/>
        </w:rPr>
      </w:pPr>
      <w:r>
        <w:rPr>
          <w:rFonts w:ascii="Arial Narrow" w:hAnsi="Arial Narrow"/>
          <w:szCs w:val="24"/>
        </w:rPr>
        <w:t>Povezivanje sa</w:t>
      </w:r>
      <w:r w:rsidRPr="00781AA9">
        <w:rPr>
          <w:rFonts w:ascii="Arial Narrow" w:hAnsi="Arial Narrow"/>
          <w:szCs w:val="24"/>
        </w:rPr>
        <w:t xml:space="preserve"> Centraln</w:t>
      </w:r>
      <w:r>
        <w:rPr>
          <w:rFonts w:ascii="Arial Narrow" w:hAnsi="Arial Narrow"/>
          <w:szCs w:val="24"/>
        </w:rPr>
        <w:t>im registrom</w:t>
      </w:r>
      <w:r w:rsidRPr="00781AA9">
        <w:rPr>
          <w:rFonts w:ascii="Arial Narrow" w:hAnsi="Arial Narrow"/>
          <w:szCs w:val="24"/>
        </w:rPr>
        <w:t xml:space="preserve"> osiguranika </w:t>
      </w:r>
    </w:p>
    <w:p w14:paraId="49D96318" w14:textId="77777777" w:rsidR="00AC1749" w:rsidRPr="00781AA9" w:rsidRDefault="00AC1749" w:rsidP="001C68B1">
      <w:pPr>
        <w:pStyle w:val="ListParagraph"/>
        <w:numPr>
          <w:ilvl w:val="0"/>
          <w:numId w:val="15"/>
        </w:numPr>
        <w:spacing w:before="60" w:after="60"/>
        <w:ind w:left="426"/>
        <w:rPr>
          <w:rFonts w:ascii="Arial Narrow" w:hAnsi="Arial Narrow"/>
          <w:szCs w:val="24"/>
        </w:rPr>
      </w:pPr>
      <w:r>
        <w:rPr>
          <w:rFonts w:ascii="Arial Narrow" w:hAnsi="Arial Narrow"/>
          <w:szCs w:val="24"/>
        </w:rPr>
        <w:t xml:space="preserve">Povezivanje sa </w:t>
      </w:r>
      <w:r w:rsidRPr="00781AA9">
        <w:rPr>
          <w:rFonts w:ascii="Arial Narrow" w:hAnsi="Arial Narrow"/>
          <w:szCs w:val="24"/>
        </w:rPr>
        <w:t>Regist</w:t>
      </w:r>
      <w:r>
        <w:rPr>
          <w:rFonts w:ascii="Arial Narrow" w:hAnsi="Arial Narrow"/>
          <w:szCs w:val="24"/>
        </w:rPr>
        <w:t>rom</w:t>
      </w:r>
      <w:r w:rsidRPr="00781AA9">
        <w:rPr>
          <w:rFonts w:ascii="Arial Narrow" w:hAnsi="Arial Narrow"/>
          <w:szCs w:val="24"/>
        </w:rPr>
        <w:t xml:space="preserve"> kaznene evidencije </w:t>
      </w:r>
      <w:r>
        <w:rPr>
          <w:rFonts w:ascii="Arial Narrow" w:hAnsi="Arial Narrow"/>
          <w:szCs w:val="24"/>
        </w:rPr>
        <w:t>u dva smjera</w:t>
      </w:r>
    </w:p>
    <w:p w14:paraId="33BB5FAB" w14:textId="77777777" w:rsidR="00AC1749" w:rsidRPr="00781AA9" w:rsidRDefault="00AC1749" w:rsidP="001C68B1">
      <w:pPr>
        <w:pStyle w:val="ListParagraph"/>
        <w:numPr>
          <w:ilvl w:val="1"/>
          <w:numId w:val="15"/>
        </w:numPr>
        <w:spacing w:before="60" w:after="60"/>
        <w:rPr>
          <w:rFonts w:ascii="Arial Narrow" w:hAnsi="Arial Narrow"/>
          <w:szCs w:val="24"/>
        </w:rPr>
      </w:pPr>
      <w:r>
        <w:rPr>
          <w:rFonts w:ascii="Arial Narrow" w:hAnsi="Arial Narrow"/>
          <w:szCs w:val="24"/>
        </w:rPr>
        <w:t>Pristup podacima iz</w:t>
      </w:r>
      <w:r w:rsidRPr="00781AA9">
        <w:rPr>
          <w:rFonts w:ascii="Arial Narrow" w:hAnsi="Arial Narrow"/>
          <w:szCs w:val="24"/>
        </w:rPr>
        <w:t xml:space="preserve"> re</w:t>
      </w:r>
      <w:r>
        <w:rPr>
          <w:rFonts w:ascii="Arial Narrow" w:hAnsi="Arial Narrow"/>
          <w:szCs w:val="24"/>
        </w:rPr>
        <w:t>gistara kaznene evidencije fizič</w:t>
      </w:r>
      <w:r w:rsidRPr="00781AA9">
        <w:rPr>
          <w:rFonts w:ascii="Arial Narrow" w:hAnsi="Arial Narrow"/>
          <w:szCs w:val="24"/>
        </w:rPr>
        <w:t>kih lica, maloljetnika i pravnih lica</w:t>
      </w:r>
    </w:p>
    <w:p w14:paraId="3651F5B1" w14:textId="77777777" w:rsidR="00AC1749" w:rsidRPr="00781AA9" w:rsidRDefault="00AC1749" w:rsidP="001C68B1">
      <w:pPr>
        <w:pStyle w:val="ListParagraph"/>
        <w:numPr>
          <w:ilvl w:val="1"/>
          <w:numId w:val="15"/>
        </w:numPr>
        <w:spacing w:before="60" w:after="60"/>
        <w:rPr>
          <w:rFonts w:ascii="Arial Narrow" w:hAnsi="Arial Narrow"/>
          <w:szCs w:val="24"/>
        </w:rPr>
      </w:pPr>
      <w:r w:rsidRPr="00781AA9">
        <w:rPr>
          <w:rFonts w:ascii="Arial Narrow" w:hAnsi="Arial Narrow"/>
          <w:szCs w:val="24"/>
        </w:rPr>
        <w:t>Upis u r</w:t>
      </w:r>
      <w:r>
        <w:rPr>
          <w:rFonts w:ascii="Arial Narrow" w:hAnsi="Arial Narrow"/>
          <w:szCs w:val="24"/>
        </w:rPr>
        <w:t>egistre kaznene evidencije fizič</w:t>
      </w:r>
      <w:r w:rsidRPr="00781AA9">
        <w:rPr>
          <w:rFonts w:ascii="Arial Narrow" w:hAnsi="Arial Narrow"/>
          <w:szCs w:val="24"/>
        </w:rPr>
        <w:t xml:space="preserve">kih lica, maloljetnika i pravnih lica </w:t>
      </w:r>
    </w:p>
    <w:p w14:paraId="014B6796" w14:textId="77777777" w:rsidR="00AC1749" w:rsidRPr="00781AA9" w:rsidRDefault="00AC1749" w:rsidP="001C68B1">
      <w:pPr>
        <w:pStyle w:val="ListParagraph"/>
        <w:numPr>
          <w:ilvl w:val="0"/>
          <w:numId w:val="15"/>
        </w:numPr>
        <w:spacing w:before="60" w:after="60"/>
        <w:ind w:left="426"/>
        <w:rPr>
          <w:rFonts w:ascii="Arial Narrow" w:hAnsi="Arial Narrow"/>
          <w:szCs w:val="24"/>
        </w:rPr>
      </w:pPr>
      <w:r>
        <w:rPr>
          <w:rFonts w:ascii="Arial Narrow" w:hAnsi="Arial Narrow"/>
          <w:szCs w:val="24"/>
        </w:rPr>
        <w:t xml:space="preserve">Povezivanje sa </w:t>
      </w:r>
      <w:r w:rsidRPr="00781AA9">
        <w:rPr>
          <w:rFonts w:ascii="Arial Narrow" w:hAnsi="Arial Narrow"/>
          <w:szCs w:val="24"/>
        </w:rPr>
        <w:t>Regist</w:t>
      </w:r>
      <w:r>
        <w:rPr>
          <w:rFonts w:ascii="Arial Narrow" w:hAnsi="Arial Narrow"/>
          <w:szCs w:val="24"/>
        </w:rPr>
        <w:t>rom</w:t>
      </w:r>
      <w:r w:rsidRPr="00781AA9">
        <w:rPr>
          <w:rFonts w:ascii="Arial Narrow" w:hAnsi="Arial Narrow"/>
          <w:szCs w:val="24"/>
        </w:rPr>
        <w:t xml:space="preserve"> novčanih kazni</w:t>
      </w:r>
      <w:r>
        <w:rPr>
          <w:rFonts w:ascii="Arial Narrow" w:hAnsi="Arial Narrow"/>
          <w:szCs w:val="24"/>
        </w:rPr>
        <w:t xml:space="preserve"> (ROF)</w:t>
      </w:r>
    </w:p>
    <w:p w14:paraId="44D1A8A1" w14:textId="77777777" w:rsidR="00AC1749" w:rsidRPr="00781AA9" w:rsidRDefault="00AC1749" w:rsidP="001C68B1">
      <w:pPr>
        <w:pStyle w:val="ListParagraph"/>
        <w:numPr>
          <w:ilvl w:val="1"/>
          <w:numId w:val="15"/>
        </w:numPr>
        <w:spacing w:before="60" w:after="60"/>
        <w:rPr>
          <w:rFonts w:ascii="Arial Narrow" w:hAnsi="Arial Narrow"/>
          <w:szCs w:val="24"/>
        </w:rPr>
      </w:pPr>
      <w:r>
        <w:rPr>
          <w:rFonts w:ascii="Arial Narrow" w:hAnsi="Arial Narrow"/>
          <w:szCs w:val="24"/>
        </w:rPr>
        <w:t>Pristup podacima iz</w:t>
      </w:r>
      <w:r w:rsidRPr="00781AA9">
        <w:rPr>
          <w:rFonts w:ascii="Arial Narrow" w:hAnsi="Arial Narrow"/>
          <w:szCs w:val="24"/>
        </w:rPr>
        <w:t xml:space="preserve"> ROF-a</w:t>
      </w:r>
    </w:p>
    <w:p w14:paraId="3A3EF8BD" w14:textId="77777777" w:rsidR="00AC1749" w:rsidRPr="00781AA9" w:rsidRDefault="00AC1749" w:rsidP="001C68B1">
      <w:pPr>
        <w:pStyle w:val="ListParagraph"/>
        <w:numPr>
          <w:ilvl w:val="1"/>
          <w:numId w:val="15"/>
        </w:numPr>
        <w:spacing w:before="60" w:after="60"/>
        <w:rPr>
          <w:rFonts w:ascii="Arial Narrow" w:hAnsi="Arial Narrow"/>
          <w:szCs w:val="24"/>
        </w:rPr>
      </w:pPr>
      <w:r w:rsidRPr="00781AA9">
        <w:rPr>
          <w:rFonts w:ascii="Arial Narrow" w:hAnsi="Arial Narrow"/>
          <w:szCs w:val="24"/>
        </w:rPr>
        <w:t>Upis u ROF</w:t>
      </w:r>
    </w:p>
    <w:p w14:paraId="1CD93E35" w14:textId="77777777" w:rsidR="00AC1749" w:rsidRDefault="00AC1749" w:rsidP="001C68B1">
      <w:pPr>
        <w:pStyle w:val="ListParagraph"/>
        <w:numPr>
          <w:ilvl w:val="0"/>
          <w:numId w:val="15"/>
        </w:numPr>
        <w:spacing w:after="160"/>
        <w:rPr>
          <w:rFonts w:ascii="Arial Narrow" w:hAnsi="Arial Narrow"/>
          <w:szCs w:val="24"/>
        </w:rPr>
      </w:pPr>
      <w:r>
        <w:rPr>
          <w:rFonts w:ascii="Arial Narrow" w:hAnsi="Arial Narrow"/>
          <w:szCs w:val="24"/>
        </w:rPr>
        <w:t>Povezivanje podsistema za tužilaštvo i sudstvo u dva smjera:</w:t>
      </w:r>
    </w:p>
    <w:p w14:paraId="55343F09" w14:textId="77777777" w:rsidR="00AC1749" w:rsidRDefault="00AC1749" w:rsidP="001C68B1">
      <w:pPr>
        <w:pStyle w:val="ListParagraph"/>
        <w:numPr>
          <w:ilvl w:val="1"/>
          <w:numId w:val="15"/>
        </w:numPr>
        <w:spacing w:after="160"/>
        <w:rPr>
          <w:rFonts w:ascii="Arial Narrow" w:hAnsi="Arial Narrow"/>
          <w:szCs w:val="24"/>
        </w:rPr>
      </w:pPr>
      <w:r>
        <w:rPr>
          <w:rFonts w:ascii="Arial Narrow" w:hAnsi="Arial Narrow"/>
          <w:szCs w:val="24"/>
        </w:rPr>
        <w:t xml:space="preserve">Automatizacija </w:t>
      </w:r>
      <w:r w:rsidRPr="00781AA9">
        <w:rPr>
          <w:rFonts w:ascii="Arial Narrow" w:hAnsi="Arial Narrow"/>
          <w:szCs w:val="24"/>
        </w:rPr>
        <w:t>kreiranj</w:t>
      </w:r>
      <w:r>
        <w:rPr>
          <w:rFonts w:ascii="Arial Narrow" w:hAnsi="Arial Narrow"/>
          <w:szCs w:val="24"/>
        </w:rPr>
        <w:t>a predmeta u sudstvu iz akata tužilastva.</w:t>
      </w:r>
    </w:p>
    <w:p w14:paraId="5063168F" w14:textId="77777777" w:rsidR="00AC1749" w:rsidRPr="00781AA9" w:rsidRDefault="00AC1749" w:rsidP="001C68B1">
      <w:pPr>
        <w:pStyle w:val="ListParagraph"/>
        <w:numPr>
          <w:ilvl w:val="1"/>
          <w:numId w:val="15"/>
        </w:numPr>
        <w:spacing w:after="160"/>
        <w:rPr>
          <w:rFonts w:ascii="Arial Narrow" w:hAnsi="Arial Narrow"/>
          <w:szCs w:val="24"/>
        </w:rPr>
      </w:pPr>
      <w:r>
        <w:rPr>
          <w:rFonts w:ascii="Arial Narrow" w:hAnsi="Arial Narrow"/>
          <w:szCs w:val="24"/>
        </w:rPr>
        <w:t>Dostavljanje donešene odluke tužilaštvu od strane sudstva</w:t>
      </w:r>
    </w:p>
    <w:p w14:paraId="04654112" w14:textId="77777777" w:rsidR="00AC1749" w:rsidRPr="00781AA9" w:rsidRDefault="00AC1749" w:rsidP="001C68B1">
      <w:pPr>
        <w:pStyle w:val="ListParagraph"/>
        <w:numPr>
          <w:ilvl w:val="0"/>
          <w:numId w:val="15"/>
        </w:numPr>
        <w:spacing w:after="160"/>
        <w:rPr>
          <w:rFonts w:ascii="Arial Narrow" w:hAnsi="Arial Narrow"/>
          <w:szCs w:val="24"/>
        </w:rPr>
      </w:pPr>
      <w:r>
        <w:rPr>
          <w:rFonts w:ascii="Arial Narrow" w:hAnsi="Arial Narrow"/>
          <w:szCs w:val="24"/>
        </w:rPr>
        <w:t>Povezivanje sa sistemom za probaciju u cilju automatskog upisa pravosnažnih presuda sa kaznom koju treba da kontroliše probacioni služ</w:t>
      </w:r>
      <w:r w:rsidRPr="00781AA9">
        <w:rPr>
          <w:rFonts w:ascii="Arial Narrow" w:hAnsi="Arial Narrow"/>
          <w:szCs w:val="24"/>
        </w:rPr>
        <w:t>benik</w:t>
      </w:r>
    </w:p>
    <w:p w14:paraId="3B7E1034" w14:textId="77777777" w:rsidR="00AC1749" w:rsidRDefault="00AC1749" w:rsidP="001C68B1">
      <w:pPr>
        <w:pStyle w:val="ListParagraph"/>
        <w:numPr>
          <w:ilvl w:val="0"/>
          <w:numId w:val="15"/>
        </w:numPr>
        <w:spacing w:before="60" w:after="60"/>
        <w:ind w:left="284"/>
        <w:jc w:val="left"/>
        <w:rPr>
          <w:rFonts w:ascii="Arial Narrow" w:hAnsi="Arial Narrow"/>
          <w:szCs w:val="24"/>
        </w:rPr>
      </w:pPr>
      <w:r>
        <w:rPr>
          <w:rFonts w:ascii="Arial Narrow" w:hAnsi="Arial Narrow"/>
          <w:szCs w:val="24"/>
        </w:rPr>
        <w:t>Povezivanje sa podsistemom za UIKS u dva smjera:</w:t>
      </w:r>
    </w:p>
    <w:p w14:paraId="6E406B5C" w14:textId="77777777" w:rsidR="00AC1749" w:rsidRDefault="00AC1749" w:rsidP="001C68B1">
      <w:pPr>
        <w:pStyle w:val="ListParagraph"/>
        <w:numPr>
          <w:ilvl w:val="1"/>
          <w:numId w:val="15"/>
        </w:numPr>
        <w:spacing w:before="60" w:after="60"/>
        <w:jc w:val="left"/>
        <w:rPr>
          <w:rFonts w:ascii="Arial Narrow" w:hAnsi="Arial Narrow"/>
          <w:szCs w:val="24"/>
        </w:rPr>
      </w:pPr>
      <w:r>
        <w:rPr>
          <w:rFonts w:ascii="Arial Narrow" w:hAnsi="Arial Narrow"/>
          <w:szCs w:val="24"/>
        </w:rPr>
        <w:t>Uvid u UIKS-ov registar zatvorenih lica</w:t>
      </w:r>
    </w:p>
    <w:p w14:paraId="3863ABC6" w14:textId="77777777" w:rsidR="00E673E2" w:rsidRPr="00012413" w:rsidRDefault="00AC1749" w:rsidP="001C68B1">
      <w:pPr>
        <w:pStyle w:val="ListParagraph"/>
        <w:widowControl w:val="0"/>
        <w:numPr>
          <w:ilvl w:val="1"/>
          <w:numId w:val="15"/>
        </w:numPr>
        <w:autoSpaceDE w:val="0"/>
        <w:autoSpaceDN w:val="0"/>
        <w:adjustRightInd w:val="0"/>
        <w:spacing w:before="60" w:after="0"/>
        <w:ind w:right="74"/>
        <w:jc w:val="left"/>
        <w:rPr>
          <w:color w:val="000000"/>
          <w:spacing w:val="2"/>
          <w:szCs w:val="24"/>
        </w:rPr>
      </w:pPr>
      <w:r w:rsidRPr="00012413">
        <w:rPr>
          <w:rFonts w:ascii="Arial Narrow" w:hAnsi="Arial Narrow"/>
          <w:szCs w:val="24"/>
        </w:rPr>
        <w:t>Automatski upis podataka o pravosnažnim presudama u kojima je predvidjena zatvorska kazna</w:t>
      </w:r>
      <w:r w:rsidRPr="00012413">
        <w:rPr>
          <w:color w:val="000000"/>
          <w:spacing w:val="2"/>
          <w:szCs w:val="24"/>
        </w:rPr>
        <w:t xml:space="preserve"> </w:t>
      </w:r>
    </w:p>
    <w:p w14:paraId="62C18E70" w14:textId="77777777" w:rsidR="00316B02" w:rsidRDefault="00012413" w:rsidP="00316B02">
      <w:pPr>
        <w:spacing w:after="0" w:line="240" w:lineRule="auto"/>
        <w:rPr>
          <w:rFonts w:ascii="Times New Roman" w:hAnsi="Times New Roman" w:cs="Times New Roman"/>
          <w:color w:val="000000"/>
          <w:szCs w:val="24"/>
        </w:rPr>
      </w:pPr>
      <w:r>
        <w:rPr>
          <w:rFonts w:ascii="Times New Roman" w:hAnsi="Times New Roman" w:cs="Times New Roman"/>
          <w:noProof/>
          <w:color w:val="000000"/>
          <w:szCs w:val="24"/>
          <w:lang w:val="en-US"/>
        </w:rPr>
        <w:drawing>
          <wp:inline distT="0" distB="0" distL="0" distR="0" wp14:anchorId="16D04030" wp14:editId="4E3B2B5B">
            <wp:extent cx="5713171" cy="2494483"/>
            <wp:effectExtent l="0" t="0" r="190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1 interoperability sa BI ssitemom (1).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731510" cy="2502490"/>
                    </a:xfrm>
                    <a:prstGeom prst="rect">
                      <a:avLst/>
                    </a:prstGeom>
                  </pic:spPr>
                </pic:pic>
              </a:graphicData>
            </a:graphic>
          </wp:inline>
        </w:drawing>
      </w:r>
    </w:p>
    <w:p w14:paraId="368251C7" w14:textId="77777777" w:rsidR="00316B02" w:rsidRPr="00340A2D" w:rsidRDefault="00316B02" w:rsidP="00316B02">
      <w:pPr>
        <w:ind w:firstLine="720"/>
        <w:rPr>
          <w:color w:val="000000"/>
        </w:rPr>
      </w:pPr>
      <w:r>
        <w:rPr>
          <w:color w:val="000000"/>
        </w:rPr>
        <w:t>Međusobna veza podsistema ISP-a , veza sa vanjskim sistemima i elektronski servisi</w:t>
      </w:r>
    </w:p>
    <w:p w14:paraId="40881922" w14:textId="77777777" w:rsidR="00316B02" w:rsidRDefault="00316B02" w:rsidP="001C68B1">
      <w:pPr>
        <w:widowControl w:val="0"/>
        <w:autoSpaceDE w:val="0"/>
        <w:autoSpaceDN w:val="0"/>
        <w:adjustRightInd w:val="0"/>
        <w:spacing w:after="0"/>
        <w:ind w:right="74"/>
        <w:rPr>
          <w:rFonts w:cs="Times New Roman"/>
          <w:color w:val="000000"/>
          <w:spacing w:val="2"/>
          <w:szCs w:val="24"/>
        </w:rPr>
      </w:pPr>
    </w:p>
    <w:p w14:paraId="4038FF06" w14:textId="77777777" w:rsidR="00611B6B" w:rsidRPr="00611B6B" w:rsidRDefault="00DC7BF9" w:rsidP="001C68B1">
      <w:pPr>
        <w:widowControl w:val="0"/>
        <w:autoSpaceDE w:val="0"/>
        <w:autoSpaceDN w:val="0"/>
        <w:adjustRightInd w:val="0"/>
        <w:spacing w:after="0"/>
        <w:ind w:right="74"/>
        <w:rPr>
          <w:rFonts w:cs="Times New Roman"/>
          <w:color w:val="000000"/>
          <w:spacing w:val="2"/>
          <w:szCs w:val="24"/>
        </w:rPr>
      </w:pPr>
      <w:r>
        <w:rPr>
          <w:rFonts w:cs="Times New Roman"/>
          <w:color w:val="000000"/>
          <w:spacing w:val="2"/>
          <w:szCs w:val="24"/>
        </w:rPr>
        <w:t xml:space="preserve">Poseban akcenat je na </w:t>
      </w:r>
      <w:r w:rsidR="00C44E21">
        <w:rPr>
          <w:rFonts w:cs="Times New Roman"/>
          <w:color w:val="000000"/>
          <w:spacing w:val="2"/>
          <w:szCs w:val="24"/>
        </w:rPr>
        <w:t xml:space="preserve">postizanju što većeg nivoa transparentnosti rada pravosudnih institucija i njihove dostupnosti građanima i javnosti, primarno kroz unapređenje elektronskih i </w:t>
      </w:r>
      <w:r w:rsidR="00B50F39">
        <w:rPr>
          <w:rFonts w:cs="Times New Roman"/>
          <w:color w:val="000000"/>
          <w:spacing w:val="2"/>
          <w:szCs w:val="24"/>
        </w:rPr>
        <w:t xml:space="preserve">multimedijalnih </w:t>
      </w:r>
      <w:r w:rsidR="00C44E21">
        <w:rPr>
          <w:rFonts w:cs="Times New Roman"/>
          <w:color w:val="000000"/>
          <w:spacing w:val="2"/>
          <w:szCs w:val="24"/>
        </w:rPr>
        <w:t xml:space="preserve">tokova komunikacije. </w:t>
      </w:r>
      <w:r w:rsidR="00611B6B">
        <w:rPr>
          <w:rFonts w:cs="Times New Roman"/>
          <w:color w:val="000000"/>
          <w:spacing w:val="2"/>
          <w:szCs w:val="24"/>
        </w:rPr>
        <w:t xml:space="preserve">On-line dostupnost pravnih </w:t>
      </w:r>
      <w:r w:rsidR="00611B6B" w:rsidRPr="00611B6B">
        <w:rPr>
          <w:rFonts w:cs="Times New Roman"/>
          <w:color w:val="000000"/>
          <w:spacing w:val="2"/>
          <w:szCs w:val="24"/>
        </w:rPr>
        <w:t xml:space="preserve">informacija nosiocima pravosudnih funkcija i široj </w:t>
      </w:r>
      <w:r w:rsidR="00611B6B" w:rsidRPr="00611B6B">
        <w:rPr>
          <w:rFonts w:cs="Times New Roman"/>
          <w:color w:val="000000"/>
          <w:spacing w:val="2"/>
          <w:szCs w:val="24"/>
        </w:rPr>
        <w:lastRenderedPageBreak/>
        <w:t xml:space="preserve">pravnoj </w:t>
      </w:r>
      <w:r w:rsidR="00611B6B">
        <w:rPr>
          <w:rFonts w:cs="Times New Roman"/>
          <w:color w:val="000000"/>
          <w:spacing w:val="2"/>
          <w:szCs w:val="24"/>
        </w:rPr>
        <w:t xml:space="preserve">zajednici, te primjena modernih </w:t>
      </w:r>
      <w:r w:rsidR="00611B6B" w:rsidRPr="00611B6B">
        <w:rPr>
          <w:rFonts w:cs="Times New Roman"/>
          <w:color w:val="000000"/>
          <w:spacing w:val="2"/>
          <w:szCs w:val="24"/>
        </w:rPr>
        <w:t>tehnika učenja, kao npr.učenje na daljinu, će doprinijeti povećanju kvaliteta njihovog rada.</w:t>
      </w:r>
    </w:p>
    <w:p w14:paraId="659C6291" w14:textId="77777777" w:rsidR="00042441" w:rsidRDefault="00042441" w:rsidP="001C68B1">
      <w:pPr>
        <w:widowControl w:val="0"/>
        <w:autoSpaceDE w:val="0"/>
        <w:autoSpaceDN w:val="0"/>
        <w:adjustRightInd w:val="0"/>
        <w:spacing w:after="0"/>
        <w:ind w:right="74"/>
        <w:rPr>
          <w:rFonts w:cs="Times New Roman"/>
          <w:color w:val="000000"/>
          <w:spacing w:val="2"/>
          <w:szCs w:val="24"/>
        </w:rPr>
      </w:pPr>
    </w:p>
    <w:p w14:paraId="3B7E4944" w14:textId="77777777" w:rsidR="00781AA9" w:rsidRDefault="00C44E21" w:rsidP="001C68B1">
      <w:pPr>
        <w:pStyle w:val="ListParagraph"/>
        <w:widowControl w:val="0"/>
        <w:autoSpaceDE w:val="0"/>
        <w:autoSpaceDN w:val="0"/>
        <w:adjustRightInd w:val="0"/>
        <w:spacing w:after="0"/>
        <w:ind w:left="0" w:right="74"/>
        <w:rPr>
          <w:rFonts w:ascii="Arial Narrow" w:hAnsi="Arial Narrow"/>
          <w:color w:val="000000"/>
          <w:szCs w:val="24"/>
        </w:rPr>
      </w:pPr>
      <w:r>
        <w:rPr>
          <w:rFonts w:ascii="Arial Narrow" w:hAnsi="Arial Narrow"/>
          <w:color w:val="000000"/>
          <w:spacing w:val="1"/>
          <w:szCs w:val="24"/>
        </w:rPr>
        <w:t>ISP</w:t>
      </w:r>
      <w:r w:rsidR="00B50F39">
        <w:rPr>
          <w:rFonts w:ascii="Arial Narrow" w:hAnsi="Arial Narrow"/>
          <w:color w:val="000000"/>
          <w:spacing w:val="1"/>
          <w:szCs w:val="24"/>
        </w:rPr>
        <w:t>-om</w:t>
      </w:r>
      <w:r w:rsidR="004E0F37">
        <w:rPr>
          <w:rFonts w:ascii="Arial Narrow" w:hAnsi="Arial Narrow"/>
          <w:color w:val="000000"/>
          <w:spacing w:val="1"/>
          <w:szCs w:val="24"/>
        </w:rPr>
        <w:t xml:space="preserve"> </w:t>
      </w:r>
      <w:r>
        <w:rPr>
          <w:rFonts w:ascii="Arial Narrow" w:hAnsi="Arial Narrow"/>
          <w:color w:val="000000"/>
          <w:spacing w:val="1"/>
          <w:szCs w:val="24"/>
        </w:rPr>
        <w:t xml:space="preserve">se obezbjeđuje </w:t>
      </w:r>
      <w:r>
        <w:rPr>
          <w:rFonts w:ascii="Arial Narrow" w:hAnsi="Arial Narrow"/>
          <w:color w:val="000000"/>
          <w:spacing w:val="-1"/>
          <w:szCs w:val="24"/>
        </w:rPr>
        <w:t>automatizacija</w:t>
      </w:r>
      <w:r w:rsidR="00781AA9" w:rsidRPr="00781AA9">
        <w:rPr>
          <w:rFonts w:ascii="Arial Narrow" w:hAnsi="Arial Narrow"/>
          <w:color w:val="000000"/>
          <w:spacing w:val="18"/>
          <w:szCs w:val="24"/>
        </w:rPr>
        <w:t xml:space="preserve"> </w:t>
      </w:r>
      <w:r w:rsidR="00781AA9" w:rsidRPr="00781AA9">
        <w:rPr>
          <w:rFonts w:ascii="Arial Narrow" w:hAnsi="Arial Narrow"/>
          <w:color w:val="000000"/>
          <w:szCs w:val="24"/>
        </w:rPr>
        <w:t>kl</w:t>
      </w:r>
      <w:r w:rsidR="00781AA9" w:rsidRPr="00781AA9">
        <w:rPr>
          <w:rFonts w:ascii="Arial Narrow" w:hAnsi="Arial Narrow"/>
          <w:color w:val="000000"/>
          <w:spacing w:val="1"/>
          <w:szCs w:val="24"/>
        </w:rPr>
        <w:t>j</w:t>
      </w:r>
      <w:r w:rsidR="00781AA9" w:rsidRPr="00781AA9">
        <w:rPr>
          <w:rFonts w:ascii="Arial Narrow" w:hAnsi="Arial Narrow"/>
          <w:color w:val="000000"/>
          <w:szCs w:val="24"/>
        </w:rPr>
        <w:t>u</w:t>
      </w:r>
      <w:r w:rsidR="00781AA9" w:rsidRPr="00781AA9">
        <w:rPr>
          <w:rFonts w:ascii="Arial Narrow" w:hAnsi="Arial Narrow"/>
          <w:color w:val="000000"/>
          <w:spacing w:val="-1"/>
          <w:szCs w:val="24"/>
        </w:rPr>
        <w:t>č</w:t>
      </w:r>
      <w:r w:rsidR="00781AA9" w:rsidRPr="00781AA9">
        <w:rPr>
          <w:rFonts w:ascii="Arial Narrow" w:hAnsi="Arial Narrow"/>
          <w:color w:val="000000"/>
          <w:szCs w:val="24"/>
        </w:rPr>
        <w:t>nih</w:t>
      </w:r>
      <w:r w:rsidR="00781AA9" w:rsidRPr="00781AA9">
        <w:rPr>
          <w:rFonts w:ascii="Arial Narrow" w:hAnsi="Arial Narrow"/>
          <w:color w:val="000000"/>
          <w:spacing w:val="18"/>
          <w:szCs w:val="24"/>
        </w:rPr>
        <w:t xml:space="preserve"> </w:t>
      </w:r>
      <w:r w:rsidR="00781AA9" w:rsidRPr="00781AA9">
        <w:rPr>
          <w:rFonts w:ascii="Arial Narrow" w:hAnsi="Arial Narrow"/>
          <w:color w:val="000000"/>
          <w:szCs w:val="24"/>
        </w:rPr>
        <w:t>poslov</w:t>
      </w:r>
      <w:r w:rsidR="00781AA9" w:rsidRPr="00781AA9">
        <w:rPr>
          <w:rFonts w:ascii="Arial Narrow" w:hAnsi="Arial Narrow"/>
          <w:color w:val="000000"/>
          <w:spacing w:val="-2"/>
          <w:szCs w:val="24"/>
        </w:rPr>
        <w:t>n</w:t>
      </w:r>
      <w:r w:rsidR="00781AA9" w:rsidRPr="00781AA9">
        <w:rPr>
          <w:rFonts w:ascii="Arial Narrow" w:hAnsi="Arial Narrow"/>
          <w:color w:val="000000"/>
          <w:szCs w:val="24"/>
        </w:rPr>
        <w:t>ih</w:t>
      </w:r>
      <w:r w:rsidR="00781AA9" w:rsidRPr="00781AA9">
        <w:rPr>
          <w:rFonts w:ascii="Arial Narrow" w:hAnsi="Arial Narrow"/>
          <w:color w:val="000000"/>
          <w:spacing w:val="18"/>
          <w:szCs w:val="24"/>
        </w:rPr>
        <w:t xml:space="preserve"> </w:t>
      </w:r>
      <w:r w:rsidR="00781AA9" w:rsidRPr="00781AA9">
        <w:rPr>
          <w:rFonts w:ascii="Arial Narrow" w:hAnsi="Arial Narrow"/>
          <w:color w:val="000000"/>
          <w:szCs w:val="24"/>
        </w:rPr>
        <w:t>p</w:t>
      </w:r>
      <w:r w:rsidR="00781AA9" w:rsidRPr="00781AA9">
        <w:rPr>
          <w:rFonts w:ascii="Arial Narrow" w:hAnsi="Arial Narrow"/>
          <w:color w:val="000000"/>
          <w:spacing w:val="-3"/>
          <w:szCs w:val="24"/>
        </w:rPr>
        <w:t>r</w:t>
      </w:r>
      <w:r w:rsidR="00781AA9" w:rsidRPr="00781AA9">
        <w:rPr>
          <w:rFonts w:ascii="Arial Narrow" w:hAnsi="Arial Narrow"/>
          <w:color w:val="000000"/>
          <w:szCs w:val="24"/>
        </w:rPr>
        <w:t>o</w:t>
      </w:r>
      <w:r w:rsidR="00781AA9" w:rsidRPr="00781AA9">
        <w:rPr>
          <w:rFonts w:ascii="Arial Narrow" w:hAnsi="Arial Narrow"/>
          <w:color w:val="000000"/>
          <w:spacing w:val="-1"/>
          <w:szCs w:val="24"/>
        </w:rPr>
        <w:t>ce</w:t>
      </w:r>
      <w:r w:rsidR="00781AA9" w:rsidRPr="00781AA9">
        <w:rPr>
          <w:rFonts w:ascii="Arial Narrow" w:hAnsi="Arial Narrow"/>
          <w:color w:val="000000"/>
          <w:szCs w:val="24"/>
        </w:rPr>
        <w:t>s</w:t>
      </w:r>
      <w:r w:rsidR="00781AA9" w:rsidRPr="00781AA9">
        <w:rPr>
          <w:rFonts w:ascii="Arial Narrow" w:hAnsi="Arial Narrow"/>
          <w:color w:val="000000"/>
          <w:spacing w:val="4"/>
          <w:szCs w:val="24"/>
        </w:rPr>
        <w:t>a</w:t>
      </w:r>
      <w:r w:rsidR="00781AA9">
        <w:rPr>
          <w:rFonts w:ascii="Arial Narrow" w:hAnsi="Arial Narrow"/>
          <w:color w:val="000000"/>
          <w:spacing w:val="4"/>
          <w:szCs w:val="24"/>
        </w:rPr>
        <w:t xml:space="preserve"> u </w:t>
      </w:r>
      <w:r w:rsidR="00781AA9" w:rsidRPr="00781AA9">
        <w:rPr>
          <w:rFonts w:ascii="Arial Narrow" w:hAnsi="Arial Narrow"/>
          <w:color w:val="000000"/>
          <w:spacing w:val="4"/>
          <w:szCs w:val="24"/>
        </w:rPr>
        <w:t>n</w:t>
      </w:r>
      <w:r w:rsidR="00781AA9">
        <w:rPr>
          <w:rFonts w:ascii="Arial Narrow" w:hAnsi="Arial Narrow"/>
          <w:color w:val="000000"/>
          <w:spacing w:val="4"/>
          <w:szCs w:val="24"/>
        </w:rPr>
        <w:t>avedenim institucijama pravosuđ</w:t>
      </w:r>
      <w:r w:rsidR="00781AA9" w:rsidRPr="00781AA9">
        <w:rPr>
          <w:rFonts w:ascii="Arial Narrow" w:hAnsi="Arial Narrow"/>
          <w:color w:val="000000"/>
          <w:spacing w:val="4"/>
          <w:szCs w:val="24"/>
        </w:rPr>
        <w:t>a</w:t>
      </w:r>
      <w:r>
        <w:rPr>
          <w:rFonts w:ascii="Arial Narrow" w:hAnsi="Arial Narrow"/>
          <w:color w:val="000000"/>
          <w:szCs w:val="24"/>
        </w:rPr>
        <w:t>, elektronska obrada</w:t>
      </w:r>
      <w:r w:rsidR="00781AA9" w:rsidRPr="00781AA9">
        <w:rPr>
          <w:rFonts w:ascii="Arial Narrow" w:hAnsi="Arial Narrow"/>
          <w:color w:val="000000"/>
          <w:szCs w:val="24"/>
        </w:rPr>
        <w:t xml:space="preserve"> </w:t>
      </w:r>
      <w:r w:rsidR="00781AA9">
        <w:rPr>
          <w:rFonts w:ascii="Arial Narrow" w:hAnsi="Arial Narrow"/>
          <w:color w:val="000000"/>
          <w:szCs w:val="24"/>
        </w:rPr>
        <w:t xml:space="preserve">i pristup predmetima, </w:t>
      </w:r>
      <w:r w:rsidR="00781AA9" w:rsidRPr="00781AA9">
        <w:rPr>
          <w:rFonts w:ascii="Arial Narrow" w:hAnsi="Arial Narrow"/>
          <w:color w:val="000000"/>
          <w:szCs w:val="24"/>
        </w:rPr>
        <w:t>formiranje elektronskog spisa predmet</w:t>
      </w:r>
      <w:r w:rsidR="005C50B5">
        <w:rPr>
          <w:rFonts w:ascii="Arial Narrow" w:hAnsi="Arial Narrow"/>
          <w:color w:val="000000"/>
          <w:szCs w:val="24"/>
        </w:rPr>
        <w:t xml:space="preserve">a, </w:t>
      </w:r>
      <w:r w:rsidR="00781AA9">
        <w:rPr>
          <w:rFonts w:ascii="Arial Narrow" w:hAnsi="Arial Narrow"/>
          <w:color w:val="000000"/>
          <w:szCs w:val="24"/>
        </w:rPr>
        <w:t xml:space="preserve">te </w:t>
      </w:r>
      <w:r w:rsidR="00902205">
        <w:rPr>
          <w:rFonts w:ascii="Arial Narrow" w:hAnsi="Arial Narrow"/>
          <w:color w:val="000000"/>
          <w:szCs w:val="24"/>
        </w:rPr>
        <w:t xml:space="preserve">razmjena </w:t>
      </w:r>
      <w:r w:rsidR="00781AA9">
        <w:rPr>
          <w:rFonts w:ascii="Arial Narrow" w:hAnsi="Arial Narrow"/>
          <w:color w:val="000000"/>
          <w:szCs w:val="24"/>
        </w:rPr>
        <w:t>podataka unutar-</w:t>
      </w:r>
      <w:r w:rsidR="00781AA9" w:rsidRPr="00781AA9">
        <w:rPr>
          <w:rFonts w:ascii="Arial Narrow" w:hAnsi="Arial Narrow"/>
          <w:color w:val="000000"/>
          <w:szCs w:val="24"/>
        </w:rPr>
        <w:t>izme</w:t>
      </w:r>
      <w:r w:rsidR="00902205">
        <w:rPr>
          <w:rFonts w:ascii="Arial Narrow" w:hAnsi="Arial Narrow"/>
          <w:color w:val="000000"/>
          <w:szCs w:val="24"/>
        </w:rPr>
        <w:t>đ</w:t>
      </w:r>
      <w:r w:rsidR="00781AA9" w:rsidRPr="00781AA9">
        <w:rPr>
          <w:rFonts w:ascii="Arial Narrow" w:hAnsi="Arial Narrow"/>
          <w:color w:val="000000"/>
          <w:szCs w:val="24"/>
        </w:rPr>
        <w:t>u podsistema preko ESB pl</w:t>
      </w:r>
      <w:r w:rsidR="00781AA9">
        <w:rPr>
          <w:rFonts w:ascii="Arial Narrow" w:hAnsi="Arial Narrow"/>
          <w:color w:val="000000"/>
          <w:szCs w:val="24"/>
        </w:rPr>
        <w:t>atforme, kao i izme</w:t>
      </w:r>
      <w:r w:rsidR="00902205">
        <w:rPr>
          <w:rFonts w:ascii="Arial Narrow" w:hAnsi="Arial Narrow"/>
          <w:color w:val="000000"/>
          <w:szCs w:val="24"/>
        </w:rPr>
        <w:t>đ</w:t>
      </w:r>
      <w:r w:rsidR="00781AA9">
        <w:rPr>
          <w:rFonts w:ascii="Arial Narrow" w:hAnsi="Arial Narrow"/>
          <w:color w:val="000000"/>
          <w:szCs w:val="24"/>
        </w:rPr>
        <w:t>u pravosuđ</w:t>
      </w:r>
      <w:r w:rsidR="00781AA9" w:rsidRPr="00781AA9">
        <w:rPr>
          <w:rFonts w:ascii="Arial Narrow" w:hAnsi="Arial Narrow"/>
          <w:color w:val="000000"/>
          <w:szCs w:val="24"/>
        </w:rPr>
        <w:t xml:space="preserve">a i ostalih </w:t>
      </w:r>
      <w:r w:rsidR="00781AA9">
        <w:rPr>
          <w:rFonts w:ascii="Arial Narrow" w:hAnsi="Arial Narrow"/>
          <w:color w:val="000000"/>
          <w:szCs w:val="24"/>
        </w:rPr>
        <w:t>institucija</w:t>
      </w:r>
      <w:r w:rsidR="00781AA9" w:rsidRPr="00781AA9">
        <w:rPr>
          <w:rFonts w:ascii="Arial Narrow" w:hAnsi="Arial Narrow"/>
          <w:color w:val="000000"/>
          <w:szCs w:val="24"/>
        </w:rPr>
        <w:t xml:space="preserve"> putem GSB platforme</w:t>
      </w:r>
      <w:r w:rsidR="00902205">
        <w:rPr>
          <w:rFonts w:ascii="Arial Narrow" w:hAnsi="Arial Narrow"/>
          <w:color w:val="000000"/>
          <w:szCs w:val="24"/>
        </w:rPr>
        <w:t>,</w:t>
      </w:r>
      <w:r w:rsidR="00781AA9" w:rsidRPr="00781AA9">
        <w:rPr>
          <w:rFonts w:ascii="Arial Narrow" w:hAnsi="Arial Narrow"/>
          <w:color w:val="000000"/>
          <w:szCs w:val="24"/>
        </w:rPr>
        <w:t xml:space="preserve"> koja je za ovu svrhu razvijena </w:t>
      </w:r>
      <w:r w:rsidR="00781AA9">
        <w:rPr>
          <w:rFonts w:ascii="Arial Narrow" w:hAnsi="Arial Narrow"/>
          <w:color w:val="000000"/>
          <w:szCs w:val="24"/>
        </w:rPr>
        <w:t>od strane</w:t>
      </w:r>
      <w:r w:rsidR="00781AA9" w:rsidRPr="00781AA9">
        <w:rPr>
          <w:rFonts w:ascii="Arial Narrow" w:hAnsi="Arial Narrow"/>
          <w:color w:val="000000"/>
          <w:szCs w:val="24"/>
        </w:rPr>
        <w:t xml:space="preserve"> </w:t>
      </w:r>
      <w:r w:rsidR="00781AA9">
        <w:rPr>
          <w:rFonts w:ascii="Arial Narrow" w:hAnsi="Arial Narrow"/>
          <w:color w:val="000000"/>
          <w:szCs w:val="24"/>
        </w:rPr>
        <w:t xml:space="preserve">Ministarstva </w:t>
      </w:r>
      <w:r w:rsidR="00781AA9" w:rsidRPr="00781AA9">
        <w:rPr>
          <w:rFonts w:ascii="Arial Narrow" w:hAnsi="Arial Narrow"/>
          <w:color w:val="000000"/>
          <w:szCs w:val="24"/>
        </w:rPr>
        <w:t>javne uprave, te konzistentnost i backup svih baza podataka u okviru njega.</w:t>
      </w:r>
    </w:p>
    <w:p w14:paraId="76CD8174" w14:textId="77777777" w:rsidR="001703A3" w:rsidRDefault="001703A3" w:rsidP="001C68B1">
      <w:pPr>
        <w:pStyle w:val="ListParagraph"/>
        <w:widowControl w:val="0"/>
        <w:autoSpaceDE w:val="0"/>
        <w:autoSpaceDN w:val="0"/>
        <w:adjustRightInd w:val="0"/>
        <w:spacing w:after="0"/>
        <w:ind w:left="0" w:right="74"/>
        <w:rPr>
          <w:rFonts w:ascii="Arial Narrow" w:hAnsi="Arial Narrow"/>
          <w:color w:val="000000"/>
          <w:szCs w:val="24"/>
        </w:rPr>
      </w:pPr>
    </w:p>
    <w:p w14:paraId="44EC317B" w14:textId="77777777" w:rsidR="001703A3" w:rsidRDefault="001703A3" w:rsidP="001C68B1">
      <w:pPr>
        <w:widowControl w:val="0"/>
        <w:autoSpaceDE w:val="0"/>
        <w:autoSpaceDN w:val="0"/>
        <w:adjustRightInd w:val="0"/>
        <w:spacing w:after="0"/>
        <w:ind w:right="74"/>
        <w:rPr>
          <w:rFonts w:eastAsia="Times New Roman" w:cs="Times New Roman"/>
          <w:noProof/>
          <w:szCs w:val="24"/>
        </w:rPr>
      </w:pPr>
      <w:r>
        <w:rPr>
          <w:rFonts w:cs="Times New Roman"/>
          <w:color w:val="000000"/>
          <w:szCs w:val="24"/>
        </w:rPr>
        <w:t>Analizom</w:t>
      </w:r>
      <w:r w:rsidRPr="001703A3">
        <w:rPr>
          <w:rFonts w:cs="Times New Roman"/>
          <w:color w:val="000000"/>
          <w:szCs w:val="24"/>
        </w:rPr>
        <w:t xml:space="preserve"> trenutnog stanja </w:t>
      </w:r>
      <w:r>
        <w:rPr>
          <w:rFonts w:cs="Times New Roman"/>
          <w:color w:val="000000"/>
          <w:szCs w:val="24"/>
        </w:rPr>
        <w:t>informacionog sistema</w:t>
      </w:r>
      <w:r w:rsidRPr="001703A3">
        <w:rPr>
          <w:rFonts w:cs="Times New Roman"/>
          <w:color w:val="000000"/>
          <w:szCs w:val="24"/>
        </w:rPr>
        <w:t xml:space="preserve"> u pra</w:t>
      </w:r>
      <w:r>
        <w:rPr>
          <w:rFonts w:cs="Times New Roman"/>
          <w:color w:val="000000"/>
          <w:szCs w:val="24"/>
        </w:rPr>
        <w:t>vosuđ</w:t>
      </w:r>
      <w:r w:rsidRPr="001703A3">
        <w:rPr>
          <w:rFonts w:cs="Times New Roman"/>
          <w:color w:val="000000"/>
          <w:szCs w:val="24"/>
        </w:rPr>
        <w:t xml:space="preserve">u </w:t>
      </w:r>
      <w:r>
        <w:rPr>
          <w:rFonts w:cs="Times New Roman"/>
          <w:color w:val="000000"/>
          <w:szCs w:val="24"/>
        </w:rPr>
        <w:t xml:space="preserve">je definisan dalji smjer razvoja </w:t>
      </w:r>
      <w:r w:rsidR="00101501">
        <w:rPr>
          <w:rFonts w:cs="Times New Roman"/>
          <w:color w:val="000000"/>
          <w:szCs w:val="24"/>
        </w:rPr>
        <w:t xml:space="preserve">ISP-a </w:t>
      </w:r>
      <w:r w:rsidRPr="001703A3">
        <w:rPr>
          <w:rFonts w:cs="Times New Roman"/>
          <w:color w:val="000000"/>
          <w:szCs w:val="24"/>
        </w:rPr>
        <w:t xml:space="preserve">za sudove i </w:t>
      </w:r>
      <w:r w:rsidR="00902205">
        <w:rPr>
          <w:rFonts w:cs="Times New Roman"/>
          <w:color w:val="000000"/>
          <w:szCs w:val="24"/>
        </w:rPr>
        <w:t>M</w:t>
      </w:r>
      <w:r>
        <w:rPr>
          <w:rFonts w:cs="Times New Roman"/>
          <w:color w:val="000000"/>
          <w:szCs w:val="24"/>
        </w:rPr>
        <w:t>inistarstvo pravde, primarno kroz</w:t>
      </w:r>
      <w:r w:rsidR="00FC7BB0">
        <w:rPr>
          <w:rFonts w:cs="Times New Roman"/>
          <w:color w:val="000000"/>
          <w:szCs w:val="24"/>
        </w:rPr>
        <w:t xml:space="preserve"> </w:t>
      </w:r>
      <w:r>
        <w:rPr>
          <w:rFonts w:cs="Times New Roman"/>
          <w:color w:val="000000"/>
          <w:szCs w:val="24"/>
        </w:rPr>
        <w:t xml:space="preserve">razvoj novih </w:t>
      </w:r>
      <w:r w:rsidR="00902205">
        <w:rPr>
          <w:rFonts w:cs="Times New Roman"/>
          <w:color w:val="000000"/>
          <w:szCs w:val="24"/>
        </w:rPr>
        <w:t>softverskih (</w:t>
      </w:r>
      <w:r>
        <w:rPr>
          <w:rFonts w:cs="Times New Roman"/>
          <w:color w:val="000000"/>
          <w:szCs w:val="24"/>
        </w:rPr>
        <w:t>SW</w:t>
      </w:r>
      <w:r w:rsidR="00902205">
        <w:rPr>
          <w:rFonts w:cs="Times New Roman"/>
          <w:color w:val="000000"/>
          <w:szCs w:val="24"/>
        </w:rPr>
        <w:t>)</w:t>
      </w:r>
      <w:r>
        <w:rPr>
          <w:rFonts w:cs="Times New Roman"/>
          <w:color w:val="000000"/>
          <w:szCs w:val="24"/>
        </w:rPr>
        <w:t xml:space="preserve"> rje</w:t>
      </w:r>
      <w:r w:rsidR="00902205">
        <w:rPr>
          <w:rFonts w:cs="Times New Roman"/>
          <w:color w:val="000000"/>
          <w:szCs w:val="24"/>
        </w:rPr>
        <w:t>š</w:t>
      </w:r>
      <w:r>
        <w:rPr>
          <w:rFonts w:cs="Times New Roman"/>
          <w:color w:val="000000"/>
          <w:szCs w:val="24"/>
        </w:rPr>
        <w:t>enja, dok ć</w:t>
      </w:r>
      <w:r w:rsidRPr="001703A3">
        <w:rPr>
          <w:rFonts w:cs="Times New Roman"/>
          <w:color w:val="000000"/>
          <w:szCs w:val="24"/>
        </w:rPr>
        <w:t>e se za UIKS raditi modifikacija/kas</w:t>
      </w:r>
      <w:r>
        <w:rPr>
          <w:rFonts w:cs="Times New Roman"/>
          <w:color w:val="000000"/>
          <w:szCs w:val="24"/>
        </w:rPr>
        <w:t>tomizacija SAPA softverskog rješ</w:t>
      </w:r>
      <w:r w:rsidRPr="001703A3">
        <w:rPr>
          <w:rFonts w:cs="Times New Roman"/>
          <w:color w:val="000000"/>
          <w:szCs w:val="24"/>
        </w:rPr>
        <w:t xml:space="preserve">enja razvijenog za potrebe zatvorskog sistema u </w:t>
      </w:r>
      <w:r w:rsidR="00902205">
        <w:rPr>
          <w:rFonts w:cs="Times New Roman"/>
          <w:color w:val="000000"/>
          <w:szCs w:val="24"/>
        </w:rPr>
        <w:t xml:space="preserve">Republici </w:t>
      </w:r>
      <w:r w:rsidRPr="001703A3">
        <w:rPr>
          <w:rFonts w:cs="Times New Roman"/>
          <w:color w:val="000000"/>
          <w:szCs w:val="24"/>
        </w:rPr>
        <w:t xml:space="preserve">Srbiji. </w:t>
      </w:r>
      <w:r>
        <w:rPr>
          <w:rFonts w:cs="Times New Roman"/>
          <w:color w:val="000000"/>
          <w:szCs w:val="24"/>
        </w:rPr>
        <w:t xml:space="preserve">Podsistem </w:t>
      </w:r>
      <w:r w:rsidR="00902205">
        <w:rPr>
          <w:rFonts w:cs="Times New Roman"/>
          <w:color w:val="000000"/>
          <w:szCs w:val="24"/>
        </w:rPr>
        <w:t xml:space="preserve">za Državno </w:t>
      </w:r>
      <w:r>
        <w:rPr>
          <w:rFonts w:cs="Times New Roman"/>
          <w:color w:val="000000"/>
          <w:szCs w:val="24"/>
        </w:rPr>
        <w:t>tuž</w:t>
      </w:r>
      <w:r w:rsidRPr="001703A3">
        <w:rPr>
          <w:rFonts w:cs="Times New Roman"/>
          <w:color w:val="000000"/>
          <w:szCs w:val="24"/>
        </w:rPr>
        <w:t xml:space="preserve">ilastvo </w:t>
      </w:r>
      <w:r>
        <w:rPr>
          <w:rFonts w:cs="Times New Roman"/>
          <w:color w:val="000000"/>
          <w:szCs w:val="24"/>
        </w:rPr>
        <w:t>je već bio funkcionalan kao zasebni informacioni sistem u periodu</w:t>
      </w:r>
      <w:r w:rsidRPr="001703A3">
        <w:rPr>
          <w:rFonts w:cs="Times New Roman"/>
          <w:color w:val="000000"/>
          <w:szCs w:val="24"/>
        </w:rPr>
        <w:t xml:space="preserve"> usvaja</w:t>
      </w:r>
      <w:r>
        <w:rPr>
          <w:rFonts w:cs="Times New Roman"/>
          <w:color w:val="000000"/>
          <w:szCs w:val="24"/>
        </w:rPr>
        <w:t>nja AP-a Strategije IKT pravosuđ</w:t>
      </w:r>
      <w:r w:rsidRPr="001703A3">
        <w:rPr>
          <w:rFonts w:cs="Times New Roman"/>
          <w:color w:val="000000"/>
          <w:szCs w:val="24"/>
        </w:rPr>
        <w:t>a 2016-2020.</w:t>
      </w:r>
      <w:r>
        <w:rPr>
          <w:rFonts w:cs="Times New Roman"/>
          <w:color w:val="000000"/>
          <w:szCs w:val="24"/>
        </w:rPr>
        <w:t xml:space="preserve">, i u tom pogledu je </w:t>
      </w:r>
      <w:r>
        <w:rPr>
          <w:rFonts w:eastAsia="Times New Roman" w:cs="Times New Roman"/>
          <w:noProof/>
          <w:szCs w:val="24"/>
        </w:rPr>
        <w:t xml:space="preserve">izvršena </w:t>
      </w:r>
      <w:r w:rsidRPr="001703A3">
        <w:rPr>
          <w:rFonts w:eastAsia="Times New Roman" w:cs="Times New Roman"/>
          <w:noProof/>
          <w:szCs w:val="24"/>
        </w:rPr>
        <w:t xml:space="preserve">nabavka softverskih licenci i </w:t>
      </w:r>
      <w:r>
        <w:rPr>
          <w:rFonts w:eastAsia="Times New Roman" w:cs="Times New Roman"/>
          <w:noProof/>
          <w:szCs w:val="24"/>
        </w:rPr>
        <w:t xml:space="preserve">nadogradnja </w:t>
      </w:r>
      <w:r w:rsidR="00902205">
        <w:rPr>
          <w:rFonts w:eastAsia="Times New Roman" w:cs="Times New Roman"/>
          <w:noProof/>
          <w:szCs w:val="24"/>
        </w:rPr>
        <w:t xml:space="preserve">postojećeg </w:t>
      </w:r>
      <w:r w:rsidRPr="001703A3">
        <w:rPr>
          <w:rFonts w:eastAsia="Times New Roman" w:cs="Times New Roman"/>
          <w:noProof/>
          <w:szCs w:val="24"/>
        </w:rPr>
        <w:t xml:space="preserve">IBM </w:t>
      </w:r>
      <w:r w:rsidR="00902205">
        <w:rPr>
          <w:rFonts w:eastAsia="Times New Roman" w:cs="Times New Roman"/>
          <w:noProof/>
          <w:szCs w:val="24"/>
        </w:rPr>
        <w:t>C</w:t>
      </w:r>
      <w:r w:rsidR="00902205" w:rsidRPr="001703A3">
        <w:rPr>
          <w:rFonts w:eastAsia="Times New Roman" w:cs="Times New Roman"/>
          <w:noProof/>
          <w:szCs w:val="24"/>
        </w:rPr>
        <w:t xml:space="preserve">ase </w:t>
      </w:r>
      <w:r w:rsidR="00902205">
        <w:rPr>
          <w:rFonts w:eastAsia="Times New Roman" w:cs="Times New Roman"/>
          <w:noProof/>
          <w:szCs w:val="24"/>
        </w:rPr>
        <w:t>M</w:t>
      </w:r>
      <w:r w:rsidR="00902205" w:rsidRPr="001703A3">
        <w:rPr>
          <w:rFonts w:eastAsia="Times New Roman" w:cs="Times New Roman"/>
          <w:noProof/>
          <w:szCs w:val="24"/>
        </w:rPr>
        <w:t>anage</w:t>
      </w:r>
      <w:r w:rsidR="00902205">
        <w:rPr>
          <w:rFonts w:eastAsia="Times New Roman" w:cs="Times New Roman"/>
          <w:noProof/>
          <w:szCs w:val="24"/>
        </w:rPr>
        <w:t>r</w:t>
      </w:r>
      <w:r w:rsidR="00902205" w:rsidRPr="001703A3">
        <w:rPr>
          <w:rFonts w:eastAsia="Times New Roman" w:cs="Times New Roman"/>
          <w:noProof/>
          <w:szCs w:val="24"/>
        </w:rPr>
        <w:t xml:space="preserve"> </w:t>
      </w:r>
      <w:r w:rsidR="00902205">
        <w:rPr>
          <w:rFonts w:eastAsia="Times New Roman" w:cs="Times New Roman"/>
          <w:noProof/>
          <w:szCs w:val="24"/>
        </w:rPr>
        <w:t xml:space="preserve">System </w:t>
      </w:r>
      <w:r w:rsidRPr="001703A3">
        <w:rPr>
          <w:rFonts w:eastAsia="Times New Roman" w:cs="Times New Roman"/>
          <w:noProof/>
          <w:szCs w:val="24"/>
        </w:rPr>
        <w:t>softve</w:t>
      </w:r>
      <w:r>
        <w:rPr>
          <w:rFonts w:eastAsia="Times New Roman" w:cs="Times New Roman"/>
          <w:noProof/>
          <w:szCs w:val="24"/>
        </w:rPr>
        <w:t>rskog rješenja, što ć</w:t>
      </w:r>
      <w:r w:rsidRPr="001703A3">
        <w:rPr>
          <w:rFonts w:eastAsia="Times New Roman" w:cs="Times New Roman"/>
          <w:noProof/>
          <w:szCs w:val="24"/>
        </w:rPr>
        <w:t xml:space="preserve">e </w:t>
      </w:r>
      <w:r>
        <w:rPr>
          <w:rFonts w:eastAsia="Times New Roman" w:cs="Times New Roman"/>
          <w:noProof/>
          <w:szCs w:val="24"/>
        </w:rPr>
        <w:t xml:space="preserve">dodatno </w:t>
      </w:r>
      <w:r w:rsidRPr="001703A3">
        <w:rPr>
          <w:rFonts w:eastAsia="Times New Roman" w:cs="Times New Roman"/>
          <w:noProof/>
          <w:szCs w:val="24"/>
        </w:rPr>
        <w:t>doprinijeti interoperabilnosti IBM rješenja sa ostalim podsistemima ISP-a.</w:t>
      </w:r>
    </w:p>
    <w:p w14:paraId="34331CB7" w14:textId="77777777" w:rsidR="001F6656" w:rsidRDefault="001F6656" w:rsidP="001C68B1">
      <w:pPr>
        <w:widowControl w:val="0"/>
        <w:autoSpaceDE w:val="0"/>
        <w:autoSpaceDN w:val="0"/>
        <w:adjustRightInd w:val="0"/>
        <w:spacing w:after="0"/>
        <w:ind w:right="74"/>
        <w:rPr>
          <w:rFonts w:eastAsia="Times New Roman" w:cs="Times New Roman"/>
          <w:noProof/>
          <w:szCs w:val="24"/>
        </w:rPr>
      </w:pPr>
    </w:p>
    <w:p w14:paraId="27E17AF0" w14:textId="77777777" w:rsidR="001F6656" w:rsidRPr="001F6656" w:rsidRDefault="001F6656" w:rsidP="001C68B1">
      <w:pPr>
        <w:rPr>
          <w:rFonts w:cs="Times New Roman"/>
          <w:szCs w:val="24"/>
        </w:rPr>
      </w:pPr>
      <w:r w:rsidRPr="001F6656">
        <w:rPr>
          <w:rFonts w:cs="Times New Roman"/>
          <w:szCs w:val="24"/>
        </w:rPr>
        <w:t>Svi podsistemi</w:t>
      </w:r>
      <w:r>
        <w:rPr>
          <w:rFonts w:cs="Times New Roman"/>
          <w:szCs w:val="24"/>
        </w:rPr>
        <w:t xml:space="preserve"> pravosuđ</w:t>
      </w:r>
      <w:r w:rsidRPr="001F6656">
        <w:rPr>
          <w:rFonts w:cs="Times New Roman"/>
          <w:szCs w:val="24"/>
        </w:rPr>
        <w:t>a Crne Gore posjeduju zasebna softverska rješenj</w:t>
      </w:r>
      <w:r>
        <w:rPr>
          <w:rFonts w:cs="Times New Roman"/>
          <w:szCs w:val="24"/>
        </w:rPr>
        <w:t xml:space="preserve">a za obradu i analizu podataka, zbog čega je jasno prepoznata potreba </w:t>
      </w:r>
      <w:r w:rsidRPr="001F6656">
        <w:rPr>
          <w:rFonts w:cs="Times New Roman"/>
          <w:szCs w:val="24"/>
        </w:rPr>
        <w:t>za implementacijom BI (Business Intelligence) sistema koji bi omogućio obradu i analizu podataka generisanih iz baza podataka sva četiri podsistema pravosuđa. Projekat uključuje implementaciju rje</w:t>
      </w:r>
      <w:r>
        <w:rPr>
          <w:rFonts w:cs="Times New Roman"/>
          <w:szCs w:val="24"/>
        </w:rPr>
        <w:t>šenja za poslovnu inteligenciju</w:t>
      </w:r>
      <w:r w:rsidRPr="001F6656">
        <w:rPr>
          <w:rFonts w:cs="Times New Roman"/>
          <w:szCs w:val="24"/>
        </w:rPr>
        <w:t xml:space="preserve"> i rješenja </w:t>
      </w:r>
      <w:r>
        <w:rPr>
          <w:rFonts w:cs="Times New Roman"/>
          <w:szCs w:val="24"/>
        </w:rPr>
        <w:t>za skladištenje</w:t>
      </w:r>
      <w:r w:rsidRPr="001F6656">
        <w:rPr>
          <w:rFonts w:cs="Times New Roman"/>
          <w:szCs w:val="24"/>
        </w:rPr>
        <w:t xml:space="preserve"> podataka (DWH)</w:t>
      </w:r>
      <w:r>
        <w:rPr>
          <w:rFonts w:cs="Times New Roman"/>
          <w:szCs w:val="24"/>
        </w:rPr>
        <w:t>,</w:t>
      </w:r>
      <w:r w:rsidRPr="001F6656">
        <w:rPr>
          <w:rFonts w:cs="Times New Roman"/>
          <w:szCs w:val="24"/>
        </w:rPr>
        <w:t xml:space="preserve"> što podrazumijeva:</w:t>
      </w:r>
    </w:p>
    <w:p w14:paraId="10361697" w14:textId="77777777" w:rsidR="001F6656" w:rsidRPr="001F6656" w:rsidRDefault="001F6656" w:rsidP="001C68B1">
      <w:pPr>
        <w:pStyle w:val="ListParagraph"/>
        <w:numPr>
          <w:ilvl w:val="0"/>
          <w:numId w:val="27"/>
        </w:numPr>
        <w:spacing w:after="160"/>
        <w:rPr>
          <w:rFonts w:ascii="Arial Narrow" w:hAnsi="Arial Narrow"/>
          <w:szCs w:val="24"/>
        </w:rPr>
      </w:pPr>
      <w:r w:rsidRPr="001F6656">
        <w:rPr>
          <w:rFonts w:ascii="Arial Narrow" w:hAnsi="Arial Narrow"/>
          <w:szCs w:val="24"/>
        </w:rPr>
        <w:t>Hardver i licence</w:t>
      </w:r>
    </w:p>
    <w:p w14:paraId="060D6AB0" w14:textId="77777777" w:rsidR="001F6656" w:rsidRPr="001F6656" w:rsidRDefault="001F6656" w:rsidP="001C68B1">
      <w:pPr>
        <w:pStyle w:val="ListParagraph"/>
        <w:numPr>
          <w:ilvl w:val="0"/>
          <w:numId w:val="27"/>
        </w:numPr>
        <w:spacing w:after="160"/>
        <w:rPr>
          <w:rFonts w:ascii="Arial Narrow" w:hAnsi="Arial Narrow"/>
          <w:szCs w:val="24"/>
        </w:rPr>
      </w:pPr>
      <w:r w:rsidRPr="001F6656">
        <w:rPr>
          <w:rFonts w:ascii="Arial Narrow" w:hAnsi="Arial Narrow"/>
          <w:szCs w:val="24"/>
        </w:rPr>
        <w:t xml:space="preserve">Ispunjenje funkcionalnih zahtjeva </w:t>
      </w:r>
    </w:p>
    <w:p w14:paraId="4BC28E85" w14:textId="77777777" w:rsidR="001F6656" w:rsidRPr="001F6656" w:rsidRDefault="001F6656" w:rsidP="001C68B1">
      <w:pPr>
        <w:pStyle w:val="ListParagraph"/>
        <w:numPr>
          <w:ilvl w:val="0"/>
          <w:numId w:val="27"/>
        </w:numPr>
        <w:spacing w:after="160"/>
        <w:rPr>
          <w:rFonts w:ascii="Arial Narrow" w:hAnsi="Arial Narrow"/>
          <w:szCs w:val="24"/>
        </w:rPr>
      </w:pPr>
      <w:r w:rsidRPr="001F6656">
        <w:rPr>
          <w:rFonts w:ascii="Arial Narrow" w:hAnsi="Arial Narrow"/>
          <w:szCs w:val="24"/>
        </w:rPr>
        <w:t xml:space="preserve">Ispunjenje tehnničkih zahtjeva </w:t>
      </w:r>
    </w:p>
    <w:p w14:paraId="01E26115" w14:textId="77777777" w:rsidR="001F6656" w:rsidRPr="001F6656" w:rsidRDefault="001F6656" w:rsidP="001C68B1">
      <w:pPr>
        <w:pStyle w:val="ListParagraph"/>
        <w:numPr>
          <w:ilvl w:val="0"/>
          <w:numId w:val="27"/>
        </w:numPr>
        <w:spacing w:after="160"/>
        <w:rPr>
          <w:rFonts w:ascii="Arial Narrow" w:hAnsi="Arial Narrow"/>
          <w:szCs w:val="24"/>
        </w:rPr>
      </w:pPr>
      <w:r w:rsidRPr="001F6656">
        <w:rPr>
          <w:rFonts w:ascii="Arial Narrow" w:hAnsi="Arial Narrow"/>
          <w:szCs w:val="24"/>
        </w:rPr>
        <w:t>Testiranja</w:t>
      </w:r>
    </w:p>
    <w:p w14:paraId="64B31128" w14:textId="77777777" w:rsidR="001F6656" w:rsidRPr="001F6656" w:rsidRDefault="001F6656" w:rsidP="001C68B1">
      <w:pPr>
        <w:pStyle w:val="ListParagraph"/>
        <w:numPr>
          <w:ilvl w:val="0"/>
          <w:numId w:val="27"/>
        </w:numPr>
        <w:spacing w:after="160"/>
        <w:rPr>
          <w:rFonts w:ascii="Arial Narrow" w:hAnsi="Arial Narrow"/>
          <w:szCs w:val="24"/>
        </w:rPr>
      </w:pPr>
      <w:r w:rsidRPr="001F6656">
        <w:rPr>
          <w:rFonts w:ascii="Arial Narrow" w:hAnsi="Arial Narrow"/>
          <w:szCs w:val="24"/>
        </w:rPr>
        <w:t>Obuke</w:t>
      </w:r>
    </w:p>
    <w:p w14:paraId="44A62405" w14:textId="77777777" w:rsidR="001F6656" w:rsidRPr="001F6656" w:rsidRDefault="001F6656" w:rsidP="001C68B1">
      <w:pPr>
        <w:pStyle w:val="ListParagraph"/>
        <w:numPr>
          <w:ilvl w:val="0"/>
          <w:numId w:val="27"/>
        </w:numPr>
        <w:spacing w:after="160"/>
        <w:rPr>
          <w:rFonts w:ascii="Arial Narrow" w:hAnsi="Arial Narrow"/>
          <w:szCs w:val="24"/>
        </w:rPr>
      </w:pPr>
      <w:r w:rsidRPr="001F6656">
        <w:rPr>
          <w:rFonts w:ascii="Arial Narrow" w:hAnsi="Arial Narrow"/>
          <w:szCs w:val="24"/>
        </w:rPr>
        <w:t xml:space="preserve">Puštanje </w:t>
      </w:r>
      <w:r w:rsidR="004450C6">
        <w:rPr>
          <w:rFonts w:ascii="Arial Narrow" w:hAnsi="Arial Narrow"/>
          <w:szCs w:val="24"/>
        </w:rPr>
        <w:t>s</w:t>
      </w:r>
      <w:r w:rsidRPr="001F6656">
        <w:rPr>
          <w:rFonts w:ascii="Arial Narrow" w:hAnsi="Arial Narrow"/>
          <w:szCs w:val="24"/>
        </w:rPr>
        <w:t xml:space="preserve">istema u produkciju </w:t>
      </w:r>
    </w:p>
    <w:p w14:paraId="34C0A14B" w14:textId="77777777" w:rsidR="001F6656" w:rsidRPr="00D62EB9" w:rsidRDefault="001F6656" w:rsidP="001C68B1">
      <w:pPr>
        <w:pStyle w:val="ListParagraph"/>
        <w:spacing w:after="160"/>
        <w:rPr>
          <w:rFonts w:ascii="Times New Roman" w:hAnsi="Times New Roman"/>
        </w:rPr>
      </w:pPr>
    </w:p>
    <w:p w14:paraId="5CF88D0A" w14:textId="77777777" w:rsidR="00C60DDE" w:rsidRPr="00C60DDE" w:rsidRDefault="001F6656" w:rsidP="001C68B1">
      <w:pPr>
        <w:pStyle w:val="ListParagraph"/>
        <w:widowControl w:val="0"/>
        <w:autoSpaceDE w:val="0"/>
        <w:autoSpaceDN w:val="0"/>
        <w:adjustRightInd w:val="0"/>
        <w:spacing w:after="0"/>
        <w:ind w:left="0"/>
        <w:rPr>
          <w:rFonts w:ascii="Arial Narrow" w:hAnsi="Arial Narrow"/>
          <w:noProof/>
          <w:szCs w:val="24"/>
        </w:rPr>
      </w:pPr>
      <w:r w:rsidRPr="001F6656">
        <w:rPr>
          <w:rFonts w:ascii="Arial Narrow" w:hAnsi="Arial Narrow"/>
          <w:noProof/>
          <w:szCs w:val="24"/>
        </w:rPr>
        <w:t xml:space="preserve">Važno je ukazati da, s obzirom da softverska rješenja ISP-a nisu još implementirana, rok za realizaciju mjere koja se odnosi na razvijanje </w:t>
      </w:r>
      <w:r w:rsidRPr="001F6656">
        <w:rPr>
          <w:rFonts w:ascii="Arial Narrow" w:hAnsi="Arial Narrow"/>
          <w:b/>
          <w:noProof/>
          <w:szCs w:val="24"/>
        </w:rPr>
        <w:t>B</w:t>
      </w:r>
      <w:r w:rsidRPr="001F6656">
        <w:rPr>
          <w:rFonts w:ascii="Arial Narrow" w:hAnsi="Arial Narrow"/>
          <w:noProof/>
          <w:szCs w:val="24"/>
        </w:rPr>
        <w:t xml:space="preserve">usiness </w:t>
      </w:r>
      <w:r w:rsidRPr="001F6656">
        <w:rPr>
          <w:rFonts w:ascii="Arial Narrow" w:hAnsi="Arial Narrow"/>
          <w:b/>
          <w:noProof/>
          <w:szCs w:val="24"/>
        </w:rPr>
        <w:t>I</w:t>
      </w:r>
      <w:r w:rsidRPr="001F6656">
        <w:rPr>
          <w:rFonts w:ascii="Arial Narrow" w:hAnsi="Arial Narrow"/>
          <w:noProof/>
          <w:szCs w:val="24"/>
        </w:rPr>
        <w:t>ntelligence</w:t>
      </w:r>
      <w:r w:rsidR="00CA0C2F">
        <w:rPr>
          <w:rFonts w:ascii="Arial Narrow" w:hAnsi="Arial Narrow"/>
          <w:noProof/>
          <w:szCs w:val="24"/>
        </w:rPr>
        <w:t>(BI)</w:t>
      </w:r>
      <w:r w:rsidRPr="001F6656">
        <w:rPr>
          <w:rFonts w:ascii="Arial Narrow" w:hAnsi="Arial Narrow"/>
          <w:noProof/>
          <w:szCs w:val="24"/>
        </w:rPr>
        <w:t xml:space="preserve"> sistema je pomjeren </w:t>
      </w:r>
      <w:r w:rsidR="00076EE4" w:rsidRPr="003F6975">
        <w:rPr>
          <w:rFonts w:ascii="Arial Narrow" w:hAnsi="Arial Narrow"/>
          <w:noProof/>
          <w:szCs w:val="24"/>
        </w:rPr>
        <w:t>za kraj 202</w:t>
      </w:r>
      <w:r w:rsidR="00CC3538" w:rsidRPr="003F6975">
        <w:rPr>
          <w:rFonts w:ascii="Arial Narrow" w:hAnsi="Arial Narrow"/>
          <w:noProof/>
          <w:szCs w:val="24"/>
        </w:rPr>
        <w:t>1</w:t>
      </w:r>
      <w:r w:rsidR="004450C6">
        <w:rPr>
          <w:rFonts w:ascii="Arial Narrow" w:hAnsi="Arial Narrow"/>
          <w:noProof/>
          <w:szCs w:val="24"/>
        </w:rPr>
        <w:t>.</w:t>
      </w:r>
      <w:r w:rsidR="00076EE4" w:rsidRPr="003F6975">
        <w:rPr>
          <w:rFonts w:ascii="Arial Narrow" w:hAnsi="Arial Narrow"/>
          <w:noProof/>
          <w:szCs w:val="24"/>
        </w:rPr>
        <w:t xml:space="preserve"> godine.</w:t>
      </w:r>
      <w:r w:rsidR="00232FC3">
        <w:rPr>
          <w:rFonts w:ascii="Arial Narrow" w:hAnsi="Arial Narrow"/>
          <w:noProof/>
          <w:szCs w:val="24"/>
        </w:rPr>
        <w:t xml:space="preserve"> Sam proces razvijanja BI sistema je u velikoj mjeri povezan sa procesom razvoja ostalih podsistema </w:t>
      </w:r>
      <w:r w:rsidR="00AB35B8">
        <w:rPr>
          <w:rFonts w:ascii="Arial Narrow" w:hAnsi="Arial Narrow"/>
          <w:noProof/>
          <w:szCs w:val="24"/>
        </w:rPr>
        <w:t>pravosuđa koji predstavljaju bazu iz koje BI crpi podatke. Onog trenutka kada sva četiri podsistema budu razvijena i funkcionalna, stvoriće se uslovi za realizaciju i razvoj BI sistema.</w:t>
      </w:r>
      <w:r w:rsidR="00C60DDE">
        <w:rPr>
          <w:rFonts w:ascii="Arial Narrow" w:hAnsi="Arial Narrow"/>
          <w:noProof/>
          <w:szCs w:val="24"/>
        </w:rPr>
        <w:t xml:space="preserve"> </w:t>
      </w:r>
      <w:r w:rsidR="004450C6">
        <w:rPr>
          <w:rFonts w:ascii="Arial Narrow" w:hAnsi="Arial Narrow"/>
          <w:noProof/>
          <w:szCs w:val="24"/>
        </w:rPr>
        <w:t>Kako svaki od</w:t>
      </w:r>
      <w:r w:rsidR="00C60DDE">
        <w:rPr>
          <w:rFonts w:ascii="Arial Narrow" w:hAnsi="Arial Narrow"/>
          <w:noProof/>
          <w:szCs w:val="24"/>
        </w:rPr>
        <w:t xml:space="preserve"> podsistema pravosuđa posjeduje zasebna softverska rješenja za obradu i analizu podataka</w:t>
      </w:r>
      <w:r w:rsidR="004450C6">
        <w:rPr>
          <w:rFonts w:ascii="Arial Narrow" w:hAnsi="Arial Narrow"/>
          <w:noProof/>
          <w:szCs w:val="24"/>
        </w:rPr>
        <w:t xml:space="preserve">, </w:t>
      </w:r>
      <w:r w:rsidR="00C60DDE" w:rsidRPr="00C60DDE">
        <w:rPr>
          <w:rFonts w:ascii="Arial Narrow" w:hAnsi="Arial Narrow"/>
          <w:noProof/>
          <w:szCs w:val="24"/>
        </w:rPr>
        <w:t>javila</w:t>
      </w:r>
      <w:r w:rsidR="00C60DDE" w:rsidRPr="00833B35">
        <w:rPr>
          <w:rFonts w:ascii="Arial Narrow" w:hAnsi="Arial Narrow"/>
          <w:noProof/>
          <w:szCs w:val="24"/>
        </w:rPr>
        <w:t xml:space="preserve"> </w:t>
      </w:r>
      <w:r w:rsidR="004450C6">
        <w:rPr>
          <w:rFonts w:ascii="Arial Narrow" w:hAnsi="Arial Narrow"/>
          <w:noProof/>
          <w:szCs w:val="24"/>
        </w:rPr>
        <w:t xml:space="preserve">se </w:t>
      </w:r>
      <w:r w:rsidR="00C60DDE">
        <w:rPr>
          <w:rFonts w:ascii="Arial Narrow" w:hAnsi="Arial Narrow"/>
          <w:noProof/>
          <w:szCs w:val="24"/>
        </w:rPr>
        <w:t>potreba</w:t>
      </w:r>
      <w:r w:rsidR="00C60DDE" w:rsidRPr="00833B35">
        <w:rPr>
          <w:rFonts w:ascii="Arial Narrow" w:hAnsi="Arial Narrow"/>
          <w:noProof/>
          <w:szCs w:val="24"/>
        </w:rPr>
        <w:t xml:space="preserve"> </w:t>
      </w:r>
      <w:r w:rsidR="00C60DDE">
        <w:rPr>
          <w:rFonts w:ascii="Arial Narrow" w:hAnsi="Arial Narrow"/>
          <w:noProof/>
          <w:szCs w:val="24"/>
        </w:rPr>
        <w:t>za</w:t>
      </w:r>
      <w:r w:rsidR="00C60DDE" w:rsidRPr="00833B35">
        <w:rPr>
          <w:rFonts w:ascii="Arial Narrow" w:hAnsi="Arial Narrow"/>
          <w:noProof/>
          <w:szCs w:val="24"/>
        </w:rPr>
        <w:t xml:space="preserve"> </w:t>
      </w:r>
      <w:r w:rsidR="00C60DDE">
        <w:rPr>
          <w:rFonts w:ascii="Arial Narrow" w:hAnsi="Arial Narrow"/>
          <w:noProof/>
          <w:szCs w:val="24"/>
        </w:rPr>
        <w:t>implementacijom</w:t>
      </w:r>
      <w:r w:rsidR="00C60DDE" w:rsidRPr="00833B35">
        <w:rPr>
          <w:rFonts w:ascii="Arial Narrow" w:hAnsi="Arial Narrow"/>
          <w:noProof/>
          <w:szCs w:val="24"/>
        </w:rPr>
        <w:t xml:space="preserve"> </w:t>
      </w:r>
      <w:r w:rsidR="00C60DDE">
        <w:rPr>
          <w:rFonts w:ascii="Arial Narrow" w:hAnsi="Arial Narrow"/>
          <w:noProof/>
          <w:szCs w:val="24"/>
        </w:rPr>
        <w:t>BI</w:t>
      </w:r>
      <w:r w:rsidR="00C60DDE" w:rsidRPr="00833B35">
        <w:rPr>
          <w:rFonts w:ascii="Arial Narrow" w:hAnsi="Arial Narrow"/>
          <w:noProof/>
          <w:szCs w:val="24"/>
        </w:rPr>
        <w:t xml:space="preserve"> </w:t>
      </w:r>
      <w:r w:rsidR="00C60DDE" w:rsidRPr="00C60DDE">
        <w:rPr>
          <w:rFonts w:ascii="Arial Narrow" w:hAnsi="Arial Narrow"/>
          <w:noProof/>
          <w:szCs w:val="24"/>
        </w:rPr>
        <w:t>sistema</w:t>
      </w:r>
      <w:r w:rsidR="00C60DDE" w:rsidRPr="00833B35">
        <w:rPr>
          <w:rFonts w:ascii="Arial Narrow" w:hAnsi="Arial Narrow"/>
          <w:noProof/>
          <w:szCs w:val="24"/>
        </w:rPr>
        <w:t xml:space="preserve"> </w:t>
      </w:r>
      <w:r w:rsidR="00C60DDE" w:rsidRPr="00C60DDE">
        <w:rPr>
          <w:rFonts w:ascii="Arial Narrow" w:hAnsi="Arial Narrow"/>
          <w:noProof/>
          <w:szCs w:val="24"/>
        </w:rPr>
        <w:t>koji</w:t>
      </w:r>
      <w:r w:rsidR="00C60DDE" w:rsidRPr="00833B35">
        <w:rPr>
          <w:rFonts w:ascii="Arial Narrow" w:hAnsi="Arial Narrow"/>
          <w:noProof/>
          <w:szCs w:val="24"/>
        </w:rPr>
        <w:t xml:space="preserve"> </w:t>
      </w:r>
      <w:r w:rsidR="00C60DDE" w:rsidRPr="00C60DDE">
        <w:rPr>
          <w:rFonts w:ascii="Arial Narrow" w:hAnsi="Arial Narrow"/>
          <w:noProof/>
          <w:szCs w:val="24"/>
        </w:rPr>
        <w:t>bi</w:t>
      </w:r>
      <w:r w:rsidR="00C60DDE" w:rsidRPr="00833B35">
        <w:rPr>
          <w:rFonts w:ascii="Arial Narrow" w:hAnsi="Arial Narrow"/>
          <w:noProof/>
          <w:szCs w:val="24"/>
        </w:rPr>
        <w:t xml:space="preserve"> </w:t>
      </w:r>
      <w:r w:rsidR="00C60DDE" w:rsidRPr="00C60DDE">
        <w:rPr>
          <w:rFonts w:ascii="Arial Narrow" w:hAnsi="Arial Narrow"/>
          <w:noProof/>
          <w:szCs w:val="24"/>
        </w:rPr>
        <w:t>omogu</w:t>
      </w:r>
      <w:r w:rsidR="00C60DDE" w:rsidRPr="00833B35">
        <w:rPr>
          <w:rFonts w:ascii="Arial Narrow" w:hAnsi="Arial Narrow"/>
          <w:noProof/>
          <w:szCs w:val="24"/>
        </w:rPr>
        <w:t>ć</w:t>
      </w:r>
      <w:r w:rsidR="00C60DDE" w:rsidRPr="00C60DDE">
        <w:rPr>
          <w:rFonts w:ascii="Arial Narrow" w:hAnsi="Arial Narrow"/>
          <w:noProof/>
          <w:szCs w:val="24"/>
        </w:rPr>
        <w:t>i</w:t>
      </w:r>
      <w:r w:rsidR="00C60DDE">
        <w:rPr>
          <w:rFonts w:ascii="Arial Narrow" w:hAnsi="Arial Narrow"/>
          <w:noProof/>
          <w:szCs w:val="24"/>
        </w:rPr>
        <w:t>o</w:t>
      </w:r>
      <w:r w:rsidR="00C60DDE" w:rsidRPr="00833B35">
        <w:rPr>
          <w:rFonts w:ascii="Arial Narrow" w:hAnsi="Arial Narrow"/>
          <w:noProof/>
          <w:szCs w:val="24"/>
        </w:rPr>
        <w:t xml:space="preserve"> </w:t>
      </w:r>
      <w:r w:rsidR="00C60DDE">
        <w:rPr>
          <w:rFonts w:ascii="Arial Narrow" w:hAnsi="Arial Narrow"/>
          <w:noProof/>
          <w:szCs w:val="24"/>
        </w:rPr>
        <w:t>obradu</w:t>
      </w:r>
      <w:r w:rsidR="00C60DDE" w:rsidRPr="00833B35">
        <w:rPr>
          <w:rFonts w:ascii="Arial Narrow" w:hAnsi="Arial Narrow"/>
          <w:noProof/>
          <w:szCs w:val="24"/>
        </w:rPr>
        <w:t xml:space="preserve"> </w:t>
      </w:r>
      <w:r w:rsidR="00C60DDE">
        <w:rPr>
          <w:rFonts w:ascii="Arial Narrow" w:hAnsi="Arial Narrow"/>
          <w:noProof/>
          <w:szCs w:val="24"/>
        </w:rPr>
        <w:t>i</w:t>
      </w:r>
      <w:r w:rsidR="00C60DDE" w:rsidRPr="00833B35">
        <w:rPr>
          <w:rFonts w:ascii="Arial Narrow" w:hAnsi="Arial Narrow"/>
          <w:noProof/>
          <w:szCs w:val="24"/>
        </w:rPr>
        <w:t xml:space="preserve"> </w:t>
      </w:r>
      <w:r w:rsidR="00C60DDE">
        <w:rPr>
          <w:rFonts w:ascii="Arial Narrow" w:hAnsi="Arial Narrow"/>
          <w:noProof/>
          <w:szCs w:val="24"/>
        </w:rPr>
        <w:t>analizu</w:t>
      </w:r>
      <w:r w:rsidR="00C60DDE" w:rsidRPr="00833B35">
        <w:rPr>
          <w:rFonts w:ascii="Arial Narrow" w:hAnsi="Arial Narrow"/>
          <w:noProof/>
          <w:szCs w:val="24"/>
        </w:rPr>
        <w:t>-</w:t>
      </w:r>
      <w:r w:rsidR="00C60DDE">
        <w:rPr>
          <w:rFonts w:ascii="Arial Narrow" w:hAnsi="Arial Narrow"/>
          <w:noProof/>
          <w:szCs w:val="24"/>
        </w:rPr>
        <w:t>agregiranje</w:t>
      </w:r>
      <w:r w:rsidR="00C60DDE" w:rsidRPr="00833B35">
        <w:rPr>
          <w:rFonts w:ascii="Arial Narrow" w:hAnsi="Arial Narrow"/>
          <w:noProof/>
          <w:szCs w:val="24"/>
        </w:rPr>
        <w:t xml:space="preserve"> </w:t>
      </w:r>
      <w:r w:rsidR="00C60DDE" w:rsidRPr="00C60DDE">
        <w:rPr>
          <w:rFonts w:ascii="Arial Narrow" w:hAnsi="Arial Narrow"/>
          <w:noProof/>
          <w:szCs w:val="24"/>
        </w:rPr>
        <w:t>podataka</w:t>
      </w:r>
      <w:r w:rsidR="00C60DDE" w:rsidRPr="00833B35">
        <w:rPr>
          <w:rFonts w:ascii="Arial Narrow" w:hAnsi="Arial Narrow"/>
          <w:noProof/>
          <w:szCs w:val="24"/>
        </w:rPr>
        <w:t xml:space="preserve"> </w:t>
      </w:r>
      <w:r w:rsidR="00C60DDE" w:rsidRPr="00C60DDE">
        <w:rPr>
          <w:rFonts w:ascii="Arial Narrow" w:hAnsi="Arial Narrow"/>
          <w:noProof/>
          <w:szCs w:val="24"/>
        </w:rPr>
        <w:t>generisanih</w:t>
      </w:r>
      <w:r w:rsidR="00C60DDE" w:rsidRPr="00833B35">
        <w:rPr>
          <w:rFonts w:ascii="Arial Narrow" w:hAnsi="Arial Narrow"/>
          <w:noProof/>
          <w:szCs w:val="24"/>
        </w:rPr>
        <w:t xml:space="preserve"> </w:t>
      </w:r>
      <w:r w:rsidR="00C60DDE" w:rsidRPr="00C60DDE">
        <w:rPr>
          <w:rFonts w:ascii="Arial Narrow" w:hAnsi="Arial Narrow"/>
          <w:noProof/>
          <w:szCs w:val="24"/>
        </w:rPr>
        <w:t>iz</w:t>
      </w:r>
      <w:r w:rsidR="00C60DDE" w:rsidRPr="00833B35">
        <w:rPr>
          <w:rFonts w:ascii="Arial Narrow" w:hAnsi="Arial Narrow"/>
          <w:noProof/>
          <w:szCs w:val="24"/>
        </w:rPr>
        <w:t xml:space="preserve"> </w:t>
      </w:r>
      <w:r w:rsidR="00C60DDE" w:rsidRPr="00C60DDE">
        <w:rPr>
          <w:rFonts w:ascii="Arial Narrow" w:hAnsi="Arial Narrow"/>
          <w:noProof/>
          <w:szCs w:val="24"/>
        </w:rPr>
        <w:t>baza</w:t>
      </w:r>
      <w:r w:rsidR="00C60DDE" w:rsidRPr="00833B35">
        <w:rPr>
          <w:rFonts w:ascii="Arial Narrow" w:hAnsi="Arial Narrow"/>
          <w:noProof/>
          <w:szCs w:val="24"/>
        </w:rPr>
        <w:t xml:space="preserve"> </w:t>
      </w:r>
      <w:r w:rsidR="00C60DDE">
        <w:rPr>
          <w:rFonts w:ascii="Arial Narrow" w:hAnsi="Arial Narrow"/>
          <w:noProof/>
          <w:szCs w:val="24"/>
        </w:rPr>
        <w:t>podataka</w:t>
      </w:r>
      <w:r w:rsidR="00C60DDE" w:rsidRPr="00833B35">
        <w:rPr>
          <w:rFonts w:ascii="Arial Narrow" w:hAnsi="Arial Narrow"/>
          <w:noProof/>
          <w:szCs w:val="24"/>
        </w:rPr>
        <w:t xml:space="preserve"> </w:t>
      </w:r>
      <w:r w:rsidR="00C60DDE">
        <w:rPr>
          <w:rFonts w:ascii="Arial Narrow" w:hAnsi="Arial Narrow"/>
          <w:noProof/>
          <w:szCs w:val="24"/>
        </w:rPr>
        <w:t>sva</w:t>
      </w:r>
      <w:r w:rsidR="00C60DDE" w:rsidRPr="00833B35">
        <w:rPr>
          <w:rFonts w:ascii="Arial Narrow" w:hAnsi="Arial Narrow"/>
          <w:noProof/>
          <w:szCs w:val="24"/>
        </w:rPr>
        <w:t xml:space="preserve"> č</w:t>
      </w:r>
      <w:r w:rsidR="00C60DDE">
        <w:rPr>
          <w:rFonts w:ascii="Arial Narrow" w:hAnsi="Arial Narrow"/>
          <w:noProof/>
          <w:szCs w:val="24"/>
        </w:rPr>
        <w:t>etiri</w:t>
      </w:r>
      <w:r w:rsidR="00C60DDE" w:rsidRPr="00833B35">
        <w:rPr>
          <w:rFonts w:ascii="Arial Narrow" w:hAnsi="Arial Narrow"/>
          <w:noProof/>
          <w:szCs w:val="24"/>
        </w:rPr>
        <w:t xml:space="preserve"> </w:t>
      </w:r>
      <w:r w:rsidR="00C60DDE">
        <w:rPr>
          <w:rFonts w:ascii="Arial Narrow" w:hAnsi="Arial Narrow"/>
          <w:noProof/>
          <w:szCs w:val="24"/>
        </w:rPr>
        <w:t>podsistema</w:t>
      </w:r>
      <w:r w:rsidR="00C60DDE" w:rsidRPr="00833B35">
        <w:rPr>
          <w:rFonts w:ascii="Arial Narrow" w:hAnsi="Arial Narrow"/>
          <w:noProof/>
          <w:szCs w:val="24"/>
        </w:rPr>
        <w:t xml:space="preserve">. </w:t>
      </w:r>
      <w:r w:rsidR="00C60DDE" w:rsidRPr="00C60DDE">
        <w:rPr>
          <w:rFonts w:ascii="Arial Narrow" w:hAnsi="Arial Narrow"/>
          <w:noProof/>
          <w:szCs w:val="24"/>
        </w:rPr>
        <w:t>Time</w:t>
      </w:r>
      <w:r w:rsidR="00C60DDE" w:rsidRPr="00833B35">
        <w:rPr>
          <w:rFonts w:ascii="Arial Narrow" w:hAnsi="Arial Narrow"/>
          <w:noProof/>
          <w:szCs w:val="24"/>
        </w:rPr>
        <w:t xml:space="preserve">  </w:t>
      </w:r>
      <w:r w:rsidR="00C60DDE" w:rsidRPr="00C60DDE">
        <w:rPr>
          <w:rFonts w:ascii="Arial Narrow" w:hAnsi="Arial Narrow"/>
          <w:noProof/>
          <w:szCs w:val="24"/>
        </w:rPr>
        <w:t>bi</w:t>
      </w:r>
      <w:r w:rsidR="00C60DDE" w:rsidRPr="00833B35">
        <w:rPr>
          <w:rFonts w:ascii="Arial Narrow" w:hAnsi="Arial Narrow"/>
          <w:noProof/>
          <w:szCs w:val="24"/>
        </w:rPr>
        <w:t xml:space="preserve"> </w:t>
      </w:r>
      <w:r w:rsidR="00C60DDE" w:rsidRPr="00C60DDE">
        <w:rPr>
          <w:rFonts w:ascii="Arial Narrow" w:hAnsi="Arial Narrow"/>
          <w:noProof/>
          <w:szCs w:val="24"/>
        </w:rPr>
        <w:t>se</w:t>
      </w:r>
      <w:r w:rsidR="00C60DDE" w:rsidRPr="00833B35">
        <w:rPr>
          <w:rFonts w:ascii="Arial Narrow" w:hAnsi="Arial Narrow"/>
          <w:noProof/>
          <w:szCs w:val="24"/>
        </w:rPr>
        <w:t xml:space="preserve"> </w:t>
      </w:r>
      <w:r w:rsidR="00C60DDE" w:rsidRPr="00C60DDE">
        <w:rPr>
          <w:rFonts w:ascii="Arial Narrow" w:hAnsi="Arial Narrow"/>
          <w:noProof/>
          <w:szCs w:val="24"/>
        </w:rPr>
        <w:t>omogu</w:t>
      </w:r>
      <w:r w:rsidR="00C60DDE" w:rsidRPr="00833B35">
        <w:rPr>
          <w:rFonts w:ascii="Arial Narrow" w:hAnsi="Arial Narrow"/>
          <w:noProof/>
          <w:szCs w:val="24"/>
        </w:rPr>
        <w:t>ć</w:t>
      </w:r>
      <w:r w:rsidR="00C60DDE" w:rsidRPr="00C60DDE">
        <w:rPr>
          <w:rFonts w:ascii="Arial Narrow" w:hAnsi="Arial Narrow"/>
          <w:noProof/>
          <w:szCs w:val="24"/>
        </w:rPr>
        <w:t>ilo</w:t>
      </w:r>
      <w:r w:rsidR="00C60DDE" w:rsidRPr="00833B35">
        <w:rPr>
          <w:rFonts w:ascii="Arial Narrow" w:hAnsi="Arial Narrow"/>
          <w:noProof/>
          <w:szCs w:val="24"/>
        </w:rPr>
        <w:t xml:space="preserve"> </w:t>
      </w:r>
      <w:r w:rsidR="00C60DDE" w:rsidRPr="00C60DDE">
        <w:rPr>
          <w:rFonts w:ascii="Arial Narrow" w:hAnsi="Arial Narrow"/>
          <w:noProof/>
          <w:szCs w:val="24"/>
        </w:rPr>
        <w:t>dobijanje</w:t>
      </w:r>
      <w:r w:rsidR="00C60DDE" w:rsidRPr="00833B35">
        <w:rPr>
          <w:rFonts w:ascii="Arial Narrow" w:hAnsi="Arial Narrow"/>
          <w:noProof/>
          <w:szCs w:val="24"/>
        </w:rPr>
        <w:t xml:space="preserve"> </w:t>
      </w:r>
      <w:r w:rsidR="00C60DDE" w:rsidRPr="00C60DDE">
        <w:rPr>
          <w:rFonts w:ascii="Arial Narrow" w:hAnsi="Arial Narrow"/>
          <w:noProof/>
          <w:szCs w:val="24"/>
        </w:rPr>
        <w:t>potpunih</w:t>
      </w:r>
      <w:r w:rsidR="00C60DDE" w:rsidRPr="00833B35">
        <w:rPr>
          <w:rFonts w:ascii="Arial Narrow" w:hAnsi="Arial Narrow"/>
          <w:noProof/>
          <w:szCs w:val="24"/>
        </w:rPr>
        <w:t xml:space="preserve"> </w:t>
      </w:r>
      <w:r w:rsidR="00C60DDE" w:rsidRPr="00C60DDE">
        <w:rPr>
          <w:rFonts w:ascii="Arial Narrow" w:hAnsi="Arial Narrow"/>
          <w:noProof/>
          <w:szCs w:val="24"/>
        </w:rPr>
        <w:t>statisti</w:t>
      </w:r>
      <w:r w:rsidR="00C60DDE" w:rsidRPr="00833B35">
        <w:rPr>
          <w:rFonts w:ascii="Arial Narrow" w:hAnsi="Arial Narrow"/>
          <w:noProof/>
          <w:szCs w:val="24"/>
        </w:rPr>
        <w:t>č</w:t>
      </w:r>
      <w:r w:rsidR="00C60DDE" w:rsidRPr="00C60DDE">
        <w:rPr>
          <w:rFonts w:ascii="Arial Narrow" w:hAnsi="Arial Narrow"/>
          <w:noProof/>
          <w:szCs w:val="24"/>
        </w:rPr>
        <w:t>kih</w:t>
      </w:r>
      <w:r w:rsidR="00C60DDE" w:rsidRPr="00833B35">
        <w:rPr>
          <w:rFonts w:ascii="Arial Narrow" w:hAnsi="Arial Narrow"/>
          <w:noProof/>
          <w:szCs w:val="24"/>
        </w:rPr>
        <w:t xml:space="preserve"> </w:t>
      </w:r>
      <w:r w:rsidR="00C60DDE" w:rsidRPr="00C60DDE">
        <w:rPr>
          <w:rFonts w:ascii="Arial Narrow" w:hAnsi="Arial Narrow"/>
          <w:noProof/>
          <w:szCs w:val="24"/>
        </w:rPr>
        <w:t>izvje</w:t>
      </w:r>
      <w:r w:rsidR="00C60DDE" w:rsidRPr="00833B35">
        <w:rPr>
          <w:rFonts w:ascii="Arial Narrow" w:hAnsi="Arial Narrow"/>
          <w:noProof/>
          <w:szCs w:val="24"/>
        </w:rPr>
        <w:t>š</w:t>
      </w:r>
      <w:r w:rsidR="00C60DDE" w:rsidRPr="00C60DDE">
        <w:rPr>
          <w:rFonts w:ascii="Arial Narrow" w:hAnsi="Arial Narrow"/>
          <w:noProof/>
          <w:szCs w:val="24"/>
        </w:rPr>
        <w:t>taja</w:t>
      </w:r>
      <w:r w:rsidR="00C60DDE" w:rsidRPr="00833B35">
        <w:rPr>
          <w:rFonts w:ascii="Arial Narrow" w:hAnsi="Arial Narrow"/>
          <w:noProof/>
          <w:szCs w:val="24"/>
        </w:rPr>
        <w:t xml:space="preserve"> </w:t>
      </w:r>
      <w:r w:rsidR="00C60DDE" w:rsidRPr="00C60DDE">
        <w:rPr>
          <w:rFonts w:ascii="Arial Narrow" w:hAnsi="Arial Narrow"/>
          <w:noProof/>
          <w:szCs w:val="24"/>
        </w:rPr>
        <w:t>prema</w:t>
      </w:r>
      <w:r w:rsidR="00C60DDE" w:rsidRPr="00833B35">
        <w:rPr>
          <w:rFonts w:ascii="Arial Narrow" w:hAnsi="Arial Narrow"/>
          <w:noProof/>
          <w:szCs w:val="24"/>
        </w:rPr>
        <w:t xml:space="preserve"> </w:t>
      </w:r>
      <w:r w:rsidR="00C60DDE" w:rsidRPr="00C60DDE">
        <w:rPr>
          <w:rFonts w:ascii="Arial Narrow" w:hAnsi="Arial Narrow"/>
          <w:noProof/>
          <w:szCs w:val="24"/>
        </w:rPr>
        <w:t>preporukama</w:t>
      </w:r>
      <w:r w:rsidR="00C60DDE" w:rsidRPr="00833B35">
        <w:rPr>
          <w:rFonts w:ascii="Arial Narrow" w:hAnsi="Arial Narrow"/>
          <w:noProof/>
          <w:szCs w:val="24"/>
        </w:rPr>
        <w:t xml:space="preserve"> </w:t>
      </w:r>
      <w:r w:rsidR="00C60DDE" w:rsidRPr="00C60DDE">
        <w:rPr>
          <w:rFonts w:ascii="Arial Narrow" w:hAnsi="Arial Narrow"/>
          <w:noProof/>
          <w:szCs w:val="24"/>
        </w:rPr>
        <w:t>Evropske</w:t>
      </w:r>
      <w:r w:rsidR="00C60DDE" w:rsidRPr="00833B35">
        <w:rPr>
          <w:rFonts w:ascii="Arial Narrow" w:hAnsi="Arial Narrow"/>
          <w:noProof/>
          <w:szCs w:val="24"/>
        </w:rPr>
        <w:t xml:space="preserve"> </w:t>
      </w:r>
      <w:r w:rsidR="00C60DDE" w:rsidRPr="00C60DDE">
        <w:rPr>
          <w:rFonts w:ascii="Arial Narrow" w:hAnsi="Arial Narrow"/>
          <w:noProof/>
          <w:szCs w:val="24"/>
        </w:rPr>
        <w:t>komisije</w:t>
      </w:r>
      <w:r w:rsidR="00C60DDE" w:rsidRPr="00833B35">
        <w:rPr>
          <w:rFonts w:ascii="Arial Narrow" w:hAnsi="Arial Narrow"/>
          <w:noProof/>
          <w:szCs w:val="24"/>
        </w:rPr>
        <w:t xml:space="preserve"> </w:t>
      </w:r>
      <w:r w:rsidR="00C60DDE" w:rsidRPr="00C60DDE">
        <w:rPr>
          <w:rFonts w:ascii="Arial Narrow" w:hAnsi="Arial Narrow"/>
          <w:noProof/>
          <w:szCs w:val="24"/>
        </w:rPr>
        <w:t>za</w:t>
      </w:r>
      <w:r w:rsidR="00C60DDE" w:rsidRPr="00833B35">
        <w:rPr>
          <w:rFonts w:ascii="Arial Narrow" w:hAnsi="Arial Narrow"/>
          <w:noProof/>
          <w:szCs w:val="24"/>
        </w:rPr>
        <w:t xml:space="preserve"> </w:t>
      </w:r>
      <w:r w:rsidR="00C60DDE" w:rsidRPr="00C60DDE">
        <w:rPr>
          <w:rFonts w:ascii="Arial Narrow" w:hAnsi="Arial Narrow"/>
          <w:noProof/>
          <w:szCs w:val="24"/>
        </w:rPr>
        <w:t>efikasnost</w:t>
      </w:r>
      <w:r w:rsidR="00C60DDE" w:rsidRPr="00833B35">
        <w:rPr>
          <w:rFonts w:ascii="Arial Narrow" w:hAnsi="Arial Narrow"/>
          <w:noProof/>
          <w:szCs w:val="24"/>
        </w:rPr>
        <w:t xml:space="preserve"> </w:t>
      </w:r>
      <w:r w:rsidR="00C60DDE" w:rsidRPr="00C60DDE">
        <w:rPr>
          <w:rFonts w:ascii="Arial Narrow" w:hAnsi="Arial Narrow"/>
          <w:noProof/>
          <w:szCs w:val="24"/>
        </w:rPr>
        <w:t>pravosu</w:t>
      </w:r>
      <w:r w:rsidR="00C60DDE" w:rsidRPr="00833B35">
        <w:rPr>
          <w:rFonts w:ascii="Arial Narrow" w:hAnsi="Arial Narrow"/>
          <w:noProof/>
          <w:szCs w:val="24"/>
        </w:rPr>
        <w:t>đ</w:t>
      </w:r>
      <w:r w:rsidR="00C60DDE" w:rsidRPr="00C60DDE">
        <w:rPr>
          <w:rFonts w:ascii="Arial Narrow" w:hAnsi="Arial Narrow"/>
          <w:noProof/>
          <w:szCs w:val="24"/>
        </w:rPr>
        <w:t>a</w:t>
      </w:r>
      <w:r w:rsidR="00C60DDE" w:rsidRPr="00833B35">
        <w:rPr>
          <w:rFonts w:ascii="Arial Narrow" w:hAnsi="Arial Narrow"/>
          <w:noProof/>
          <w:szCs w:val="24"/>
        </w:rPr>
        <w:t xml:space="preserve"> (</w:t>
      </w:r>
      <w:r w:rsidR="00C60DDE" w:rsidRPr="00C60DDE">
        <w:rPr>
          <w:rFonts w:ascii="Arial Narrow" w:hAnsi="Arial Narrow"/>
          <w:noProof/>
          <w:szCs w:val="24"/>
        </w:rPr>
        <w:t>CEPEJ</w:t>
      </w:r>
      <w:r w:rsidR="00C60DDE" w:rsidRPr="00833B35">
        <w:rPr>
          <w:rFonts w:ascii="Arial Narrow" w:hAnsi="Arial Narrow"/>
          <w:noProof/>
          <w:szCs w:val="24"/>
        </w:rPr>
        <w:t xml:space="preserve">), </w:t>
      </w:r>
      <w:r w:rsidR="00C60DDE" w:rsidRPr="00C60DDE">
        <w:rPr>
          <w:rFonts w:ascii="Arial Narrow" w:hAnsi="Arial Narrow"/>
          <w:noProof/>
          <w:szCs w:val="24"/>
        </w:rPr>
        <w:t>ali</w:t>
      </w:r>
      <w:r w:rsidR="00C60DDE" w:rsidRPr="00833B35">
        <w:rPr>
          <w:rFonts w:ascii="Arial Narrow" w:hAnsi="Arial Narrow"/>
          <w:noProof/>
          <w:szCs w:val="24"/>
        </w:rPr>
        <w:t xml:space="preserve"> </w:t>
      </w:r>
      <w:r w:rsidR="00C60DDE" w:rsidRPr="00C60DDE">
        <w:rPr>
          <w:rFonts w:ascii="Arial Narrow" w:hAnsi="Arial Narrow"/>
          <w:noProof/>
          <w:szCs w:val="24"/>
        </w:rPr>
        <w:t>i</w:t>
      </w:r>
      <w:r w:rsidR="00C60DDE" w:rsidRPr="00833B35">
        <w:rPr>
          <w:rFonts w:ascii="Arial Narrow" w:hAnsi="Arial Narrow"/>
          <w:noProof/>
          <w:szCs w:val="24"/>
        </w:rPr>
        <w:t xml:space="preserve"> </w:t>
      </w:r>
      <w:r w:rsidR="00C60DDE" w:rsidRPr="00C60DDE">
        <w:rPr>
          <w:rFonts w:ascii="Arial Narrow" w:hAnsi="Arial Narrow"/>
          <w:noProof/>
          <w:szCs w:val="24"/>
        </w:rPr>
        <w:t>prema</w:t>
      </w:r>
      <w:r w:rsidR="00C60DDE" w:rsidRPr="00833B35">
        <w:rPr>
          <w:rFonts w:ascii="Arial Narrow" w:hAnsi="Arial Narrow"/>
          <w:noProof/>
          <w:szCs w:val="24"/>
        </w:rPr>
        <w:t xml:space="preserve"> </w:t>
      </w:r>
      <w:r w:rsidR="00C60DDE" w:rsidRPr="00C60DDE">
        <w:rPr>
          <w:rFonts w:ascii="Arial Narrow" w:hAnsi="Arial Narrow"/>
          <w:noProof/>
          <w:szCs w:val="24"/>
        </w:rPr>
        <w:t>potrebama</w:t>
      </w:r>
      <w:r w:rsidR="00C60DDE" w:rsidRPr="00833B35">
        <w:rPr>
          <w:rFonts w:ascii="Arial Narrow" w:hAnsi="Arial Narrow"/>
          <w:noProof/>
          <w:szCs w:val="24"/>
        </w:rPr>
        <w:t xml:space="preserve"> </w:t>
      </w:r>
      <w:r w:rsidR="00C60DDE" w:rsidRPr="00C60DDE">
        <w:rPr>
          <w:rFonts w:ascii="Arial Narrow" w:hAnsi="Arial Narrow"/>
          <w:noProof/>
          <w:szCs w:val="24"/>
        </w:rPr>
        <w:t>pravosudnih</w:t>
      </w:r>
      <w:r w:rsidR="00C60DDE" w:rsidRPr="00833B35">
        <w:rPr>
          <w:rFonts w:ascii="Arial Narrow" w:hAnsi="Arial Narrow"/>
          <w:noProof/>
          <w:szCs w:val="24"/>
        </w:rPr>
        <w:t xml:space="preserve"> </w:t>
      </w:r>
      <w:r w:rsidR="00C60DDE" w:rsidRPr="00C60DDE">
        <w:rPr>
          <w:rFonts w:ascii="Arial Narrow" w:hAnsi="Arial Narrow"/>
          <w:noProof/>
          <w:szCs w:val="24"/>
        </w:rPr>
        <w:t>institucija</w:t>
      </w:r>
      <w:r w:rsidR="00C60DDE" w:rsidRPr="00833B35">
        <w:rPr>
          <w:rFonts w:ascii="Arial Narrow" w:hAnsi="Arial Narrow"/>
          <w:noProof/>
          <w:szCs w:val="24"/>
        </w:rPr>
        <w:t xml:space="preserve"> </w:t>
      </w:r>
      <w:r w:rsidR="00C60DDE" w:rsidRPr="00C60DDE">
        <w:rPr>
          <w:rFonts w:ascii="Arial Narrow" w:hAnsi="Arial Narrow"/>
          <w:noProof/>
          <w:szCs w:val="24"/>
        </w:rPr>
        <w:t>i</w:t>
      </w:r>
      <w:r w:rsidR="00C60DDE" w:rsidRPr="00833B35">
        <w:rPr>
          <w:rFonts w:ascii="Arial Narrow" w:hAnsi="Arial Narrow"/>
          <w:noProof/>
          <w:szCs w:val="24"/>
        </w:rPr>
        <w:t xml:space="preserve"> </w:t>
      </w:r>
      <w:r w:rsidR="00C60DDE" w:rsidRPr="00C60DDE">
        <w:rPr>
          <w:rFonts w:ascii="Arial Narrow" w:hAnsi="Arial Narrow"/>
          <w:noProof/>
          <w:szCs w:val="24"/>
        </w:rPr>
        <w:t>drugih</w:t>
      </w:r>
      <w:r w:rsidR="00C60DDE" w:rsidRPr="00833B35">
        <w:rPr>
          <w:rFonts w:ascii="Arial Narrow" w:hAnsi="Arial Narrow"/>
          <w:noProof/>
          <w:szCs w:val="24"/>
        </w:rPr>
        <w:t xml:space="preserve"> </w:t>
      </w:r>
      <w:r w:rsidR="00C60DDE" w:rsidRPr="00C60DDE">
        <w:rPr>
          <w:rFonts w:ascii="Arial Narrow" w:hAnsi="Arial Narrow"/>
          <w:noProof/>
          <w:szCs w:val="24"/>
        </w:rPr>
        <w:t>institucija</w:t>
      </w:r>
      <w:r w:rsidR="00C60DDE" w:rsidRPr="00833B35">
        <w:rPr>
          <w:rFonts w:ascii="Arial Narrow" w:hAnsi="Arial Narrow"/>
          <w:noProof/>
          <w:szCs w:val="24"/>
        </w:rPr>
        <w:t xml:space="preserve"> </w:t>
      </w:r>
      <w:r w:rsidR="00C60DDE" w:rsidRPr="00C60DDE">
        <w:rPr>
          <w:rFonts w:ascii="Arial Narrow" w:hAnsi="Arial Narrow"/>
          <w:noProof/>
          <w:szCs w:val="24"/>
        </w:rPr>
        <w:t>Crne</w:t>
      </w:r>
      <w:r w:rsidR="00C60DDE" w:rsidRPr="00833B35">
        <w:rPr>
          <w:rFonts w:ascii="Arial Narrow" w:hAnsi="Arial Narrow"/>
          <w:noProof/>
          <w:szCs w:val="24"/>
        </w:rPr>
        <w:t xml:space="preserve"> </w:t>
      </w:r>
      <w:r w:rsidR="00C60DDE" w:rsidRPr="00C60DDE">
        <w:rPr>
          <w:rFonts w:ascii="Arial Narrow" w:hAnsi="Arial Narrow"/>
          <w:noProof/>
          <w:szCs w:val="24"/>
        </w:rPr>
        <w:t>Gore</w:t>
      </w:r>
      <w:r w:rsidR="00C60DDE" w:rsidRPr="00833B35">
        <w:rPr>
          <w:rFonts w:ascii="Arial Narrow" w:hAnsi="Arial Narrow"/>
          <w:noProof/>
          <w:szCs w:val="24"/>
        </w:rPr>
        <w:t xml:space="preserve">. </w:t>
      </w:r>
      <w:r w:rsidR="00C60DDE">
        <w:rPr>
          <w:rFonts w:ascii="Arial Narrow" w:hAnsi="Arial Narrow"/>
          <w:noProof/>
          <w:szCs w:val="24"/>
        </w:rPr>
        <w:t>U narednom dijelu su prikazani neki od primjera agregiranih podataka:</w:t>
      </w:r>
      <w:r w:rsidR="00C60DDE" w:rsidRPr="00C60DDE">
        <w:rPr>
          <w:rFonts w:ascii="Arial Narrow" w:hAnsi="Arial Narrow"/>
          <w:noProof/>
          <w:szCs w:val="24"/>
        </w:rPr>
        <w:t xml:space="preserve"> </w:t>
      </w:r>
    </w:p>
    <w:p w14:paraId="4647ADD2" w14:textId="77777777" w:rsidR="00C60DDE" w:rsidRPr="00833B35" w:rsidRDefault="00C60DDE" w:rsidP="001C68B1">
      <w:pPr>
        <w:pStyle w:val="ListParagraph"/>
        <w:widowControl w:val="0"/>
        <w:numPr>
          <w:ilvl w:val="0"/>
          <w:numId w:val="43"/>
        </w:numPr>
        <w:autoSpaceDE w:val="0"/>
        <w:autoSpaceDN w:val="0"/>
        <w:adjustRightInd w:val="0"/>
        <w:spacing w:after="0"/>
        <w:rPr>
          <w:rFonts w:ascii="Arial Narrow" w:hAnsi="Arial Narrow"/>
          <w:noProof/>
          <w:szCs w:val="24"/>
        </w:rPr>
      </w:pPr>
      <w:r w:rsidRPr="00C60DDE">
        <w:rPr>
          <w:rFonts w:ascii="Arial Narrow" w:hAnsi="Arial Narrow"/>
          <w:noProof/>
          <w:szCs w:val="24"/>
        </w:rPr>
        <w:t>Pra</w:t>
      </w:r>
      <w:r w:rsidRPr="00833B35">
        <w:rPr>
          <w:rFonts w:ascii="Arial Narrow" w:hAnsi="Arial Narrow"/>
          <w:noProof/>
          <w:szCs w:val="24"/>
        </w:rPr>
        <w:t>ć</w:t>
      </w:r>
      <w:r w:rsidRPr="00C60DDE">
        <w:rPr>
          <w:rFonts w:ascii="Arial Narrow" w:hAnsi="Arial Narrow"/>
          <w:noProof/>
          <w:szCs w:val="24"/>
        </w:rPr>
        <w:t>enja</w:t>
      </w:r>
      <w:r w:rsidRPr="00833B35">
        <w:rPr>
          <w:rFonts w:ascii="Arial Narrow" w:hAnsi="Arial Narrow"/>
          <w:noProof/>
          <w:szCs w:val="24"/>
        </w:rPr>
        <w:t xml:space="preserve"> </w:t>
      </w:r>
      <w:r w:rsidRPr="00C60DDE">
        <w:rPr>
          <w:rFonts w:ascii="Arial Narrow" w:hAnsi="Arial Narrow"/>
          <w:noProof/>
          <w:szCs w:val="24"/>
        </w:rPr>
        <w:t>kvantiteta</w:t>
      </w:r>
      <w:r w:rsidRPr="00833B35">
        <w:rPr>
          <w:rFonts w:ascii="Arial Narrow" w:hAnsi="Arial Narrow"/>
          <w:noProof/>
          <w:szCs w:val="24"/>
        </w:rPr>
        <w:t xml:space="preserve"> </w:t>
      </w:r>
      <w:r w:rsidRPr="00C60DDE">
        <w:rPr>
          <w:rFonts w:ascii="Arial Narrow" w:hAnsi="Arial Narrow"/>
          <w:noProof/>
          <w:szCs w:val="24"/>
        </w:rPr>
        <w:t>i</w:t>
      </w:r>
      <w:r w:rsidRPr="00833B35">
        <w:rPr>
          <w:rFonts w:ascii="Arial Narrow" w:hAnsi="Arial Narrow"/>
          <w:noProof/>
          <w:szCs w:val="24"/>
        </w:rPr>
        <w:t xml:space="preserve"> </w:t>
      </w:r>
      <w:r w:rsidRPr="00C60DDE">
        <w:rPr>
          <w:rFonts w:ascii="Arial Narrow" w:hAnsi="Arial Narrow"/>
          <w:noProof/>
          <w:szCs w:val="24"/>
        </w:rPr>
        <w:t>efikasnosti</w:t>
      </w:r>
      <w:r w:rsidRPr="00833B35">
        <w:rPr>
          <w:rFonts w:ascii="Arial Narrow" w:hAnsi="Arial Narrow"/>
          <w:noProof/>
          <w:szCs w:val="24"/>
        </w:rPr>
        <w:t xml:space="preserve"> </w:t>
      </w:r>
      <w:r w:rsidRPr="00C60DDE">
        <w:rPr>
          <w:rFonts w:ascii="Arial Narrow" w:hAnsi="Arial Narrow"/>
          <w:noProof/>
          <w:szCs w:val="24"/>
        </w:rPr>
        <w:t>rada</w:t>
      </w:r>
      <w:r w:rsidRPr="00833B35">
        <w:rPr>
          <w:rFonts w:ascii="Arial Narrow" w:hAnsi="Arial Narrow"/>
          <w:noProof/>
          <w:szCs w:val="24"/>
        </w:rPr>
        <w:t xml:space="preserve"> </w:t>
      </w:r>
      <w:r w:rsidRPr="00C60DDE">
        <w:rPr>
          <w:rFonts w:ascii="Arial Narrow" w:hAnsi="Arial Narrow"/>
          <w:noProof/>
          <w:szCs w:val="24"/>
        </w:rPr>
        <w:t>pravosudnih</w:t>
      </w:r>
      <w:r w:rsidRPr="00833B35">
        <w:rPr>
          <w:rFonts w:ascii="Arial Narrow" w:hAnsi="Arial Narrow"/>
          <w:noProof/>
          <w:szCs w:val="24"/>
        </w:rPr>
        <w:t xml:space="preserve"> </w:t>
      </w:r>
      <w:r w:rsidRPr="00C60DDE">
        <w:rPr>
          <w:rFonts w:ascii="Arial Narrow" w:hAnsi="Arial Narrow"/>
          <w:noProof/>
          <w:szCs w:val="24"/>
        </w:rPr>
        <w:t>institucija</w:t>
      </w:r>
      <w:r w:rsidRPr="00833B35">
        <w:rPr>
          <w:rFonts w:ascii="Arial Narrow" w:hAnsi="Arial Narrow"/>
          <w:noProof/>
          <w:szCs w:val="24"/>
        </w:rPr>
        <w:t xml:space="preserve"> (</w:t>
      </w:r>
      <w:r w:rsidRPr="00C60DDE">
        <w:rPr>
          <w:rFonts w:ascii="Arial Narrow" w:hAnsi="Arial Narrow"/>
          <w:noProof/>
          <w:szCs w:val="24"/>
        </w:rPr>
        <w:t>naro</w:t>
      </w:r>
      <w:r w:rsidRPr="00833B35">
        <w:rPr>
          <w:rFonts w:ascii="Arial Narrow" w:hAnsi="Arial Narrow"/>
          <w:noProof/>
          <w:szCs w:val="24"/>
        </w:rPr>
        <w:t>č</w:t>
      </w:r>
      <w:r w:rsidRPr="00C60DDE">
        <w:rPr>
          <w:rFonts w:ascii="Arial Narrow" w:hAnsi="Arial Narrow"/>
          <w:noProof/>
          <w:szCs w:val="24"/>
        </w:rPr>
        <w:t>ito</w:t>
      </w:r>
      <w:r w:rsidRPr="00833B35">
        <w:rPr>
          <w:rFonts w:ascii="Arial Narrow" w:hAnsi="Arial Narrow"/>
          <w:noProof/>
          <w:szCs w:val="24"/>
        </w:rPr>
        <w:t xml:space="preserve"> </w:t>
      </w:r>
      <w:r w:rsidRPr="00C60DDE">
        <w:rPr>
          <w:rFonts w:ascii="Arial Narrow" w:hAnsi="Arial Narrow"/>
          <w:noProof/>
          <w:szCs w:val="24"/>
        </w:rPr>
        <w:t>rje</w:t>
      </w:r>
      <w:r w:rsidRPr="00833B35">
        <w:rPr>
          <w:rFonts w:ascii="Arial Narrow" w:hAnsi="Arial Narrow"/>
          <w:noProof/>
          <w:szCs w:val="24"/>
        </w:rPr>
        <w:t>š</w:t>
      </w:r>
      <w:r w:rsidRPr="00C60DDE">
        <w:rPr>
          <w:rFonts w:ascii="Arial Narrow" w:hAnsi="Arial Narrow"/>
          <w:noProof/>
          <w:szCs w:val="24"/>
        </w:rPr>
        <w:t>avanje</w:t>
      </w:r>
      <w:r w:rsidRPr="00833B35">
        <w:rPr>
          <w:rFonts w:ascii="Arial Narrow" w:hAnsi="Arial Narrow"/>
          <w:noProof/>
          <w:szCs w:val="24"/>
        </w:rPr>
        <w:t xml:space="preserve"> </w:t>
      </w:r>
      <w:r w:rsidRPr="00C60DDE">
        <w:rPr>
          <w:rFonts w:ascii="Arial Narrow" w:hAnsi="Arial Narrow"/>
          <w:noProof/>
          <w:szCs w:val="24"/>
        </w:rPr>
        <w:t>starih</w:t>
      </w:r>
      <w:r w:rsidRPr="00833B35">
        <w:rPr>
          <w:rFonts w:ascii="Arial Narrow" w:hAnsi="Arial Narrow"/>
          <w:noProof/>
          <w:szCs w:val="24"/>
        </w:rPr>
        <w:t xml:space="preserve"> </w:t>
      </w:r>
      <w:r w:rsidRPr="00C60DDE">
        <w:rPr>
          <w:rFonts w:ascii="Arial Narrow" w:hAnsi="Arial Narrow"/>
          <w:noProof/>
          <w:szCs w:val="24"/>
        </w:rPr>
        <w:t>i</w:t>
      </w:r>
      <w:r w:rsidRPr="00833B35">
        <w:rPr>
          <w:rFonts w:ascii="Arial Narrow" w:hAnsi="Arial Narrow"/>
          <w:noProof/>
          <w:szCs w:val="24"/>
        </w:rPr>
        <w:t xml:space="preserve"> </w:t>
      </w:r>
      <w:r w:rsidRPr="00C60DDE">
        <w:rPr>
          <w:rFonts w:ascii="Arial Narrow" w:hAnsi="Arial Narrow"/>
          <w:noProof/>
          <w:szCs w:val="24"/>
        </w:rPr>
        <w:t>zaostalih</w:t>
      </w:r>
      <w:r w:rsidRPr="00833B35">
        <w:rPr>
          <w:rFonts w:ascii="Arial Narrow" w:hAnsi="Arial Narrow"/>
          <w:noProof/>
          <w:szCs w:val="24"/>
        </w:rPr>
        <w:t xml:space="preserve"> </w:t>
      </w:r>
      <w:r w:rsidRPr="00C60DDE">
        <w:rPr>
          <w:rFonts w:ascii="Arial Narrow" w:hAnsi="Arial Narrow"/>
          <w:noProof/>
          <w:szCs w:val="24"/>
        </w:rPr>
        <w:t>predmeta</w:t>
      </w:r>
      <w:r w:rsidRPr="00833B35">
        <w:rPr>
          <w:rFonts w:ascii="Arial Narrow" w:hAnsi="Arial Narrow"/>
          <w:noProof/>
          <w:szCs w:val="24"/>
        </w:rPr>
        <w:t xml:space="preserve">, </w:t>
      </w:r>
      <w:r w:rsidRPr="00C60DDE">
        <w:rPr>
          <w:rFonts w:ascii="Arial Narrow" w:hAnsi="Arial Narrow"/>
          <w:noProof/>
          <w:szCs w:val="24"/>
        </w:rPr>
        <w:t>pra</w:t>
      </w:r>
      <w:r w:rsidRPr="00833B35">
        <w:rPr>
          <w:rFonts w:ascii="Arial Narrow" w:hAnsi="Arial Narrow"/>
          <w:noProof/>
          <w:szCs w:val="24"/>
        </w:rPr>
        <w:t>ć</w:t>
      </w:r>
      <w:r w:rsidRPr="00C60DDE">
        <w:rPr>
          <w:rFonts w:ascii="Arial Narrow" w:hAnsi="Arial Narrow"/>
          <w:noProof/>
          <w:szCs w:val="24"/>
        </w:rPr>
        <w:t>enje</w:t>
      </w:r>
      <w:r w:rsidRPr="00833B35">
        <w:rPr>
          <w:rFonts w:ascii="Arial Narrow" w:hAnsi="Arial Narrow"/>
          <w:noProof/>
          <w:szCs w:val="24"/>
        </w:rPr>
        <w:t xml:space="preserve"> </w:t>
      </w:r>
      <w:r w:rsidRPr="00C60DDE">
        <w:rPr>
          <w:rFonts w:ascii="Arial Narrow" w:hAnsi="Arial Narrow"/>
          <w:noProof/>
          <w:szCs w:val="24"/>
        </w:rPr>
        <w:t>predvidivih</w:t>
      </w:r>
      <w:r w:rsidRPr="00833B35">
        <w:rPr>
          <w:rFonts w:ascii="Arial Narrow" w:hAnsi="Arial Narrow"/>
          <w:noProof/>
          <w:szCs w:val="24"/>
        </w:rPr>
        <w:t xml:space="preserve"> </w:t>
      </w:r>
      <w:r w:rsidRPr="00C60DDE">
        <w:rPr>
          <w:rFonts w:ascii="Arial Narrow" w:hAnsi="Arial Narrow"/>
          <w:noProof/>
          <w:szCs w:val="24"/>
        </w:rPr>
        <w:t>vremenskih</w:t>
      </w:r>
      <w:r w:rsidRPr="00833B35">
        <w:rPr>
          <w:rFonts w:ascii="Arial Narrow" w:hAnsi="Arial Narrow"/>
          <w:noProof/>
          <w:szCs w:val="24"/>
        </w:rPr>
        <w:t xml:space="preserve"> </w:t>
      </w:r>
      <w:r w:rsidRPr="00C60DDE">
        <w:rPr>
          <w:rFonts w:ascii="Arial Narrow" w:hAnsi="Arial Narrow"/>
          <w:noProof/>
          <w:szCs w:val="24"/>
        </w:rPr>
        <w:t>rokova</w:t>
      </w:r>
      <w:r w:rsidRPr="00833B35">
        <w:rPr>
          <w:rFonts w:ascii="Arial Narrow" w:hAnsi="Arial Narrow"/>
          <w:noProof/>
          <w:szCs w:val="24"/>
        </w:rPr>
        <w:t xml:space="preserve"> </w:t>
      </w:r>
      <w:r w:rsidRPr="00C60DDE">
        <w:rPr>
          <w:rFonts w:ascii="Arial Narrow" w:hAnsi="Arial Narrow"/>
          <w:noProof/>
          <w:szCs w:val="24"/>
        </w:rPr>
        <w:t>za</w:t>
      </w:r>
      <w:r w:rsidRPr="00833B35">
        <w:rPr>
          <w:rFonts w:ascii="Arial Narrow" w:hAnsi="Arial Narrow"/>
          <w:noProof/>
          <w:szCs w:val="24"/>
        </w:rPr>
        <w:t xml:space="preserve"> </w:t>
      </w:r>
      <w:r w:rsidRPr="00C60DDE">
        <w:rPr>
          <w:rFonts w:ascii="Arial Narrow" w:hAnsi="Arial Narrow"/>
          <w:noProof/>
          <w:szCs w:val="24"/>
        </w:rPr>
        <w:t>rje</w:t>
      </w:r>
      <w:r w:rsidRPr="00833B35">
        <w:rPr>
          <w:rFonts w:ascii="Arial Narrow" w:hAnsi="Arial Narrow"/>
          <w:noProof/>
          <w:szCs w:val="24"/>
        </w:rPr>
        <w:t>š</w:t>
      </w:r>
      <w:r w:rsidRPr="00C60DDE">
        <w:rPr>
          <w:rFonts w:ascii="Arial Narrow" w:hAnsi="Arial Narrow"/>
          <w:noProof/>
          <w:szCs w:val="24"/>
        </w:rPr>
        <w:t>avanje</w:t>
      </w:r>
      <w:r w:rsidRPr="00833B35">
        <w:rPr>
          <w:rFonts w:ascii="Arial Narrow" w:hAnsi="Arial Narrow"/>
          <w:noProof/>
          <w:szCs w:val="24"/>
        </w:rPr>
        <w:t xml:space="preserve"> </w:t>
      </w:r>
      <w:r w:rsidRPr="00C60DDE">
        <w:rPr>
          <w:rFonts w:ascii="Arial Narrow" w:hAnsi="Arial Narrow"/>
          <w:noProof/>
          <w:szCs w:val="24"/>
        </w:rPr>
        <w:t>predmeta</w:t>
      </w:r>
      <w:r w:rsidRPr="00833B35">
        <w:rPr>
          <w:rFonts w:ascii="Arial Narrow" w:hAnsi="Arial Narrow"/>
          <w:noProof/>
          <w:szCs w:val="24"/>
        </w:rPr>
        <w:t xml:space="preserve">, </w:t>
      </w:r>
      <w:r w:rsidRPr="00C60DDE">
        <w:rPr>
          <w:rFonts w:ascii="Arial Narrow" w:hAnsi="Arial Narrow"/>
          <w:noProof/>
          <w:szCs w:val="24"/>
        </w:rPr>
        <w:t>kontrola</w:t>
      </w:r>
      <w:r w:rsidRPr="00833B35">
        <w:rPr>
          <w:rFonts w:ascii="Arial Narrow" w:hAnsi="Arial Narrow"/>
          <w:noProof/>
          <w:szCs w:val="24"/>
        </w:rPr>
        <w:t xml:space="preserve"> </w:t>
      </w:r>
      <w:r w:rsidRPr="00C60DDE">
        <w:rPr>
          <w:rFonts w:ascii="Arial Narrow" w:hAnsi="Arial Narrow"/>
          <w:noProof/>
          <w:szCs w:val="24"/>
        </w:rPr>
        <w:t>lista</w:t>
      </w:r>
      <w:r w:rsidRPr="00833B35">
        <w:rPr>
          <w:rFonts w:ascii="Arial Narrow" w:hAnsi="Arial Narrow"/>
          <w:noProof/>
          <w:szCs w:val="24"/>
        </w:rPr>
        <w:t xml:space="preserve"> </w:t>
      </w:r>
      <w:r w:rsidRPr="00C60DDE">
        <w:rPr>
          <w:rFonts w:ascii="Arial Narrow" w:hAnsi="Arial Narrow"/>
          <w:noProof/>
          <w:szCs w:val="24"/>
        </w:rPr>
        <w:t>za</w:t>
      </w:r>
      <w:r w:rsidRPr="00833B35">
        <w:rPr>
          <w:rFonts w:ascii="Arial Narrow" w:hAnsi="Arial Narrow"/>
          <w:noProof/>
          <w:szCs w:val="24"/>
        </w:rPr>
        <w:t xml:space="preserve"> </w:t>
      </w:r>
      <w:r w:rsidRPr="00C60DDE">
        <w:rPr>
          <w:rFonts w:ascii="Arial Narrow" w:hAnsi="Arial Narrow"/>
          <w:noProof/>
          <w:szCs w:val="24"/>
        </w:rPr>
        <w:t>provjeru</w:t>
      </w:r>
      <w:r w:rsidRPr="00833B35">
        <w:rPr>
          <w:rFonts w:ascii="Arial Narrow" w:hAnsi="Arial Narrow"/>
          <w:noProof/>
          <w:szCs w:val="24"/>
        </w:rPr>
        <w:t xml:space="preserve"> </w:t>
      </w:r>
      <w:r w:rsidRPr="00C60DDE">
        <w:rPr>
          <w:rFonts w:ascii="Arial Narrow" w:hAnsi="Arial Narrow"/>
          <w:noProof/>
          <w:szCs w:val="24"/>
        </w:rPr>
        <w:t>upravljanja</w:t>
      </w:r>
      <w:r w:rsidRPr="00833B35">
        <w:rPr>
          <w:rFonts w:ascii="Arial Narrow" w:hAnsi="Arial Narrow"/>
          <w:noProof/>
          <w:szCs w:val="24"/>
        </w:rPr>
        <w:t xml:space="preserve"> </w:t>
      </w:r>
      <w:r w:rsidRPr="00C60DDE">
        <w:rPr>
          <w:rFonts w:ascii="Arial Narrow" w:hAnsi="Arial Narrow"/>
          <w:noProof/>
          <w:szCs w:val="24"/>
        </w:rPr>
        <w:t>vremenom</w:t>
      </w:r>
      <w:r w:rsidRPr="00833B35">
        <w:rPr>
          <w:rFonts w:ascii="Arial Narrow" w:hAnsi="Arial Narrow"/>
          <w:noProof/>
          <w:szCs w:val="24"/>
        </w:rPr>
        <w:t xml:space="preserve"> </w:t>
      </w:r>
      <w:r w:rsidRPr="00C60DDE">
        <w:rPr>
          <w:rFonts w:ascii="Arial Narrow" w:hAnsi="Arial Narrow"/>
          <w:noProof/>
          <w:szCs w:val="24"/>
        </w:rPr>
        <w:t>itd</w:t>
      </w:r>
      <w:r w:rsidRPr="00833B35">
        <w:rPr>
          <w:rFonts w:ascii="Arial Narrow" w:hAnsi="Arial Narrow"/>
          <w:noProof/>
          <w:szCs w:val="24"/>
        </w:rPr>
        <w:t xml:space="preserve">.); </w:t>
      </w:r>
    </w:p>
    <w:p w14:paraId="46E42E6D" w14:textId="77777777" w:rsidR="00C60DDE" w:rsidRPr="00833B35" w:rsidRDefault="00C60DDE" w:rsidP="001C68B1">
      <w:pPr>
        <w:pStyle w:val="ListParagraph"/>
        <w:widowControl w:val="0"/>
        <w:numPr>
          <w:ilvl w:val="0"/>
          <w:numId w:val="43"/>
        </w:numPr>
        <w:autoSpaceDE w:val="0"/>
        <w:autoSpaceDN w:val="0"/>
        <w:adjustRightInd w:val="0"/>
        <w:spacing w:after="0"/>
        <w:rPr>
          <w:rFonts w:ascii="Arial Narrow" w:hAnsi="Arial Narrow"/>
          <w:noProof/>
          <w:szCs w:val="24"/>
        </w:rPr>
      </w:pPr>
      <w:r w:rsidRPr="00C60DDE">
        <w:rPr>
          <w:rFonts w:ascii="Arial Narrow" w:hAnsi="Arial Narrow"/>
          <w:noProof/>
          <w:szCs w:val="24"/>
        </w:rPr>
        <w:lastRenderedPageBreak/>
        <w:t>Pra</w:t>
      </w:r>
      <w:r w:rsidRPr="00833B35">
        <w:rPr>
          <w:rFonts w:ascii="Arial Narrow" w:hAnsi="Arial Narrow"/>
          <w:noProof/>
          <w:szCs w:val="24"/>
        </w:rPr>
        <w:t>ć</w:t>
      </w:r>
      <w:r w:rsidRPr="00C60DDE">
        <w:rPr>
          <w:rFonts w:ascii="Arial Narrow" w:hAnsi="Arial Narrow"/>
          <w:noProof/>
          <w:szCs w:val="24"/>
        </w:rPr>
        <w:t>enja</w:t>
      </w:r>
      <w:r w:rsidRPr="00833B35">
        <w:rPr>
          <w:rFonts w:ascii="Arial Narrow" w:hAnsi="Arial Narrow"/>
          <w:noProof/>
          <w:szCs w:val="24"/>
        </w:rPr>
        <w:t xml:space="preserve"> </w:t>
      </w:r>
      <w:r w:rsidRPr="00C60DDE">
        <w:rPr>
          <w:rFonts w:ascii="Arial Narrow" w:hAnsi="Arial Narrow"/>
          <w:noProof/>
          <w:szCs w:val="24"/>
        </w:rPr>
        <w:t>kvaliteta</w:t>
      </w:r>
      <w:r w:rsidRPr="00833B35">
        <w:rPr>
          <w:rFonts w:ascii="Arial Narrow" w:hAnsi="Arial Narrow"/>
          <w:noProof/>
          <w:szCs w:val="24"/>
        </w:rPr>
        <w:t xml:space="preserve"> </w:t>
      </w:r>
      <w:r w:rsidRPr="00C60DDE">
        <w:rPr>
          <w:rFonts w:ascii="Arial Narrow" w:hAnsi="Arial Narrow"/>
          <w:noProof/>
          <w:szCs w:val="24"/>
        </w:rPr>
        <w:t>rada</w:t>
      </w:r>
      <w:r w:rsidRPr="00833B35">
        <w:rPr>
          <w:rFonts w:ascii="Arial Narrow" w:hAnsi="Arial Narrow"/>
          <w:noProof/>
          <w:szCs w:val="24"/>
        </w:rPr>
        <w:t xml:space="preserve"> </w:t>
      </w:r>
      <w:r w:rsidRPr="00C60DDE">
        <w:rPr>
          <w:rFonts w:ascii="Arial Narrow" w:hAnsi="Arial Narrow"/>
          <w:noProof/>
          <w:szCs w:val="24"/>
        </w:rPr>
        <w:t>pravosudnih</w:t>
      </w:r>
      <w:r w:rsidRPr="00833B35">
        <w:rPr>
          <w:rFonts w:ascii="Arial Narrow" w:hAnsi="Arial Narrow"/>
          <w:noProof/>
          <w:szCs w:val="24"/>
        </w:rPr>
        <w:t xml:space="preserve"> </w:t>
      </w:r>
      <w:r w:rsidRPr="00C60DDE">
        <w:rPr>
          <w:rFonts w:ascii="Arial Narrow" w:hAnsi="Arial Narrow"/>
          <w:noProof/>
          <w:szCs w:val="24"/>
        </w:rPr>
        <w:t>institucija</w:t>
      </w:r>
      <w:r w:rsidRPr="00833B35">
        <w:rPr>
          <w:rFonts w:ascii="Arial Narrow" w:hAnsi="Arial Narrow"/>
          <w:noProof/>
          <w:szCs w:val="24"/>
        </w:rPr>
        <w:t xml:space="preserve">; - </w:t>
      </w:r>
      <w:r w:rsidRPr="00C60DDE">
        <w:rPr>
          <w:rFonts w:ascii="Arial Narrow" w:hAnsi="Arial Narrow"/>
          <w:noProof/>
          <w:szCs w:val="24"/>
        </w:rPr>
        <w:t>Strukture</w:t>
      </w:r>
      <w:r w:rsidRPr="00833B35">
        <w:rPr>
          <w:rFonts w:ascii="Arial Narrow" w:hAnsi="Arial Narrow"/>
          <w:noProof/>
          <w:szCs w:val="24"/>
        </w:rPr>
        <w:t xml:space="preserve"> </w:t>
      </w:r>
      <w:r w:rsidRPr="00C60DDE">
        <w:rPr>
          <w:rFonts w:ascii="Arial Narrow" w:hAnsi="Arial Narrow"/>
          <w:noProof/>
          <w:szCs w:val="24"/>
        </w:rPr>
        <w:t>ljudskih</w:t>
      </w:r>
      <w:r w:rsidRPr="00833B35">
        <w:rPr>
          <w:rFonts w:ascii="Arial Narrow" w:hAnsi="Arial Narrow"/>
          <w:noProof/>
          <w:szCs w:val="24"/>
        </w:rPr>
        <w:t xml:space="preserve"> </w:t>
      </w:r>
      <w:r w:rsidRPr="00C60DDE">
        <w:rPr>
          <w:rFonts w:ascii="Arial Narrow" w:hAnsi="Arial Narrow"/>
          <w:noProof/>
          <w:szCs w:val="24"/>
        </w:rPr>
        <w:t>resursa</w:t>
      </w:r>
      <w:r w:rsidRPr="00833B35">
        <w:rPr>
          <w:rFonts w:ascii="Arial Narrow" w:hAnsi="Arial Narrow"/>
          <w:noProof/>
          <w:szCs w:val="24"/>
        </w:rPr>
        <w:t xml:space="preserve">, </w:t>
      </w:r>
      <w:r w:rsidRPr="00C60DDE">
        <w:rPr>
          <w:rFonts w:ascii="Arial Narrow" w:hAnsi="Arial Narrow"/>
          <w:noProof/>
          <w:szCs w:val="24"/>
        </w:rPr>
        <w:t>popunjenosti</w:t>
      </w:r>
      <w:r w:rsidRPr="00833B35">
        <w:rPr>
          <w:rFonts w:ascii="Arial Narrow" w:hAnsi="Arial Narrow"/>
          <w:noProof/>
          <w:szCs w:val="24"/>
        </w:rPr>
        <w:t xml:space="preserve"> </w:t>
      </w:r>
      <w:r w:rsidRPr="00C60DDE">
        <w:rPr>
          <w:rFonts w:ascii="Arial Narrow" w:hAnsi="Arial Narrow"/>
          <w:noProof/>
          <w:szCs w:val="24"/>
        </w:rPr>
        <w:t>pravosudnih</w:t>
      </w:r>
      <w:r w:rsidRPr="00833B35">
        <w:rPr>
          <w:rFonts w:ascii="Arial Narrow" w:hAnsi="Arial Narrow"/>
          <w:noProof/>
          <w:szCs w:val="24"/>
        </w:rPr>
        <w:t xml:space="preserve"> </w:t>
      </w:r>
      <w:r w:rsidRPr="00C60DDE">
        <w:rPr>
          <w:rFonts w:ascii="Arial Narrow" w:hAnsi="Arial Narrow"/>
          <w:noProof/>
          <w:szCs w:val="24"/>
        </w:rPr>
        <w:t>institucija</w:t>
      </w:r>
      <w:r w:rsidRPr="00833B35">
        <w:rPr>
          <w:rFonts w:ascii="Arial Narrow" w:hAnsi="Arial Narrow"/>
          <w:noProof/>
          <w:szCs w:val="24"/>
        </w:rPr>
        <w:t xml:space="preserve">, </w:t>
      </w:r>
      <w:r w:rsidRPr="00C60DDE">
        <w:rPr>
          <w:rFonts w:ascii="Arial Narrow" w:hAnsi="Arial Narrow"/>
          <w:noProof/>
          <w:szCs w:val="24"/>
        </w:rPr>
        <w:t>pra</w:t>
      </w:r>
      <w:r w:rsidRPr="00833B35">
        <w:rPr>
          <w:rFonts w:ascii="Arial Narrow" w:hAnsi="Arial Narrow"/>
          <w:noProof/>
          <w:szCs w:val="24"/>
        </w:rPr>
        <w:t>ć</w:t>
      </w:r>
      <w:r w:rsidRPr="00C60DDE">
        <w:rPr>
          <w:rFonts w:ascii="Arial Narrow" w:hAnsi="Arial Narrow"/>
          <w:noProof/>
          <w:szCs w:val="24"/>
        </w:rPr>
        <w:t>enja</w:t>
      </w:r>
      <w:r w:rsidRPr="00833B35">
        <w:rPr>
          <w:rFonts w:ascii="Arial Narrow" w:hAnsi="Arial Narrow"/>
          <w:noProof/>
          <w:szCs w:val="24"/>
        </w:rPr>
        <w:t xml:space="preserve"> </w:t>
      </w:r>
      <w:r w:rsidRPr="00C60DDE">
        <w:rPr>
          <w:rFonts w:ascii="Arial Narrow" w:hAnsi="Arial Narrow"/>
          <w:noProof/>
          <w:szCs w:val="24"/>
        </w:rPr>
        <w:t>vremenskih</w:t>
      </w:r>
      <w:r w:rsidRPr="00833B35">
        <w:rPr>
          <w:rFonts w:ascii="Arial Narrow" w:hAnsi="Arial Narrow"/>
          <w:noProof/>
          <w:szCs w:val="24"/>
        </w:rPr>
        <w:t xml:space="preserve"> </w:t>
      </w:r>
      <w:r w:rsidRPr="00C60DDE">
        <w:rPr>
          <w:rFonts w:ascii="Arial Narrow" w:hAnsi="Arial Narrow"/>
          <w:noProof/>
          <w:szCs w:val="24"/>
        </w:rPr>
        <w:t>mjerila</w:t>
      </w:r>
      <w:r w:rsidRPr="00833B35">
        <w:rPr>
          <w:rFonts w:ascii="Arial Narrow" w:hAnsi="Arial Narrow"/>
          <w:noProof/>
          <w:szCs w:val="24"/>
        </w:rPr>
        <w:t xml:space="preserve"> </w:t>
      </w:r>
      <w:r w:rsidRPr="00C60DDE">
        <w:rPr>
          <w:rFonts w:ascii="Arial Narrow" w:hAnsi="Arial Narrow"/>
          <w:noProof/>
          <w:szCs w:val="24"/>
        </w:rPr>
        <w:t>za</w:t>
      </w:r>
      <w:r w:rsidRPr="00833B35">
        <w:rPr>
          <w:rFonts w:ascii="Arial Narrow" w:hAnsi="Arial Narrow"/>
          <w:noProof/>
          <w:szCs w:val="24"/>
        </w:rPr>
        <w:t xml:space="preserve"> </w:t>
      </w:r>
      <w:r w:rsidRPr="00C60DDE">
        <w:rPr>
          <w:rFonts w:ascii="Arial Narrow" w:hAnsi="Arial Narrow"/>
          <w:noProof/>
          <w:szCs w:val="24"/>
        </w:rPr>
        <w:t>njihov</w:t>
      </w:r>
      <w:r w:rsidRPr="00833B35">
        <w:rPr>
          <w:rFonts w:ascii="Arial Narrow" w:hAnsi="Arial Narrow"/>
          <w:noProof/>
          <w:szCs w:val="24"/>
        </w:rPr>
        <w:t xml:space="preserve"> </w:t>
      </w:r>
      <w:r w:rsidRPr="00C60DDE">
        <w:rPr>
          <w:rFonts w:ascii="Arial Narrow" w:hAnsi="Arial Narrow"/>
          <w:noProof/>
          <w:szCs w:val="24"/>
        </w:rPr>
        <w:t>rad</w:t>
      </w:r>
      <w:r w:rsidRPr="00833B35">
        <w:rPr>
          <w:rFonts w:ascii="Arial Narrow" w:hAnsi="Arial Narrow"/>
          <w:noProof/>
          <w:szCs w:val="24"/>
        </w:rPr>
        <w:t xml:space="preserve"> </w:t>
      </w:r>
      <w:r w:rsidRPr="00C60DDE">
        <w:rPr>
          <w:rFonts w:ascii="Arial Narrow" w:hAnsi="Arial Narrow"/>
          <w:noProof/>
          <w:szCs w:val="24"/>
        </w:rPr>
        <w:t>i</w:t>
      </w:r>
      <w:r w:rsidRPr="00833B35">
        <w:rPr>
          <w:rFonts w:ascii="Arial Narrow" w:hAnsi="Arial Narrow"/>
          <w:noProof/>
          <w:szCs w:val="24"/>
        </w:rPr>
        <w:t xml:space="preserve"> </w:t>
      </w:r>
      <w:r w:rsidRPr="00C60DDE">
        <w:rPr>
          <w:rFonts w:ascii="Arial Narrow" w:hAnsi="Arial Narrow"/>
          <w:noProof/>
          <w:szCs w:val="24"/>
        </w:rPr>
        <w:t>evaluacija</w:t>
      </w:r>
      <w:r w:rsidRPr="00833B35">
        <w:rPr>
          <w:rFonts w:ascii="Arial Narrow" w:hAnsi="Arial Narrow"/>
          <w:noProof/>
          <w:szCs w:val="24"/>
        </w:rPr>
        <w:t xml:space="preserve"> </w:t>
      </w:r>
      <w:r w:rsidRPr="00C60DDE">
        <w:rPr>
          <w:rFonts w:ascii="Arial Narrow" w:hAnsi="Arial Narrow"/>
          <w:noProof/>
          <w:szCs w:val="24"/>
        </w:rPr>
        <w:t>njihovog</w:t>
      </w:r>
      <w:r w:rsidRPr="00833B35">
        <w:rPr>
          <w:rFonts w:ascii="Arial Narrow" w:hAnsi="Arial Narrow"/>
          <w:noProof/>
          <w:szCs w:val="24"/>
        </w:rPr>
        <w:t xml:space="preserve"> </w:t>
      </w:r>
      <w:r w:rsidRPr="00C60DDE">
        <w:rPr>
          <w:rFonts w:ascii="Arial Narrow" w:hAnsi="Arial Narrow"/>
          <w:noProof/>
          <w:szCs w:val="24"/>
        </w:rPr>
        <w:t>rada</w:t>
      </w:r>
      <w:r w:rsidR="006620C2">
        <w:rPr>
          <w:rFonts w:ascii="Arial Narrow" w:hAnsi="Arial Narrow"/>
          <w:noProof/>
          <w:szCs w:val="24"/>
        </w:rPr>
        <w:t>.</w:t>
      </w:r>
    </w:p>
    <w:p w14:paraId="3AD5DCF8" w14:textId="77777777" w:rsidR="00543815" w:rsidRPr="00833B35" w:rsidRDefault="00543815" w:rsidP="001C68B1">
      <w:pPr>
        <w:pStyle w:val="ListParagraph"/>
        <w:widowControl w:val="0"/>
        <w:autoSpaceDE w:val="0"/>
        <w:autoSpaceDN w:val="0"/>
        <w:adjustRightInd w:val="0"/>
        <w:spacing w:after="0"/>
        <w:ind w:left="0"/>
        <w:rPr>
          <w:rFonts w:ascii="Arial Narrow" w:hAnsi="Arial Narrow"/>
          <w:noProof/>
          <w:szCs w:val="24"/>
        </w:rPr>
      </w:pPr>
    </w:p>
    <w:p w14:paraId="398AF9F9" w14:textId="77777777" w:rsidR="00543815" w:rsidRDefault="00543815" w:rsidP="001C68B1">
      <w:pPr>
        <w:pStyle w:val="ListParagraph"/>
        <w:widowControl w:val="0"/>
        <w:autoSpaceDE w:val="0"/>
        <w:autoSpaceDN w:val="0"/>
        <w:adjustRightInd w:val="0"/>
        <w:spacing w:after="0"/>
        <w:ind w:left="0"/>
        <w:rPr>
          <w:rFonts w:ascii="Arial Narrow" w:hAnsi="Arial Narrow"/>
          <w:szCs w:val="24"/>
        </w:rPr>
      </w:pPr>
      <w:r>
        <w:rPr>
          <w:rFonts w:ascii="Arial Narrow" w:hAnsi="Arial Narrow"/>
          <w:noProof/>
          <w:szCs w:val="24"/>
        </w:rPr>
        <w:t>U</w:t>
      </w:r>
      <w:r w:rsidRPr="00833B35">
        <w:rPr>
          <w:rFonts w:ascii="Arial Narrow" w:hAnsi="Arial Narrow"/>
          <w:noProof/>
          <w:szCs w:val="24"/>
        </w:rPr>
        <w:t xml:space="preserve"> </w:t>
      </w:r>
      <w:r>
        <w:rPr>
          <w:rFonts w:ascii="Arial Narrow" w:hAnsi="Arial Narrow"/>
          <w:noProof/>
          <w:szCs w:val="24"/>
        </w:rPr>
        <w:t>okviru</w:t>
      </w:r>
      <w:r w:rsidRPr="00833B35">
        <w:rPr>
          <w:rFonts w:ascii="Arial Narrow" w:hAnsi="Arial Narrow"/>
          <w:noProof/>
          <w:szCs w:val="24"/>
        </w:rPr>
        <w:t xml:space="preserve"> 2020. </w:t>
      </w:r>
      <w:r>
        <w:rPr>
          <w:rFonts w:ascii="Arial Narrow" w:hAnsi="Arial Narrow"/>
          <w:noProof/>
          <w:szCs w:val="24"/>
        </w:rPr>
        <w:t>godine</w:t>
      </w:r>
      <w:r w:rsidRPr="00833B35">
        <w:rPr>
          <w:rFonts w:ascii="Arial Narrow" w:hAnsi="Arial Narrow"/>
          <w:noProof/>
          <w:szCs w:val="24"/>
        </w:rPr>
        <w:t xml:space="preserve"> </w:t>
      </w:r>
      <w:r>
        <w:rPr>
          <w:rFonts w:ascii="Arial Narrow" w:hAnsi="Arial Narrow"/>
          <w:noProof/>
          <w:szCs w:val="24"/>
        </w:rPr>
        <w:t>sproveden</w:t>
      </w:r>
      <w:r w:rsidRPr="00833B35">
        <w:rPr>
          <w:rFonts w:ascii="Arial Narrow" w:hAnsi="Arial Narrow"/>
          <w:noProof/>
          <w:szCs w:val="24"/>
        </w:rPr>
        <w:t xml:space="preserve"> </w:t>
      </w:r>
      <w:r>
        <w:rPr>
          <w:rFonts w:ascii="Arial Narrow" w:hAnsi="Arial Narrow"/>
          <w:noProof/>
          <w:szCs w:val="24"/>
        </w:rPr>
        <w:t>je</w:t>
      </w:r>
      <w:r w:rsidRPr="00833B35">
        <w:rPr>
          <w:rFonts w:ascii="Arial Narrow" w:hAnsi="Arial Narrow"/>
          <w:noProof/>
          <w:szCs w:val="24"/>
        </w:rPr>
        <w:t xml:space="preserve"> č</w:t>
      </w:r>
      <w:r>
        <w:rPr>
          <w:rFonts w:ascii="Arial Narrow" w:hAnsi="Arial Narrow"/>
          <w:noProof/>
          <w:szCs w:val="24"/>
        </w:rPr>
        <w:t>itav</w:t>
      </w:r>
      <w:r w:rsidRPr="00833B35">
        <w:rPr>
          <w:rFonts w:ascii="Arial Narrow" w:hAnsi="Arial Narrow"/>
          <w:noProof/>
          <w:szCs w:val="24"/>
        </w:rPr>
        <w:t xml:space="preserve"> </w:t>
      </w:r>
      <w:r>
        <w:rPr>
          <w:rFonts w:ascii="Arial Narrow" w:hAnsi="Arial Narrow"/>
          <w:noProof/>
          <w:szCs w:val="24"/>
        </w:rPr>
        <w:t>niz</w:t>
      </w:r>
      <w:r w:rsidRPr="00833B35">
        <w:rPr>
          <w:rFonts w:ascii="Arial Narrow" w:hAnsi="Arial Narrow"/>
          <w:noProof/>
          <w:szCs w:val="24"/>
        </w:rPr>
        <w:t xml:space="preserve"> </w:t>
      </w:r>
      <w:r>
        <w:rPr>
          <w:rFonts w:ascii="Arial Narrow" w:hAnsi="Arial Narrow"/>
          <w:noProof/>
          <w:szCs w:val="24"/>
        </w:rPr>
        <w:t>tehni</w:t>
      </w:r>
      <w:r w:rsidRPr="00833B35">
        <w:rPr>
          <w:rFonts w:ascii="Arial Narrow" w:hAnsi="Arial Narrow"/>
          <w:noProof/>
          <w:szCs w:val="24"/>
        </w:rPr>
        <w:t>č</w:t>
      </w:r>
      <w:r>
        <w:rPr>
          <w:rFonts w:ascii="Arial Narrow" w:hAnsi="Arial Narrow"/>
          <w:noProof/>
          <w:szCs w:val="24"/>
        </w:rPr>
        <w:t>kih</w:t>
      </w:r>
      <w:r w:rsidRPr="00833B35">
        <w:rPr>
          <w:rFonts w:ascii="Arial Narrow" w:hAnsi="Arial Narrow"/>
          <w:noProof/>
          <w:szCs w:val="24"/>
        </w:rPr>
        <w:t xml:space="preserve"> </w:t>
      </w:r>
      <w:r>
        <w:rPr>
          <w:rFonts w:ascii="Arial Narrow" w:hAnsi="Arial Narrow"/>
          <w:noProof/>
          <w:szCs w:val="24"/>
        </w:rPr>
        <w:t>procedura</w:t>
      </w:r>
      <w:r w:rsidRPr="00833B35">
        <w:rPr>
          <w:rFonts w:ascii="Arial Narrow" w:hAnsi="Arial Narrow"/>
          <w:noProof/>
          <w:szCs w:val="24"/>
        </w:rPr>
        <w:t xml:space="preserve">, </w:t>
      </w:r>
      <w:r>
        <w:rPr>
          <w:rFonts w:ascii="Arial Narrow" w:hAnsi="Arial Narrow"/>
          <w:noProof/>
          <w:szCs w:val="24"/>
        </w:rPr>
        <w:t>u</w:t>
      </w:r>
      <w:r w:rsidRPr="00833B35">
        <w:rPr>
          <w:rFonts w:ascii="Arial Narrow" w:hAnsi="Arial Narrow"/>
          <w:noProof/>
          <w:szCs w:val="24"/>
        </w:rPr>
        <w:t xml:space="preserve"> </w:t>
      </w:r>
      <w:r>
        <w:rPr>
          <w:rFonts w:ascii="Arial Narrow" w:hAnsi="Arial Narrow"/>
          <w:noProof/>
          <w:szCs w:val="24"/>
        </w:rPr>
        <w:t>cilju</w:t>
      </w:r>
      <w:r w:rsidRPr="00833B35">
        <w:rPr>
          <w:rFonts w:ascii="Arial Narrow" w:hAnsi="Arial Narrow"/>
          <w:noProof/>
          <w:szCs w:val="24"/>
        </w:rPr>
        <w:t xml:space="preserve"> </w:t>
      </w:r>
      <w:r>
        <w:rPr>
          <w:rFonts w:ascii="Arial Narrow" w:hAnsi="Arial Narrow"/>
          <w:noProof/>
          <w:szCs w:val="24"/>
        </w:rPr>
        <w:t>uspostavljanja</w:t>
      </w:r>
      <w:r w:rsidRPr="00833B35">
        <w:rPr>
          <w:rFonts w:ascii="Arial Narrow" w:hAnsi="Arial Narrow"/>
          <w:noProof/>
          <w:szCs w:val="24"/>
        </w:rPr>
        <w:t xml:space="preserve"> </w:t>
      </w:r>
      <w:r>
        <w:rPr>
          <w:rFonts w:ascii="Arial Narrow" w:hAnsi="Arial Narrow"/>
          <w:noProof/>
          <w:szCs w:val="24"/>
        </w:rPr>
        <w:t>kvalitetne</w:t>
      </w:r>
      <w:r w:rsidRPr="00833B35">
        <w:rPr>
          <w:rFonts w:ascii="Arial Narrow" w:hAnsi="Arial Narrow"/>
          <w:noProof/>
          <w:szCs w:val="24"/>
        </w:rPr>
        <w:t xml:space="preserve"> </w:t>
      </w:r>
      <w:r>
        <w:rPr>
          <w:rFonts w:ascii="Arial Narrow" w:hAnsi="Arial Narrow"/>
          <w:noProof/>
          <w:szCs w:val="24"/>
        </w:rPr>
        <w:t>tehnolo</w:t>
      </w:r>
      <w:r w:rsidRPr="00833B35">
        <w:rPr>
          <w:rFonts w:ascii="Arial Narrow" w:hAnsi="Arial Narrow"/>
          <w:noProof/>
          <w:szCs w:val="24"/>
        </w:rPr>
        <w:t>š</w:t>
      </w:r>
      <w:r>
        <w:rPr>
          <w:rFonts w:ascii="Arial Narrow" w:hAnsi="Arial Narrow"/>
          <w:noProof/>
          <w:szCs w:val="24"/>
        </w:rPr>
        <w:t>ke</w:t>
      </w:r>
      <w:r w:rsidRPr="00833B35">
        <w:rPr>
          <w:rFonts w:ascii="Arial Narrow" w:hAnsi="Arial Narrow"/>
          <w:noProof/>
          <w:szCs w:val="24"/>
        </w:rPr>
        <w:t xml:space="preserve"> </w:t>
      </w:r>
      <w:r>
        <w:rPr>
          <w:rFonts w:ascii="Arial Narrow" w:hAnsi="Arial Narrow"/>
          <w:noProof/>
          <w:szCs w:val="24"/>
        </w:rPr>
        <w:t>osnove</w:t>
      </w:r>
      <w:r w:rsidRPr="00833B35">
        <w:rPr>
          <w:rFonts w:ascii="Arial Narrow" w:hAnsi="Arial Narrow"/>
          <w:noProof/>
          <w:szCs w:val="24"/>
        </w:rPr>
        <w:t xml:space="preserve"> </w:t>
      </w:r>
      <w:r>
        <w:rPr>
          <w:rFonts w:ascii="Arial Narrow" w:hAnsi="Arial Narrow"/>
          <w:noProof/>
          <w:szCs w:val="24"/>
        </w:rPr>
        <w:t>za</w:t>
      </w:r>
      <w:r w:rsidRPr="00833B35">
        <w:rPr>
          <w:rFonts w:ascii="Arial Narrow" w:hAnsi="Arial Narrow"/>
          <w:noProof/>
          <w:szCs w:val="24"/>
        </w:rPr>
        <w:t xml:space="preserve"> </w:t>
      </w:r>
      <w:r>
        <w:rPr>
          <w:rFonts w:ascii="Arial Narrow" w:hAnsi="Arial Narrow"/>
          <w:noProof/>
          <w:szCs w:val="24"/>
        </w:rPr>
        <w:t>razvoj</w:t>
      </w:r>
      <w:r w:rsidRPr="00833B35">
        <w:rPr>
          <w:rFonts w:ascii="Arial Narrow" w:hAnsi="Arial Narrow"/>
          <w:noProof/>
          <w:szCs w:val="24"/>
        </w:rPr>
        <w:t xml:space="preserve"> </w:t>
      </w:r>
      <w:r>
        <w:rPr>
          <w:rFonts w:ascii="Arial Narrow" w:hAnsi="Arial Narrow"/>
          <w:noProof/>
          <w:szCs w:val="24"/>
        </w:rPr>
        <w:t>ISP</w:t>
      </w:r>
      <w:r w:rsidRPr="00833B35">
        <w:rPr>
          <w:rFonts w:ascii="Arial Narrow" w:hAnsi="Arial Narrow"/>
          <w:noProof/>
          <w:szCs w:val="24"/>
        </w:rPr>
        <w:t>-</w:t>
      </w:r>
      <w:r>
        <w:rPr>
          <w:rFonts w:ascii="Arial Narrow" w:hAnsi="Arial Narrow"/>
          <w:noProof/>
          <w:szCs w:val="24"/>
        </w:rPr>
        <w:t>a</w:t>
      </w:r>
      <w:r w:rsidRPr="00833B35">
        <w:rPr>
          <w:rFonts w:ascii="Arial Narrow" w:hAnsi="Arial Narrow"/>
          <w:noProof/>
          <w:szCs w:val="24"/>
        </w:rPr>
        <w:t xml:space="preserve">. </w:t>
      </w:r>
      <w:r>
        <w:rPr>
          <w:rFonts w:ascii="Arial Narrow" w:hAnsi="Arial Narrow"/>
          <w:noProof/>
          <w:szCs w:val="24"/>
        </w:rPr>
        <w:t xml:space="preserve">Primarno su izrađene </w:t>
      </w:r>
      <w:r>
        <w:rPr>
          <w:rFonts w:ascii="Arial Narrow" w:hAnsi="Arial Narrow"/>
          <w:szCs w:val="24"/>
        </w:rPr>
        <w:t>t</w:t>
      </w:r>
      <w:r w:rsidRPr="00543815">
        <w:rPr>
          <w:rFonts w:ascii="Arial Narrow" w:hAnsi="Arial Narrow"/>
          <w:szCs w:val="24"/>
        </w:rPr>
        <w:t>ehničke specifikacije opreme za</w:t>
      </w:r>
      <w:r>
        <w:rPr>
          <w:rFonts w:ascii="Arial Narrow" w:hAnsi="Arial Narrow"/>
          <w:szCs w:val="24"/>
        </w:rPr>
        <w:t xml:space="preserve"> nadogradnju serverske, storage i </w:t>
      </w:r>
      <w:r w:rsidRPr="00543815">
        <w:rPr>
          <w:rFonts w:ascii="Arial Narrow" w:hAnsi="Arial Narrow"/>
          <w:szCs w:val="24"/>
        </w:rPr>
        <w:t xml:space="preserve">mrežne infrastrukture u Data centru i </w:t>
      </w:r>
      <w:r w:rsidR="006620C2">
        <w:rPr>
          <w:rFonts w:ascii="Arial Narrow" w:hAnsi="Arial Narrow"/>
          <w:szCs w:val="24"/>
        </w:rPr>
        <w:t xml:space="preserve">DR </w:t>
      </w:r>
      <w:r>
        <w:rPr>
          <w:rFonts w:ascii="Arial Narrow" w:hAnsi="Arial Narrow"/>
          <w:szCs w:val="24"/>
        </w:rPr>
        <w:t>lokaciji, kao i t</w:t>
      </w:r>
      <w:r w:rsidRPr="00543815">
        <w:rPr>
          <w:rFonts w:ascii="Arial Narrow" w:hAnsi="Arial Narrow"/>
          <w:szCs w:val="24"/>
        </w:rPr>
        <w:t>ehničke specifikacije za LAN/WAN mreže pravosudnih institucija.</w:t>
      </w:r>
      <w:r>
        <w:rPr>
          <w:rFonts w:ascii="Arial Narrow" w:hAnsi="Arial Narrow"/>
          <w:szCs w:val="24"/>
        </w:rPr>
        <w:t xml:space="preserve"> Važno je ukazati da su </w:t>
      </w:r>
      <w:r w:rsidR="00B50F39">
        <w:rPr>
          <w:rFonts w:ascii="Arial Narrow" w:hAnsi="Arial Narrow"/>
          <w:szCs w:val="24"/>
        </w:rPr>
        <w:t>stvoreni</w:t>
      </w:r>
      <w:r>
        <w:rPr>
          <w:rFonts w:ascii="Arial Narrow" w:hAnsi="Arial Narrow"/>
          <w:szCs w:val="24"/>
        </w:rPr>
        <w:t xml:space="preserve"> svi preduslovi za izradu</w:t>
      </w:r>
      <w:r w:rsidRPr="00543815">
        <w:rPr>
          <w:rFonts w:ascii="Arial Narrow" w:hAnsi="Arial Narrow"/>
          <w:szCs w:val="24"/>
        </w:rPr>
        <w:t xml:space="preserve"> tehničke dokumentacije i specifikacije potrebne opreme i softverskih licenci za implementaciju mjera fizičke, informatičke i personalne bezbjednosti</w:t>
      </w:r>
      <w:r>
        <w:rPr>
          <w:rFonts w:ascii="Arial Narrow" w:hAnsi="Arial Narrow"/>
          <w:szCs w:val="24"/>
        </w:rPr>
        <w:t xml:space="preserve">, odnosno </w:t>
      </w:r>
      <w:r w:rsidRPr="00543815">
        <w:rPr>
          <w:rFonts w:ascii="Arial Narrow" w:hAnsi="Arial Narrow"/>
          <w:szCs w:val="24"/>
        </w:rPr>
        <w:t>definisana je potreba za implementacijom</w:t>
      </w:r>
      <w:r w:rsidR="00B50F39">
        <w:rPr>
          <w:rFonts w:ascii="Arial Narrow" w:hAnsi="Arial Narrow"/>
          <w:szCs w:val="24"/>
        </w:rPr>
        <w:t xml:space="preserve"> mjera </w:t>
      </w:r>
      <w:r>
        <w:rPr>
          <w:rFonts w:ascii="Arial Narrow" w:hAnsi="Arial Narrow"/>
          <w:szCs w:val="24"/>
        </w:rPr>
        <w:t>fizič</w:t>
      </w:r>
      <w:r w:rsidRPr="00543815">
        <w:rPr>
          <w:rFonts w:ascii="Arial Narrow" w:hAnsi="Arial Narrow"/>
          <w:szCs w:val="24"/>
        </w:rPr>
        <w:t>ke bezbjednosti</w:t>
      </w:r>
      <w:r>
        <w:rPr>
          <w:rFonts w:ascii="Arial Narrow" w:hAnsi="Arial Narrow"/>
          <w:szCs w:val="24"/>
        </w:rPr>
        <w:t>, tj.</w:t>
      </w:r>
      <w:r w:rsidRPr="00543815">
        <w:rPr>
          <w:rFonts w:ascii="Arial Narrow" w:hAnsi="Arial Narrow"/>
          <w:szCs w:val="24"/>
        </w:rPr>
        <w:t>poboljšanje mjera fizičke zaštite na DR lokaciji ISP-a u zgradi Osnovnog suda u Nikšiću</w:t>
      </w:r>
      <w:r w:rsidR="00076EE4" w:rsidRPr="003F6975">
        <w:rPr>
          <w:rFonts w:ascii="Arial Narrow" w:hAnsi="Arial Narrow"/>
          <w:szCs w:val="24"/>
        </w:rPr>
        <w:t xml:space="preserve">. </w:t>
      </w:r>
      <w:r>
        <w:rPr>
          <w:rFonts w:ascii="Arial Narrow" w:hAnsi="Arial Narrow"/>
          <w:szCs w:val="24"/>
        </w:rPr>
        <w:t>Takođe, izrađena je tehnička dokumentacija</w:t>
      </w:r>
      <w:r w:rsidRPr="00543815">
        <w:rPr>
          <w:rFonts w:ascii="Arial Narrow" w:hAnsi="Arial Narrow"/>
          <w:szCs w:val="24"/>
        </w:rPr>
        <w:t xml:space="preserve"> i </w:t>
      </w:r>
      <w:r>
        <w:rPr>
          <w:rFonts w:ascii="Arial Narrow" w:hAnsi="Arial Narrow"/>
          <w:szCs w:val="24"/>
        </w:rPr>
        <w:t xml:space="preserve">potrebne </w:t>
      </w:r>
      <w:r w:rsidRPr="00543815">
        <w:rPr>
          <w:rFonts w:ascii="Arial Narrow" w:hAnsi="Arial Narrow"/>
          <w:szCs w:val="24"/>
        </w:rPr>
        <w:t>specifikacije opreme i softverskih licenci za nabavku i implementaciju Log Management Sistema</w:t>
      </w:r>
      <w:r>
        <w:rPr>
          <w:rFonts w:ascii="Arial Narrow" w:hAnsi="Arial Narrow"/>
          <w:szCs w:val="24"/>
        </w:rPr>
        <w:t xml:space="preserve">. Ministarstvo pravde je pripremilo </w:t>
      </w:r>
      <w:r w:rsidRPr="00543815">
        <w:rPr>
          <w:rFonts w:ascii="Arial Narrow" w:hAnsi="Arial Narrow"/>
          <w:szCs w:val="24"/>
        </w:rPr>
        <w:t>Plan nastavka poslovanja i DR plan, koje je potrebno uskladiti sa krovnim dokumentom koji ce se odnositi na cijeli ISP</w:t>
      </w:r>
      <w:r>
        <w:rPr>
          <w:rFonts w:ascii="Arial Narrow" w:hAnsi="Arial Narrow"/>
          <w:szCs w:val="24"/>
        </w:rPr>
        <w:t xml:space="preserve">. Pored toga, </w:t>
      </w:r>
      <w:r w:rsidR="003F6975">
        <w:rPr>
          <w:rFonts w:ascii="Arial Narrow" w:hAnsi="Arial Narrow"/>
          <w:szCs w:val="24"/>
        </w:rPr>
        <w:t>sprovode</w:t>
      </w:r>
      <w:r>
        <w:rPr>
          <w:rFonts w:ascii="Arial Narrow" w:hAnsi="Arial Narrow"/>
          <w:szCs w:val="24"/>
        </w:rPr>
        <w:t xml:space="preserve"> </w:t>
      </w:r>
      <w:r w:rsidR="006620C2">
        <w:rPr>
          <w:rFonts w:ascii="Arial Narrow" w:hAnsi="Arial Narrow"/>
          <w:szCs w:val="24"/>
        </w:rPr>
        <w:t xml:space="preserve">se </w:t>
      </w:r>
      <w:r>
        <w:rPr>
          <w:rFonts w:ascii="Arial Narrow" w:hAnsi="Arial Narrow"/>
          <w:szCs w:val="24"/>
        </w:rPr>
        <w:t xml:space="preserve">aktivnosti i na: </w:t>
      </w:r>
    </w:p>
    <w:p w14:paraId="23A4A42B" w14:textId="77777777" w:rsidR="00543815" w:rsidRPr="00543815" w:rsidRDefault="00543815" w:rsidP="001C68B1">
      <w:pPr>
        <w:pStyle w:val="ListParagraph"/>
        <w:widowControl w:val="0"/>
        <w:autoSpaceDE w:val="0"/>
        <w:autoSpaceDN w:val="0"/>
        <w:adjustRightInd w:val="0"/>
        <w:spacing w:after="0"/>
        <w:ind w:left="0"/>
        <w:rPr>
          <w:rFonts w:ascii="Arial Narrow" w:hAnsi="Arial Narrow"/>
          <w:noProof/>
          <w:szCs w:val="24"/>
        </w:rPr>
      </w:pPr>
    </w:p>
    <w:p w14:paraId="7E3ACFDF" w14:textId="77777777" w:rsidR="001A1354" w:rsidRDefault="00543815" w:rsidP="001C68B1">
      <w:pPr>
        <w:pStyle w:val="ListParagraph"/>
        <w:numPr>
          <w:ilvl w:val="0"/>
          <w:numId w:val="36"/>
        </w:numPr>
        <w:rPr>
          <w:rFonts w:ascii="Arial Narrow" w:hAnsi="Arial Narrow"/>
          <w:szCs w:val="24"/>
        </w:rPr>
      </w:pPr>
      <w:r w:rsidRPr="001A1354">
        <w:rPr>
          <w:rFonts w:ascii="Arial Narrow" w:hAnsi="Arial Narrow"/>
          <w:szCs w:val="24"/>
        </w:rPr>
        <w:t>izradi tehničke dokumentacije i specifikacije potrebne opreme i softverskih licenci za uspostavljanje Disaster Recovery lokacije ISP-a</w:t>
      </w:r>
      <w:r w:rsidR="001A1354">
        <w:rPr>
          <w:rFonts w:ascii="Arial Narrow" w:hAnsi="Arial Narrow"/>
          <w:szCs w:val="24"/>
        </w:rPr>
        <w:t xml:space="preserve">. </w:t>
      </w:r>
    </w:p>
    <w:p w14:paraId="31459E71" w14:textId="77777777" w:rsidR="00543815" w:rsidRPr="001A1354" w:rsidRDefault="00543815" w:rsidP="001C68B1">
      <w:pPr>
        <w:pStyle w:val="ListParagraph"/>
        <w:numPr>
          <w:ilvl w:val="0"/>
          <w:numId w:val="36"/>
        </w:numPr>
        <w:rPr>
          <w:rFonts w:ascii="Arial Narrow" w:hAnsi="Arial Narrow"/>
          <w:szCs w:val="24"/>
        </w:rPr>
      </w:pPr>
      <w:r w:rsidRPr="001A1354">
        <w:rPr>
          <w:rFonts w:ascii="Arial Narrow" w:hAnsi="Arial Narrow"/>
          <w:szCs w:val="24"/>
        </w:rPr>
        <w:t>izradi i usvajanju Kataloga osjetljivih podataka u okviru ISP-a</w:t>
      </w:r>
    </w:p>
    <w:p w14:paraId="56DC156A" w14:textId="77777777" w:rsidR="00543815" w:rsidRDefault="00543815" w:rsidP="001C68B1">
      <w:pPr>
        <w:pStyle w:val="ListParagraph"/>
        <w:numPr>
          <w:ilvl w:val="0"/>
          <w:numId w:val="36"/>
        </w:numPr>
        <w:rPr>
          <w:rFonts w:ascii="Arial Narrow" w:hAnsi="Arial Narrow"/>
          <w:szCs w:val="24"/>
        </w:rPr>
      </w:pPr>
      <w:r w:rsidRPr="00543815">
        <w:rPr>
          <w:rFonts w:ascii="Arial Narrow" w:hAnsi="Arial Narrow"/>
          <w:szCs w:val="24"/>
        </w:rPr>
        <w:t>izradi „Pravilnika o kategorizaciji, čuvanju i korištenju podataka u ISP-u”</w:t>
      </w:r>
    </w:p>
    <w:p w14:paraId="542E5E78" w14:textId="77777777" w:rsidR="00543815" w:rsidRPr="00543815" w:rsidRDefault="00543815" w:rsidP="001C68B1">
      <w:pPr>
        <w:pStyle w:val="ListParagraph"/>
        <w:numPr>
          <w:ilvl w:val="0"/>
          <w:numId w:val="36"/>
        </w:numPr>
        <w:rPr>
          <w:rFonts w:ascii="Arial Narrow" w:hAnsi="Arial Narrow"/>
          <w:szCs w:val="24"/>
        </w:rPr>
      </w:pPr>
      <w:r>
        <w:rPr>
          <w:rFonts w:ascii="Arial Narrow" w:hAnsi="Arial Narrow"/>
          <w:szCs w:val="24"/>
        </w:rPr>
        <w:t>izradi</w:t>
      </w:r>
      <w:r w:rsidR="006620C2">
        <w:rPr>
          <w:rFonts w:ascii="Arial Narrow" w:hAnsi="Arial Narrow"/>
          <w:szCs w:val="24"/>
        </w:rPr>
        <w:t xml:space="preserve"> </w:t>
      </w:r>
      <w:r w:rsidRPr="00543815">
        <w:rPr>
          <w:rFonts w:ascii="Arial Narrow" w:hAnsi="Arial Narrow"/>
          <w:szCs w:val="24"/>
        </w:rPr>
        <w:t>tehničke dokumentacije za nabavku i implemenataciju sistema za prevenciju gubitka podataka.</w:t>
      </w:r>
    </w:p>
    <w:p w14:paraId="11EB0F11" w14:textId="77777777" w:rsidR="00FC751C" w:rsidRDefault="00FC751C" w:rsidP="001C68B1">
      <w:pPr>
        <w:pStyle w:val="ListParagraph"/>
        <w:widowControl w:val="0"/>
        <w:autoSpaceDE w:val="0"/>
        <w:autoSpaceDN w:val="0"/>
        <w:adjustRightInd w:val="0"/>
        <w:spacing w:after="0"/>
        <w:ind w:left="0" w:right="74"/>
        <w:rPr>
          <w:rFonts w:ascii="Arial Narrow" w:hAnsi="Arial Narrow"/>
          <w:color w:val="000000"/>
          <w:szCs w:val="24"/>
        </w:rPr>
      </w:pPr>
    </w:p>
    <w:p w14:paraId="01ADC11E" w14:textId="77777777" w:rsidR="00C60DDE" w:rsidRDefault="00C60DDE" w:rsidP="001C68B1">
      <w:pPr>
        <w:pStyle w:val="ListParagraph"/>
        <w:widowControl w:val="0"/>
        <w:autoSpaceDE w:val="0"/>
        <w:autoSpaceDN w:val="0"/>
        <w:adjustRightInd w:val="0"/>
        <w:spacing w:after="0"/>
        <w:ind w:left="0" w:right="74"/>
        <w:rPr>
          <w:rFonts w:ascii="Arial Narrow" w:hAnsi="Arial Narrow"/>
          <w:color w:val="000000"/>
          <w:szCs w:val="24"/>
        </w:rPr>
      </w:pPr>
    </w:p>
    <w:p w14:paraId="01D64962" w14:textId="77777777" w:rsidR="005A5162" w:rsidRDefault="00FC751C" w:rsidP="001C68B1">
      <w:pPr>
        <w:pStyle w:val="ListParagraph"/>
        <w:widowControl w:val="0"/>
        <w:autoSpaceDE w:val="0"/>
        <w:autoSpaceDN w:val="0"/>
        <w:adjustRightInd w:val="0"/>
        <w:spacing w:after="0"/>
        <w:ind w:left="0" w:right="74"/>
        <w:rPr>
          <w:rFonts w:ascii="Arial Narrow" w:hAnsi="Arial Narrow"/>
          <w:color w:val="000000"/>
          <w:szCs w:val="24"/>
        </w:rPr>
      </w:pPr>
      <w:r>
        <w:rPr>
          <w:rFonts w:ascii="Arial Narrow" w:hAnsi="Arial Narrow"/>
          <w:color w:val="000000"/>
          <w:szCs w:val="24"/>
        </w:rPr>
        <w:t xml:space="preserve">U narednom segmentu </w:t>
      </w:r>
      <w:r w:rsidR="006620C2">
        <w:rPr>
          <w:rFonts w:ascii="Arial Narrow" w:hAnsi="Arial Narrow"/>
          <w:color w:val="000000"/>
          <w:szCs w:val="24"/>
        </w:rPr>
        <w:t>P</w:t>
      </w:r>
      <w:r>
        <w:rPr>
          <w:rFonts w:ascii="Arial Narrow" w:hAnsi="Arial Narrow"/>
          <w:color w:val="000000"/>
          <w:szCs w:val="24"/>
        </w:rPr>
        <w:t>rograma će biti adresirani svi navedeni podsistemi, s akcentom na trenutno stanje, postignute rezultate, kao i postojeće probleme i dalje korake koji će biti preduzeti u narednom trogodišnjem periodu.</w:t>
      </w:r>
      <w:r w:rsidR="005C50B5">
        <w:rPr>
          <w:rFonts w:ascii="Arial Narrow" w:hAnsi="Arial Narrow"/>
          <w:color w:val="000000"/>
          <w:szCs w:val="24"/>
        </w:rPr>
        <w:t xml:space="preserve"> </w:t>
      </w:r>
    </w:p>
    <w:p w14:paraId="14C9F1E6" w14:textId="156F7CEB" w:rsidR="005A5162" w:rsidRDefault="002A2AA4" w:rsidP="001C68B1">
      <w:pPr>
        <w:pStyle w:val="ListParagraph"/>
        <w:widowControl w:val="0"/>
        <w:autoSpaceDE w:val="0"/>
        <w:autoSpaceDN w:val="0"/>
        <w:adjustRightInd w:val="0"/>
        <w:spacing w:after="0"/>
        <w:ind w:left="0" w:right="74"/>
        <w:rPr>
          <w:rFonts w:ascii="Arial Narrow" w:hAnsi="Arial Narrow"/>
          <w:color w:val="000000"/>
          <w:szCs w:val="24"/>
        </w:rPr>
      </w:pPr>
      <w:r>
        <w:rPr>
          <w:rFonts w:ascii="Arial Narrow" w:hAnsi="Arial Narrow"/>
          <w:noProof/>
          <w:color w:val="000000"/>
          <w:szCs w:val="24"/>
        </w:rPr>
        <mc:AlternateContent>
          <mc:Choice Requires="wps">
            <w:drawing>
              <wp:anchor distT="0" distB="0" distL="114300" distR="114300" simplePos="0" relativeHeight="251662336" behindDoc="1" locked="0" layoutInCell="1" allowOverlap="1" wp14:anchorId="4EFB2B8F" wp14:editId="5737DEE9">
                <wp:simplePos x="0" y="0"/>
                <wp:positionH relativeFrom="column">
                  <wp:posOffset>-135255</wp:posOffset>
                </wp:positionH>
                <wp:positionV relativeFrom="paragraph">
                  <wp:posOffset>98425</wp:posOffset>
                </wp:positionV>
                <wp:extent cx="5915025" cy="2138680"/>
                <wp:effectExtent l="0" t="0" r="9525" b="0"/>
                <wp:wrapNone/>
                <wp:docPr id="3"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5025" cy="2138680"/>
                        </a:xfrm>
                        <a:prstGeom prst="roundRect">
                          <a:avLst>
                            <a:gd name="adj" fmla="val 16667"/>
                          </a:avLst>
                        </a:prstGeom>
                        <a:solidFill>
                          <a:schemeClr val="accent5">
                            <a:alpha val="50000"/>
                          </a:schemeClr>
                        </a:solidFill>
                        <a:ln>
                          <a:noFill/>
                        </a:ln>
                        <a:extLst/>
                      </wps:spPr>
                      <wps:style>
                        <a:lnRef idx="0">
                          <a:scrgbClr r="0" g="0" b="0"/>
                        </a:lnRef>
                        <a:fillRef idx="0">
                          <a:scrgbClr r="0" g="0" b="0"/>
                        </a:fillRef>
                        <a:effectRef idx="0">
                          <a:scrgbClr r="0" g="0" b="0"/>
                        </a:effectRef>
                        <a:fontRef idx="minor">
                          <a:schemeClr val="lt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8D16705" id="AutoShape 19" o:spid="_x0000_s1026" style="position:absolute;margin-left:-10.65pt;margin-top:7.75pt;width:465.75pt;height:168.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" fillcolor="#4bacc6 [3208]" stroked="f">
                <v:fill opacity="32896f"/>
              </v:roundrect>
            </w:pict>
          </mc:Fallback>
        </mc:AlternateContent>
      </w:r>
    </w:p>
    <w:p w14:paraId="2251BEFF" w14:textId="77777777" w:rsidR="00FC751C" w:rsidRDefault="005C50B5" w:rsidP="001C68B1">
      <w:pPr>
        <w:pStyle w:val="ListParagraph"/>
        <w:widowControl w:val="0"/>
        <w:autoSpaceDE w:val="0"/>
        <w:autoSpaceDN w:val="0"/>
        <w:adjustRightInd w:val="0"/>
        <w:spacing w:after="0"/>
        <w:ind w:left="0" w:right="74"/>
        <w:rPr>
          <w:rFonts w:ascii="Arial Narrow" w:hAnsi="Arial Narrow"/>
          <w:color w:val="000000"/>
          <w:szCs w:val="24"/>
        </w:rPr>
      </w:pPr>
      <w:r>
        <w:rPr>
          <w:rFonts w:ascii="Arial Narrow" w:hAnsi="Arial Narrow"/>
          <w:color w:val="000000"/>
          <w:szCs w:val="24"/>
        </w:rPr>
        <w:t>U pogledu evidentiranih problema veoma je važno ukazati da za sva četiri podsistema pravosuđa, pored specifičnih problema koji se odnose na svaki sistem pojedinačno, evidentirano je postojanje problema koji su zajednički svim podsistemima i za čije rješavanje je potrebno postoći što veći nivo interoperabilnosti. Akcenat je na:</w:t>
      </w:r>
    </w:p>
    <w:p w14:paraId="35190291" w14:textId="77777777" w:rsidR="005A5162" w:rsidRDefault="005A5162" w:rsidP="001C68B1">
      <w:pPr>
        <w:pStyle w:val="CommentText"/>
        <w:numPr>
          <w:ilvl w:val="0"/>
          <w:numId w:val="41"/>
        </w:numPr>
        <w:spacing w:line="276" w:lineRule="auto"/>
      </w:pPr>
      <w:r>
        <w:t>Nabavc</w:t>
      </w:r>
      <w:r w:rsidR="005C50B5" w:rsidRPr="005C50B5">
        <w:t>i nove i zamjeni postojeće r</w:t>
      </w:r>
      <w:r w:rsidR="005C50B5">
        <w:t>ačunarske opreme</w:t>
      </w:r>
      <w:r w:rsidR="005C50B5" w:rsidRPr="005C50B5">
        <w:t xml:space="preserve"> </w:t>
      </w:r>
    </w:p>
    <w:p w14:paraId="1B843258" w14:textId="77777777" w:rsidR="005A5162" w:rsidRDefault="005A5162" w:rsidP="001C68B1">
      <w:pPr>
        <w:pStyle w:val="CommentText"/>
        <w:numPr>
          <w:ilvl w:val="0"/>
          <w:numId w:val="41"/>
        </w:numPr>
        <w:spacing w:line="276" w:lineRule="auto"/>
      </w:pPr>
      <w:r>
        <w:t>Unapređenju WAN mreže</w:t>
      </w:r>
      <w:r w:rsidR="005C50B5" w:rsidRPr="005A5162">
        <w:t xml:space="preserve"> – </w:t>
      </w:r>
      <w:r>
        <w:t>identifikovana je potreba za</w:t>
      </w:r>
      <w:r w:rsidR="005C50B5" w:rsidRPr="005A5162">
        <w:t xml:space="preserve"> </w:t>
      </w:r>
      <w:r>
        <w:t>uvođenje optičke konekcije u sudovima i tužilaštvima.</w:t>
      </w:r>
    </w:p>
    <w:p w14:paraId="398C2041" w14:textId="77777777" w:rsidR="00E77655" w:rsidRPr="00055EB1" w:rsidRDefault="005A5162" w:rsidP="001C68B1">
      <w:pPr>
        <w:pStyle w:val="CommentText"/>
        <w:numPr>
          <w:ilvl w:val="0"/>
          <w:numId w:val="41"/>
        </w:numPr>
        <w:spacing w:line="276" w:lineRule="auto"/>
        <w:rPr>
          <w:color w:val="000000"/>
        </w:rPr>
      </w:pPr>
      <w:r w:rsidRPr="005A5162">
        <w:t>Unapređenju LAN mreže</w:t>
      </w:r>
      <w:r w:rsidR="00055EB1">
        <w:t xml:space="preserve"> </w:t>
      </w:r>
      <w:r w:rsidR="005C50B5" w:rsidRPr="005A5162">
        <w:t xml:space="preserve">– </w:t>
      </w:r>
      <w:r w:rsidRPr="005A5162">
        <w:t>značajan broj sudova, tuzilaš</w:t>
      </w:r>
      <w:r w:rsidR="005C50B5" w:rsidRPr="005A5162">
        <w:t>tava i UIKS nemaju razvijenu LAN mre</w:t>
      </w:r>
      <w:r w:rsidR="00E54364">
        <w:t>ž</w:t>
      </w:r>
      <w:r w:rsidR="005C50B5" w:rsidRPr="005A5162">
        <w:t>u na zadovoljavaju</w:t>
      </w:r>
      <w:r w:rsidR="00E54364">
        <w:t>ć</w:t>
      </w:r>
      <w:r w:rsidR="005C50B5" w:rsidRPr="005A5162">
        <w:t>em nivou</w:t>
      </w:r>
      <w:r>
        <w:t>, zbog če</w:t>
      </w:r>
      <w:r w:rsidR="00E54364">
        <w:t>g</w:t>
      </w:r>
      <w:r>
        <w:t>a je u</w:t>
      </w:r>
      <w:r w:rsidR="00E54364">
        <w:t xml:space="preserve"> </w:t>
      </w:r>
      <w:r>
        <w:t>narednom periodu potrebno posvetiti posebnu pažnju ovom pitanju.</w:t>
      </w:r>
    </w:p>
    <w:p w14:paraId="4FBE1FA0" w14:textId="77777777" w:rsidR="006A6D0D" w:rsidRDefault="006A6D0D" w:rsidP="001C68B1"/>
    <w:p w14:paraId="4BD017F0" w14:textId="77777777" w:rsidR="00781AA9" w:rsidRPr="00781AA9" w:rsidRDefault="00781AA9" w:rsidP="001C68B1">
      <w:pPr>
        <w:pStyle w:val="Heading2"/>
        <w:rPr>
          <w:rFonts w:cs="Times New Roman"/>
        </w:rPr>
      </w:pPr>
      <w:bookmarkStart w:id="11" w:name="_Toc44310889"/>
      <w:r>
        <w:t>Podsistem Ministarstva pravde</w:t>
      </w:r>
      <w:bookmarkEnd w:id="11"/>
    </w:p>
    <w:p w14:paraId="093331BA" w14:textId="77777777" w:rsidR="00370DBD" w:rsidRDefault="00370DBD" w:rsidP="001C68B1">
      <w:pPr>
        <w:autoSpaceDE w:val="0"/>
        <w:autoSpaceDN w:val="0"/>
        <w:adjustRightInd w:val="0"/>
        <w:spacing w:after="0"/>
        <w:ind w:right="-46"/>
        <w:rPr>
          <w:rFonts w:cs="Times New Roman"/>
          <w:szCs w:val="24"/>
        </w:rPr>
      </w:pPr>
    </w:p>
    <w:p w14:paraId="0C075064" w14:textId="77777777" w:rsidR="00370DBD" w:rsidRPr="00370DBD" w:rsidRDefault="00370DBD" w:rsidP="001C68B1">
      <w:pPr>
        <w:widowControl w:val="0"/>
        <w:autoSpaceDE w:val="0"/>
        <w:autoSpaceDN w:val="0"/>
        <w:adjustRightInd w:val="0"/>
        <w:spacing w:before="4" w:after="0"/>
        <w:ind w:right="59"/>
        <w:rPr>
          <w:rFonts w:cs="Times New Roman"/>
          <w:szCs w:val="24"/>
        </w:rPr>
      </w:pPr>
      <w:r w:rsidRPr="00370DBD">
        <w:rPr>
          <w:rFonts w:cs="Times New Roman"/>
          <w:szCs w:val="24"/>
        </w:rPr>
        <w:t>Ključna uloga u sprovođenju IKT Programa 2021-2023</w:t>
      </w:r>
      <w:r>
        <w:rPr>
          <w:rFonts w:cs="Times New Roman"/>
          <w:szCs w:val="24"/>
        </w:rPr>
        <w:t xml:space="preserve">, </w:t>
      </w:r>
      <w:r w:rsidRPr="00370DBD">
        <w:rPr>
          <w:rFonts w:cs="Times New Roman"/>
          <w:szCs w:val="24"/>
        </w:rPr>
        <w:t xml:space="preserve">pripada Ministarstvu pravde, kao koordinacionom organu cjelokupnog procesa reforme pravosuđa. U tom pogledu, izvršena je i promjena organizacione strukture Ministarstva pravde, kroz formiranje nove </w:t>
      </w:r>
      <w:r w:rsidR="00FE38A8">
        <w:rPr>
          <w:rFonts w:cs="Times New Roman"/>
          <w:szCs w:val="24"/>
        </w:rPr>
        <w:t>organizacione</w:t>
      </w:r>
      <w:r w:rsidRPr="00370DBD">
        <w:rPr>
          <w:rFonts w:cs="Times New Roman"/>
          <w:szCs w:val="24"/>
        </w:rPr>
        <w:t xml:space="preserve"> jedinice u MP- </w:t>
      </w:r>
      <w:r w:rsidRPr="00370DBD">
        <w:rPr>
          <w:rFonts w:cs="Times New Roman"/>
          <w:szCs w:val="24"/>
        </w:rPr>
        <w:lastRenderedPageBreak/>
        <w:t>Direktorata za IKT pravosudja i bezbjednost podataka</w:t>
      </w:r>
      <w:r w:rsidR="00FE38A8">
        <w:rPr>
          <w:rFonts w:cs="Times New Roman"/>
          <w:szCs w:val="24"/>
        </w:rPr>
        <w:t xml:space="preserve">, čiji osnovni mandat </w:t>
      </w:r>
      <w:r w:rsidR="00055EB1">
        <w:rPr>
          <w:rFonts w:cs="Times New Roman"/>
          <w:szCs w:val="24"/>
        </w:rPr>
        <w:t xml:space="preserve">djelovanja </w:t>
      </w:r>
      <w:r w:rsidR="00FE38A8">
        <w:rPr>
          <w:rFonts w:cs="Times New Roman"/>
          <w:szCs w:val="24"/>
        </w:rPr>
        <w:t xml:space="preserve">se odnosi na </w:t>
      </w:r>
      <w:r w:rsidRPr="00370DBD">
        <w:rPr>
          <w:rFonts w:cs="Times New Roman"/>
          <w:szCs w:val="24"/>
        </w:rPr>
        <w:t>ce</w:t>
      </w:r>
      <w:r w:rsidRPr="00370DBD">
        <w:rPr>
          <w:rFonts w:cs="Times New Roman"/>
          <w:spacing w:val="-1"/>
          <w:szCs w:val="24"/>
        </w:rPr>
        <w:t>n</w:t>
      </w:r>
      <w:r w:rsidRPr="00370DBD">
        <w:rPr>
          <w:rFonts w:cs="Times New Roman"/>
          <w:szCs w:val="24"/>
        </w:rPr>
        <w:t>trali</w:t>
      </w:r>
      <w:r w:rsidRPr="00370DBD">
        <w:rPr>
          <w:rFonts w:cs="Times New Roman"/>
          <w:spacing w:val="-3"/>
          <w:szCs w:val="24"/>
        </w:rPr>
        <w:t>z</w:t>
      </w:r>
      <w:r w:rsidRPr="00370DBD">
        <w:rPr>
          <w:rFonts w:cs="Times New Roman"/>
          <w:spacing w:val="1"/>
          <w:szCs w:val="24"/>
        </w:rPr>
        <w:t>o</w:t>
      </w:r>
      <w:r w:rsidRPr="00370DBD">
        <w:rPr>
          <w:rFonts w:cs="Times New Roman"/>
          <w:spacing w:val="-1"/>
          <w:szCs w:val="24"/>
        </w:rPr>
        <w:t>v</w:t>
      </w:r>
      <w:r w:rsidRPr="00370DBD">
        <w:rPr>
          <w:rFonts w:cs="Times New Roman"/>
          <w:szCs w:val="24"/>
        </w:rPr>
        <w:t>a</w:t>
      </w:r>
      <w:r w:rsidRPr="00370DBD">
        <w:rPr>
          <w:rFonts w:cs="Times New Roman"/>
          <w:spacing w:val="-1"/>
          <w:szCs w:val="24"/>
        </w:rPr>
        <w:t>n</w:t>
      </w:r>
      <w:r w:rsidRPr="00370DBD">
        <w:rPr>
          <w:rFonts w:cs="Times New Roman"/>
          <w:szCs w:val="24"/>
        </w:rPr>
        <w:t xml:space="preserve">o </w:t>
      </w:r>
      <w:r w:rsidRPr="00370DBD">
        <w:rPr>
          <w:rFonts w:cs="Times New Roman"/>
          <w:spacing w:val="-1"/>
          <w:szCs w:val="24"/>
        </w:rPr>
        <w:t>up</w:t>
      </w:r>
      <w:r w:rsidRPr="00370DBD">
        <w:rPr>
          <w:rFonts w:cs="Times New Roman"/>
          <w:szCs w:val="24"/>
        </w:rPr>
        <w:t>ra</w:t>
      </w:r>
      <w:r w:rsidRPr="00370DBD">
        <w:rPr>
          <w:rFonts w:cs="Times New Roman"/>
          <w:spacing w:val="1"/>
          <w:szCs w:val="24"/>
        </w:rPr>
        <w:t>v</w:t>
      </w:r>
      <w:r w:rsidRPr="00370DBD">
        <w:rPr>
          <w:rFonts w:cs="Times New Roman"/>
          <w:szCs w:val="24"/>
        </w:rPr>
        <w:t>lja</w:t>
      </w:r>
      <w:r w:rsidRPr="00370DBD">
        <w:rPr>
          <w:rFonts w:cs="Times New Roman"/>
          <w:spacing w:val="-1"/>
          <w:szCs w:val="24"/>
        </w:rPr>
        <w:t>n</w:t>
      </w:r>
      <w:r w:rsidRPr="00370DBD">
        <w:rPr>
          <w:rFonts w:cs="Times New Roman"/>
          <w:szCs w:val="24"/>
        </w:rPr>
        <w:t>je</w:t>
      </w:r>
      <w:r w:rsidRPr="00370DBD">
        <w:rPr>
          <w:rFonts w:cs="Times New Roman"/>
          <w:spacing w:val="1"/>
          <w:szCs w:val="24"/>
        </w:rPr>
        <w:t xml:space="preserve"> </w:t>
      </w:r>
      <w:r w:rsidRPr="00370DBD">
        <w:rPr>
          <w:rFonts w:cs="Times New Roman"/>
          <w:szCs w:val="24"/>
        </w:rPr>
        <w:t>I</w:t>
      </w:r>
      <w:r w:rsidRPr="00370DBD">
        <w:rPr>
          <w:rFonts w:cs="Times New Roman"/>
          <w:spacing w:val="-2"/>
          <w:szCs w:val="24"/>
        </w:rPr>
        <w:t>K</w:t>
      </w:r>
      <w:r w:rsidRPr="00370DBD">
        <w:rPr>
          <w:rFonts w:cs="Times New Roman"/>
          <w:spacing w:val="1"/>
          <w:szCs w:val="24"/>
        </w:rPr>
        <w:t>T</w:t>
      </w:r>
      <w:r w:rsidRPr="00370DBD">
        <w:rPr>
          <w:rFonts w:cs="Times New Roman"/>
          <w:szCs w:val="24"/>
        </w:rPr>
        <w:t>-</w:t>
      </w:r>
      <w:r w:rsidRPr="00370DBD">
        <w:rPr>
          <w:rFonts w:cs="Times New Roman"/>
          <w:spacing w:val="-1"/>
          <w:szCs w:val="24"/>
        </w:rPr>
        <w:t>o</w:t>
      </w:r>
      <w:r w:rsidRPr="00370DBD">
        <w:rPr>
          <w:rFonts w:cs="Times New Roman"/>
          <w:szCs w:val="24"/>
        </w:rPr>
        <w:t>m.</w:t>
      </w:r>
      <w:r w:rsidR="00837C8D">
        <w:rPr>
          <w:rFonts w:cs="Times New Roman"/>
          <w:szCs w:val="24"/>
        </w:rPr>
        <w:t xml:space="preserve"> Osnovne nadležnosti direktorata se ogledaju u koordinaciji cjelokupnog procesa r</w:t>
      </w:r>
      <w:r w:rsidR="00CA0C2F">
        <w:rPr>
          <w:rFonts w:cs="Times New Roman"/>
          <w:szCs w:val="24"/>
        </w:rPr>
        <w:t>azvoja i implementaciji</w:t>
      </w:r>
      <w:r w:rsidR="00837C8D">
        <w:rPr>
          <w:rFonts w:cs="Times New Roman"/>
          <w:szCs w:val="24"/>
        </w:rPr>
        <w:t xml:space="preserve"> Informacionog sistema pravosuđa (ISP) gdje je Ministarstvo pravde vodeća institucija. Posebno je značajno istaći ulogu direktorata </w:t>
      </w:r>
      <w:r w:rsidR="001A1354">
        <w:rPr>
          <w:rFonts w:cs="Times New Roman"/>
          <w:szCs w:val="24"/>
        </w:rPr>
        <w:t>u procesu</w:t>
      </w:r>
      <w:r w:rsidR="00837C8D">
        <w:rPr>
          <w:rFonts w:cs="Times New Roman"/>
          <w:szCs w:val="24"/>
        </w:rPr>
        <w:t xml:space="preserve"> </w:t>
      </w:r>
      <w:r w:rsidR="001A1354">
        <w:rPr>
          <w:rFonts w:cs="Times New Roman"/>
          <w:szCs w:val="24"/>
        </w:rPr>
        <w:t>kontinuiranog obezbjeđivanja</w:t>
      </w:r>
      <w:r w:rsidR="00055EB1">
        <w:rPr>
          <w:rFonts w:cs="Times New Roman"/>
          <w:szCs w:val="24"/>
        </w:rPr>
        <w:t xml:space="preserve"> </w:t>
      </w:r>
      <w:r w:rsidR="00837C8D">
        <w:rPr>
          <w:rFonts w:cs="Times New Roman"/>
          <w:szCs w:val="24"/>
        </w:rPr>
        <w:t>potrebnih sredstava za realizaciju predviđenih aktivnosti, zbog čega je vrlo važno ukazati na uspješne primjere ostvarene saradnje sa međunarodnim donatorima. Direktorat za IKT se nalazi na čelu cjelokupnog procesa izrade svih strateških dokumenata i analiza koje se bave informacionim tehnologijama u pravosuđu, kao i rukovođenjem procesa praćenja sprovođenja i izvještavanja o relaizaciji strateških dokumenata.</w:t>
      </w:r>
    </w:p>
    <w:p w14:paraId="0FA3B910" w14:textId="77777777" w:rsidR="00370DBD" w:rsidRDefault="00370DBD" w:rsidP="001C68B1">
      <w:pPr>
        <w:spacing w:after="0"/>
        <w:rPr>
          <w:rFonts w:cs="Times New Roman"/>
          <w:szCs w:val="24"/>
        </w:rPr>
      </w:pPr>
    </w:p>
    <w:p w14:paraId="16FF5F26" w14:textId="77777777" w:rsidR="00781AA9" w:rsidRPr="00781AA9" w:rsidRDefault="00247875" w:rsidP="001C68B1">
      <w:pPr>
        <w:spacing w:after="0"/>
        <w:rPr>
          <w:rFonts w:cs="Times New Roman"/>
          <w:szCs w:val="24"/>
        </w:rPr>
      </w:pPr>
      <w:r>
        <w:rPr>
          <w:rFonts w:cs="Times New Roman"/>
          <w:szCs w:val="24"/>
        </w:rPr>
        <w:t>U nadlež</w:t>
      </w:r>
      <w:r w:rsidR="00781AA9" w:rsidRPr="00781AA9">
        <w:rPr>
          <w:rFonts w:cs="Times New Roman"/>
          <w:szCs w:val="24"/>
        </w:rPr>
        <w:t xml:space="preserve">nosti </w:t>
      </w:r>
      <w:r w:rsidR="00781AA9">
        <w:rPr>
          <w:rFonts w:cs="Times New Roman"/>
          <w:szCs w:val="24"/>
        </w:rPr>
        <w:t>Ministarstva pravde</w:t>
      </w:r>
      <w:r w:rsidR="004E0F37">
        <w:rPr>
          <w:rFonts w:cs="Times New Roman"/>
          <w:szCs w:val="24"/>
        </w:rPr>
        <w:t xml:space="preserve"> je više</w:t>
      </w:r>
      <w:r w:rsidR="00781AA9" w:rsidRPr="00781AA9">
        <w:rPr>
          <w:rFonts w:cs="Times New Roman"/>
          <w:szCs w:val="24"/>
        </w:rPr>
        <w:t xml:space="preserve"> </w:t>
      </w:r>
      <w:r w:rsidR="00781AA9">
        <w:rPr>
          <w:rFonts w:cs="Times New Roman"/>
          <w:szCs w:val="24"/>
        </w:rPr>
        <w:t>informacionih sistema</w:t>
      </w:r>
      <w:r>
        <w:rPr>
          <w:rFonts w:cs="Times New Roman"/>
          <w:szCs w:val="24"/>
        </w:rPr>
        <w:t>, koji</w:t>
      </w:r>
      <w:r w:rsidR="004E0F37">
        <w:rPr>
          <w:rFonts w:cs="Times New Roman"/>
          <w:szCs w:val="24"/>
        </w:rPr>
        <w:t xml:space="preserve"> se većinom odnose na kaznenu i prekrš</w:t>
      </w:r>
      <w:r w:rsidR="00781AA9" w:rsidRPr="00781AA9">
        <w:rPr>
          <w:rFonts w:cs="Times New Roman"/>
          <w:szCs w:val="24"/>
        </w:rPr>
        <w:t xml:space="preserve">ajnu evidenciju </w:t>
      </w:r>
      <w:r w:rsidR="00055EB1">
        <w:rPr>
          <w:rFonts w:cs="Times New Roman"/>
          <w:szCs w:val="24"/>
        </w:rPr>
        <w:t>fizičkih i pravnih</w:t>
      </w:r>
      <w:r w:rsidR="00781AA9" w:rsidRPr="00781AA9">
        <w:rPr>
          <w:rFonts w:cs="Times New Roman"/>
          <w:szCs w:val="24"/>
        </w:rPr>
        <w:t xml:space="preserve"> lica, kao i </w:t>
      </w:r>
      <w:r w:rsidR="00781AA9">
        <w:rPr>
          <w:rFonts w:cs="Times New Roman"/>
          <w:szCs w:val="24"/>
        </w:rPr>
        <w:t>na krivič</w:t>
      </w:r>
      <w:r w:rsidR="004E0F37">
        <w:rPr>
          <w:rFonts w:cs="Times New Roman"/>
          <w:szCs w:val="24"/>
        </w:rPr>
        <w:t xml:space="preserve">ne sankcije maloljetnika: </w:t>
      </w:r>
    </w:p>
    <w:p w14:paraId="5DF20174" w14:textId="77777777" w:rsidR="00781AA9" w:rsidRPr="00781AA9" w:rsidRDefault="00781AA9" w:rsidP="001C68B1">
      <w:pPr>
        <w:spacing w:after="0"/>
        <w:rPr>
          <w:rFonts w:cs="Times New Roman"/>
          <w:szCs w:val="24"/>
        </w:rPr>
      </w:pPr>
    </w:p>
    <w:p w14:paraId="282EB860" w14:textId="77777777" w:rsidR="00781AA9" w:rsidRPr="00781AA9" w:rsidRDefault="00781AA9" w:rsidP="001C68B1">
      <w:pPr>
        <w:numPr>
          <w:ilvl w:val="0"/>
          <w:numId w:val="14"/>
        </w:numPr>
        <w:spacing w:after="0"/>
        <w:rPr>
          <w:rFonts w:cs="Times New Roman"/>
          <w:szCs w:val="24"/>
        </w:rPr>
      </w:pPr>
      <w:r w:rsidRPr="00781AA9">
        <w:rPr>
          <w:rFonts w:cs="Times New Roman"/>
          <w:szCs w:val="24"/>
        </w:rPr>
        <w:t>Registar novčanih kazni i prekršajne evidencije - ROF</w:t>
      </w:r>
    </w:p>
    <w:p w14:paraId="236410AC" w14:textId="77777777" w:rsidR="00781AA9" w:rsidRPr="00781AA9" w:rsidRDefault="00781AA9" w:rsidP="001C68B1">
      <w:pPr>
        <w:numPr>
          <w:ilvl w:val="0"/>
          <w:numId w:val="14"/>
        </w:numPr>
        <w:spacing w:after="0"/>
        <w:rPr>
          <w:rFonts w:cs="Times New Roman"/>
          <w:szCs w:val="24"/>
        </w:rPr>
      </w:pPr>
      <w:r w:rsidRPr="00781AA9">
        <w:rPr>
          <w:rFonts w:cs="Times New Roman"/>
          <w:szCs w:val="24"/>
        </w:rPr>
        <w:t xml:space="preserve">Registar kaznene evidencije </w:t>
      </w:r>
      <w:r w:rsidR="00055EB1">
        <w:rPr>
          <w:rFonts w:cs="Times New Roman"/>
          <w:szCs w:val="24"/>
        </w:rPr>
        <w:t>fizičkih</w:t>
      </w:r>
      <w:r w:rsidR="00055EB1" w:rsidRPr="00781AA9">
        <w:rPr>
          <w:rFonts w:cs="Times New Roman"/>
          <w:szCs w:val="24"/>
        </w:rPr>
        <w:t xml:space="preserve"> </w:t>
      </w:r>
      <w:r w:rsidRPr="00781AA9">
        <w:rPr>
          <w:rFonts w:cs="Times New Roman"/>
          <w:szCs w:val="24"/>
        </w:rPr>
        <w:t>lica - RKE</w:t>
      </w:r>
    </w:p>
    <w:p w14:paraId="50E04923" w14:textId="77777777" w:rsidR="00781AA9" w:rsidRPr="00781AA9" w:rsidRDefault="001E3C84" w:rsidP="001C68B1">
      <w:pPr>
        <w:pStyle w:val="ListParagraph"/>
        <w:numPr>
          <w:ilvl w:val="0"/>
          <w:numId w:val="14"/>
        </w:numPr>
        <w:spacing w:after="0"/>
        <w:rPr>
          <w:rFonts w:ascii="Arial Narrow" w:hAnsi="Arial Narrow"/>
          <w:szCs w:val="24"/>
        </w:rPr>
      </w:pPr>
      <w:r>
        <w:rPr>
          <w:rFonts w:ascii="Arial Narrow" w:hAnsi="Arial Narrow"/>
          <w:szCs w:val="24"/>
        </w:rPr>
        <w:t xml:space="preserve">Aplikativni sistem za </w:t>
      </w:r>
      <w:r w:rsidR="00781AA9" w:rsidRPr="00781AA9">
        <w:rPr>
          <w:rFonts w:ascii="Arial Narrow" w:hAnsi="Arial Narrow"/>
          <w:szCs w:val="24"/>
        </w:rPr>
        <w:t>međunarodnu pravnu pomoć - LURIS</w:t>
      </w:r>
    </w:p>
    <w:p w14:paraId="47629576" w14:textId="77777777" w:rsidR="00781AA9" w:rsidRPr="00247875" w:rsidRDefault="00247875" w:rsidP="001C68B1">
      <w:pPr>
        <w:pStyle w:val="ListParagraph"/>
        <w:numPr>
          <w:ilvl w:val="0"/>
          <w:numId w:val="14"/>
        </w:numPr>
        <w:spacing w:after="0"/>
        <w:rPr>
          <w:rFonts w:ascii="Arial Narrow" w:hAnsi="Arial Narrow"/>
          <w:szCs w:val="24"/>
        </w:rPr>
      </w:pPr>
      <w:r>
        <w:rPr>
          <w:rFonts w:ascii="Arial Narrow" w:hAnsi="Arial Narrow"/>
          <w:szCs w:val="24"/>
        </w:rPr>
        <w:t xml:space="preserve">Aplikativni sistem </w:t>
      </w:r>
      <w:r w:rsidR="00781AA9" w:rsidRPr="00247875">
        <w:rPr>
          <w:rFonts w:ascii="Arial Narrow" w:hAnsi="Arial Narrow"/>
          <w:szCs w:val="24"/>
        </w:rPr>
        <w:t>za probaciju</w:t>
      </w:r>
    </w:p>
    <w:p w14:paraId="2C0CB03A" w14:textId="77777777" w:rsidR="00781AA9" w:rsidRDefault="00781AA9" w:rsidP="00AA267C">
      <w:pPr>
        <w:pStyle w:val="ListParagraph"/>
        <w:numPr>
          <w:ilvl w:val="0"/>
          <w:numId w:val="14"/>
        </w:numPr>
        <w:spacing w:after="0"/>
        <w:rPr>
          <w:rFonts w:ascii="Arial Narrow" w:hAnsi="Arial Narrow"/>
          <w:szCs w:val="24"/>
        </w:rPr>
      </w:pPr>
      <w:r w:rsidRPr="00AA267C">
        <w:rPr>
          <w:rFonts w:ascii="Arial Narrow" w:hAnsi="Arial Narrow"/>
          <w:szCs w:val="24"/>
        </w:rPr>
        <w:t>Kaznena evidencija pravnih lica i evidencija krivičnih sankcija maloljetnika</w:t>
      </w:r>
    </w:p>
    <w:p w14:paraId="7DD16B2C" w14:textId="77777777" w:rsidR="00AA267C" w:rsidRPr="00AA267C" w:rsidRDefault="00AA267C" w:rsidP="00AA267C">
      <w:pPr>
        <w:spacing w:after="0"/>
        <w:rPr>
          <w:szCs w:val="24"/>
        </w:rPr>
      </w:pPr>
    </w:p>
    <w:p w14:paraId="66096979" w14:textId="77777777" w:rsidR="00781AA9" w:rsidRPr="00781AA9" w:rsidRDefault="00781AA9" w:rsidP="001C68B1">
      <w:pPr>
        <w:pStyle w:val="NormalWeb"/>
        <w:spacing w:before="0" w:beforeAutospacing="0" w:after="0" w:afterAutospacing="0" w:line="276" w:lineRule="auto"/>
        <w:rPr>
          <w:rFonts w:ascii="Arial Narrow" w:hAnsi="Arial Narrow"/>
        </w:rPr>
      </w:pPr>
      <w:r w:rsidRPr="00781AA9">
        <w:rPr>
          <w:rFonts w:ascii="Arial Narrow" w:hAnsi="Arial Narrow"/>
        </w:rPr>
        <w:t xml:space="preserve">Navedeni </w:t>
      </w:r>
      <w:r>
        <w:rPr>
          <w:rFonts w:ascii="Arial Narrow" w:hAnsi="Arial Narrow"/>
        </w:rPr>
        <w:t>informacioni sistemi</w:t>
      </w:r>
      <w:r w:rsidRPr="00781AA9">
        <w:rPr>
          <w:rFonts w:ascii="Arial Narrow" w:hAnsi="Arial Narrow"/>
        </w:rPr>
        <w:t xml:space="preserve"> su razvijeni na </w:t>
      </w:r>
      <w:r w:rsidR="00247875">
        <w:rPr>
          <w:rFonts w:ascii="Arial Narrow" w:hAnsi="Arial Narrow"/>
        </w:rPr>
        <w:t>različitim</w:t>
      </w:r>
      <w:r w:rsidRPr="00781AA9">
        <w:rPr>
          <w:rFonts w:ascii="Arial Narrow" w:hAnsi="Arial Narrow"/>
        </w:rPr>
        <w:t xml:space="preserve"> IT platformama, te postoj</w:t>
      </w:r>
      <w:r>
        <w:rPr>
          <w:rFonts w:ascii="Arial Narrow" w:hAnsi="Arial Narrow"/>
        </w:rPr>
        <w:t>i tehnič</w:t>
      </w:r>
      <w:r w:rsidRPr="00781AA9">
        <w:rPr>
          <w:rFonts w:ascii="Arial Narrow" w:hAnsi="Arial Narrow"/>
        </w:rPr>
        <w:t>ka pot</w:t>
      </w:r>
      <w:r w:rsidR="00247875">
        <w:rPr>
          <w:rFonts w:ascii="Arial Narrow" w:hAnsi="Arial Narrow"/>
        </w:rPr>
        <w:t>reba da se razvije novo SW rješenje koje će obuhvatiti sve registre</w:t>
      </w:r>
      <w:r w:rsidRPr="00781AA9">
        <w:rPr>
          <w:rFonts w:ascii="Arial Narrow" w:hAnsi="Arial Narrow"/>
        </w:rPr>
        <w:t>,</w:t>
      </w:r>
      <w:r w:rsidR="00C84808">
        <w:rPr>
          <w:rFonts w:ascii="Arial Narrow" w:hAnsi="Arial Narrow"/>
        </w:rPr>
        <w:t xml:space="preserve"> na </w:t>
      </w:r>
      <w:r w:rsidR="00E54364">
        <w:rPr>
          <w:rFonts w:ascii="Arial Narrow" w:hAnsi="Arial Narrow"/>
        </w:rPr>
        <w:t xml:space="preserve">način </w:t>
      </w:r>
      <w:r w:rsidR="00C84808">
        <w:rPr>
          <w:rFonts w:ascii="Arial Narrow" w:hAnsi="Arial Narrow"/>
        </w:rPr>
        <w:t>da se pokriju postojeć</w:t>
      </w:r>
      <w:r w:rsidR="00B511B5">
        <w:rPr>
          <w:rFonts w:ascii="Arial Narrow" w:hAnsi="Arial Narrow"/>
        </w:rPr>
        <w:t>i poslovni procesi, optimizuju</w:t>
      </w:r>
      <w:r w:rsidRPr="00781AA9">
        <w:rPr>
          <w:rFonts w:ascii="Arial Narrow" w:hAnsi="Arial Narrow"/>
        </w:rPr>
        <w:t xml:space="preserve"> i </w:t>
      </w:r>
      <w:r w:rsidRPr="006371C8">
        <w:rPr>
          <w:rFonts w:ascii="Arial Narrow" w:hAnsi="Arial Narrow"/>
        </w:rPr>
        <w:t>unap</w:t>
      </w:r>
      <w:r w:rsidR="00B511B5">
        <w:rPr>
          <w:rFonts w:ascii="Arial Narrow" w:hAnsi="Arial Narrow"/>
        </w:rPr>
        <w:t xml:space="preserve">rijede trenutne funkcionalnosti, te da podsistem </w:t>
      </w:r>
      <w:r w:rsidR="00055EB1">
        <w:rPr>
          <w:rFonts w:ascii="Arial Narrow" w:hAnsi="Arial Narrow"/>
        </w:rPr>
        <w:t>Ministarstva pravde</w:t>
      </w:r>
      <w:r w:rsidR="00055EB1" w:rsidRPr="006371C8">
        <w:rPr>
          <w:rFonts w:ascii="Arial Narrow" w:hAnsi="Arial Narrow"/>
        </w:rPr>
        <w:t xml:space="preserve"> </w:t>
      </w:r>
      <w:r w:rsidRPr="006371C8">
        <w:rPr>
          <w:rFonts w:ascii="Arial Narrow" w:hAnsi="Arial Narrow"/>
        </w:rPr>
        <w:t>bude interoperabilan sa ostatkom ISP-a u potpunosti. Kako je razvoj ove stavke pokriven programom IPA</w:t>
      </w:r>
      <w:r w:rsidR="00C84808" w:rsidRPr="006371C8">
        <w:rPr>
          <w:rFonts w:ascii="Arial Narrow" w:hAnsi="Arial Narrow"/>
        </w:rPr>
        <w:t xml:space="preserve"> </w:t>
      </w:r>
      <w:r w:rsidR="001036D8" w:rsidRPr="006371C8">
        <w:rPr>
          <w:rFonts w:ascii="Arial Narrow" w:hAnsi="Arial Narrow"/>
        </w:rPr>
        <w:t xml:space="preserve">2018 u iznosu od 225.000,00 €, </w:t>
      </w:r>
      <w:r w:rsidR="00055EB1">
        <w:rPr>
          <w:rFonts w:ascii="Arial Narrow" w:hAnsi="Arial Narrow"/>
        </w:rPr>
        <w:t>tehnička dokumentacija</w:t>
      </w:r>
      <w:r w:rsidR="00055EB1" w:rsidRPr="006371C8">
        <w:rPr>
          <w:rFonts w:ascii="Arial Narrow" w:hAnsi="Arial Narrow"/>
        </w:rPr>
        <w:t xml:space="preserve"> </w:t>
      </w:r>
      <w:r w:rsidRPr="006371C8">
        <w:rPr>
          <w:rFonts w:ascii="Arial Narrow" w:hAnsi="Arial Narrow"/>
        </w:rPr>
        <w:t>dokumentacija i ToR su</w:t>
      </w:r>
      <w:r w:rsidR="00C84808" w:rsidRPr="006371C8">
        <w:rPr>
          <w:rFonts w:ascii="Arial Narrow" w:hAnsi="Arial Narrow"/>
        </w:rPr>
        <w:t xml:space="preserve"> poslati Delagaciji EU, </w:t>
      </w:r>
      <w:r w:rsidR="006371C8" w:rsidRPr="006371C8">
        <w:rPr>
          <w:rFonts w:ascii="Arial Narrow" w:hAnsi="Arial Narrow"/>
        </w:rPr>
        <w:t xml:space="preserve">očekivanje je da se sa razvojem započne do kraja </w:t>
      </w:r>
      <w:r w:rsidR="00055EB1">
        <w:rPr>
          <w:rFonts w:ascii="Arial Narrow" w:hAnsi="Arial Narrow"/>
        </w:rPr>
        <w:t xml:space="preserve">2020. </w:t>
      </w:r>
      <w:r w:rsidR="006371C8" w:rsidRPr="006371C8">
        <w:rPr>
          <w:rFonts w:ascii="Arial Narrow" w:hAnsi="Arial Narrow"/>
        </w:rPr>
        <w:t>godine</w:t>
      </w:r>
      <w:r w:rsidRPr="006371C8">
        <w:rPr>
          <w:rFonts w:ascii="Arial Narrow" w:hAnsi="Arial Narrow"/>
        </w:rPr>
        <w:t>. U cilju razmjene podataka</w:t>
      </w:r>
      <w:r w:rsidRPr="00781AA9">
        <w:rPr>
          <w:rFonts w:ascii="Arial Narrow" w:hAnsi="Arial Narrow"/>
        </w:rPr>
        <w:t xml:space="preserve"> definisan</w:t>
      </w:r>
      <w:r w:rsidR="00F26028">
        <w:rPr>
          <w:rFonts w:ascii="Arial Narrow" w:hAnsi="Arial Narrow"/>
        </w:rPr>
        <w:t xml:space="preserve"> je niz</w:t>
      </w:r>
      <w:r w:rsidRPr="00781AA9">
        <w:rPr>
          <w:rFonts w:ascii="Arial Narrow" w:hAnsi="Arial Narrow"/>
        </w:rPr>
        <w:t xml:space="preserve"> web servis</w:t>
      </w:r>
      <w:r w:rsidR="00F26028">
        <w:rPr>
          <w:rFonts w:ascii="Arial Narrow" w:hAnsi="Arial Narrow"/>
        </w:rPr>
        <w:t>a</w:t>
      </w:r>
      <w:r w:rsidRPr="00781AA9">
        <w:rPr>
          <w:rFonts w:ascii="Arial Narrow" w:hAnsi="Arial Narrow"/>
        </w:rPr>
        <w:t xml:space="preserve"> neophodni</w:t>
      </w:r>
      <w:r w:rsidR="00F26028">
        <w:rPr>
          <w:rFonts w:ascii="Arial Narrow" w:hAnsi="Arial Narrow"/>
        </w:rPr>
        <w:t>h kako</w:t>
      </w:r>
      <w:r w:rsidRPr="00781AA9">
        <w:rPr>
          <w:rFonts w:ascii="Arial Narrow" w:hAnsi="Arial Narrow"/>
        </w:rPr>
        <w:t xml:space="preserve"> za povezivanj</w:t>
      </w:r>
      <w:r w:rsidR="00101501">
        <w:rPr>
          <w:rFonts w:ascii="Arial Narrow" w:hAnsi="Arial Narrow"/>
        </w:rPr>
        <w:t>e sa ostalim podsi</w:t>
      </w:r>
      <w:r w:rsidR="00F26028">
        <w:rPr>
          <w:rFonts w:ascii="Arial Narrow" w:hAnsi="Arial Narrow"/>
        </w:rPr>
        <w:t>s</w:t>
      </w:r>
      <w:r w:rsidR="00101501">
        <w:rPr>
          <w:rFonts w:ascii="Arial Narrow" w:hAnsi="Arial Narrow"/>
        </w:rPr>
        <w:t>temima ISP-a</w:t>
      </w:r>
      <w:r w:rsidR="00F26028">
        <w:rPr>
          <w:rFonts w:ascii="Arial Narrow" w:hAnsi="Arial Narrow"/>
        </w:rPr>
        <w:t>, tako i za povezivanje sa drugim registrima</w:t>
      </w:r>
      <w:r w:rsidR="00AC1749">
        <w:rPr>
          <w:rFonts w:ascii="Arial Narrow" w:hAnsi="Arial Narrow"/>
        </w:rPr>
        <w:t>.</w:t>
      </w:r>
    </w:p>
    <w:p w14:paraId="122035C7" w14:textId="77777777" w:rsidR="00823065" w:rsidRDefault="00823065" w:rsidP="001C68B1">
      <w:pPr>
        <w:pStyle w:val="ListParagraph"/>
        <w:spacing w:before="60" w:after="60"/>
        <w:ind w:left="0"/>
        <w:rPr>
          <w:rFonts w:ascii="Arial Narrow" w:eastAsia="Times New Roman" w:hAnsi="Arial Narrow"/>
          <w:szCs w:val="24"/>
          <w:lang w:val="en-GB" w:eastAsia="en-GB"/>
        </w:rPr>
      </w:pPr>
    </w:p>
    <w:p w14:paraId="78BBDF91" w14:textId="77777777" w:rsidR="001C2A2B" w:rsidRPr="001C2A2B" w:rsidRDefault="001C2A2B" w:rsidP="001C68B1">
      <w:pPr>
        <w:pStyle w:val="ListParagraph"/>
        <w:spacing w:before="60" w:after="60"/>
        <w:ind w:left="0"/>
        <w:rPr>
          <w:rFonts w:ascii="Arial Narrow" w:hAnsi="Arial Narrow"/>
          <w:szCs w:val="24"/>
        </w:rPr>
      </w:pPr>
      <w:r w:rsidRPr="001C2A2B">
        <w:rPr>
          <w:rFonts w:ascii="Arial Narrow" w:hAnsi="Arial Narrow"/>
          <w:szCs w:val="24"/>
        </w:rPr>
        <w:t>S obzirom da je kancelarija UNDP u Crnoj Gori neposredno angažovana kao partn</w:t>
      </w:r>
      <w:r w:rsidR="001036D8">
        <w:rPr>
          <w:rFonts w:ascii="Arial Narrow" w:hAnsi="Arial Narrow"/>
          <w:szCs w:val="24"/>
        </w:rPr>
        <w:t xml:space="preserve">er u realizaciji dijela ISP-a, </w:t>
      </w:r>
      <w:r w:rsidRPr="001C2A2B">
        <w:rPr>
          <w:rFonts w:ascii="Arial Narrow" w:hAnsi="Arial Narrow"/>
          <w:szCs w:val="24"/>
        </w:rPr>
        <w:t xml:space="preserve">koji je podnesen Vladi Kraljevine Norveške za podršku u okviru modaliteta direktne implementacije, Ministarstvo pravde je </w:t>
      </w:r>
      <w:r w:rsidR="00790736">
        <w:rPr>
          <w:rFonts w:ascii="Arial Narrow" w:hAnsi="Arial Narrow"/>
          <w:szCs w:val="24"/>
        </w:rPr>
        <w:t>2019.</w:t>
      </w:r>
      <w:r w:rsidR="005C092B">
        <w:rPr>
          <w:rFonts w:ascii="Arial Narrow" w:hAnsi="Arial Narrow"/>
          <w:szCs w:val="24"/>
        </w:rPr>
        <w:t xml:space="preserve"> </w:t>
      </w:r>
      <w:r w:rsidR="00790736">
        <w:rPr>
          <w:rFonts w:ascii="Arial Narrow" w:hAnsi="Arial Narrow"/>
          <w:szCs w:val="24"/>
        </w:rPr>
        <w:t xml:space="preserve">godine, </w:t>
      </w:r>
      <w:r w:rsidRPr="001C2A2B">
        <w:rPr>
          <w:rFonts w:ascii="Arial Narrow" w:hAnsi="Arial Narrow"/>
          <w:szCs w:val="24"/>
        </w:rPr>
        <w:t>pripr</w:t>
      </w:r>
      <w:r w:rsidR="001036D8">
        <w:rPr>
          <w:rFonts w:ascii="Arial Narrow" w:hAnsi="Arial Narrow"/>
          <w:szCs w:val="24"/>
        </w:rPr>
        <w:t xml:space="preserve">emilo informaciju i </w:t>
      </w:r>
      <w:r w:rsidR="00790736">
        <w:rPr>
          <w:rFonts w:ascii="Arial Narrow" w:hAnsi="Arial Narrow"/>
          <w:szCs w:val="24"/>
        </w:rPr>
        <w:t xml:space="preserve">predložilo </w:t>
      </w:r>
      <w:r w:rsidRPr="001C2A2B">
        <w:rPr>
          <w:rFonts w:ascii="Arial Narrow" w:hAnsi="Arial Narrow"/>
          <w:szCs w:val="24"/>
        </w:rPr>
        <w:t>da Vlada Crne Gore obezbijedi kontin</w:t>
      </w:r>
      <w:r w:rsidR="00101501">
        <w:rPr>
          <w:rFonts w:ascii="Arial Narrow" w:hAnsi="Arial Narrow"/>
          <w:szCs w:val="24"/>
        </w:rPr>
        <w:t>uitet u kofinansiranju projekta</w:t>
      </w:r>
      <w:r w:rsidRPr="001C2A2B">
        <w:rPr>
          <w:rFonts w:ascii="Arial Narrow" w:hAnsi="Arial Narrow"/>
          <w:szCs w:val="24"/>
        </w:rPr>
        <w:t>, na način da se nedostajuća sredstva  od 210.000 € za razvoj softverskog rješenja UIKS-a, dobijena Zak</w:t>
      </w:r>
      <w:r w:rsidR="00B50F39">
        <w:rPr>
          <w:rFonts w:ascii="Arial Narrow" w:hAnsi="Arial Narrow"/>
          <w:szCs w:val="24"/>
        </w:rPr>
        <w:t xml:space="preserve">onom o budžetu za 2019.godinu, </w:t>
      </w:r>
      <w:r w:rsidRPr="001C2A2B">
        <w:rPr>
          <w:rFonts w:ascii="Arial Narrow" w:hAnsi="Arial Narrow"/>
          <w:szCs w:val="24"/>
        </w:rPr>
        <w:t>prebace kancelariji UNDP-a</w:t>
      </w:r>
      <w:r w:rsidR="00790736">
        <w:rPr>
          <w:rFonts w:ascii="Arial Narrow" w:hAnsi="Arial Narrow"/>
          <w:szCs w:val="24"/>
        </w:rPr>
        <w:t xml:space="preserve">. Navedeni predlog je prihvaćen od strane Vlade </w:t>
      </w:r>
      <w:r w:rsidR="005C092B">
        <w:rPr>
          <w:rFonts w:ascii="Arial Narrow" w:hAnsi="Arial Narrow"/>
          <w:szCs w:val="24"/>
        </w:rPr>
        <w:t xml:space="preserve">Crne Gore </w:t>
      </w:r>
      <w:r w:rsidR="00790736">
        <w:rPr>
          <w:rFonts w:ascii="Arial Narrow" w:hAnsi="Arial Narrow"/>
          <w:szCs w:val="24"/>
        </w:rPr>
        <w:t xml:space="preserve">i </w:t>
      </w:r>
      <w:r w:rsidR="00A7489B">
        <w:rPr>
          <w:rFonts w:ascii="Arial Narrow" w:hAnsi="Arial Narrow"/>
          <w:szCs w:val="24"/>
        </w:rPr>
        <w:t xml:space="preserve">sredstva su deponovana kancelariji UNDP-a. Realizacija pomenute stavke projekta je započeta, sa posebnim akcentom na </w:t>
      </w:r>
      <w:r w:rsidRPr="001C2A2B">
        <w:rPr>
          <w:rFonts w:ascii="Arial Narrow" w:hAnsi="Arial Narrow"/>
          <w:noProof/>
          <w:szCs w:val="24"/>
        </w:rPr>
        <w:t>unapređenj</w:t>
      </w:r>
      <w:r w:rsidR="00AA267C">
        <w:rPr>
          <w:rFonts w:ascii="Arial Narrow" w:hAnsi="Arial Narrow"/>
          <w:noProof/>
          <w:szCs w:val="24"/>
        </w:rPr>
        <w:t>e</w:t>
      </w:r>
      <w:r w:rsidRPr="001C2A2B">
        <w:rPr>
          <w:rFonts w:ascii="Arial Narrow" w:hAnsi="Arial Narrow"/>
          <w:noProof/>
          <w:szCs w:val="24"/>
        </w:rPr>
        <w:t xml:space="preserve"> i prilagođavanj</w:t>
      </w:r>
      <w:r w:rsidR="00AA267C">
        <w:rPr>
          <w:rFonts w:ascii="Arial Narrow" w:hAnsi="Arial Narrow"/>
          <w:noProof/>
          <w:szCs w:val="24"/>
        </w:rPr>
        <w:t>e</w:t>
      </w:r>
      <w:r w:rsidRPr="001C2A2B">
        <w:rPr>
          <w:rFonts w:ascii="Arial Narrow" w:hAnsi="Arial Narrow"/>
          <w:noProof/>
          <w:szCs w:val="24"/>
        </w:rPr>
        <w:t xml:space="preserve"> SAPA rje</w:t>
      </w:r>
      <w:r w:rsidR="00295E66">
        <w:rPr>
          <w:rFonts w:ascii="Arial Narrow" w:hAnsi="Arial Narrow"/>
          <w:noProof/>
          <w:szCs w:val="24"/>
        </w:rPr>
        <w:t>š</w:t>
      </w:r>
      <w:r w:rsidRPr="001C2A2B">
        <w:rPr>
          <w:rFonts w:ascii="Arial Narrow" w:hAnsi="Arial Narrow"/>
          <w:noProof/>
          <w:szCs w:val="24"/>
        </w:rPr>
        <w:t>enja  potrebama i organizaciji UIKS u Crnoj Gori, migracij</w:t>
      </w:r>
      <w:r w:rsidR="00534405">
        <w:rPr>
          <w:rFonts w:ascii="Arial Narrow" w:hAnsi="Arial Narrow"/>
          <w:noProof/>
          <w:szCs w:val="24"/>
        </w:rPr>
        <w:t>i</w:t>
      </w:r>
      <w:r w:rsidRPr="001C2A2B">
        <w:rPr>
          <w:rFonts w:ascii="Arial Narrow" w:hAnsi="Arial Narrow"/>
          <w:noProof/>
          <w:szCs w:val="24"/>
        </w:rPr>
        <w:t xml:space="preserve"> podataka iz postojeće aplikacije, implementacij</w:t>
      </w:r>
      <w:r w:rsidR="00534405">
        <w:rPr>
          <w:rFonts w:ascii="Arial Narrow" w:hAnsi="Arial Narrow"/>
          <w:noProof/>
          <w:szCs w:val="24"/>
        </w:rPr>
        <w:t>i</w:t>
      </w:r>
      <w:r w:rsidRPr="001C2A2B">
        <w:rPr>
          <w:rFonts w:ascii="Arial Narrow" w:hAnsi="Arial Narrow"/>
          <w:noProof/>
          <w:szCs w:val="24"/>
        </w:rPr>
        <w:t xml:space="preserve"> i obu</w:t>
      </w:r>
      <w:r w:rsidR="00534405">
        <w:rPr>
          <w:rFonts w:ascii="Arial Narrow" w:hAnsi="Arial Narrow"/>
          <w:noProof/>
          <w:szCs w:val="24"/>
        </w:rPr>
        <w:t>ci</w:t>
      </w:r>
      <w:r w:rsidRPr="001C2A2B">
        <w:rPr>
          <w:rFonts w:ascii="Arial Narrow" w:hAnsi="Arial Narrow"/>
          <w:noProof/>
          <w:szCs w:val="24"/>
        </w:rPr>
        <w:t xml:space="preserve"> korisnika u UIKS Crne Gore. </w:t>
      </w:r>
      <w:r w:rsidR="00505FCF">
        <w:rPr>
          <w:rFonts w:ascii="Arial Narrow" w:hAnsi="Arial Narrow"/>
          <w:noProof/>
          <w:szCs w:val="24"/>
        </w:rPr>
        <w:t>P</w:t>
      </w:r>
      <w:r w:rsidR="00A7489B">
        <w:rPr>
          <w:rFonts w:ascii="Arial Narrow" w:hAnsi="Arial Narrow"/>
          <w:noProof/>
          <w:szCs w:val="24"/>
        </w:rPr>
        <w:t xml:space="preserve">rojekat </w:t>
      </w:r>
      <w:r w:rsidR="00505FCF">
        <w:rPr>
          <w:rFonts w:ascii="Arial Narrow" w:hAnsi="Arial Narrow"/>
          <w:noProof/>
          <w:szCs w:val="24"/>
        </w:rPr>
        <w:t xml:space="preserve"> se trenutno nalazi u fazi realizacije i očekivanje je da će </w:t>
      </w:r>
      <w:r w:rsidR="00A7489B">
        <w:rPr>
          <w:rFonts w:ascii="Arial Narrow" w:hAnsi="Arial Narrow"/>
          <w:noProof/>
          <w:szCs w:val="24"/>
        </w:rPr>
        <w:t xml:space="preserve">biti </w:t>
      </w:r>
      <w:r w:rsidR="005C092B">
        <w:rPr>
          <w:rFonts w:ascii="Arial Narrow" w:hAnsi="Arial Narrow"/>
          <w:noProof/>
          <w:szCs w:val="24"/>
        </w:rPr>
        <w:t xml:space="preserve">završen </w:t>
      </w:r>
      <w:r w:rsidR="00A7489B">
        <w:rPr>
          <w:rFonts w:ascii="Arial Narrow" w:hAnsi="Arial Narrow"/>
          <w:noProof/>
          <w:szCs w:val="24"/>
        </w:rPr>
        <w:t>do kraja drugog kvartala</w:t>
      </w:r>
      <w:r w:rsidRPr="001C2A2B">
        <w:rPr>
          <w:rFonts w:ascii="Arial Narrow" w:hAnsi="Arial Narrow"/>
          <w:noProof/>
          <w:szCs w:val="24"/>
        </w:rPr>
        <w:t xml:space="preserve"> 2021.</w:t>
      </w:r>
      <w:r w:rsidR="00A7489B">
        <w:rPr>
          <w:rFonts w:ascii="Arial Narrow" w:hAnsi="Arial Narrow"/>
          <w:noProof/>
          <w:szCs w:val="24"/>
        </w:rPr>
        <w:t xml:space="preserve"> godine</w:t>
      </w:r>
      <w:r w:rsidRPr="001C2A2B">
        <w:rPr>
          <w:rFonts w:ascii="Arial Narrow" w:hAnsi="Arial Narrow"/>
          <w:noProof/>
          <w:szCs w:val="24"/>
        </w:rPr>
        <w:t>, čime će početi jednogodišnji period održavanja u garantnom roku.</w:t>
      </w:r>
    </w:p>
    <w:p w14:paraId="5A7CBA6E" w14:textId="77777777" w:rsidR="001C2A2B" w:rsidRDefault="001C2A2B" w:rsidP="001C68B1">
      <w:pPr>
        <w:spacing w:before="60" w:after="60"/>
        <w:rPr>
          <w:szCs w:val="24"/>
          <w:lang w:val="en-US"/>
        </w:rPr>
      </w:pPr>
    </w:p>
    <w:p w14:paraId="7E08F86E" w14:textId="77777777" w:rsidR="005C092B" w:rsidRPr="005C092B" w:rsidRDefault="00E21571" w:rsidP="001C68B1">
      <w:pPr>
        <w:pStyle w:val="Heading4"/>
        <w:rPr>
          <w:lang w:val="en-US"/>
        </w:rPr>
      </w:pPr>
      <w:r>
        <w:rPr>
          <w:lang w:val="en-US"/>
        </w:rPr>
        <w:t>Web portal</w:t>
      </w:r>
    </w:p>
    <w:p w14:paraId="392F986F" w14:textId="77777777" w:rsidR="00FC4B54" w:rsidRPr="006E58FD" w:rsidRDefault="00E21571" w:rsidP="001C68B1">
      <w:pPr>
        <w:spacing w:after="0"/>
      </w:pPr>
      <w:r>
        <w:rPr>
          <w:rFonts w:cs="Times New Roman"/>
          <w:color w:val="000000"/>
          <w:szCs w:val="24"/>
        </w:rPr>
        <w:t>U prethodnom periodu značaj</w:t>
      </w:r>
      <w:r w:rsidR="00CA0C2F">
        <w:rPr>
          <w:rFonts w:cs="Times New Roman"/>
          <w:color w:val="000000"/>
          <w:szCs w:val="24"/>
        </w:rPr>
        <w:t>a</w:t>
      </w:r>
      <w:r>
        <w:rPr>
          <w:rFonts w:cs="Times New Roman"/>
          <w:color w:val="000000"/>
          <w:szCs w:val="24"/>
        </w:rPr>
        <w:t xml:space="preserve">n iskorak je postignut </w:t>
      </w:r>
      <w:r w:rsidR="008162F9">
        <w:rPr>
          <w:rFonts w:cs="Times New Roman"/>
          <w:color w:val="000000"/>
          <w:szCs w:val="24"/>
        </w:rPr>
        <w:t>ka</w:t>
      </w:r>
      <w:r w:rsidR="005C092B">
        <w:rPr>
          <w:rFonts w:cs="Times New Roman"/>
          <w:color w:val="000000"/>
          <w:szCs w:val="24"/>
        </w:rPr>
        <w:t xml:space="preserve"> stvaranj</w:t>
      </w:r>
      <w:r w:rsidR="008162F9">
        <w:rPr>
          <w:rFonts w:cs="Times New Roman"/>
          <w:color w:val="000000"/>
          <w:szCs w:val="24"/>
        </w:rPr>
        <w:t>u</w:t>
      </w:r>
      <w:r w:rsidR="005C092B">
        <w:rPr>
          <w:rFonts w:cs="Times New Roman"/>
          <w:color w:val="000000"/>
          <w:szCs w:val="24"/>
        </w:rPr>
        <w:t xml:space="preserve"> uslova </w:t>
      </w:r>
      <w:r>
        <w:rPr>
          <w:rFonts w:cs="Times New Roman"/>
          <w:color w:val="000000"/>
          <w:szCs w:val="24"/>
        </w:rPr>
        <w:t xml:space="preserve">korišćenja </w:t>
      </w:r>
      <w:r w:rsidR="00884B53" w:rsidRPr="00884B53">
        <w:rPr>
          <w:rFonts w:cs="Times New Roman"/>
          <w:color w:val="000000"/>
          <w:spacing w:val="2"/>
          <w:szCs w:val="24"/>
        </w:rPr>
        <w:t>e-</w:t>
      </w:r>
      <w:r w:rsidR="00884B53" w:rsidRPr="00884B53">
        <w:rPr>
          <w:rFonts w:cs="Times New Roman"/>
          <w:color w:val="000000"/>
          <w:szCs w:val="24"/>
        </w:rPr>
        <w:t>usluga</w:t>
      </w:r>
      <w:r>
        <w:rPr>
          <w:rFonts w:cs="Times New Roman"/>
          <w:color w:val="000000"/>
          <w:szCs w:val="24"/>
        </w:rPr>
        <w:t xml:space="preserve"> </w:t>
      </w:r>
      <w:r w:rsidR="008162F9">
        <w:rPr>
          <w:rFonts w:cs="Times New Roman"/>
          <w:color w:val="000000"/>
          <w:szCs w:val="24"/>
        </w:rPr>
        <w:t xml:space="preserve">i </w:t>
      </w:r>
      <w:r w:rsidR="00884B53" w:rsidRPr="00884B53">
        <w:rPr>
          <w:rFonts w:cs="Times New Roman"/>
          <w:color w:val="000000"/>
          <w:szCs w:val="24"/>
        </w:rPr>
        <w:t>u</w:t>
      </w:r>
      <w:r w:rsidR="00884B53" w:rsidRPr="00884B53">
        <w:rPr>
          <w:rFonts w:cs="Times New Roman"/>
          <w:color w:val="000000"/>
          <w:spacing w:val="2"/>
          <w:szCs w:val="24"/>
        </w:rPr>
        <w:t xml:space="preserve"> </w:t>
      </w:r>
      <w:r w:rsidR="00884B53" w:rsidRPr="00884B53">
        <w:rPr>
          <w:rFonts w:cs="Times New Roman"/>
          <w:color w:val="000000"/>
          <w:szCs w:val="24"/>
        </w:rPr>
        <w:t>p</w:t>
      </w:r>
      <w:r w:rsidR="00884B53" w:rsidRPr="00884B53">
        <w:rPr>
          <w:rFonts w:cs="Times New Roman"/>
          <w:color w:val="000000"/>
          <w:spacing w:val="-1"/>
          <w:szCs w:val="24"/>
        </w:rPr>
        <w:t>ra</w:t>
      </w:r>
      <w:r w:rsidR="00884B53" w:rsidRPr="00884B53">
        <w:rPr>
          <w:rFonts w:cs="Times New Roman"/>
          <w:color w:val="000000"/>
          <w:szCs w:val="24"/>
        </w:rPr>
        <w:t xml:space="preserve">vosuđu, </w:t>
      </w:r>
      <w:r w:rsidR="005C092B">
        <w:rPr>
          <w:rFonts w:cs="Times New Roman"/>
          <w:color w:val="000000"/>
          <w:szCs w:val="24"/>
        </w:rPr>
        <w:t>a</w:t>
      </w:r>
      <w:r w:rsidR="00884B53" w:rsidRPr="00884B53">
        <w:rPr>
          <w:rFonts w:cs="Times New Roman"/>
          <w:color w:val="000000"/>
          <w:spacing w:val="2"/>
          <w:szCs w:val="24"/>
        </w:rPr>
        <w:t xml:space="preserve"> </w:t>
      </w:r>
      <w:r w:rsidR="00884B53" w:rsidRPr="00884B53">
        <w:rPr>
          <w:rFonts w:cs="Times New Roman"/>
          <w:color w:val="000000"/>
          <w:szCs w:val="24"/>
        </w:rPr>
        <w:t>u</w:t>
      </w:r>
      <w:r w:rsidR="00884B53" w:rsidRPr="00884B53">
        <w:rPr>
          <w:rFonts w:cs="Times New Roman"/>
          <w:color w:val="000000"/>
          <w:spacing w:val="2"/>
          <w:szCs w:val="24"/>
        </w:rPr>
        <w:t xml:space="preserve"> </w:t>
      </w:r>
      <w:r w:rsidR="00884B53" w:rsidRPr="00884B53">
        <w:rPr>
          <w:rFonts w:cs="Times New Roman"/>
          <w:color w:val="000000"/>
          <w:szCs w:val="24"/>
        </w:rPr>
        <w:t xml:space="preserve">skladu sa </w:t>
      </w:r>
      <w:r w:rsidR="00884B53" w:rsidRPr="00884B53">
        <w:rPr>
          <w:rFonts w:cs="Times New Roman"/>
          <w:color w:val="000000"/>
          <w:spacing w:val="-3"/>
          <w:szCs w:val="24"/>
        </w:rPr>
        <w:t>Z</w:t>
      </w:r>
      <w:r w:rsidR="00884B53" w:rsidRPr="00884B53">
        <w:rPr>
          <w:rFonts w:cs="Times New Roman"/>
          <w:color w:val="000000"/>
          <w:spacing w:val="-1"/>
          <w:szCs w:val="24"/>
        </w:rPr>
        <w:t>a</w:t>
      </w:r>
      <w:r w:rsidR="00884B53" w:rsidRPr="00884B53">
        <w:rPr>
          <w:rFonts w:cs="Times New Roman"/>
          <w:color w:val="000000"/>
          <w:szCs w:val="24"/>
        </w:rPr>
        <w:t>konom</w:t>
      </w:r>
      <w:r w:rsidR="00884B53" w:rsidRPr="00884B53">
        <w:rPr>
          <w:rFonts w:cs="Times New Roman"/>
          <w:color w:val="000000"/>
          <w:spacing w:val="4"/>
          <w:szCs w:val="24"/>
        </w:rPr>
        <w:t xml:space="preserve"> </w:t>
      </w:r>
      <w:r w:rsidR="00884B53" w:rsidRPr="00884B53">
        <w:rPr>
          <w:rFonts w:cs="Times New Roman"/>
          <w:color w:val="000000"/>
          <w:szCs w:val="24"/>
        </w:rPr>
        <w:t>o</w:t>
      </w:r>
      <w:r w:rsidR="00884B53" w:rsidRPr="00884B53">
        <w:rPr>
          <w:rFonts w:cs="Times New Roman"/>
          <w:color w:val="000000"/>
          <w:spacing w:val="1"/>
          <w:szCs w:val="24"/>
        </w:rPr>
        <w:t xml:space="preserve"> </w:t>
      </w:r>
      <w:r w:rsidR="00884B53" w:rsidRPr="00884B53">
        <w:rPr>
          <w:rFonts w:cs="Times New Roman"/>
          <w:color w:val="000000"/>
          <w:spacing w:val="-1"/>
          <w:szCs w:val="24"/>
        </w:rPr>
        <w:t>e</w:t>
      </w:r>
      <w:r w:rsidR="00884B53" w:rsidRPr="00884B53">
        <w:rPr>
          <w:rFonts w:cs="Times New Roman"/>
          <w:color w:val="000000"/>
          <w:spacing w:val="3"/>
          <w:szCs w:val="24"/>
        </w:rPr>
        <w:t>l</w:t>
      </w:r>
      <w:r w:rsidR="00884B53" w:rsidRPr="00884B53">
        <w:rPr>
          <w:rFonts w:cs="Times New Roman"/>
          <w:color w:val="000000"/>
          <w:spacing w:val="-1"/>
          <w:szCs w:val="24"/>
        </w:rPr>
        <w:t>e</w:t>
      </w:r>
      <w:r w:rsidR="00884B53" w:rsidRPr="00884B53">
        <w:rPr>
          <w:rFonts w:cs="Times New Roman"/>
          <w:color w:val="000000"/>
          <w:szCs w:val="24"/>
        </w:rPr>
        <w:t>ktronskoj</w:t>
      </w:r>
      <w:r w:rsidR="00884B53" w:rsidRPr="00884B53">
        <w:rPr>
          <w:rFonts w:cs="Times New Roman"/>
          <w:color w:val="000000"/>
          <w:spacing w:val="4"/>
          <w:szCs w:val="24"/>
        </w:rPr>
        <w:t xml:space="preserve"> </w:t>
      </w:r>
      <w:r w:rsidR="00884B53" w:rsidRPr="00884B53">
        <w:rPr>
          <w:rFonts w:cs="Times New Roman"/>
          <w:color w:val="000000"/>
          <w:szCs w:val="24"/>
        </w:rPr>
        <w:t>upr</w:t>
      </w:r>
      <w:r w:rsidR="00884B53" w:rsidRPr="00884B53">
        <w:rPr>
          <w:rFonts w:cs="Times New Roman"/>
          <w:color w:val="000000"/>
          <w:spacing w:val="-2"/>
          <w:szCs w:val="24"/>
        </w:rPr>
        <w:t>a</w:t>
      </w:r>
      <w:r w:rsidR="00884B53" w:rsidRPr="00884B53">
        <w:rPr>
          <w:rFonts w:cs="Times New Roman"/>
          <w:color w:val="000000"/>
          <w:szCs w:val="24"/>
        </w:rPr>
        <w:t>vi,</w:t>
      </w:r>
      <w:r w:rsidR="00884B53" w:rsidRPr="00884B53">
        <w:rPr>
          <w:rFonts w:cs="Times New Roman"/>
          <w:color w:val="000000"/>
          <w:spacing w:val="2"/>
          <w:szCs w:val="24"/>
        </w:rPr>
        <w:t xml:space="preserve"> </w:t>
      </w:r>
      <w:r w:rsidR="005C092B">
        <w:rPr>
          <w:rFonts w:cs="Times New Roman"/>
          <w:color w:val="000000"/>
          <w:szCs w:val="24"/>
        </w:rPr>
        <w:t>koji propisuje</w:t>
      </w:r>
      <w:r w:rsidR="00884B53" w:rsidRPr="00884B53">
        <w:rPr>
          <w:rFonts w:cs="Times New Roman"/>
          <w:color w:val="000000"/>
          <w:spacing w:val="1"/>
          <w:szCs w:val="24"/>
        </w:rPr>
        <w:t xml:space="preserve"> </w:t>
      </w:r>
      <w:r w:rsidR="00884B53" w:rsidRPr="00884B53">
        <w:rPr>
          <w:rFonts w:cs="Times New Roman"/>
          <w:color w:val="000000"/>
          <w:szCs w:val="24"/>
        </w:rPr>
        <w:t>da se</w:t>
      </w:r>
      <w:r w:rsidR="00884B53" w:rsidRPr="00884B53">
        <w:rPr>
          <w:rFonts w:cs="Times New Roman"/>
          <w:color w:val="000000"/>
          <w:spacing w:val="3"/>
          <w:szCs w:val="24"/>
        </w:rPr>
        <w:t xml:space="preserve"> </w:t>
      </w:r>
      <w:r w:rsidR="00884B53" w:rsidRPr="00884B53">
        <w:rPr>
          <w:rFonts w:cs="Times New Roman"/>
          <w:color w:val="000000"/>
          <w:szCs w:val="24"/>
        </w:rPr>
        <w:t>na</w:t>
      </w:r>
      <w:r w:rsidR="00884B53" w:rsidRPr="00884B53">
        <w:rPr>
          <w:rFonts w:cs="Times New Roman"/>
          <w:color w:val="000000"/>
          <w:spacing w:val="5"/>
          <w:szCs w:val="24"/>
        </w:rPr>
        <w:t xml:space="preserve"> </w:t>
      </w:r>
      <w:r w:rsidR="00884B53" w:rsidRPr="00884B53">
        <w:rPr>
          <w:rFonts w:cs="Times New Roman"/>
          <w:color w:val="000000"/>
          <w:spacing w:val="1"/>
          <w:szCs w:val="24"/>
        </w:rPr>
        <w:t>P</w:t>
      </w:r>
      <w:r w:rsidR="00884B53" w:rsidRPr="00884B53">
        <w:rPr>
          <w:rFonts w:cs="Times New Roman"/>
          <w:color w:val="000000"/>
          <w:szCs w:val="24"/>
        </w:rPr>
        <w:t>o</w:t>
      </w:r>
      <w:r w:rsidR="00884B53" w:rsidRPr="00884B53">
        <w:rPr>
          <w:rFonts w:cs="Times New Roman"/>
          <w:color w:val="000000"/>
          <w:spacing w:val="-1"/>
          <w:szCs w:val="24"/>
        </w:rPr>
        <w:t>r</w:t>
      </w:r>
      <w:r w:rsidR="00884B53" w:rsidRPr="00884B53">
        <w:rPr>
          <w:rFonts w:cs="Times New Roman"/>
          <w:color w:val="000000"/>
          <w:spacing w:val="3"/>
          <w:szCs w:val="24"/>
        </w:rPr>
        <w:t>t</w:t>
      </w:r>
      <w:r w:rsidR="00884B53" w:rsidRPr="00884B53">
        <w:rPr>
          <w:rFonts w:cs="Times New Roman"/>
          <w:color w:val="000000"/>
          <w:spacing w:val="-1"/>
          <w:szCs w:val="24"/>
        </w:rPr>
        <w:t>a</w:t>
      </w:r>
      <w:r w:rsidR="00884B53" w:rsidRPr="00884B53">
        <w:rPr>
          <w:rFonts w:cs="Times New Roman"/>
          <w:color w:val="000000"/>
          <w:szCs w:val="24"/>
        </w:rPr>
        <w:t>lu</w:t>
      </w:r>
      <w:r w:rsidR="00884B53" w:rsidRPr="00884B53">
        <w:rPr>
          <w:rFonts w:cs="Times New Roman"/>
          <w:color w:val="000000"/>
          <w:spacing w:val="2"/>
          <w:szCs w:val="24"/>
        </w:rPr>
        <w:t xml:space="preserve"> </w:t>
      </w:r>
      <w:r w:rsidR="00884B53" w:rsidRPr="00884B53">
        <w:rPr>
          <w:rFonts w:cs="Times New Roman"/>
          <w:color w:val="000000"/>
          <w:szCs w:val="24"/>
        </w:rPr>
        <w:t>e</w:t>
      </w:r>
      <w:r w:rsidR="00884B53" w:rsidRPr="00884B53">
        <w:rPr>
          <w:rFonts w:cs="Times New Roman"/>
          <w:color w:val="000000"/>
          <w:spacing w:val="-1"/>
          <w:szCs w:val="24"/>
        </w:rPr>
        <w:t>-</w:t>
      </w:r>
      <w:r w:rsidR="00884B53" w:rsidRPr="00884B53">
        <w:rPr>
          <w:rFonts w:cs="Times New Roman"/>
          <w:color w:val="000000"/>
          <w:szCs w:val="24"/>
        </w:rPr>
        <w:t>u</w:t>
      </w:r>
      <w:r w:rsidR="00884B53" w:rsidRPr="00884B53">
        <w:rPr>
          <w:rFonts w:cs="Times New Roman"/>
          <w:color w:val="000000"/>
          <w:spacing w:val="2"/>
          <w:szCs w:val="24"/>
        </w:rPr>
        <w:t>p</w:t>
      </w:r>
      <w:r w:rsidR="00884B53" w:rsidRPr="00884B53">
        <w:rPr>
          <w:rFonts w:cs="Times New Roman"/>
          <w:color w:val="000000"/>
          <w:szCs w:val="24"/>
        </w:rPr>
        <w:t>r</w:t>
      </w:r>
      <w:r w:rsidR="00884B53" w:rsidRPr="00884B53">
        <w:rPr>
          <w:rFonts w:cs="Times New Roman"/>
          <w:color w:val="000000"/>
          <w:spacing w:val="-2"/>
          <w:szCs w:val="24"/>
        </w:rPr>
        <w:t>a</w:t>
      </w:r>
      <w:r w:rsidR="00884B53" w:rsidRPr="00884B53">
        <w:rPr>
          <w:rFonts w:cs="Times New Roman"/>
          <w:color w:val="000000"/>
          <w:szCs w:val="24"/>
        </w:rPr>
        <w:t>ve</w:t>
      </w:r>
      <w:r w:rsidR="00884B53" w:rsidRPr="00884B53">
        <w:rPr>
          <w:rFonts w:cs="Times New Roman"/>
          <w:color w:val="000000"/>
          <w:spacing w:val="3"/>
          <w:szCs w:val="24"/>
        </w:rPr>
        <w:t xml:space="preserve"> </w:t>
      </w:r>
      <w:hyperlink r:id="rId16" w:history="1">
        <w:r w:rsidR="00884B53" w:rsidRPr="00884B53">
          <w:rPr>
            <w:rFonts w:cs="Times New Roman"/>
            <w:color w:val="000000"/>
            <w:szCs w:val="24"/>
          </w:rPr>
          <w:t>w</w:t>
        </w:r>
        <w:r w:rsidR="00884B53" w:rsidRPr="00884B53">
          <w:rPr>
            <w:rFonts w:cs="Times New Roman"/>
            <w:color w:val="000000"/>
            <w:spacing w:val="-1"/>
            <w:szCs w:val="24"/>
          </w:rPr>
          <w:t>w</w:t>
        </w:r>
        <w:r w:rsidR="00884B53" w:rsidRPr="00884B53">
          <w:rPr>
            <w:rFonts w:cs="Times New Roman"/>
            <w:color w:val="000000"/>
            <w:szCs w:val="24"/>
          </w:rPr>
          <w:t>w.</w:t>
        </w:r>
        <w:r w:rsidR="00884B53" w:rsidRPr="00884B53">
          <w:rPr>
            <w:rFonts w:cs="Times New Roman"/>
            <w:color w:val="000000"/>
            <w:spacing w:val="-1"/>
            <w:szCs w:val="24"/>
          </w:rPr>
          <w:t>e</w:t>
        </w:r>
        <w:r w:rsidR="00884B53" w:rsidRPr="00884B53">
          <w:rPr>
            <w:rFonts w:cs="Times New Roman"/>
            <w:color w:val="000000"/>
            <w:szCs w:val="24"/>
          </w:rPr>
          <w:t>u</w:t>
        </w:r>
        <w:r w:rsidR="00884B53" w:rsidRPr="00884B53">
          <w:rPr>
            <w:rFonts w:cs="Times New Roman"/>
            <w:color w:val="000000"/>
            <w:spacing w:val="2"/>
            <w:szCs w:val="24"/>
          </w:rPr>
          <w:t>p</w:t>
        </w:r>
        <w:r w:rsidR="00884B53" w:rsidRPr="00884B53">
          <w:rPr>
            <w:rFonts w:cs="Times New Roman"/>
            <w:color w:val="000000"/>
            <w:szCs w:val="24"/>
          </w:rPr>
          <w:t>r</w:t>
        </w:r>
        <w:r w:rsidR="00884B53" w:rsidRPr="00884B53">
          <w:rPr>
            <w:rFonts w:cs="Times New Roman"/>
            <w:color w:val="000000"/>
            <w:spacing w:val="-2"/>
            <w:szCs w:val="24"/>
          </w:rPr>
          <w:t>a</w:t>
        </w:r>
        <w:r w:rsidR="00884B53" w:rsidRPr="00884B53">
          <w:rPr>
            <w:rFonts w:cs="Times New Roman"/>
            <w:color w:val="000000"/>
            <w:spacing w:val="2"/>
            <w:szCs w:val="24"/>
          </w:rPr>
          <w:t>v</w:t>
        </w:r>
        <w:r w:rsidR="00884B53" w:rsidRPr="00884B53">
          <w:rPr>
            <w:rFonts w:cs="Times New Roman"/>
            <w:color w:val="000000"/>
            <w:spacing w:val="-1"/>
            <w:szCs w:val="24"/>
          </w:rPr>
          <w:t>a</w:t>
        </w:r>
        <w:r w:rsidR="00884B53" w:rsidRPr="00884B53">
          <w:rPr>
            <w:rFonts w:cs="Times New Roman"/>
            <w:color w:val="000000"/>
            <w:szCs w:val="24"/>
          </w:rPr>
          <w:t>.me</w:t>
        </w:r>
      </w:hyperlink>
      <w:r w:rsidR="00884B53" w:rsidRPr="00884B53">
        <w:rPr>
          <w:rFonts w:cs="Times New Roman"/>
          <w:color w:val="000000"/>
          <w:szCs w:val="24"/>
        </w:rPr>
        <w:t xml:space="preserve"> </w:t>
      </w:r>
      <w:r w:rsidR="00884B53" w:rsidRPr="00884B53">
        <w:rPr>
          <w:rFonts w:cs="Times New Roman"/>
          <w:color w:val="000000"/>
          <w:spacing w:val="-1"/>
          <w:szCs w:val="24"/>
        </w:rPr>
        <w:t>ce</w:t>
      </w:r>
      <w:r w:rsidR="00884B53" w:rsidRPr="00884B53">
        <w:rPr>
          <w:rFonts w:cs="Times New Roman"/>
          <w:color w:val="000000"/>
          <w:szCs w:val="24"/>
        </w:rPr>
        <w:t>ntr</w:t>
      </w:r>
      <w:r w:rsidR="00884B53" w:rsidRPr="00884B53">
        <w:rPr>
          <w:rFonts w:cs="Times New Roman"/>
          <w:color w:val="000000"/>
          <w:spacing w:val="-1"/>
          <w:szCs w:val="24"/>
        </w:rPr>
        <w:t>a</w:t>
      </w:r>
      <w:r w:rsidR="00884B53" w:rsidRPr="00884B53">
        <w:rPr>
          <w:rFonts w:cs="Times New Roman"/>
          <w:color w:val="000000"/>
          <w:szCs w:val="24"/>
        </w:rPr>
        <w:t>l</w:t>
      </w:r>
      <w:r w:rsidR="00884B53" w:rsidRPr="00884B53">
        <w:rPr>
          <w:rFonts w:cs="Times New Roman"/>
          <w:color w:val="000000"/>
          <w:spacing w:val="1"/>
          <w:szCs w:val="24"/>
        </w:rPr>
        <w:t>iz</w:t>
      </w:r>
      <w:r w:rsidR="00884B53" w:rsidRPr="00884B53">
        <w:rPr>
          <w:rFonts w:cs="Times New Roman"/>
          <w:color w:val="000000"/>
          <w:szCs w:val="24"/>
        </w:rPr>
        <w:t>ov</w:t>
      </w:r>
      <w:r w:rsidR="00884B53" w:rsidRPr="00884B53">
        <w:rPr>
          <w:rFonts w:cs="Times New Roman"/>
          <w:color w:val="000000"/>
          <w:spacing w:val="-1"/>
          <w:szCs w:val="24"/>
        </w:rPr>
        <w:t>a</w:t>
      </w:r>
      <w:r>
        <w:rPr>
          <w:rFonts w:cs="Times New Roman"/>
          <w:color w:val="000000"/>
          <w:szCs w:val="24"/>
        </w:rPr>
        <w:t xml:space="preserve">no i </w:t>
      </w:r>
      <w:r w:rsidR="00884B53" w:rsidRPr="00884B53">
        <w:rPr>
          <w:rFonts w:cs="Times New Roman"/>
          <w:color w:val="000000"/>
          <w:szCs w:val="24"/>
        </w:rPr>
        <w:t>na j</w:t>
      </w:r>
      <w:r w:rsidR="00884B53" w:rsidRPr="00884B53">
        <w:rPr>
          <w:rFonts w:cs="Times New Roman"/>
          <w:color w:val="000000"/>
          <w:spacing w:val="-1"/>
          <w:szCs w:val="24"/>
        </w:rPr>
        <w:t>e</w:t>
      </w:r>
      <w:r w:rsidR="00884B53" w:rsidRPr="00884B53">
        <w:rPr>
          <w:rFonts w:cs="Times New Roman"/>
          <w:color w:val="000000"/>
          <w:szCs w:val="24"/>
        </w:rPr>
        <w:t>dn</w:t>
      </w:r>
      <w:r w:rsidR="00884B53" w:rsidRPr="00884B53">
        <w:rPr>
          <w:rFonts w:cs="Times New Roman"/>
          <w:color w:val="000000"/>
          <w:spacing w:val="2"/>
          <w:szCs w:val="24"/>
        </w:rPr>
        <w:t>o</w:t>
      </w:r>
      <w:r w:rsidR="00884B53" w:rsidRPr="00884B53">
        <w:rPr>
          <w:rFonts w:cs="Times New Roman"/>
          <w:color w:val="000000"/>
          <w:szCs w:val="24"/>
        </w:rPr>
        <w:t xml:space="preserve">m </w:t>
      </w:r>
      <w:r w:rsidR="00884B53" w:rsidRPr="00884B53">
        <w:rPr>
          <w:rFonts w:cs="Times New Roman"/>
          <w:color w:val="000000"/>
          <w:spacing w:val="1"/>
          <w:szCs w:val="24"/>
        </w:rPr>
        <w:t>m</w:t>
      </w:r>
      <w:r w:rsidR="00884B53" w:rsidRPr="00884B53">
        <w:rPr>
          <w:rFonts w:cs="Times New Roman"/>
          <w:color w:val="000000"/>
          <w:szCs w:val="24"/>
        </w:rPr>
        <w:t>jestu vrši pru</w:t>
      </w:r>
      <w:r w:rsidR="00884B53" w:rsidRPr="00884B53">
        <w:rPr>
          <w:rFonts w:cs="Times New Roman"/>
          <w:color w:val="000000"/>
          <w:spacing w:val="1"/>
          <w:szCs w:val="24"/>
        </w:rPr>
        <w:t>ž</w:t>
      </w:r>
      <w:r w:rsidR="00884B53" w:rsidRPr="00884B53">
        <w:rPr>
          <w:rFonts w:cs="Times New Roman"/>
          <w:color w:val="000000"/>
          <w:spacing w:val="-1"/>
          <w:szCs w:val="24"/>
        </w:rPr>
        <w:t>a</w:t>
      </w:r>
      <w:r w:rsidR="00884B53" w:rsidRPr="00884B53">
        <w:rPr>
          <w:rFonts w:cs="Times New Roman"/>
          <w:color w:val="000000"/>
          <w:szCs w:val="24"/>
        </w:rPr>
        <w:t xml:space="preserve">nje </w:t>
      </w:r>
      <w:r w:rsidR="00884B53" w:rsidRPr="00884B53">
        <w:rPr>
          <w:rFonts w:cs="Times New Roman"/>
          <w:color w:val="000000"/>
          <w:spacing w:val="-1"/>
          <w:szCs w:val="24"/>
        </w:rPr>
        <w:t>e</w:t>
      </w:r>
      <w:r w:rsidR="00884B53" w:rsidRPr="00884B53">
        <w:rPr>
          <w:rFonts w:cs="Times New Roman"/>
          <w:color w:val="000000"/>
          <w:szCs w:val="24"/>
        </w:rPr>
        <w:t>lektr</w:t>
      </w:r>
      <w:r w:rsidR="00884B53" w:rsidRPr="00884B53">
        <w:rPr>
          <w:rFonts w:cs="Times New Roman"/>
          <w:color w:val="000000"/>
          <w:spacing w:val="-1"/>
          <w:szCs w:val="24"/>
        </w:rPr>
        <w:t>o</w:t>
      </w:r>
      <w:r w:rsidR="00884B53" w:rsidRPr="00884B53">
        <w:rPr>
          <w:rFonts w:cs="Times New Roman"/>
          <w:color w:val="000000"/>
          <w:szCs w:val="24"/>
        </w:rPr>
        <w:t>nskih uslu</w:t>
      </w:r>
      <w:r w:rsidR="00884B53" w:rsidRPr="00884B53">
        <w:rPr>
          <w:rFonts w:cs="Times New Roman"/>
          <w:color w:val="000000"/>
          <w:spacing w:val="-2"/>
          <w:szCs w:val="24"/>
        </w:rPr>
        <w:t>g</w:t>
      </w:r>
      <w:r w:rsidR="00884B53" w:rsidRPr="00884B53">
        <w:rPr>
          <w:rFonts w:cs="Times New Roman"/>
          <w:color w:val="000000"/>
          <w:spacing w:val="-1"/>
          <w:szCs w:val="24"/>
        </w:rPr>
        <w:t>a</w:t>
      </w:r>
      <w:r w:rsidR="005C092B">
        <w:rPr>
          <w:rFonts w:cs="Times New Roman"/>
          <w:color w:val="000000"/>
          <w:spacing w:val="-1"/>
          <w:szCs w:val="24"/>
        </w:rPr>
        <w:t xml:space="preserve"> građanima</w:t>
      </w:r>
      <w:r w:rsidR="00884B53" w:rsidRPr="00884B53">
        <w:rPr>
          <w:rFonts w:cs="Times New Roman"/>
          <w:color w:val="000000"/>
          <w:spacing w:val="-1"/>
          <w:szCs w:val="24"/>
        </w:rPr>
        <w:t>.</w:t>
      </w:r>
      <w:r>
        <w:rPr>
          <w:rFonts w:cs="Times New Roman"/>
          <w:color w:val="000000"/>
          <w:spacing w:val="-1"/>
          <w:szCs w:val="24"/>
        </w:rPr>
        <w:t xml:space="preserve"> U tom pogledu, Ministarstvo pravde je razvilo </w:t>
      </w:r>
      <w:r w:rsidR="006E58FD">
        <w:rPr>
          <w:rFonts w:cs="Times New Roman"/>
          <w:color w:val="000000"/>
          <w:spacing w:val="-1"/>
          <w:szCs w:val="24"/>
        </w:rPr>
        <w:t xml:space="preserve">centralizovan </w:t>
      </w:r>
      <w:r w:rsidR="006E58FD" w:rsidRPr="00884B53">
        <w:rPr>
          <w:rFonts w:cs="Times New Roman"/>
          <w:szCs w:val="24"/>
        </w:rPr>
        <w:t>Web</w:t>
      </w:r>
      <w:r w:rsidR="006E58FD">
        <w:rPr>
          <w:rFonts w:cs="Times New Roman"/>
          <w:szCs w:val="24"/>
        </w:rPr>
        <w:t xml:space="preserve"> portal</w:t>
      </w:r>
      <w:r w:rsidR="006E58FD">
        <w:rPr>
          <w:rFonts w:cs="Times New Roman"/>
          <w:color w:val="000000"/>
          <w:spacing w:val="-1"/>
          <w:szCs w:val="24"/>
        </w:rPr>
        <w:t xml:space="preserve">, </w:t>
      </w:r>
      <w:r w:rsidR="006E58FD" w:rsidRPr="001E431B">
        <w:rPr>
          <w:rStyle w:val="Hyperlink"/>
          <w:rFonts w:cs="Times New Roman"/>
          <w:color w:val="auto"/>
          <w:szCs w:val="24"/>
          <w:u w:val="none"/>
        </w:rPr>
        <w:t xml:space="preserve">u smislu jedne URL adrese za </w:t>
      </w:r>
      <w:r w:rsidR="006E58FD">
        <w:rPr>
          <w:rStyle w:val="Hyperlink"/>
          <w:rFonts w:cs="Times New Roman"/>
          <w:color w:val="auto"/>
          <w:szCs w:val="24"/>
          <w:u w:val="none"/>
        </w:rPr>
        <w:t>pristup</w:t>
      </w:r>
      <w:r w:rsidR="006E58FD" w:rsidRPr="00192FBD">
        <w:rPr>
          <w:rStyle w:val="Hyperlink"/>
          <w:rFonts w:cs="Times New Roman"/>
          <w:color w:val="auto"/>
          <w:szCs w:val="24"/>
          <w:u w:val="none"/>
        </w:rPr>
        <w:t xml:space="preserve"> </w:t>
      </w:r>
      <w:r w:rsidR="006E58FD">
        <w:rPr>
          <w:rStyle w:val="Hyperlink"/>
          <w:rFonts w:cs="Times New Roman"/>
          <w:color w:val="auto"/>
          <w:szCs w:val="24"/>
          <w:u w:val="none"/>
        </w:rPr>
        <w:t>svim</w:t>
      </w:r>
      <w:r w:rsidR="006E58FD" w:rsidRPr="00192FBD">
        <w:rPr>
          <w:rStyle w:val="Hyperlink"/>
          <w:rFonts w:cs="Times New Roman"/>
          <w:color w:val="auto"/>
          <w:szCs w:val="24"/>
          <w:u w:val="none"/>
        </w:rPr>
        <w:t xml:space="preserve"> </w:t>
      </w:r>
      <w:r w:rsidR="006E58FD">
        <w:rPr>
          <w:rStyle w:val="Hyperlink"/>
          <w:rFonts w:cs="Times New Roman"/>
          <w:color w:val="auto"/>
          <w:szCs w:val="24"/>
          <w:u w:val="none"/>
        </w:rPr>
        <w:t>pravosudnim organima,</w:t>
      </w:r>
      <w:r w:rsidR="006E58FD">
        <w:rPr>
          <w:rFonts w:cs="Times New Roman"/>
          <w:color w:val="000000"/>
          <w:spacing w:val="-1"/>
          <w:szCs w:val="24"/>
        </w:rPr>
        <w:t xml:space="preserve"> </w:t>
      </w:r>
      <w:r w:rsidR="00101501">
        <w:rPr>
          <w:rFonts w:cs="Times New Roman"/>
          <w:szCs w:val="24"/>
        </w:rPr>
        <w:t>koji sadrži</w:t>
      </w:r>
      <w:r w:rsidRPr="00884B53">
        <w:rPr>
          <w:rFonts w:cs="Times New Roman"/>
          <w:szCs w:val="24"/>
        </w:rPr>
        <w:t xml:space="preserve"> sistem portala integrisani</w:t>
      </w:r>
      <w:r w:rsidR="006B664C">
        <w:rPr>
          <w:rFonts w:cs="Times New Roman"/>
          <w:szCs w:val="24"/>
        </w:rPr>
        <w:t>h</w:t>
      </w:r>
      <w:r w:rsidRPr="00884B53">
        <w:rPr>
          <w:rFonts w:cs="Times New Roman"/>
          <w:szCs w:val="24"/>
        </w:rPr>
        <w:t xml:space="preserve"> u jedinstvenu cjelinu, na adresi – </w:t>
      </w:r>
      <w:hyperlink r:id="rId17" w:history="1">
        <w:r w:rsidR="006E58FD" w:rsidRPr="007243F1">
          <w:rPr>
            <w:rStyle w:val="Hyperlink"/>
            <w:rFonts w:cs="Times New Roman"/>
            <w:szCs w:val="24"/>
          </w:rPr>
          <w:t>www.pravosudje.me</w:t>
        </w:r>
      </w:hyperlink>
      <w:r w:rsidR="000E1BE5" w:rsidRPr="000E1BE5">
        <w:t>.</w:t>
      </w:r>
      <w:r w:rsidR="006E58FD">
        <w:t xml:space="preserve"> </w:t>
      </w:r>
      <w:r w:rsidR="000E1BE5" w:rsidRPr="000E1BE5">
        <w:t xml:space="preserve">Novim Web portalom znatno </w:t>
      </w:r>
      <w:r w:rsidR="007E0A88">
        <w:t>se povećao</w:t>
      </w:r>
      <w:r w:rsidR="000E1BE5" w:rsidRPr="000E1BE5">
        <w:t xml:space="preserve"> nivo javnosti, transparentnosti i dostupnosti </w:t>
      </w:r>
      <w:r w:rsidR="006E58FD">
        <w:t>na brži, jednostavniji</w:t>
      </w:r>
      <w:r w:rsidR="000E1BE5" w:rsidRPr="000E1BE5">
        <w:t xml:space="preserve"> </w:t>
      </w:r>
      <w:r w:rsidR="006E58FD">
        <w:t>način, sa unap</w:t>
      </w:r>
      <w:r w:rsidR="006B664C">
        <w:t>ređenim vizuelnim identitetom i</w:t>
      </w:r>
      <w:r w:rsidR="006E58FD">
        <w:t xml:space="preserve"> </w:t>
      </w:r>
      <w:r w:rsidR="006B664C">
        <w:rPr>
          <w:rFonts w:cs="Times New Roman"/>
          <w:szCs w:val="24"/>
        </w:rPr>
        <w:t>naprednijim</w:t>
      </w:r>
      <w:r w:rsidR="00FC4B54" w:rsidRPr="008162F9">
        <w:rPr>
          <w:rFonts w:cs="Times New Roman"/>
          <w:szCs w:val="24"/>
        </w:rPr>
        <w:t xml:space="preserve"> proces</w:t>
      </w:r>
      <w:r w:rsidR="006E58FD">
        <w:rPr>
          <w:rFonts w:cs="Times New Roman"/>
          <w:szCs w:val="24"/>
        </w:rPr>
        <w:t>om</w:t>
      </w:r>
      <w:r w:rsidR="00FC4B54" w:rsidRPr="008162F9">
        <w:rPr>
          <w:rFonts w:cs="Times New Roman"/>
          <w:szCs w:val="24"/>
        </w:rPr>
        <w:t xml:space="preserve"> </w:t>
      </w:r>
      <w:r w:rsidR="008162F9" w:rsidRPr="008162F9">
        <w:rPr>
          <w:rFonts w:cs="Times New Roman"/>
          <w:szCs w:val="24"/>
        </w:rPr>
        <w:t>pretra</w:t>
      </w:r>
      <w:r w:rsidR="006B664C">
        <w:rPr>
          <w:rFonts w:cs="Times New Roman"/>
          <w:szCs w:val="24"/>
        </w:rPr>
        <w:t>živanja</w:t>
      </w:r>
      <w:r w:rsidR="008162F9" w:rsidRPr="008162F9">
        <w:rPr>
          <w:rFonts w:cs="Times New Roman"/>
          <w:szCs w:val="24"/>
        </w:rPr>
        <w:t xml:space="preserve"> </w:t>
      </w:r>
      <w:r w:rsidR="00FC4B54" w:rsidRPr="008162F9">
        <w:rPr>
          <w:rFonts w:cs="Times New Roman"/>
          <w:szCs w:val="24"/>
        </w:rPr>
        <w:t>(npr. pretraga optu</w:t>
      </w:r>
      <w:r w:rsidR="00295E66" w:rsidRPr="008162F9">
        <w:rPr>
          <w:rFonts w:cs="Times New Roman"/>
          <w:szCs w:val="24"/>
        </w:rPr>
        <w:t>ž</w:t>
      </w:r>
      <w:r w:rsidR="00FC4B54" w:rsidRPr="008162F9">
        <w:rPr>
          <w:rFonts w:cs="Times New Roman"/>
          <w:szCs w:val="24"/>
        </w:rPr>
        <w:t>nica</w:t>
      </w:r>
      <w:r w:rsidR="008162F9" w:rsidRPr="008162F9">
        <w:rPr>
          <w:rFonts w:cs="Times New Roman"/>
          <w:szCs w:val="24"/>
        </w:rPr>
        <w:t>,</w:t>
      </w:r>
      <w:r w:rsidR="008162F9">
        <w:rPr>
          <w:rFonts w:cs="Times New Roman"/>
          <w:szCs w:val="24"/>
        </w:rPr>
        <w:t xml:space="preserve"> </w:t>
      </w:r>
      <w:r w:rsidR="008162F9" w:rsidRPr="008162F9">
        <w:rPr>
          <w:rFonts w:cs="Times New Roman"/>
          <w:szCs w:val="24"/>
        </w:rPr>
        <w:t>sudskih odluka</w:t>
      </w:r>
      <w:r w:rsidR="00FC4B54" w:rsidRPr="008162F9">
        <w:rPr>
          <w:rFonts w:cs="Times New Roman"/>
          <w:szCs w:val="24"/>
        </w:rPr>
        <w:t xml:space="preserve"> i </w:t>
      </w:r>
      <w:r w:rsidR="008162F9">
        <w:rPr>
          <w:rFonts w:cs="Times New Roman"/>
          <w:szCs w:val="24"/>
        </w:rPr>
        <w:t>rasporeda suđenja</w:t>
      </w:r>
      <w:r w:rsidR="00FC4B54" w:rsidRPr="008162F9">
        <w:rPr>
          <w:rFonts w:cs="Times New Roman"/>
          <w:szCs w:val="24"/>
        </w:rPr>
        <w:t>)</w:t>
      </w:r>
      <w:r w:rsidR="006B664C">
        <w:rPr>
          <w:rFonts w:cs="Times New Roman"/>
          <w:szCs w:val="24"/>
        </w:rPr>
        <w:t>. Pored navedenog, Web p</w:t>
      </w:r>
      <w:r w:rsidR="006B664C" w:rsidRPr="00884B53">
        <w:rPr>
          <w:rFonts w:cs="Times New Roman"/>
          <w:szCs w:val="24"/>
          <w:lang w:val="uz-Cyrl-UZ"/>
        </w:rPr>
        <w:t xml:space="preserve">ortal predstavlja kompleksan sistem aplikacija čija je namjena prezentacija informacija, kao i dinamički pristup </w:t>
      </w:r>
      <w:r w:rsidR="006B664C">
        <w:rPr>
          <w:rFonts w:cs="Times New Roman"/>
          <w:szCs w:val="24"/>
        </w:rPr>
        <w:t xml:space="preserve">objavljenim </w:t>
      </w:r>
      <w:r w:rsidR="006B664C" w:rsidRPr="00884B53">
        <w:rPr>
          <w:rFonts w:cs="Times New Roman"/>
          <w:szCs w:val="24"/>
          <w:lang w:val="uz-Cyrl-UZ"/>
        </w:rPr>
        <w:t>dokumentima</w:t>
      </w:r>
      <w:r w:rsidR="006B664C">
        <w:rPr>
          <w:rFonts w:cs="Times New Roman"/>
          <w:szCs w:val="24"/>
        </w:rPr>
        <w:t xml:space="preserve"> </w:t>
      </w:r>
      <w:r>
        <w:rPr>
          <w:rFonts w:cs="Times New Roman"/>
          <w:color w:val="000000"/>
          <w:szCs w:val="24"/>
        </w:rPr>
        <w:t>predviđen</w:t>
      </w:r>
      <w:r w:rsidR="006B664C">
        <w:rPr>
          <w:rFonts w:cs="Times New Roman"/>
          <w:color w:val="000000"/>
          <w:szCs w:val="24"/>
        </w:rPr>
        <w:t xml:space="preserve">ih </w:t>
      </w:r>
      <w:r>
        <w:rPr>
          <w:rFonts w:cs="Times New Roman"/>
          <w:color w:val="000000"/>
          <w:szCs w:val="24"/>
        </w:rPr>
        <w:t xml:space="preserve">za korišćenje od strane građana, </w:t>
      </w:r>
      <w:r>
        <w:rPr>
          <w:rFonts w:cs="Times New Roman"/>
          <w:szCs w:val="24"/>
        </w:rPr>
        <w:t>advokata, pravnh lica, institucija i međunarodnih organizacija</w:t>
      </w:r>
      <w:r w:rsidR="005D0B9E">
        <w:rPr>
          <w:rFonts w:cs="Times New Roman"/>
          <w:szCs w:val="24"/>
        </w:rPr>
        <w:t xml:space="preserve"> tj. </w:t>
      </w:r>
      <w:r w:rsidR="006B664C">
        <w:rPr>
          <w:rFonts w:cs="Times New Roman"/>
          <w:szCs w:val="24"/>
        </w:rPr>
        <w:t>cjelokupne zainteresovane javnosti.</w:t>
      </w:r>
    </w:p>
    <w:p w14:paraId="71F7B98E" w14:textId="77777777" w:rsidR="006B664C" w:rsidRDefault="006B664C" w:rsidP="001C68B1">
      <w:pPr>
        <w:widowControl w:val="0"/>
        <w:autoSpaceDE w:val="0"/>
        <w:autoSpaceDN w:val="0"/>
        <w:adjustRightInd w:val="0"/>
        <w:spacing w:after="0"/>
        <w:ind w:right="76"/>
        <w:rPr>
          <w:rFonts w:cs="Times New Roman"/>
          <w:szCs w:val="24"/>
        </w:rPr>
      </w:pPr>
    </w:p>
    <w:p w14:paraId="4796779E" w14:textId="77777777" w:rsidR="00884B53" w:rsidRPr="00E21571" w:rsidRDefault="00190CC3" w:rsidP="001C68B1">
      <w:pPr>
        <w:widowControl w:val="0"/>
        <w:autoSpaceDE w:val="0"/>
        <w:autoSpaceDN w:val="0"/>
        <w:adjustRightInd w:val="0"/>
        <w:spacing w:after="0"/>
        <w:ind w:right="76"/>
        <w:rPr>
          <w:rFonts w:cs="Times New Roman"/>
          <w:color w:val="000000"/>
          <w:szCs w:val="24"/>
        </w:rPr>
      </w:pPr>
      <w:r>
        <w:rPr>
          <w:rFonts w:cs="Times New Roman"/>
          <w:szCs w:val="24"/>
        </w:rPr>
        <w:t>Dalji razvoj Web portala dovešće do unapređenja</w:t>
      </w:r>
      <w:r w:rsidR="006B664C">
        <w:rPr>
          <w:rFonts w:cs="Times New Roman"/>
          <w:szCs w:val="24"/>
        </w:rPr>
        <w:t xml:space="preserve"> funkcionalnosti i realizaciju e-usluga</w:t>
      </w:r>
      <w:r w:rsidR="00290A47">
        <w:rPr>
          <w:rFonts w:cs="Times New Roman"/>
          <w:szCs w:val="24"/>
        </w:rPr>
        <w:t xml:space="preserve">, </w:t>
      </w:r>
      <w:r>
        <w:rPr>
          <w:rFonts w:cs="Times New Roman"/>
          <w:szCs w:val="24"/>
        </w:rPr>
        <w:t>primarno kroz</w:t>
      </w:r>
      <w:r w:rsidR="00E21571">
        <w:rPr>
          <w:rFonts w:cs="Times New Roman"/>
          <w:szCs w:val="24"/>
        </w:rPr>
        <w:t>:</w:t>
      </w:r>
    </w:p>
    <w:p w14:paraId="7277CC20" w14:textId="77777777" w:rsidR="00884B53" w:rsidRPr="00305988" w:rsidRDefault="00884B53" w:rsidP="001C68B1">
      <w:pPr>
        <w:pStyle w:val="CommentText"/>
        <w:numPr>
          <w:ilvl w:val="0"/>
          <w:numId w:val="28"/>
        </w:numPr>
        <w:spacing w:line="276" w:lineRule="auto"/>
        <w:rPr>
          <w:rFonts w:cs="Times New Roman"/>
          <w:lang w:val="uz-Cyrl-UZ"/>
        </w:rPr>
      </w:pPr>
      <w:r w:rsidRPr="00884B53">
        <w:rPr>
          <w:rFonts w:eastAsia="Times New Roman" w:cs="Times New Roman"/>
          <w:color w:val="000000"/>
          <w:lang w:val="uz-Cyrl-UZ"/>
        </w:rPr>
        <w:t xml:space="preserve">Mogućnost podnošenja zahtjeva sudovima za izdavanje uvjerenja </w:t>
      </w:r>
      <w:r w:rsidR="006B664C">
        <w:rPr>
          <w:rFonts w:eastAsia="Times New Roman" w:cs="Times New Roman"/>
          <w:color w:val="000000"/>
        </w:rPr>
        <w:t>iz njihove nadležnosti,</w:t>
      </w:r>
      <w:r w:rsidRPr="00884B53">
        <w:rPr>
          <w:rFonts w:eastAsia="Times New Roman" w:cs="Times New Roman"/>
          <w:color w:val="000000"/>
          <w:lang w:val="uz-Cyrl-UZ"/>
        </w:rPr>
        <w:t>fizičkim i pravnim licima</w:t>
      </w:r>
      <w:r w:rsidR="00EF08A9">
        <w:rPr>
          <w:rFonts w:eastAsia="Times New Roman" w:cs="Times New Roman"/>
          <w:color w:val="000000"/>
        </w:rPr>
        <w:t>;</w:t>
      </w:r>
      <w:r w:rsidRPr="00884B53">
        <w:rPr>
          <w:rFonts w:eastAsia="Times New Roman" w:cs="Times New Roman"/>
          <w:color w:val="000000"/>
          <w:lang w:val="uz-Cyrl-UZ"/>
        </w:rPr>
        <w:t xml:space="preserve"> </w:t>
      </w:r>
    </w:p>
    <w:p w14:paraId="78DEDEC2" w14:textId="77777777" w:rsidR="00BD3CA5" w:rsidRPr="00305988" w:rsidRDefault="00BD3CA5" w:rsidP="001C68B1">
      <w:pPr>
        <w:pStyle w:val="CommentText"/>
        <w:numPr>
          <w:ilvl w:val="0"/>
          <w:numId w:val="28"/>
        </w:numPr>
        <w:spacing w:line="276" w:lineRule="auto"/>
        <w:rPr>
          <w:rFonts w:cs="Times New Roman"/>
          <w:lang w:val="uz-Cyrl-UZ"/>
        </w:rPr>
      </w:pPr>
      <w:r>
        <w:rPr>
          <w:rFonts w:eastAsia="Times New Roman" w:cs="Times New Roman"/>
          <w:color w:val="000000"/>
        </w:rPr>
        <w:t>Uvid u predmete za sve učesnike u postupku</w:t>
      </w:r>
      <w:r w:rsidR="00EF08A9">
        <w:rPr>
          <w:rFonts w:eastAsia="Times New Roman" w:cs="Times New Roman"/>
          <w:color w:val="000000"/>
        </w:rPr>
        <w:t>;</w:t>
      </w:r>
    </w:p>
    <w:p w14:paraId="1914B17D" w14:textId="77777777" w:rsidR="00BD3CA5" w:rsidRPr="00884B53" w:rsidRDefault="001A1354" w:rsidP="001C68B1">
      <w:pPr>
        <w:pStyle w:val="CommentText"/>
        <w:numPr>
          <w:ilvl w:val="0"/>
          <w:numId w:val="28"/>
        </w:numPr>
        <w:spacing w:line="276" w:lineRule="auto"/>
        <w:rPr>
          <w:rFonts w:cs="Times New Roman"/>
          <w:lang w:val="uz-Cyrl-UZ"/>
        </w:rPr>
      </w:pPr>
      <w:r>
        <w:rPr>
          <w:rFonts w:eastAsia="Times New Roman" w:cs="Times New Roman"/>
          <w:color w:val="000000"/>
        </w:rPr>
        <w:t xml:space="preserve">Podnošenje </w:t>
      </w:r>
      <w:r w:rsidR="00BD3CA5">
        <w:rPr>
          <w:rFonts w:eastAsia="Times New Roman" w:cs="Times New Roman"/>
          <w:color w:val="000000"/>
        </w:rPr>
        <w:t>digitalno potpisanih dokumenata u već postojeće predmete</w:t>
      </w:r>
      <w:r w:rsidR="00EF08A9">
        <w:rPr>
          <w:rFonts w:eastAsia="Times New Roman" w:cs="Times New Roman"/>
          <w:color w:val="000000"/>
        </w:rPr>
        <w:t>:</w:t>
      </w:r>
    </w:p>
    <w:p w14:paraId="49E9C95F" w14:textId="77777777" w:rsidR="00884B53" w:rsidRPr="00884B53" w:rsidRDefault="00884B53" w:rsidP="001C68B1">
      <w:pPr>
        <w:pStyle w:val="CommentText"/>
        <w:numPr>
          <w:ilvl w:val="0"/>
          <w:numId w:val="28"/>
        </w:numPr>
        <w:spacing w:line="276" w:lineRule="auto"/>
        <w:rPr>
          <w:rFonts w:cs="Times New Roman"/>
        </w:rPr>
      </w:pPr>
      <w:r w:rsidRPr="00884B53">
        <w:rPr>
          <w:rFonts w:cs="Times New Roman"/>
          <w:bCs/>
          <w:color w:val="000000"/>
        </w:rPr>
        <w:t>I</w:t>
      </w:r>
      <w:r w:rsidRPr="00884B53">
        <w:rPr>
          <w:rFonts w:cs="Times New Roman"/>
          <w:bCs/>
          <w:color w:val="000000"/>
          <w:spacing w:val="1"/>
        </w:rPr>
        <w:t>n</w:t>
      </w:r>
      <w:r w:rsidRPr="00884B53">
        <w:rPr>
          <w:rFonts w:cs="Times New Roman"/>
          <w:bCs/>
          <w:color w:val="000000"/>
        </w:rPr>
        <w:t>ici</w:t>
      </w:r>
      <w:r w:rsidRPr="00884B53">
        <w:rPr>
          <w:rFonts w:cs="Times New Roman"/>
          <w:bCs/>
          <w:color w:val="000000"/>
          <w:spacing w:val="-1"/>
        </w:rPr>
        <w:t>r</w:t>
      </w:r>
      <w:r w:rsidRPr="00884B53">
        <w:rPr>
          <w:rFonts w:cs="Times New Roman"/>
          <w:bCs/>
          <w:color w:val="000000"/>
        </w:rPr>
        <w:t>a</w:t>
      </w:r>
      <w:r w:rsidRPr="00884B53">
        <w:rPr>
          <w:rFonts w:cs="Times New Roman"/>
          <w:bCs/>
          <w:color w:val="000000"/>
          <w:spacing w:val="1"/>
        </w:rPr>
        <w:t>n</w:t>
      </w:r>
      <w:r w:rsidRPr="00884B53">
        <w:rPr>
          <w:rFonts w:cs="Times New Roman"/>
          <w:bCs/>
          <w:color w:val="000000"/>
        </w:rPr>
        <w:t>je</w:t>
      </w:r>
      <w:r w:rsidRPr="00884B53">
        <w:rPr>
          <w:rFonts w:cs="Times New Roman"/>
          <w:bCs/>
          <w:color w:val="000000"/>
          <w:spacing w:val="-2"/>
        </w:rPr>
        <w:t xml:space="preserve"> </w:t>
      </w:r>
      <w:r w:rsidRPr="00884B53">
        <w:rPr>
          <w:rFonts w:cs="Times New Roman"/>
          <w:bCs/>
          <w:color w:val="000000"/>
          <w:spacing w:val="1"/>
        </w:rPr>
        <w:t>p</w:t>
      </w:r>
      <w:r w:rsidRPr="00884B53">
        <w:rPr>
          <w:rFonts w:cs="Times New Roman"/>
          <w:bCs/>
          <w:color w:val="000000"/>
          <w:spacing w:val="-1"/>
        </w:rPr>
        <w:t>re</w:t>
      </w:r>
      <w:r w:rsidRPr="00884B53">
        <w:rPr>
          <w:rFonts w:cs="Times New Roman"/>
          <w:bCs/>
          <w:color w:val="000000"/>
          <w:spacing w:val="3"/>
        </w:rPr>
        <w:t>d</w:t>
      </w:r>
      <w:r w:rsidRPr="00884B53">
        <w:rPr>
          <w:rFonts w:cs="Times New Roman"/>
          <w:bCs/>
          <w:color w:val="000000"/>
          <w:spacing w:val="-3"/>
        </w:rPr>
        <w:t>m</w:t>
      </w:r>
      <w:r w:rsidRPr="00884B53">
        <w:rPr>
          <w:rFonts w:cs="Times New Roman"/>
          <w:bCs/>
          <w:color w:val="000000"/>
          <w:spacing w:val="-1"/>
        </w:rPr>
        <w:t>e</w:t>
      </w:r>
      <w:r w:rsidRPr="00884B53">
        <w:rPr>
          <w:rFonts w:cs="Times New Roman"/>
          <w:bCs/>
          <w:color w:val="000000"/>
        </w:rPr>
        <w:t>ta p</w:t>
      </w:r>
      <w:r w:rsidRPr="00884B53">
        <w:rPr>
          <w:rFonts w:cs="Times New Roman"/>
          <w:bCs/>
          <w:color w:val="000000"/>
          <w:spacing w:val="1"/>
        </w:rPr>
        <w:t>r</w:t>
      </w:r>
      <w:r w:rsidRPr="00884B53">
        <w:rPr>
          <w:rFonts w:cs="Times New Roman"/>
          <w:bCs/>
          <w:color w:val="000000"/>
          <w:spacing w:val="-1"/>
        </w:rPr>
        <w:t>e</w:t>
      </w:r>
      <w:r w:rsidRPr="00884B53">
        <w:rPr>
          <w:rFonts w:cs="Times New Roman"/>
          <w:bCs/>
          <w:color w:val="000000"/>
        </w:rPr>
        <w:t>d</w:t>
      </w:r>
      <w:r w:rsidRPr="00884B53">
        <w:rPr>
          <w:rFonts w:cs="Times New Roman"/>
          <w:bCs/>
          <w:color w:val="000000"/>
          <w:spacing w:val="1"/>
        </w:rPr>
        <w:t xml:space="preserve"> </w:t>
      </w:r>
      <w:r w:rsidRPr="00884B53">
        <w:rPr>
          <w:rFonts w:cs="Times New Roman"/>
          <w:bCs/>
          <w:color w:val="000000"/>
        </w:rPr>
        <w:t>s</w:t>
      </w:r>
      <w:r w:rsidRPr="00884B53">
        <w:rPr>
          <w:rFonts w:cs="Times New Roman"/>
          <w:bCs/>
          <w:color w:val="000000"/>
          <w:spacing w:val="1"/>
        </w:rPr>
        <w:t>ud</w:t>
      </w:r>
      <w:r w:rsidRPr="00884B53">
        <w:rPr>
          <w:rFonts w:cs="Times New Roman"/>
          <w:bCs/>
          <w:color w:val="000000"/>
        </w:rPr>
        <w:t>ovi</w:t>
      </w:r>
      <w:r w:rsidRPr="00884B53">
        <w:rPr>
          <w:rFonts w:cs="Times New Roman"/>
          <w:bCs/>
          <w:color w:val="000000"/>
          <w:spacing w:val="-3"/>
        </w:rPr>
        <w:t>m</w:t>
      </w:r>
      <w:r w:rsidRPr="00884B53">
        <w:rPr>
          <w:rFonts w:cs="Times New Roman"/>
          <w:bCs/>
          <w:color w:val="000000"/>
        </w:rPr>
        <w:t>a</w:t>
      </w:r>
      <w:r w:rsidRPr="00884B53">
        <w:rPr>
          <w:rFonts w:cs="Times New Roman"/>
          <w:bCs/>
          <w:color w:val="000000"/>
          <w:spacing w:val="2"/>
        </w:rPr>
        <w:t xml:space="preserve"> </w:t>
      </w:r>
      <w:r w:rsidRPr="00884B53">
        <w:rPr>
          <w:rFonts w:cs="Times New Roman"/>
          <w:bCs/>
          <w:color w:val="000000"/>
        </w:rPr>
        <w:t xml:space="preserve">i </w:t>
      </w:r>
      <w:r w:rsidRPr="00884B53">
        <w:rPr>
          <w:rFonts w:cs="Times New Roman"/>
          <w:bCs/>
          <w:color w:val="000000"/>
          <w:spacing w:val="1"/>
        </w:rPr>
        <w:t>d</w:t>
      </w:r>
      <w:r w:rsidRPr="00884B53">
        <w:rPr>
          <w:rFonts w:cs="Times New Roman"/>
          <w:bCs/>
          <w:color w:val="000000"/>
        </w:rPr>
        <w:t>ostava su</w:t>
      </w:r>
      <w:r w:rsidRPr="00884B53">
        <w:rPr>
          <w:rFonts w:cs="Times New Roman"/>
          <w:bCs/>
          <w:color w:val="000000"/>
          <w:spacing w:val="1"/>
        </w:rPr>
        <w:t>d</w:t>
      </w:r>
      <w:r w:rsidRPr="00884B53">
        <w:rPr>
          <w:rFonts w:cs="Times New Roman"/>
          <w:bCs/>
          <w:color w:val="000000"/>
        </w:rPr>
        <w:t>s</w:t>
      </w:r>
      <w:r w:rsidRPr="00884B53">
        <w:rPr>
          <w:rFonts w:cs="Times New Roman"/>
          <w:bCs/>
          <w:color w:val="000000"/>
          <w:spacing w:val="1"/>
        </w:rPr>
        <w:t>k</w:t>
      </w:r>
      <w:r w:rsidRPr="00884B53">
        <w:rPr>
          <w:rFonts w:cs="Times New Roman"/>
          <w:bCs/>
          <w:color w:val="000000"/>
          <w:spacing w:val="-2"/>
        </w:rPr>
        <w:t>i</w:t>
      </w:r>
      <w:r w:rsidRPr="00884B53">
        <w:rPr>
          <w:rFonts w:cs="Times New Roman"/>
          <w:bCs/>
          <w:color w:val="000000"/>
        </w:rPr>
        <w:t>h</w:t>
      </w:r>
      <w:r w:rsidRPr="00884B53">
        <w:rPr>
          <w:rFonts w:cs="Times New Roman"/>
          <w:bCs/>
          <w:color w:val="000000"/>
          <w:spacing w:val="1"/>
        </w:rPr>
        <w:t xml:space="preserve"> </w:t>
      </w:r>
      <w:r w:rsidRPr="00884B53">
        <w:rPr>
          <w:rFonts w:cs="Times New Roman"/>
          <w:bCs/>
          <w:color w:val="000000"/>
        </w:rPr>
        <w:t>o</w:t>
      </w:r>
      <w:r w:rsidRPr="00884B53">
        <w:rPr>
          <w:rFonts w:cs="Times New Roman"/>
          <w:bCs/>
          <w:color w:val="000000"/>
          <w:spacing w:val="1"/>
        </w:rPr>
        <w:t>d</w:t>
      </w:r>
      <w:r w:rsidRPr="00884B53">
        <w:rPr>
          <w:rFonts w:cs="Times New Roman"/>
          <w:bCs/>
          <w:color w:val="000000"/>
          <w:spacing w:val="-2"/>
        </w:rPr>
        <w:t>l</w:t>
      </w:r>
      <w:r w:rsidRPr="00884B53">
        <w:rPr>
          <w:rFonts w:cs="Times New Roman"/>
          <w:bCs/>
          <w:color w:val="000000"/>
          <w:spacing w:val="1"/>
        </w:rPr>
        <w:t>uk</w:t>
      </w:r>
      <w:r w:rsidRPr="00884B53">
        <w:rPr>
          <w:rFonts w:cs="Times New Roman"/>
          <w:bCs/>
          <w:color w:val="000000"/>
        </w:rPr>
        <w:t xml:space="preserve">a </w:t>
      </w:r>
      <w:r w:rsidRPr="00884B53">
        <w:rPr>
          <w:rFonts w:cs="Times New Roman"/>
          <w:bCs/>
          <w:color w:val="000000"/>
          <w:spacing w:val="-1"/>
        </w:rPr>
        <w:t>e</w:t>
      </w:r>
      <w:r w:rsidRPr="00884B53">
        <w:rPr>
          <w:rFonts w:cs="Times New Roman"/>
          <w:bCs/>
          <w:color w:val="000000"/>
        </w:rPr>
        <w:t>lekt</w:t>
      </w:r>
      <w:r w:rsidRPr="00884B53">
        <w:rPr>
          <w:rFonts w:cs="Times New Roman"/>
          <w:bCs/>
          <w:color w:val="000000"/>
          <w:spacing w:val="-1"/>
        </w:rPr>
        <w:t>r</w:t>
      </w:r>
      <w:r w:rsidRPr="00884B53">
        <w:rPr>
          <w:rFonts w:cs="Times New Roman"/>
          <w:bCs/>
          <w:color w:val="000000"/>
        </w:rPr>
        <w:t>o</w:t>
      </w:r>
      <w:r w:rsidRPr="00884B53">
        <w:rPr>
          <w:rFonts w:cs="Times New Roman"/>
          <w:bCs/>
          <w:color w:val="000000"/>
          <w:spacing w:val="-1"/>
        </w:rPr>
        <w:t>n</w:t>
      </w:r>
      <w:r w:rsidRPr="00884B53">
        <w:rPr>
          <w:rFonts w:cs="Times New Roman"/>
          <w:bCs/>
          <w:color w:val="000000"/>
        </w:rPr>
        <w:t>s</w:t>
      </w:r>
      <w:r w:rsidRPr="00884B53">
        <w:rPr>
          <w:rFonts w:cs="Times New Roman"/>
          <w:bCs/>
          <w:color w:val="000000"/>
          <w:spacing w:val="1"/>
        </w:rPr>
        <w:t>k</w:t>
      </w:r>
      <w:r w:rsidRPr="00884B53">
        <w:rPr>
          <w:rFonts w:cs="Times New Roman"/>
          <w:bCs/>
          <w:color w:val="000000"/>
        </w:rPr>
        <w:t>im</w:t>
      </w:r>
      <w:r w:rsidRPr="00884B53">
        <w:rPr>
          <w:rFonts w:cs="Times New Roman"/>
          <w:bCs/>
          <w:color w:val="000000"/>
          <w:spacing w:val="-3"/>
        </w:rPr>
        <w:t xml:space="preserve"> </w:t>
      </w:r>
      <w:r w:rsidRPr="00884B53">
        <w:rPr>
          <w:rFonts w:cs="Times New Roman"/>
          <w:bCs/>
          <w:color w:val="000000"/>
          <w:spacing w:val="1"/>
        </w:rPr>
        <w:t>pu</w:t>
      </w:r>
      <w:r w:rsidRPr="00884B53">
        <w:rPr>
          <w:rFonts w:cs="Times New Roman"/>
          <w:bCs/>
          <w:color w:val="000000"/>
        </w:rPr>
        <w:t>tem, itd.</w:t>
      </w:r>
    </w:p>
    <w:p w14:paraId="28DF2DDC" w14:textId="77777777" w:rsidR="00884B53" w:rsidRPr="00884B53" w:rsidRDefault="00884B53" w:rsidP="001C68B1">
      <w:pPr>
        <w:pStyle w:val="CommentText"/>
        <w:spacing w:line="276" w:lineRule="auto"/>
        <w:ind w:left="720"/>
        <w:rPr>
          <w:rFonts w:cs="Times New Roman"/>
        </w:rPr>
      </w:pPr>
    </w:p>
    <w:p w14:paraId="14EF1D6D" w14:textId="77777777" w:rsidR="00781AA9" w:rsidRPr="00305988" w:rsidRDefault="007E4606" w:rsidP="001C68B1">
      <w:pPr>
        <w:pStyle w:val="Heading4"/>
        <w:rPr>
          <w:lang w:val="uz-Cyrl-UZ"/>
        </w:rPr>
      </w:pPr>
      <w:r w:rsidRPr="00305988">
        <w:rPr>
          <w:lang w:val="uz-Cyrl-UZ"/>
        </w:rPr>
        <w:t>Elektronsko arhiviranje</w:t>
      </w:r>
    </w:p>
    <w:p w14:paraId="3448A388" w14:textId="77777777" w:rsidR="00106592" w:rsidRPr="00305988" w:rsidRDefault="007E4606" w:rsidP="001C68B1">
      <w:pPr>
        <w:rPr>
          <w:rFonts w:cs="Times New Roman"/>
          <w:szCs w:val="24"/>
          <w:lang w:val="uz-Cyrl-UZ"/>
        </w:rPr>
      </w:pPr>
      <w:r w:rsidRPr="00305988">
        <w:rPr>
          <w:rFonts w:cs="Times New Roman"/>
          <w:noProof/>
          <w:szCs w:val="24"/>
          <w:lang w:val="uz-Cyrl-UZ"/>
        </w:rPr>
        <w:t xml:space="preserve">Značajan  napredak je postignut i kroz </w:t>
      </w:r>
      <w:r w:rsidRPr="00305988">
        <w:rPr>
          <w:rFonts w:cs="Times New Roman"/>
          <w:szCs w:val="24"/>
          <w:lang w:val="uz-Cyrl-UZ"/>
        </w:rPr>
        <w:t xml:space="preserve">razvoj i implementaciju softverskog rješenja/modula za elektronsko arhiviranje, čija je namjena </w:t>
      </w:r>
      <w:r w:rsidRPr="00305988">
        <w:rPr>
          <w:rFonts w:eastAsiaTheme="majorEastAsia" w:cs="Times New Roman"/>
          <w:spacing w:val="5"/>
          <w:kern w:val="28"/>
          <w:szCs w:val="24"/>
          <w:lang w:val="uz-Cyrl-UZ"/>
        </w:rPr>
        <w:t>elektronsko arhiviranje i digitalizacija arhiva u pravosudnim institucijama</w:t>
      </w:r>
      <w:r w:rsidRPr="00305988">
        <w:rPr>
          <w:rFonts w:eastAsiaTheme="majorEastAsia" w:cs="Times New Roman"/>
          <w:b/>
          <w:spacing w:val="5"/>
          <w:kern w:val="28"/>
          <w:szCs w:val="24"/>
          <w:lang w:val="uz-Cyrl-UZ"/>
        </w:rPr>
        <w:t xml:space="preserve">. </w:t>
      </w:r>
      <w:r w:rsidRPr="00305988">
        <w:rPr>
          <w:rFonts w:cs="Times New Roman"/>
          <w:noProof/>
          <w:szCs w:val="24"/>
          <w:lang w:val="uz-Cyrl-UZ"/>
        </w:rPr>
        <w:t>Sistem je instaliran i nalazi se u fazi produkcije, obučena je prva grupa korisnika i  izvršeno je skeniranje testnog uzorka od 400.000 stranica arhivske građe.</w:t>
      </w:r>
    </w:p>
    <w:p w14:paraId="61B67671" w14:textId="77777777" w:rsidR="00106592" w:rsidRPr="00305988" w:rsidRDefault="007E4606" w:rsidP="001C68B1">
      <w:pPr>
        <w:rPr>
          <w:rFonts w:cs="Times New Roman"/>
          <w:noProof/>
          <w:szCs w:val="24"/>
          <w:lang w:val="uz-Cyrl-UZ"/>
        </w:rPr>
      </w:pPr>
      <w:r w:rsidRPr="00305988">
        <w:rPr>
          <w:rFonts w:cs="Times New Roman"/>
          <w:szCs w:val="24"/>
          <w:lang w:val="uz-Cyrl-UZ"/>
        </w:rPr>
        <w:t xml:space="preserve">Uvođenjem elektronskog arhiviranja, pravosudnim institucijama se u velikoj mjeri olakšava postupak  arhiviranja i čuvanja predmeta po njihovom završetku, čime se dobija  digitalizovan i arhiviran potpun  elektronski spis predmeta. Modul za arhiviranje omogućava generisanje arhivske građe, konsolidaciju predmetne dokumentacije, konverziju u jedinstven arhivski PDF fajl, potpisivanje digitalnim </w:t>
      </w:r>
      <w:r w:rsidR="00DE63B2">
        <w:rPr>
          <w:rFonts w:cs="Times New Roman"/>
          <w:szCs w:val="24"/>
          <w:lang w:val="uz-Cyrl-UZ"/>
        </w:rPr>
        <w:t>c</w:t>
      </w:r>
      <w:r w:rsidRPr="00305988">
        <w:rPr>
          <w:rFonts w:cs="Times New Roman"/>
          <w:szCs w:val="24"/>
          <w:lang w:val="uz-Cyrl-UZ"/>
        </w:rPr>
        <w:t xml:space="preserve">ertifikatom, </w:t>
      </w:r>
      <w:r w:rsidR="00837BAD" w:rsidRPr="008173D5">
        <w:rPr>
          <w:rFonts w:cs="Times New Roman"/>
          <w:szCs w:val="24"/>
          <w:lang w:val="uz-Cyrl-UZ"/>
        </w:rPr>
        <w:t>čuvanje</w:t>
      </w:r>
      <w:r w:rsidR="00837BAD" w:rsidRPr="00305988">
        <w:rPr>
          <w:rFonts w:cs="Times New Roman"/>
          <w:szCs w:val="24"/>
          <w:lang w:val="uz-Cyrl-UZ"/>
        </w:rPr>
        <w:t xml:space="preserve"> </w:t>
      </w:r>
      <w:r w:rsidRPr="00305988">
        <w:rPr>
          <w:rFonts w:cs="Times New Roman"/>
          <w:szCs w:val="24"/>
          <w:lang w:val="uz-Cyrl-UZ"/>
        </w:rPr>
        <w:t xml:space="preserve">u </w:t>
      </w:r>
      <w:r w:rsidR="00837BAD" w:rsidRPr="00305988">
        <w:rPr>
          <w:rFonts w:cs="Times New Roman"/>
          <w:szCs w:val="24"/>
          <w:lang w:val="uz-Cyrl-UZ"/>
        </w:rPr>
        <w:t>baz</w:t>
      </w:r>
      <w:r w:rsidR="00837BAD" w:rsidRPr="008173D5">
        <w:rPr>
          <w:rFonts w:cs="Times New Roman"/>
          <w:szCs w:val="24"/>
          <w:lang w:val="uz-Cyrl-UZ"/>
        </w:rPr>
        <w:t>i</w:t>
      </w:r>
      <w:r w:rsidR="00837BAD" w:rsidRPr="00305988">
        <w:rPr>
          <w:rFonts w:cs="Times New Roman"/>
          <w:szCs w:val="24"/>
          <w:lang w:val="uz-Cyrl-UZ"/>
        </w:rPr>
        <w:t xml:space="preserve">  </w:t>
      </w:r>
      <w:r w:rsidRPr="00305988">
        <w:rPr>
          <w:rFonts w:cs="Times New Roman"/>
          <w:szCs w:val="24"/>
          <w:lang w:val="uz-Cyrl-UZ"/>
        </w:rPr>
        <w:t xml:space="preserve">podataka, kao i omogućavanje naknadnog uvida/pretrage  u digitalno arhivirane predmete. </w:t>
      </w:r>
      <w:r w:rsidRPr="00305988">
        <w:rPr>
          <w:rFonts w:cs="Times New Roman"/>
          <w:noProof/>
          <w:szCs w:val="24"/>
          <w:lang w:val="uz-Cyrl-UZ"/>
        </w:rPr>
        <w:t xml:space="preserve">Takođe, u sklopu javnog poziva nabavke usluge razvoja softverskog modula za elektronsko arhiviranje, obezbijeđen </w:t>
      </w:r>
      <w:r w:rsidR="00837BAD" w:rsidRPr="008173D5">
        <w:rPr>
          <w:rFonts w:cs="Times New Roman"/>
          <w:noProof/>
          <w:szCs w:val="24"/>
          <w:lang w:val="uz-Cyrl-UZ"/>
        </w:rPr>
        <w:t xml:space="preserve">je </w:t>
      </w:r>
      <w:r w:rsidRPr="00305988">
        <w:rPr>
          <w:rFonts w:cs="Times New Roman"/>
          <w:noProof/>
          <w:szCs w:val="24"/>
          <w:lang w:val="uz-Cyrl-UZ"/>
        </w:rPr>
        <w:t>storage sistem većeg kapaciteta, čime su prošireni resursi sistema za skladištenje i arhiviranje podataka u Data centru Vrhovnog suda.</w:t>
      </w:r>
    </w:p>
    <w:p w14:paraId="2FEAA551" w14:textId="77777777" w:rsidR="00E4786C" w:rsidRPr="00305988" w:rsidRDefault="007E4606" w:rsidP="001C68B1">
      <w:pPr>
        <w:pStyle w:val="Heading4"/>
        <w:rPr>
          <w:lang w:val="uz-Cyrl-UZ"/>
        </w:rPr>
      </w:pPr>
      <w:r w:rsidRPr="00305988">
        <w:rPr>
          <w:noProof/>
          <w:lang w:val="uz-Cyrl-UZ"/>
        </w:rPr>
        <w:t>Obuka službenika</w:t>
      </w:r>
    </w:p>
    <w:p w14:paraId="57D4ED37" w14:textId="77777777" w:rsidR="00E4786C" w:rsidRPr="00305988" w:rsidRDefault="007E4606" w:rsidP="001C68B1">
      <w:pPr>
        <w:widowControl w:val="0"/>
        <w:autoSpaceDE w:val="0"/>
        <w:autoSpaceDN w:val="0"/>
        <w:adjustRightInd w:val="0"/>
        <w:spacing w:after="0"/>
        <w:rPr>
          <w:rFonts w:cs="Times New Roman"/>
          <w:szCs w:val="24"/>
          <w:lang w:val="uz-Cyrl-UZ"/>
        </w:rPr>
      </w:pPr>
      <w:r w:rsidRPr="00305988">
        <w:rPr>
          <w:rFonts w:cs="Times New Roman"/>
          <w:szCs w:val="24"/>
          <w:lang w:val="uz-Cyrl-UZ"/>
        </w:rPr>
        <w:t>U toku 2019 godine je obavljeno niz specijalističkih obuka za potrebe službenika pravosudnih institucija, i to:</w:t>
      </w:r>
    </w:p>
    <w:p w14:paraId="1E9D3A30" w14:textId="77777777" w:rsidR="00E4786C" w:rsidRPr="00E4786C" w:rsidRDefault="00E4786C" w:rsidP="001C68B1">
      <w:pPr>
        <w:pStyle w:val="ListParagraph"/>
        <w:numPr>
          <w:ilvl w:val="0"/>
          <w:numId w:val="33"/>
        </w:numPr>
        <w:spacing w:after="0"/>
        <w:contextualSpacing w:val="0"/>
        <w:rPr>
          <w:rFonts w:ascii="Arial Narrow" w:hAnsi="Arial Narrow"/>
          <w:szCs w:val="24"/>
        </w:rPr>
      </w:pPr>
      <w:r w:rsidRPr="00E4786C">
        <w:rPr>
          <w:rFonts w:ascii="Arial Narrow" w:hAnsi="Arial Narrow"/>
          <w:szCs w:val="24"/>
        </w:rPr>
        <w:t>Basic database training</w:t>
      </w:r>
      <w:r w:rsidR="00963C16">
        <w:rPr>
          <w:rFonts w:ascii="Arial Narrow" w:hAnsi="Arial Narrow"/>
          <w:szCs w:val="24"/>
        </w:rPr>
        <w:t xml:space="preserve"> </w:t>
      </w:r>
      <w:r w:rsidR="00837BAD">
        <w:rPr>
          <w:rFonts w:ascii="Arial Narrow" w:hAnsi="Arial Narrow"/>
          <w:szCs w:val="24"/>
        </w:rPr>
        <w:t>– 7 polaznika</w:t>
      </w:r>
    </w:p>
    <w:p w14:paraId="10CE09CC" w14:textId="77777777" w:rsidR="00E4786C" w:rsidRPr="00E4786C" w:rsidRDefault="00E4786C" w:rsidP="001C68B1">
      <w:pPr>
        <w:pStyle w:val="ListParagraph"/>
        <w:numPr>
          <w:ilvl w:val="0"/>
          <w:numId w:val="33"/>
        </w:numPr>
        <w:spacing w:after="0"/>
        <w:contextualSpacing w:val="0"/>
        <w:rPr>
          <w:rFonts w:ascii="Arial Narrow" w:hAnsi="Arial Narrow"/>
          <w:szCs w:val="24"/>
        </w:rPr>
      </w:pPr>
      <w:r w:rsidRPr="00E4786C">
        <w:rPr>
          <w:rFonts w:ascii="Arial Narrow" w:hAnsi="Arial Narrow"/>
          <w:szCs w:val="24"/>
        </w:rPr>
        <w:t>Computer ethical hacking</w:t>
      </w:r>
      <w:r w:rsidR="00963C16">
        <w:rPr>
          <w:rFonts w:ascii="Arial Narrow" w:hAnsi="Arial Narrow"/>
          <w:szCs w:val="24"/>
        </w:rPr>
        <w:t xml:space="preserve"> </w:t>
      </w:r>
      <w:r w:rsidR="00837BAD">
        <w:rPr>
          <w:rFonts w:ascii="Arial Narrow" w:hAnsi="Arial Narrow"/>
          <w:szCs w:val="24"/>
        </w:rPr>
        <w:t>– 2 polaznika</w:t>
      </w:r>
    </w:p>
    <w:p w14:paraId="4B5AA017" w14:textId="77777777" w:rsidR="00E4786C" w:rsidRPr="00E4786C" w:rsidRDefault="00E4786C" w:rsidP="001C68B1">
      <w:pPr>
        <w:pStyle w:val="ListParagraph"/>
        <w:numPr>
          <w:ilvl w:val="0"/>
          <w:numId w:val="33"/>
        </w:numPr>
        <w:spacing w:after="0"/>
        <w:contextualSpacing w:val="0"/>
        <w:rPr>
          <w:rFonts w:ascii="Arial Narrow" w:hAnsi="Arial Narrow"/>
          <w:szCs w:val="24"/>
        </w:rPr>
      </w:pPr>
      <w:r w:rsidRPr="00E4786C">
        <w:rPr>
          <w:rFonts w:ascii="Arial Narrow" w:hAnsi="Arial Narrow"/>
          <w:szCs w:val="24"/>
        </w:rPr>
        <w:t>Database administrator</w:t>
      </w:r>
      <w:r w:rsidR="00963C16">
        <w:rPr>
          <w:rFonts w:ascii="Arial Narrow" w:hAnsi="Arial Narrow"/>
          <w:szCs w:val="24"/>
        </w:rPr>
        <w:t xml:space="preserve"> </w:t>
      </w:r>
      <w:r w:rsidR="00837BAD">
        <w:rPr>
          <w:rFonts w:ascii="Arial Narrow" w:hAnsi="Arial Narrow"/>
          <w:szCs w:val="24"/>
        </w:rPr>
        <w:t>– 3 polaznika</w:t>
      </w:r>
    </w:p>
    <w:p w14:paraId="6EBC690C" w14:textId="77777777" w:rsidR="00E4786C" w:rsidRPr="00E4786C" w:rsidRDefault="00E4786C" w:rsidP="001C68B1">
      <w:pPr>
        <w:pStyle w:val="ListParagraph"/>
        <w:numPr>
          <w:ilvl w:val="0"/>
          <w:numId w:val="33"/>
        </w:numPr>
        <w:spacing w:after="0"/>
        <w:contextualSpacing w:val="0"/>
        <w:rPr>
          <w:rFonts w:ascii="Arial Narrow" w:hAnsi="Arial Narrow"/>
          <w:szCs w:val="24"/>
        </w:rPr>
      </w:pPr>
      <w:r w:rsidRPr="00E4786C">
        <w:rPr>
          <w:rFonts w:ascii="Arial Narrow" w:hAnsi="Arial Narrow"/>
          <w:szCs w:val="24"/>
        </w:rPr>
        <w:t>ITIL V4 Foundations (SM2188)</w:t>
      </w:r>
      <w:r w:rsidRPr="00E4786C">
        <w:rPr>
          <w:rFonts w:ascii="Arial Narrow" w:hAnsi="Arial Narrow"/>
          <w:b/>
          <w:szCs w:val="24"/>
        </w:rPr>
        <w:t xml:space="preserve"> </w:t>
      </w:r>
      <w:r w:rsidR="00837BAD">
        <w:rPr>
          <w:rFonts w:ascii="Arial Narrow" w:hAnsi="Arial Narrow"/>
          <w:b/>
          <w:szCs w:val="24"/>
        </w:rPr>
        <w:t>–</w:t>
      </w:r>
      <w:r w:rsidRPr="00E4786C">
        <w:rPr>
          <w:rFonts w:ascii="Arial Narrow" w:hAnsi="Arial Narrow"/>
          <w:b/>
          <w:szCs w:val="24"/>
        </w:rPr>
        <w:t xml:space="preserve"> </w:t>
      </w:r>
      <w:r w:rsidR="00837BAD">
        <w:rPr>
          <w:rFonts w:ascii="Arial Narrow" w:hAnsi="Arial Narrow"/>
          <w:szCs w:val="24"/>
        </w:rPr>
        <w:t>2 polaznika</w:t>
      </w:r>
    </w:p>
    <w:p w14:paraId="4D16D144" w14:textId="77777777" w:rsidR="00E4786C" w:rsidRPr="00E4786C" w:rsidRDefault="00E4786C" w:rsidP="001C68B1">
      <w:pPr>
        <w:pStyle w:val="ListParagraph"/>
        <w:numPr>
          <w:ilvl w:val="0"/>
          <w:numId w:val="33"/>
        </w:numPr>
        <w:spacing w:after="0"/>
        <w:contextualSpacing w:val="0"/>
        <w:rPr>
          <w:rFonts w:ascii="Arial Narrow" w:hAnsi="Arial Narrow"/>
          <w:szCs w:val="24"/>
        </w:rPr>
      </w:pPr>
      <w:r w:rsidRPr="00E4786C">
        <w:rPr>
          <w:rFonts w:ascii="Arial Narrow" w:hAnsi="Arial Narrow"/>
          <w:szCs w:val="24"/>
        </w:rPr>
        <w:t>Obuka za softverske/sistem inženjere</w:t>
      </w:r>
      <w:r w:rsidR="00963C16">
        <w:rPr>
          <w:rFonts w:ascii="Arial Narrow" w:hAnsi="Arial Narrow"/>
          <w:szCs w:val="24"/>
        </w:rPr>
        <w:t xml:space="preserve"> </w:t>
      </w:r>
      <w:r w:rsidR="00837BAD">
        <w:rPr>
          <w:rFonts w:ascii="Arial Narrow" w:hAnsi="Arial Narrow"/>
          <w:szCs w:val="24"/>
        </w:rPr>
        <w:t>– 7 polaznika</w:t>
      </w:r>
    </w:p>
    <w:p w14:paraId="7F670AB8" w14:textId="77777777" w:rsidR="00E4786C" w:rsidRPr="00E4786C" w:rsidRDefault="00E4786C" w:rsidP="001C68B1">
      <w:pPr>
        <w:pStyle w:val="ListParagraph"/>
        <w:numPr>
          <w:ilvl w:val="0"/>
          <w:numId w:val="33"/>
        </w:numPr>
        <w:ind w:left="1077" w:hanging="357"/>
        <w:contextualSpacing w:val="0"/>
        <w:rPr>
          <w:rFonts w:ascii="Arial Narrow" w:hAnsi="Arial Narrow"/>
          <w:szCs w:val="24"/>
        </w:rPr>
      </w:pPr>
      <w:r w:rsidRPr="00E4786C">
        <w:rPr>
          <w:rFonts w:ascii="Arial Narrow" w:hAnsi="Arial Narrow"/>
          <w:color w:val="000000"/>
          <w:szCs w:val="24"/>
        </w:rPr>
        <w:t>ECDL</w:t>
      </w:r>
      <w:r w:rsidR="00963C16">
        <w:rPr>
          <w:rFonts w:ascii="Arial Narrow" w:hAnsi="Arial Narrow"/>
          <w:color w:val="000000"/>
          <w:szCs w:val="24"/>
        </w:rPr>
        <w:t xml:space="preserve"> </w:t>
      </w:r>
      <w:r w:rsidRPr="00E4786C">
        <w:rPr>
          <w:rFonts w:ascii="Arial Narrow" w:hAnsi="Arial Narrow"/>
          <w:color w:val="000000"/>
          <w:szCs w:val="24"/>
        </w:rPr>
        <w:t xml:space="preserve">(European Computer </w:t>
      </w:r>
      <w:r w:rsidR="00DE63B2">
        <w:rPr>
          <w:rFonts w:ascii="Arial Narrow" w:hAnsi="Arial Narrow"/>
          <w:color w:val="000000"/>
          <w:szCs w:val="24"/>
        </w:rPr>
        <w:t>Driving Licence) Start obuka i c</w:t>
      </w:r>
      <w:r w:rsidRPr="00E4786C">
        <w:rPr>
          <w:rFonts w:ascii="Arial Narrow" w:hAnsi="Arial Narrow"/>
          <w:color w:val="000000"/>
          <w:szCs w:val="24"/>
        </w:rPr>
        <w:t xml:space="preserve">ertifikacija službenika pravosudnih institucija, od strane akreditovanog ECDL  testnog centra - 73 polaznika </w:t>
      </w:r>
    </w:p>
    <w:p w14:paraId="2F134010" w14:textId="77777777" w:rsidR="00106592" w:rsidRPr="008806EC" w:rsidRDefault="00E4786C" w:rsidP="001C68B1">
      <w:pPr>
        <w:spacing w:before="100" w:beforeAutospacing="1" w:after="100" w:afterAutospacing="1"/>
        <w:rPr>
          <w:szCs w:val="24"/>
        </w:rPr>
      </w:pPr>
      <w:r>
        <w:rPr>
          <w:szCs w:val="24"/>
        </w:rPr>
        <w:lastRenderedPageBreak/>
        <w:t>U narednom periodu će se aktivno nastaviti sa sprovođenjem obuka službenika koji se bave ISP-om, sve u cilju daljeg kadrovskog jačanja kapaciteta organa pravosuđa.</w:t>
      </w:r>
      <w:r w:rsidR="007360B0">
        <w:rPr>
          <w:szCs w:val="24"/>
        </w:rPr>
        <w:t xml:space="preserve"> </w:t>
      </w:r>
      <w:r w:rsidR="008806EC">
        <w:rPr>
          <w:szCs w:val="24"/>
        </w:rPr>
        <w:t>U tom pogledu, potrebno je obezbijediti dodatna finansijska sredstva kako bi službenici dobili</w:t>
      </w:r>
      <w:r w:rsidR="008806EC" w:rsidRPr="008806EC">
        <w:rPr>
          <w:szCs w:val="24"/>
        </w:rPr>
        <w:t xml:space="preserve"> priliku da se obučavaju za</w:t>
      </w:r>
      <w:r w:rsidR="00101501">
        <w:rPr>
          <w:szCs w:val="24"/>
        </w:rPr>
        <w:t xml:space="preserve"> rad na novim tehnologijama i sa </w:t>
      </w:r>
      <w:r w:rsidR="008806EC" w:rsidRPr="008806EC">
        <w:rPr>
          <w:szCs w:val="24"/>
        </w:rPr>
        <w:t xml:space="preserve">novim alatima. </w:t>
      </w:r>
    </w:p>
    <w:p w14:paraId="108D6C2C" w14:textId="77777777" w:rsidR="00C84808" w:rsidRPr="00C84808" w:rsidRDefault="00C84808" w:rsidP="001C68B1">
      <w:pPr>
        <w:pStyle w:val="Heading2"/>
      </w:pPr>
      <w:bookmarkStart w:id="12" w:name="_Toc44310890"/>
      <w:r>
        <w:t>Podsistem</w:t>
      </w:r>
      <w:r w:rsidRPr="00C84808">
        <w:t xml:space="preserve"> </w:t>
      </w:r>
      <w:r>
        <w:t>sudova</w:t>
      </w:r>
      <w:bookmarkEnd w:id="12"/>
    </w:p>
    <w:p w14:paraId="1C7B9CF8" w14:textId="77777777" w:rsidR="00080D5B" w:rsidRPr="00080D5B" w:rsidRDefault="001A1354" w:rsidP="001C68B1">
      <w:pPr>
        <w:spacing w:before="100" w:beforeAutospacing="1" w:after="100" w:afterAutospacing="1"/>
        <w:rPr>
          <w:szCs w:val="24"/>
        </w:rPr>
      </w:pPr>
      <w:r>
        <w:rPr>
          <w:szCs w:val="24"/>
        </w:rPr>
        <w:t>Razvoj a</w:t>
      </w:r>
      <w:r w:rsidR="00080D5B" w:rsidRPr="00080D5B">
        <w:rPr>
          <w:szCs w:val="24"/>
        </w:rPr>
        <w:t>plikativno</w:t>
      </w:r>
      <w:r>
        <w:rPr>
          <w:szCs w:val="24"/>
        </w:rPr>
        <w:t>g rješenja</w:t>
      </w:r>
      <w:r w:rsidR="00080D5B" w:rsidRPr="00080D5B">
        <w:rPr>
          <w:szCs w:val="24"/>
        </w:rPr>
        <w:t xml:space="preserve"> PRIS-a, koje je i danas u upotrebi, je</w:t>
      </w:r>
      <w:r>
        <w:rPr>
          <w:szCs w:val="24"/>
        </w:rPr>
        <w:t xml:space="preserve"> započet 2000. godine, dok je PRIS</w:t>
      </w:r>
      <w:r w:rsidR="00080D5B" w:rsidRPr="00080D5B">
        <w:rPr>
          <w:szCs w:val="24"/>
        </w:rPr>
        <w:t xml:space="preserve"> prvi put </w:t>
      </w:r>
      <w:r>
        <w:rPr>
          <w:szCs w:val="24"/>
        </w:rPr>
        <w:t>uveden u sudovima i ZIKS-u</w:t>
      </w:r>
      <w:r w:rsidR="00080D5B" w:rsidRPr="00080D5B">
        <w:rPr>
          <w:szCs w:val="24"/>
        </w:rPr>
        <w:t xml:space="preserve"> </w:t>
      </w:r>
      <w:r w:rsidR="00CB3B33" w:rsidRPr="00080D5B">
        <w:rPr>
          <w:szCs w:val="24"/>
        </w:rPr>
        <w:t>200</w:t>
      </w:r>
      <w:r w:rsidR="00CB3B33">
        <w:rPr>
          <w:szCs w:val="24"/>
        </w:rPr>
        <w:t>1</w:t>
      </w:r>
      <w:r w:rsidR="00080D5B" w:rsidRPr="00080D5B">
        <w:rPr>
          <w:szCs w:val="24"/>
        </w:rPr>
        <w:t>.godine</w:t>
      </w:r>
      <w:r>
        <w:rPr>
          <w:szCs w:val="24"/>
        </w:rPr>
        <w:t>. PRIS je implementiran</w:t>
      </w:r>
      <w:r w:rsidR="00080D5B" w:rsidRPr="00080D5B">
        <w:rPr>
          <w:szCs w:val="24"/>
        </w:rPr>
        <w:t xml:space="preserve"> na nivou svih pravosudnih institucija 2009. godine. Ova aplikacija je urađena u tehnologiji Oracle Forms and Reports, koja se</w:t>
      </w:r>
      <w:r w:rsidR="00CB3B33">
        <w:rPr>
          <w:szCs w:val="24"/>
        </w:rPr>
        <w:t xml:space="preserve"> </w:t>
      </w:r>
      <w:r w:rsidR="00080D5B" w:rsidRPr="00080D5B">
        <w:rPr>
          <w:szCs w:val="24"/>
        </w:rPr>
        <w:t>smatra zastar</w:t>
      </w:r>
      <w:r w:rsidR="00CB3B33">
        <w:rPr>
          <w:szCs w:val="24"/>
        </w:rPr>
        <w:t>j</w:t>
      </w:r>
      <w:r w:rsidR="00080D5B" w:rsidRPr="00080D5B">
        <w:rPr>
          <w:szCs w:val="24"/>
        </w:rPr>
        <w:t>elom tehnologijom</w:t>
      </w:r>
      <w:r w:rsidR="00CB3B33">
        <w:rPr>
          <w:szCs w:val="24"/>
        </w:rPr>
        <w:t xml:space="preserve"> sa većim brojem</w:t>
      </w:r>
      <w:r w:rsidR="00080D5B" w:rsidRPr="00080D5B">
        <w:rPr>
          <w:szCs w:val="24"/>
        </w:rPr>
        <w:t xml:space="preserve"> bezbjedonosnih </w:t>
      </w:r>
      <w:r w:rsidR="00CB3B33">
        <w:rPr>
          <w:szCs w:val="24"/>
        </w:rPr>
        <w:t>nedostatak</w:t>
      </w:r>
      <w:r w:rsidR="00CB3B33" w:rsidRPr="00080D5B">
        <w:rPr>
          <w:szCs w:val="24"/>
        </w:rPr>
        <w:t>a</w:t>
      </w:r>
      <w:r w:rsidR="00080D5B" w:rsidRPr="00080D5B">
        <w:rPr>
          <w:szCs w:val="24"/>
        </w:rPr>
        <w:t>. Početkom 2016.godine, započete su aktivnosti na planiranju i realizaciji novog informacionog sistema za sudove, što je rezultiralo tenderom koji je sproveden u saradnji Ministarstva pravde i UNDP</w:t>
      </w:r>
      <w:r w:rsidR="00CB3B33">
        <w:rPr>
          <w:szCs w:val="24"/>
        </w:rPr>
        <w:t>-a</w:t>
      </w:r>
      <w:r w:rsidR="00080D5B" w:rsidRPr="00080D5B">
        <w:rPr>
          <w:szCs w:val="24"/>
        </w:rPr>
        <w:t xml:space="preserve">, kao dio donacija Vlade Kraljevine Norveške. </w:t>
      </w:r>
      <w:r w:rsidR="00080D5B" w:rsidRPr="00080D5B">
        <w:rPr>
          <w:rFonts w:eastAsia="Calibri" w:cs="Times New Roman"/>
          <w:szCs w:val="24"/>
          <w:lang w:val="en-US"/>
        </w:rPr>
        <w:t xml:space="preserve">U tom pogledu, </w:t>
      </w:r>
      <w:r w:rsidR="00101501">
        <w:rPr>
          <w:bCs/>
          <w:szCs w:val="24"/>
        </w:rPr>
        <w:t xml:space="preserve">Vlada Crne Gore je usvojila </w:t>
      </w:r>
      <w:r w:rsidR="00080D5B" w:rsidRPr="00080D5B">
        <w:rPr>
          <w:bCs/>
          <w:szCs w:val="24"/>
        </w:rPr>
        <w:t xml:space="preserve">lnformaciju o Projektu “Unapređenje efikasnosti pravosuđa” - Primjena IKT u pravosuđu i potpisala Sporazum o zajedničkom finansiranju projekta između Programa Ujedinjenih nacija za razvoj (UNDP) i Vlade Crne Gore. </w:t>
      </w:r>
      <w:r w:rsidR="00080D5B" w:rsidRPr="00080D5B">
        <w:rPr>
          <w:noProof/>
          <w:szCs w:val="24"/>
        </w:rPr>
        <w:t>Ukupna vrijednost projekta je 1.826.515,00 €, od čega  kofinansiranje iz budžeta iznosi 1.041.139,00 €, dok je učešće donatora 785.376,00 €.  Implementator projekta  je kancelarija UNDP-a u Podgorici.</w:t>
      </w:r>
    </w:p>
    <w:p w14:paraId="4D41866C" w14:textId="77777777" w:rsidR="00080D5B" w:rsidRPr="00080D5B" w:rsidRDefault="00080D5B" w:rsidP="001C68B1">
      <w:pPr>
        <w:widowControl w:val="0"/>
        <w:autoSpaceDE w:val="0"/>
        <w:autoSpaceDN w:val="0"/>
        <w:adjustRightInd w:val="0"/>
        <w:rPr>
          <w:rFonts w:cs="Times New Roman"/>
          <w:noProof/>
          <w:szCs w:val="24"/>
        </w:rPr>
      </w:pPr>
      <w:r w:rsidRPr="00080D5B">
        <w:rPr>
          <w:rFonts w:cs="Times New Roman"/>
          <w:noProof/>
          <w:szCs w:val="24"/>
        </w:rPr>
        <w:t>Glavni ciljevi projekta su realizacija ključnih mjera/aktivnosti iz Akcionog plana Strategije</w:t>
      </w:r>
      <w:r w:rsidR="00C233C4">
        <w:rPr>
          <w:rFonts w:cs="Times New Roman"/>
          <w:noProof/>
          <w:szCs w:val="24"/>
        </w:rPr>
        <w:t xml:space="preserve"> koji se odnose na podsistem sudova</w:t>
      </w:r>
      <w:r w:rsidRPr="00080D5B">
        <w:rPr>
          <w:rFonts w:cs="Times New Roman"/>
          <w:noProof/>
          <w:szCs w:val="24"/>
        </w:rPr>
        <w:t xml:space="preserve">: </w:t>
      </w:r>
    </w:p>
    <w:p w14:paraId="65CEBD24" w14:textId="77777777" w:rsidR="00080D5B" w:rsidRDefault="00080D5B" w:rsidP="001C68B1">
      <w:pPr>
        <w:widowControl w:val="0"/>
        <w:numPr>
          <w:ilvl w:val="0"/>
          <w:numId w:val="24"/>
        </w:numPr>
        <w:autoSpaceDE w:val="0"/>
        <w:autoSpaceDN w:val="0"/>
        <w:adjustRightInd w:val="0"/>
        <w:spacing w:after="0"/>
        <w:contextualSpacing/>
        <w:rPr>
          <w:rFonts w:eastAsia="Calibri" w:cs="Times New Roman"/>
          <w:noProof/>
          <w:szCs w:val="24"/>
          <w:lang w:val="en-US"/>
        </w:rPr>
      </w:pPr>
      <w:r w:rsidRPr="00080D5B">
        <w:rPr>
          <w:rFonts w:eastAsia="Calibri" w:cs="Times New Roman"/>
          <w:noProof/>
          <w:szCs w:val="24"/>
          <w:lang w:val="en-US"/>
        </w:rPr>
        <w:t xml:space="preserve">Razvoj podsistema za sudove i elektronske razmjene podataka između sudova i drugih institucija pravosuđa – </w:t>
      </w:r>
      <w:r w:rsidRPr="00080D5B">
        <w:rPr>
          <w:rFonts w:eastAsia="Calibri" w:cs="Times New Roman"/>
          <w:b/>
          <w:noProof/>
          <w:szCs w:val="24"/>
          <w:lang w:val="en-US"/>
        </w:rPr>
        <w:t>E</w:t>
      </w:r>
      <w:r w:rsidRPr="00080D5B">
        <w:rPr>
          <w:rFonts w:eastAsia="Calibri" w:cs="Times New Roman"/>
          <w:noProof/>
          <w:szCs w:val="24"/>
          <w:lang w:val="en-US"/>
        </w:rPr>
        <w:t xml:space="preserve">nterprise </w:t>
      </w:r>
      <w:r w:rsidRPr="00080D5B">
        <w:rPr>
          <w:rFonts w:eastAsia="Calibri" w:cs="Times New Roman"/>
          <w:b/>
          <w:noProof/>
          <w:szCs w:val="24"/>
          <w:lang w:val="en-US"/>
        </w:rPr>
        <w:t>S</w:t>
      </w:r>
      <w:r w:rsidRPr="00080D5B">
        <w:rPr>
          <w:rFonts w:eastAsia="Calibri" w:cs="Times New Roman"/>
          <w:noProof/>
          <w:szCs w:val="24"/>
          <w:lang w:val="en-US"/>
        </w:rPr>
        <w:t xml:space="preserve">ervice </w:t>
      </w:r>
      <w:r w:rsidRPr="00080D5B">
        <w:rPr>
          <w:rFonts w:eastAsia="Calibri" w:cs="Times New Roman"/>
          <w:b/>
          <w:noProof/>
          <w:szCs w:val="24"/>
          <w:lang w:val="en-US"/>
        </w:rPr>
        <w:t>B</w:t>
      </w:r>
      <w:r w:rsidRPr="00080D5B">
        <w:rPr>
          <w:rFonts w:eastAsia="Calibri" w:cs="Times New Roman"/>
          <w:noProof/>
          <w:szCs w:val="24"/>
          <w:lang w:val="en-US"/>
        </w:rPr>
        <w:t>us</w:t>
      </w:r>
      <w:r w:rsidR="00CB3B33">
        <w:rPr>
          <w:rFonts w:eastAsia="Calibri" w:cs="Times New Roman"/>
          <w:noProof/>
          <w:szCs w:val="24"/>
          <w:lang w:val="en-US"/>
        </w:rPr>
        <w:t xml:space="preserve"> </w:t>
      </w:r>
      <w:r w:rsidRPr="00080D5B">
        <w:rPr>
          <w:rFonts w:eastAsia="Calibri" w:cs="Times New Roman"/>
          <w:noProof/>
          <w:szCs w:val="24"/>
          <w:lang w:val="en-US"/>
        </w:rPr>
        <w:t>(ESB) platforma</w:t>
      </w:r>
    </w:p>
    <w:p w14:paraId="473AFB19" w14:textId="77777777" w:rsidR="00C233C4" w:rsidRPr="00080D5B" w:rsidRDefault="001C68B1" w:rsidP="001C68B1">
      <w:pPr>
        <w:widowControl w:val="0"/>
        <w:numPr>
          <w:ilvl w:val="0"/>
          <w:numId w:val="24"/>
        </w:numPr>
        <w:autoSpaceDE w:val="0"/>
        <w:autoSpaceDN w:val="0"/>
        <w:adjustRightInd w:val="0"/>
        <w:spacing w:after="0"/>
        <w:contextualSpacing/>
        <w:rPr>
          <w:rFonts w:eastAsia="Calibri" w:cs="Times New Roman"/>
          <w:noProof/>
          <w:szCs w:val="24"/>
          <w:lang w:val="en-US"/>
        </w:rPr>
      </w:pPr>
      <w:r>
        <w:rPr>
          <w:rFonts w:eastAsia="Calibri" w:cs="Times New Roman"/>
          <w:noProof/>
          <w:szCs w:val="24"/>
          <w:lang w:val="en-US"/>
        </w:rPr>
        <w:t>Razvoj novog informacionog sistema za sudove</w:t>
      </w:r>
    </w:p>
    <w:p w14:paraId="3CBFD2F0" w14:textId="77777777" w:rsidR="00080D5B" w:rsidRPr="00080D5B" w:rsidRDefault="00080D5B" w:rsidP="001C68B1">
      <w:pPr>
        <w:spacing w:before="100" w:beforeAutospacing="1" w:after="100" w:afterAutospacing="1"/>
        <w:rPr>
          <w:szCs w:val="24"/>
        </w:rPr>
      </w:pPr>
      <w:r w:rsidRPr="00080D5B">
        <w:rPr>
          <w:szCs w:val="24"/>
        </w:rPr>
        <w:t>U periodu trajanja Strategije IKT pravosuđa 2016-2020, u okviru aktivnosti definisani</w:t>
      </w:r>
      <w:r w:rsidR="00334AF8">
        <w:rPr>
          <w:szCs w:val="24"/>
        </w:rPr>
        <w:t>h</w:t>
      </w:r>
      <w:r w:rsidRPr="00080D5B">
        <w:rPr>
          <w:szCs w:val="24"/>
        </w:rPr>
        <w:t xml:space="preserve"> </w:t>
      </w:r>
      <w:r w:rsidR="00334AF8">
        <w:rPr>
          <w:szCs w:val="24"/>
        </w:rPr>
        <w:t>A</w:t>
      </w:r>
      <w:r w:rsidR="00334AF8" w:rsidRPr="00080D5B">
        <w:rPr>
          <w:szCs w:val="24"/>
        </w:rPr>
        <w:t xml:space="preserve">kcionim </w:t>
      </w:r>
      <w:r w:rsidRPr="00080D5B">
        <w:rPr>
          <w:szCs w:val="24"/>
        </w:rPr>
        <w:t xml:space="preserve">planom </w:t>
      </w:r>
      <w:r w:rsidR="00334AF8">
        <w:rPr>
          <w:szCs w:val="24"/>
        </w:rPr>
        <w:t>S</w:t>
      </w:r>
      <w:r w:rsidR="00334AF8" w:rsidRPr="00080D5B">
        <w:rPr>
          <w:szCs w:val="24"/>
        </w:rPr>
        <w:t>trategije</w:t>
      </w:r>
      <w:r w:rsidRPr="00080D5B">
        <w:rPr>
          <w:szCs w:val="24"/>
        </w:rPr>
        <w:t xml:space="preserve">, razvijena su dva značajna softverska rješenja: </w:t>
      </w:r>
      <w:r w:rsidR="00334AF8">
        <w:rPr>
          <w:szCs w:val="24"/>
        </w:rPr>
        <w:t>n</w:t>
      </w:r>
      <w:r w:rsidRPr="00080D5B">
        <w:rPr>
          <w:szCs w:val="24"/>
        </w:rPr>
        <w:t xml:space="preserve">ovi </w:t>
      </w:r>
      <w:r w:rsidR="00334AF8">
        <w:rPr>
          <w:szCs w:val="24"/>
        </w:rPr>
        <w:t xml:space="preserve">Web </w:t>
      </w:r>
      <w:r w:rsidRPr="00080D5B">
        <w:rPr>
          <w:szCs w:val="24"/>
        </w:rPr>
        <w:t xml:space="preserve">portal svih pravosudnih institucija i Elektronski sistem za arhiviranje. </w:t>
      </w:r>
    </w:p>
    <w:p w14:paraId="260C0766" w14:textId="77777777" w:rsidR="00080D5B" w:rsidRPr="00080D5B" w:rsidRDefault="00080D5B" w:rsidP="001C68B1">
      <w:pPr>
        <w:numPr>
          <w:ilvl w:val="0"/>
          <w:numId w:val="25"/>
        </w:numPr>
        <w:spacing w:before="100" w:beforeAutospacing="1" w:after="100" w:afterAutospacing="1"/>
        <w:contextualSpacing/>
        <w:rPr>
          <w:rFonts w:eastAsia="Calibri" w:cs="Times New Roman"/>
          <w:szCs w:val="24"/>
          <w:lang w:val="en-US"/>
        </w:rPr>
      </w:pPr>
      <w:r w:rsidRPr="00080D5B">
        <w:rPr>
          <w:rFonts w:eastAsia="Calibri" w:cs="Times New Roman"/>
          <w:szCs w:val="24"/>
          <w:lang w:val="en-US"/>
        </w:rPr>
        <w:t xml:space="preserve">Novi </w:t>
      </w:r>
      <w:r w:rsidR="00334AF8">
        <w:rPr>
          <w:rFonts w:eastAsia="Calibri" w:cs="Times New Roman"/>
          <w:szCs w:val="24"/>
          <w:lang w:val="en-US"/>
        </w:rPr>
        <w:t xml:space="preserve">Web </w:t>
      </w:r>
      <w:r w:rsidRPr="00080D5B">
        <w:rPr>
          <w:rFonts w:eastAsia="Calibri" w:cs="Times New Roman"/>
          <w:szCs w:val="24"/>
          <w:lang w:val="en-US"/>
        </w:rPr>
        <w:t xml:space="preserve">portal predstavlja ogroman napredak u odnosu na stare portale koji su postojali u pravosudnim insitucijama i omogućava implementaciju naprednih elektronskih servisa. </w:t>
      </w:r>
    </w:p>
    <w:p w14:paraId="36848F19" w14:textId="77777777" w:rsidR="001F45A5" w:rsidRPr="00AA267C" w:rsidRDefault="00080D5B" w:rsidP="0061077F">
      <w:pPr>
        <w:numPr>
          <w:ilvl w:val="0"/>
          <w:numId w:val="25"/>
        </w:numPr>
        <w:spacing w:before="100" w:beforeAutospacing="1" w:after="100" w:afterAutospacing="1"/>
        <w:contextualSpacing/>
        <w:rPr>
          <w:rFonts w:cs="Times New Roman"/>
          <w:color w:val="000000"/>
          <w:szCs w:val="24"/>
        </w:rPr>
      </w:pPr>
      <w:r w:rsidRPr="00AA267C">
        <w:rPr>
          <w:rFonts w:eastAsia="Calibri" w:cs="Times New Roman"/>
          <w:szCs w:val="24"/>
          <w:lang w:val="en-US"/>
        </w:rPr>
        <w:t>Kada je u pitanju sistem za arhiviranje, iako je sistem implementiran na zadovoljavajućem nivou, zbog pretrpanosti većine arhiva u sudovima, neophodno je sprovesti aktivnosti na izlučivanju arhivske građe, te pristupiti slaganju i digitalizaciji arhivske građe koja ostaje sudu na trajno čuvanje i građe koja se čuva na dugi rok. Posle toga plan je da sudovi sami obavljaju redovno godišnje izlučivanje građe, te da se u budućnosti novi informacioni sistem sudova poveže sa digitalnom arhivom, kako bi se automatski prebacivali predmeti u sistem za arhiviranje.</w:t>
      </w:r>
    </w:p>
    <w:p w14:paraId="16729105" w14:textId="77777777" w:rsidR="00080D5B" w:rsidRPr="00080D5B" w:rsidRDefault="00080D5B" w:rsidP="001C68B1">
      <w:pPr>
        <w:widowControl w:val="0"/>
        <w:autoSpaceDE w:val="0"/>
        <w:autoSpaceDN w:val="0"/>
        <w:adjustRightInd w:val="0"/>
        <w:spacing w:after="0"/>
        <w:contextualSpacing/>
        <w:rPr>
          <w:rFonts w:eastAsia="Calibri" w:cs="Times New Roman"/>
          <w:noProof/>
          <w:szCs w:val="24"/>
          <w:lang w:val="en-US"/>
        </w:rPr>
      </w:pPr>
    </w:p>
    <w:p w14:paraId="4432259D" w14:textId="77777777" w:rsidR="00033EE1" w:rsidRDefault="001E3C84" w:rsidP="001C68B1">
      <w:pPr>
        <w:rPr>
          <w:noProof/>
          <w:lang w:val="en-US"/>
        </w:rPr>
      </w:pPr>
      <w:r>
        <w:t xml:space="preserve">Projektne aktivnosti u vezi </w:t>
      </w:r>
      <w:r w:rsidR="001A1354" w:rsidRPr="00E95414">
        <w:t>podsistema za sudove i</w:t>
      </w:r>
      <w:r w:rsidR="00B511B5">
        <w:t xml:space="preserve"> elektronsku razmjenu podataka </w:t>
      </w:r>
      <w:r w:rsidR="001A1354" w:rsidRPr="00E95414">
        <w:t xml:space="preserve">su </w:t>
      </w:r>
      <w:r w:rsidR="001A1354">
        <w:rPr>
          <w:noProof/>
        </w:rPr>
        <w:t xml:space="preserve"> započete sredinom 2019. godine. Tokom mjeseca jul</w:t>
      </w:r>
      <w:r w:rsidR="001A1354" w:rsidRPr="00E95414">
        <w:t>a 2020. godine</w:t>
      </w:r>
      <w:r w:rsidR="001A1354">
        <w:t>,</w:t>
      </w:r>
      <w:r w:rsidR="001A1354" w:rsidRPr="00E95414">
        <w:t xml:space="preserve"> očekuje</w:t>
      </w:r>
      <w:r w:rsidR="001A1354">
        <w:rPr>
          <w:noProof/>
        </w:rPr>
        <w:t xml:space="preserve"> se usvajanje</w:t>
      </w:r>
      <w:r w:rsidR="001A1354" w:rsidRPr="00E95414">
        <w:t xml:space="preserve"> Analize poslovnih procesa, </w:t>
      </w:r>
      <w:r w:rsidR="001A1354">
        <w:rPr>
          <w:noProof/>
        </w:rPr>
        <w:t>posle koje započinje faza realizacije. Nakon ove faze slijedi testiranje i implementacija sistema u sudovima. Očekuje se da sistem bude u potpunosti implementiran do kraja 2022.godine</w:t>
      </w:r>
      <w:r w:rsidR="00080D5B" w:rsidRPr="00080D5B">
        <w:rPr>
          <w:noProof/>
          <w:lang w:val="en-US"/>
        </w:rPr>
        <w:t>.</w:t>
      </w:r>
      <w:r w:rsidR="001A1354">
        <w:rPr>
          <w:noProof/>
          <w:lang w:val="en-US"/>
        </w:rPr>
        <w:t xml:space="preserve"> </w:t>
      </w:r>
    </w:p>
    <w:p w14:paraId="52D9C5BC" w14:textId="77777777" w:rsidR="00080D5B" w:rsidRPr="00080D5B" w:rsidRDefault="00080D5B" w:rsidP="001C68B1">
      <w:pPr>
        <w:spacing w:before="100" w:beforeAutospacing="1" w:after="100" w:afterAutospacing="1"/>
        <w:rPr>
          <w:szCs w:val="24"/>
        </w:rPr>
      </w:pPr>
      <w:r w:rsidRPr="00080D5B">
        <w:rPr>
          <w:szCs w:val="24"/>
        </w:rPr>
        <w:lastRenderedPageBreak/>
        <w:t>Sem sistema predviđenih strategijom, Sekretarijat Sudskog savjeta</w:t>
      </w:r>
      <w:r w:rsidR="00C56987">
        <w:rPr>
          <w:szCs w:val="24"/>
        </w:rPr>
        <w:t xml:space="preserve"> je</w:t>
      </w:r>
      <w:r w:rsidRPr="00080D5B">
        <w:rPr>
          <w:szCs w:val="24"/>
        </w:rPr>
        <w:t>, u saradnji sa Privredenim sudom, realizovao novi projekat IS Registra zaloga za potrebe Privrednog suda.</w:t>
      </w:r>
    </w:p>
    <w:p w14:paraId="0783A500" w14:textId="77777777" w:rsidR="00080D5B" w:rsidRPr="00080D5B" w:rsidRDefault="00080D5B" w:rsidP="001C68B1">
      <w:pPr>
        <w:spacing w:before="100" w:beforeAutospacing="1" w:after="100" w:afterAutospacing="1"/>
        <w:rPr>
          <w:szCs w:val="24"/>
        </w:rPr>
      </w:pPr>
      <w:r w:rsidRPr="00080D5B">
        <w:rPr>
          <w:szCs w:val="24"/>
        </w:rPr>
        <w:t>U narednom periodu predviđene su sledeće aktivnosti:</w:t>
      </w:r>
    </w:p>
    <w:p w14:paraId="605DB376" w14:textId="77777777" w:rsidR="00080D5B" w:rsidRPr="00080D5B" w:rsidRDefault="00080D5B" w:rsidP="001C68B1">
      <w:pPr>
        <w:numPr>
          <w:ilvl w:val="0"/>
          <w:numId w:val="26"/>
        </w:numPr>
        <w:spacing w:before="100" w:beforeAutospacing="1" w:after="100" w:afterAutospacing="1"/>
        <w:contextualSpacing/>
        <w:rPr>
          <w:rFonts w:eastAsia="Calibri" w:cs="Times New Roman"/>
          <w:szCs w:val="24"/>
          <w:lang w:val="en-US"/>
        </w:rPr>
      </w:pPr>
      <w:r w:rsidRPr="00080D5B">
        <w:rPr>
          <w:rFonts w:eastAsia="Calibri" w:cs="Times New Roman"/>
          <w:szCs w:val="24"/>
          <w:lang w:val="en-US"/>
        </w:rPr>
        <w:t>Nastavak aktivnosti na razvoju i implementaciji novog softverskog rješenja informacionog sistema za sudove</w:t>
      </w:r>
    </w:p>
    <w:p w14:paraId="05BA9422" w14:textId="77777777" w:rsidR="00080D5B" w:rsidRPr="00080D5B" w:rsidRDefault="00080D5B" w:rsidP="001C68B1">
      <w:pPr>
        <w:numPr>
          <w:ilvl w:val="0"/>
          <w:numId w:val="26"/>
        </w:numPr>
        <w:spacing w:before="100" w:beforeAutospacing="1" w:after="100" w:afterAutospacing="1"/>
        <w:contextualSpacing/>
        <w:rPr>
          <w:rFonts w:eastAsia="Calibri" w:cs="Times New Roman"/>
          <w:szCs w:val="24"/>
          <w:lang w:val="en-US"/>
        </w:rPr>
      </w:pPr>
      <w:r w:rsidRPr="00080D5B">
        <w:rPr>
          <w:rFonts w:eastAsia="Calibri" w:cs="Times New Roman"/>
          <w:szCs w:val="24"/>
          <w:lang w:val="en-US"/>
        </w:rPr>
        <w:t xml:space="preserve">Razvoj centralne evidencije za nosioce sudijske funkcije (Ovo uključuje podatke o nosiocima sudijske funkcije, sprovedenim obukama, imovinske kartone, napredovanje u službi, podatke </w:t>
      </w:r>
      <w:r w:rsidR="00C56987">
        <w:rPr>
          <w:rFonts w:eastAsia="Calibri" w:cs="Times New Roman"/>
          <w:szCs w:val="24"/>
          <w:lang w:val="en-US"/>
        </w:rPr>
        <w:t>K</w:t>
      </w:r>
      <w:r w:rsidRPr="00080D5B">
        <w:rPr>
          <w:rFonts w:eastAsia="Calibri" w:cs="Times New Roman"/>
          <w:szCs w:val="24"/>
          <w:lang w:val="en-US"/>
        </w:rPr>
        <w:t>omisije za etički kodeks, disciplinske postupke, i ostale podatke koje je Sudski savjet dužan da vodi o sudijama)</w:t>
      </w:r>
    </w:p>
    <w:p w14:paraId="61D17CCB" w14:textId="77777777" w:rsidR="00080D5B" w:rsidRPr="00080D5B" w:rsidRDefault="00080D5B" w:rsidP="001C68B1">
      <w:pPr>
        <w:numPr>
          <w:ilvl w:val="0"/>
          <w:numId w:val="26"/>
        </w:numPr>
        <w:spacing w:before="100" w:beforeAutospacing="1" w:after="100" w:afterAutospacing="1"/>
        <w:contextualSpacing/>
        <w:rPr>
          <w:rFonts w:eastAsia="Calibri" w:cs="Times New Roman"/>
          <w:szCs w:val="24"/>
          <w:lang w:val="en-US"/>
        </w:rPr>
      </w:pPr>
      <w:r w:rsidRPr="00080D5B">
        <w:rPr>
          <w:rFonts w:eastAsia="Calibri" w:cs="Times New Roman"/>
          <w:szCs w:val="24"/>
          <w:lang w:val="en-US"/>
        </w:rPr>
        <w:t>Izrada pilot projekta sistema za prepoznavanje glasa i diktiranje</w:t>
      </w:r>
    </w:p>
    <w:p w14:paraId="3CAD6A89" w14:textId="77777777" w:rsidR="00080D5B" w:rsidRPr="00080D5B" w:rsidRDefault="00080D5B" w:rsidP="001C68B1">
      <w:pPr>
        <w:numPr>
          <w:ilvl w:val="0"/>
          <w:numId w:val="26"/>
        </w:numPr>
        <w:spacing w:before="100" w:beforeAutospacing="1" w:after="100" w:afterAutospacing="1"/>
        <w:contextualSpacing/>
        <w:rPr>
          <w:rFonts w:eastAsia="Calibri" w:cs="Times New Roman"/>
          <w:szCs w:val="24"/>
          <w:lang w:val="en-US"/>
        </w:rPr>
      </w:pPr>
      <w:r w:rsidRPr="00080D5B">
        <w:rPr>
          <w:rFonts w:eastAsia="Calibri" w:cs="Times New Roman"/>
          <w:szCs w:val="24"/>
          <w:lang w:val="en-US"/>
        </w:rPr>
        <w:t>Izrada sistema sudske prakse za korisnike van sudova</w:t>
      </w:r>
    </w:p>
    <w:p w14:paraId="63DCEE19" w14:textId="77777777" w:rsidR="00080D5B" w:rsidRPr="00080D5B" w:rsidRDefault="00080D5B" w:rsidP="001C68B1">
      <w:pPr>
        <w:numPr>
          <w:ilvl w:val="0"/>
          <w:numId w:val="26"/>
        </w:numPr>
        <w:spacing w:before="100" w:beforeAutospacing="1" w:after="100" w:afterAutospacing="1"/>
        <w:contextualSpacing/>
        <w:rPr>
          <w:rFonts w:eastAsia="Calibri" w:cs="Times New Roman"/>
          <w:szCs w:val="24"/>
          <w:lang w:val="en-US"/>
        </w:rPr>
      </w:pPr>
      <w:r w:rsidRPr="00080D5B">
        <w:rPr>
          <w:rFonts w:eastAsia="Calibri" w:cs="Times New Roman"/>
          <w:szCs w:val="24"/>
          <w:lang w:val="en-US"/>
        </w:rPr>
        <w:t xml:space="preserve">Izrada sistema za email i SMS notifikacije </w:t>
      </w:r>
    </w:p>
    <w:p w14:paraId="2DA7173D" w14:textId="77777777" w:rsidR="00080D5B" w:rsidRPr="00080D5B" w:rsidRDefault="00451C1B" w:rsidP="001C68B1">
      <w:pPr>
        <w:numPr>
          <w:ilvl w:val="0"/>
          <w:numId w:val="26"/>
        </w:numPr>
        <w:spacing w:before="100" w:beforeAutospacing="1" w:after="100" w:afterAutospacing="1"/>
        <w:contextualSpacing/>
        <w:rPr>
          <w:rFonts w:eastAsia="Calibri" w:cs="Times New Roman"/>
          <w:szCs w:val="24"/>
          <w:lang w:val="en-US"/>
        </w:rPr>
      </w:pPr>
      <w:r>
        <w:rPr>
          <w:rFonts w:eastAsia="Calibri" w:cs="Times New Roman"/>
          <w:szCs w:val="24"/>
          <w:lang w:val="en-US"/>
        </w:rPr>
        <w:t>eFil</w:t>
      </w:r>
      <w:r w:rsidR="00080D5B" w:rsidRPr="00080D5B">
        <w:rPr>
          <w:rFonts w:eastAsia="Calibri" w:cs="Times New Roman"/>
          <w:szCs w:val="24"/>
          <w:lang w:val="en-US"/>
        </w:rPr>
        <w:t>ing sistem - podnošenje dokumenata elektronskim putem</w:t>
      </w:r>
    </w:p>
    <w:p w14:paraId="7E33570C" w14:textId="77777777" w:rsidR="00080D5B" w:rsidRDefault="00080D5B" w:rsidP="001C68B1">
      <w:pPr>
        <w:numPr>
          <w:ilvl w:val="0"/>
          <w:numId w:val="26"/>
        </w:numPr>
        <w:spacing w:before="100" w:beforeAutospacing="1" w:after="100" w:afterAutospacing="1"/>
        <w:contextualSpacing/>
        <w:rPr>
          <w:rFonts w:eastAsia="Calibri" w:cs="Times New Roman"/>
          <w:szCs w:val="24"/>
          <w:lang w:val="en-US"/>
        </w:rPr>
      </w:pPr>
      <w:r w:rsidRPr="00080D5B">
        <w:rPr>
          <w:rFonts w:eastAsia="Calibri" w:cs="Times New Roman"/>
          <w:szCs w:val="24"/>
          <w:lang w:val="en-US"/>
        </w:rPr>
        <w:t>Unaprjeđenje sistema izvještavnja i implementacija BI sistema</w:t>
      </w:r>
    </w:p>
    <w:p w14:paraId="129F6A0A" w14:textId="77777777" w:rsidR="00080D5B" w:rsidRPr="00080D5B" w:rsidRDefault="00080D5B" w:rsidP="001C68B1">
      <w:pPr>
        <w:spacing w:before="100" w:beforeAutospacing="1" w:after="100" w:afterAutospacing="1"/>
        <w:ind w:left="720"/>
        <w:contextualSpacing/>
        <w:rPr>
          <w:rFonts w:eastAsia="Calibri" w:cs="Times New Roman"/>
          <w:szCs w:val="24"/>
          <w:lang w:val="en-US"/>
        </w:rPr>
      </w:pPr>
    </w:p>
    <w:p w14:paraId="08B3ACB8" w14:textId="77777777" w:rsidR="00080D5B" w:rsidRPr="00080D5B" w:rsidRDefault="00080D5B" w:rsidP="001C68B1">
      <w:pPr>
        <w:keepNext/>
        <w:keepLines/>
        <w:spacing w:after="0"/>
        <w:outlineLvl w:val="3"/>
        <w:rPr>
          <w:rFonts w:asciiTheme="majorHAnsi" w:eastAsiaTheme="majorEastAsia" w:hAnsiTheme="majorHAnsi" w:cstheme="majorBidi"/>
          <w:i/>
          <w:iCs/>
          <w:color w:val="365F91" w:themeColor="accent1" w:themeShade="BF"/>
        </w:rPr>
      </w:pPr>
      <w:r w:rsidRPr="00080D5B">
        <w:rPr>
          <w:rFonts w:asciiTheme="majorHAnsi" w:eastAsiaTheme="majorEastAsia" w:hAnsiTheme="majorHAnsi" w:cstheme="majorBidi"/>
          <w:i/>
          <w:iCs/>
          <w:color w:val="365F91" w:themeColor="accent1" w:themeShade="BF"/>
        </w:rPr>
        <w:t>Data centar i bezbjednost</w:t>
      </w:r>
    </w:p>
    <w:p w14:paraId="6FF5D353" w14:textId="77777777" w:rsidR="00080D5B" w:rsidRPr="00080D5B" w:rsidRDefault="00080D5B" w:rsidP="001C68B1">
      <w:pPr>
        <w:spacing w:after="100" w:afterAutospacing="1"/>
        <w:rPr>
          <w:szCs w:val="24"/>
        </w:rPr>
      </w:pPr>
      <w:r w:rsidRPr="00080D5B">
        <w:rPr>
          <w:szCs w:val="24"/>
        </w:rPr>
        <w:t>Posebno značajno bezbjednosno pitanje jeste obezbjeđenje digitalnih podataka u okviru data centra sudova, u kojem se nalaze serveri i storage sistem, na kojima je smještena aplikacija PRIS-a, svi podaci, kao i svi drugi sistemi koji se svakodnevno koriste u sudovima. Sem toga, ovo je centralna tačka bezbjednosti sistema i proboj uređaja koji se ovdje nalaze bi imao teške posledice po sistem. Iz tih razloga je neophodno nastaviti dalji razvoj data centra i jačanje bezbjedonosnih aspekata sistema. U proteklom periodu je izvršena redovna nabavka servera i storage sistema, sistema za gašenje požara i ostalih uređaja koji su nedostajali za optimalno funkcionisanje data centra. Za naredni period sprovođenja javne politike planirana je kupovina dodatne serverske opreme u cilju daljeg razvoja sistema: proširenje za storage sistem, dodatni blade serveri, rezervni mrežni uređaji i moduli za komunikaciju putem optičkih kablova, licence za uređaje i druga oprema neophodna za funkcionisanje i održavanje data centra.</w:t>
      </w:r>
    </w:p>
    <w:p w14:paraId="44B9181B" w14:textId="77777777" w:rsidR="00080D5B" w:rsidRPr="00080D5B" w:rsidRDefault="00080D5B" w:rsidP="001C68B1">
      <w:pPr>
        <w:spacing w:after="100" w:afterAutospacing="1"/>
        <w:rPr>
          <w:szCs w:val="24"/>
        </w:rPr>
      </w:pPr>
      <w:r w:rsidRPr="00080D5B">
        <w:rPr>
          <w:szCs w:val="24"/>
        </w:rPr>
        <w:t>Pored toga, potrebno je ojačati cjelokupni bezbjednosti okvir, uzimajući u obzir da važnost i količina informacija u sistemu rastu, tako i raste rizik od napada koji mogu prouzrokovati gubitak ili izmjenu podataka. Sa druge strane, hakerski alati i njihova razorna moć svakim danom rastu, pa se svakim danom stvaraju nove prijet</w:t>
      </w:r>
      <w:r w:rsidR="00C56987">
        <w:rPr>
          <w:szCs w:val="24"/>
        </w:rPr>
        <w:t>nje</w:t>
      </w:r>
      <w:r w:rsidRPr="00080D5B">
        <w:rPr>
          <w:szCs w:val="24"/>
        </w:rPr>
        <w:t xml:space="preserve"> za informacione sisteme. Samim tim važno je da se svake godine obezbijedi budžet za implementaciju novih b</w:t>
      </w:r>
      <w:r w:rsidR="00102A66">
        <w:rPr>
          <w:szCs w:val="24"/>
        </w:rPr>
        <w:t>ezbjed</w:t>
      </w:r>
      <w:r w:rsidRPr="00080D5B">
        <w:rPr>
          <w:szCs w:val="24"/>
        </w:rPr>
        <w:t>nosnih rješenja. U cilju jačanja bezbjednosti sistema biće preduzete mjere u pogledu:</w:t>
      </w:r>
    </w:p>
    <w:p w14:paraId="0BDE8E84" w14:textId="77777777" w:rsidR="00080D5B" w:rsidRPr="00080D5B" w:rsidRDefault="00080D5B" w:rsidP="001C68B1">
      <w:pPr>
        <w:numPr>
          <w:ilvl w:val="0"/>
          <w:numId w:val="38"/>
        </w:numPr>
        <w:spacing w:after="100" w:afterAutospacing="1"/>
        <w:contextualSpacing/>
        <w:rPr>
          <w:rFonts w:eastAsia="Calibri" w:cs="Times New Roman"/>
          <w:szCs w:val="24"/>
          <w:lang w:val="en-US"/>
        </w:rPr>
      </w:pPr>
      <w:r w:rsidRPr="00080D5B">
        <w:rPr>
          <w:rFonts w:eastAsia="Calibri" w:cs="Times New Roman"/>
          <w:szCs w:val="24"/>
          <w:lang w:val="en-US"/>
        </w:rPr>
        <w:t xml:space="preserve">Implementacije SSO i PKI </w:t>
      </w:r>
    </w:p>
    <w:p w14:paraId="740E1519" w14:textId="77777777" w:rsidR="00102A66" w:rsidRDefault="00102A66" w:rsidP="001C68B1">
      <w:pPr>
        <w:pStyle w:val="CommentText"/>
        <w:numPr>
          <w:ilvl w:val="0"/>
          <w:numId w:val="38"/>
        </w:numPr>
        <w:spacing w:line="276" w:lineRule="auto"/>
      </w:pPr>
      <w:r>
        <w:rPr>
          <w:noProof/>
        </w:rPr>
        <w:t>Implementacije sistema za prevenciju i detekciju upada (IPS/IDS sistema)</w:t>
      </w:r>
    </w:p>
    <w:p w14:paraId="5B4C544B" w14:textId="77777777" w:rsidR="00102A66" w:rsidRDefault="00102A66" w:rsidP="001C68B1">
      <w:pPr>
        <w:pStyle w:val="CommentText"/>
        <w:numPr>
          <w:ilvl w:val="0"/>
          <w:numId w:val="38"/>
        </w:numPr>
        <w:spacing w:line="276" w:lineRule="auto"/>
      </w:pPr>
      <w:r>
        <w:rPr>
          <w:noProof/>
        </w:rPr>
        <w:t>Unaprjeđenje Web filtering sistema</w:t>
      </w:r>
    </w:p>
    <w:p w14:paraId="1A4AB6F6" w14:textId="77777777" w:rsidR="00080D5B" w:rsidRDefault="00080D5B" w:rsidP="001C68B1">
      <w:pPr>
        <w:numPr>
          <w:ilvl w:val="0"/>
          <w:numId w:val="38"/>
        </w:numPr>
        <w:spacing w:after="100" w:afterAutospacing="1"/>
        <w:contextualSpacing/>
        <w:rPr>
          <w:rFonts w:eastAsia="Calibri" w:cs="Times New Roman"/>
          <w:szCs w:val="24"/>
          <w:lang w:val="en-US"/>
        </w:rPr>
      </w:pPr>
      <w:r w:rsidRPr="00080D5B">
        <w:rPr>
          <w:rFonts w:eastAsia="Calibri" w:cs="Times New Roman"/>
          <w:szCs w:val="24"/>
          <w:lang w:val="en-US"/>
        </w:rPr>
        <w:t xml:space="preserve">Implemenatacija ISO standarda (npr., ISO 27001 i ISO 9001) u Sekretarijatu Sudskog savjeta sa </w:t>
      </w:r>
      <w:r w:rsidR="00102A66">
        <w:rPr>
          <w:rFonts w:eastAsia="Calibri" w:cs="Times New Roman"/>
          <w:szCs w:val="24"/>
          <w:lang w:val="en-US"/>
        </w:rPr>
        <w:t>c</w:t>
      </w:r>
      <w:r w:rsidRPr="00080D5B">
        <w:rPr>
          <w:rFonts w:eastAsia="Calibri" w:cs="Times New Roman"/>
          <w:szCs w:val="24"/>
          <w:lang w:val="en-US"/>
        </w:rPr>
        <w:t>ertifikacijom</w:t>
      </w:r>
    </w:p>
    <w:p w14:paraId="3F59BC8E" w14:textId="77777777" w:rsidR="00080D5B" w:rsidRPr="00080D5B" w:rsidRDefault="00080D5B" w:rsidP="001C68B1">
      <w:pPr>
        <w:spacing w:after="100" w:afterAutospacing="1"/>
        <w:ind w:left="720"/>
        <w:contextualSpacing/>
        <w:rPr>
          <w:rFonts w:eastAsia="Calibri" w:cs="Times New Roman"/>
          <w:szCs w:val="24"/>
          <w:lang w:val="en-US"/>
        </w:rPr>
      </w:pPr>
    </w:p>
    <w:p w14:paraId="70A36E79" w14:textId="77777777" w:rsidR="00080D5B" w:rsidRPr="00080D5B" w:rsidRDefault="00080D5B" w:rsidP="001C68B1">
      <w:pPr>
        <w:keepNext/>
        <w:keepLines/>
        <w:spacing w:before="40" w:after="0"/>
        <w:outlineLvl w:val="3"/>
        <w:rPr>
          <w:rFonts w:asciiTheme="majorHAnsi" w:eastAsiaTheme="majorEastAsia" w:hAnsiTheme="majorHAnsi" w:cstheme="majorBidi"/>
          <w:i/>
          <w:iCs/>
          <w:color w:val="365F91" w:themeColor="accent1" w:themeShade="BF"/>
        </w:rPr>
      </w:pPr>
      <w:r w:rsidRPr="00080D5B">
        <w:rPr>
          <w:rFonts w:asciiTheme="majorHAnsi" w:eastAsiaTheme="majorEastAsia" w:hAnsiTheme="majorHAnsi" w:cstheme="majorBidi"/>
          <w:i/>
          <w:iCs/>
          <w:color w:val="365F91" w:themeColor="accent1" w:themeShade="BF"/>
        </w:rPr>
        <w:lastRenderedPageBreak/>
        <w:t>Disaster recovery – obezbjeđivanje podataka u slučaju katastrofalnih događaja</w:t>
      </w:r>
    </w:p>
    <w:p w14:paraId="48D1FE75" w14:textId="77777777" w:rsidR="00BB18DC" w:rsidRDefault="00080D5B" w:rsidP="00BB18DC">
      <w:pPr>
        <w:spacing w:after="100" w:afterAutospacing="1"/>
        <w:rPr>
          <w:szCs w:val="24"/>
        </w:rPr>
      </w:pPr>
      <w:r w:rsidRPr="00080D5B">
        <w:rPr>
          <w:szCs w:val="24"/>
        </w:rPr>
        <w:t xml:space="preserve">U slučaju katastrofalnih događaja (požar, zemljotres, teroristički čin, poplave, i sl.) i uništenja opreme u data centru, došlo bi do trajnog gubitka podataka. Kako bi se ovaj rizik prevazišao, neophodna je izgradnja Disaster recovery lokacije (Lokacije za oporavak od katastofa). U proteklom periodu Sekretarijat Sudskog savjeta je uradio projektnu dokumentaciju, a prostor za ovu namjenu je obezbijeđen </w:t>
      </w:r>
      <w:r w:rsidR="00BB18DC" w:rsidRPr="00080D5B">
        <w:rPr>
          <w:szCs w:val="24"/>
        </w:rPr>
        <w:t xml:space="preserve">u </w:t>
      </w:r>
      <w:r w:rsidR="00BB18DC">
        <w:rPr>
          <w:szCs w:val="24"/>
        </w:rPr>
        <w:t xml:space="preserve">zgradi </w:t>
      </w:r>
      <w:r w:rsidR="00BB18DC" w:rsidRPr="00080D5B">
        <w:rPr>
          <w:szCs w:val="24"/>
        </w:rPr>
        <w:t>O</w:t>
      </w:r>
      <w:r w:rsidR="00BB18DC">
        <w:rPr>
          <w:szCs w:val="24"/>
        </w:rPr>
        <w:t xml:space="preserve">snovnog suda u </w:t>
      </w:r>
      <w:r w:rsidR="00BB18DC" w:rsidRPr="00080D5B">
        <w:rPr>
          <w:szCs w:val="24"/>
        </w:rPr>
        <w:t>Nikšić</w:t>
      </w:r>
      <w:r w:rsidR="00BB18DC">
        <w:rPr>
          <w:szCs w:val="24"/>
        </w:rPr>
        <w:t>u</w:t>
      </w:r>
      <w:r w:rsidR="00BB18DC" w:rsidRPr="00080D5B">
        <w:rPr>
          <w:szCs w:val="24"/>
        </w:rPr>
        <w:t xml:space="preserve">. </w:t>
      </w:r>
      <w:r w:rsidR="00BB18DC">
        <w:rPr>
          <w:szCs w:val="24"/>
        </w:rPr>
        <w:t>Dogovoreno je da ova DR lokacija bude zajednička za čitav ISP, na način što će biti dodijeljeni posebni resursi svakoj od pravosudnih institucija. U tom cilju  je o</w:t>
      </w:r>
      <w:r w:rsidR="00BB18DC" w:rsidRPr="00080D5B">
        <w:rPr>
          <w:szCs w:val="24"/>
        </w:rPr>
        <w:t>bezbijeđen  dio sredstava za radove i opremu</w:t>
      </w:r>
      <w:r w:rsidR="00BB18DC">
        <w:rPr>
          <w:szCs w:val="24"/>
        </w:rPr>
        <w:t xml:space="preserve"> od strane Sekretarijata sudskog savjeta, dok je glavni dio sredstava dobijen u okviru IPA 2018 programa</w:t>
      </w:r>
      <w:r w:rsidR="00BB18DC" w:rsidRPr="00080D5B">
        <w:rPr>
          <w:szCs w:val="24"/>
        </w:rPr>
        <w:t>,</w:t>
      </w:r>
      <w:r w:rsidR="00BB18DC">
        <w:rPr>
          <w:szCs w:val="24"/>
        </w:rPr>
        <w:t xml:space="preserve"> tako da se </w:t>
      </w:r>
      <w:r w:rsidR="00BB18DC" w:rsidRPr="00080D5B">
        <w:rPr>
          <w:szCs w:val="24"/>
        </w:rPr>
        <w:t xml:space="preserve"> završetak realizacije projekta očekuje u bliskoj budućnosti.</w:t>
      </w:r>
    </w:p>
    <w:p w14:paraId="3B1BBAED" w14:textId="77777777" w:rsidR="00080D5B" w:rsidRPr="00080D5B" w:rsidRDefault="00BB18DC" w:rsidP="00BB18DC">
      <w:pPr>
        <w:spacing w:after="100" w:afterAutospacing="1"/>
        <w:rPr>
          <w:rFonts w:asciiTheme="majorHAnsi" w:eastAsiaTheme="majorEastAsia" w:hAnsiTheme="majorHAnsi" w:cstheme="majorBidi"/>
          <w:i/>
          <w:iCs/>
          <w:color w:val="365F91" w:themeColor="accent1" w:themeShade="BF"/>
        </w:rPr>
      </w:pPr>
      <w:r w:rsidRPr="00080D5B">
        <w:rPr>
          <w:szCs w:val="24"/>
        </w:rPr>
        <w:t xml:space="preserve"> </w:t>
      </w:r>
      <w:r w:rsidR="00080D5B" w:rsidRPr="00080D5B">
        <w:rPr>
          <w:rFonts w:asciiTheme="majorHAnsi" w:eastAsiaTheme="majorEastAsia" w:hAnsiTheme="majorHAnsi" w:cstheme="majorBidi"/>
          <w:i/>
          <w:iCs/>
          <w:color w:val="365F91" w:themeColor="accent1" w:themeShade="BF"/>
        </w:rPr>
        <w:t>Mrežna infrastruktura</w:t>
      </w:r>
    </w:p>
    <w:p w14:paraId="31DEE992" w14:textId="77777777" w:rsidR="00080D5B" w:rsidRPr="00080D5B" w:rsidRDefault="00080D5B" w:rsidP="001C68B1">
      <w:pPr>
        <w:spacing w:after="100" w:afterAutospacing="1"/>
        <w:rPr>
          <w:szCs w:val="24"/>
        </w:rPr>
      </w:pPr>
      <w:r w:rsidRPr="00080D5B">
        <w:rPr>
          <w:szCs w:val="24"/>
        </w:rPr>
        <w:t xml:space="preserve">U prethodnom periodu sprovedene su aktivnosti na unaprjeđenju WAN segmenta i na nabavci aktivne opreme za sve sudove, a izvršena je i rekonstrukcija </w:t>
      </w:r>
      <w:r w:rsidR="00E73A2A">
        <w:rPr>
          <w:szCs w:val="24"/>
        </w:rPr>
        <w:t xml:space="preserve">LAN mreže </w:t>
      </w:r>
      <w:r w:rsidRPr="00080D5B">
        <w:rPr>
          <w:szCs w:val="24"/>
        </w:rPr>
        <w:t>zgrade u kojoj se nalaze O</w:t>
      </w:r>
      <w:r w:rsidR="00E73A2A">
        <w:rPr>
          <w:szCs w:val="24"/>
        </w:rPr>
        <w:t>snovni sud</w:t>
      </w:r>
      <w:r w:rsidRPr="00080D5B">
        <w:rPr>
          <w:szCs w:val="24"/>
        </w:rPr>
        <w:t xml:space="preserve"> Podgorica, Sud za prekršaje u Podgorici i Osnovno državno tužilaštvo u Podgorici, te urađeni projekti za ostale objekte u kojima su smještene pravosudne insitucije. Kako su od 2014.godine svi sudovi u Podgorici povezani optičkim kablom, glavni problemi su brzina i stabilnost veza prema sudovima van Podgorice, zbog čega je potrebno preduzeti mjere u cilju:</w:t>
      </w:r>
    </w:p>
    <w:p w14:paraId="4FB346DA" w14:textId="77777777" w:rsidR="00080D5B" w:rsidRPr="00080D5B" w:rsidRDefault="00080D5B" w:rsidP="001C68B1">
      <w:pPr>
        <w:numPr>
          <w:ilvl w:val="0"/>
          <w:numId w:val="37"/>
        </w:numPr>
        <w:spacing w:after="100" w:afterAutospacing="1"/>
        <w:contextualSpacing/>
        <w:rPr>
          <w:rFonts w:eastAsia="Calibri" w:cs="Times New Roman"/>
          <w:szCs w:val="24"/>
          <w:lang w:val="en-US"/>
        </w:rPr>
      </w:pPr>
      <w:r w:rsidRPr="00080D5B">
        <w:rPr>
          <w:rFonts w:eastAsia="Calibri" w:cs="Times New Roman"/>
          <w:szCs w:val="24"/>
          <w:lang w:val="en-US"/>
        </w:rPr>
        <w:t>Uvođenja optičkih kablova u sve sudove u saradnji sa Crnogorskim Telekomom</w:t>
      </w:r>
      <w:r w:rsidR="00102A66">
        <w:rPr>
          <w:rFonts w:eastAsia="Calibri" w:cs="Times New Roman"/>
          <w:szCs w:val="24"/>
          <w:lang w:val="en-US"/>
        </w:rPr>
        <w:t xml:space="preserve"> i Ministarstvom javne uprave</w:t>
      </w:r>
      <w:r w:rsidRPr="00080D5B">
        <w:rPr>
          <w:rFonts w:eastAsia="Calibri" w:cs="Times New Roman"/>
          <w:szCs w:val="24"/>
          <w:lang w:val="en-US"/>
        </w:rPr>
        <w:t>,</w:t>
      </w:r>
    </w:p>
    <w:p w14:paraId="2BB1F79B" w14:textId="77777777" w:rsidR="00080D5B" w:rsidRPr="00080D5B" w:rsidRDefault="00080D5B" w:rsidP="001C68B1">
      <w:pPr>
        <w:numPr>
          <w:ilvl w:val="0"/>
          <w:numId w:val="37"/>
        </w:numPr>
        <w:spacing w:after="100" w:afterAutospacing="1"/>
        <w:contextualSpacing/>
        <w:rPr>
          <w:rFonts w:eastAsia="Calibri" w:cs="Times New Roman"/>
          <w:szCs w:val="24"/>
          <w:lang w:val="en-US"/>
        </w:rPr>
      </w:pPr>
      <w:r w:rsidRPr="00080D5B">
        <w:rPr>
          <w:rFonts w:eastAsia="Calibri" w:cs="Times New Roman"/>
          <w:szCs w:val="24"/>
          <w:lang w:val="en-US"/>
        </w:rPr>
        <w:t xml:space="preserve">Nabavke redundantnih linkova, </w:t>
      </w:r>
    </w:p>
    <w:p w14:paraId="6574CA0D" w14:textId="77777777" w:rsidR="00080D5B" w:rsidRPr="00080D5B" w:rsidRDefault="00080D5B" w:rsidP="001C68B1">
      <w:pPr>
        <w:numPr>
          <w:ilvl w:val="0"/>
          <w:numId w:val="37"/>
        </w:numPr>
        <w:spacing w:after="100" w:afterAutospacing="1"/>
        <w:contextualSpacing/>
        <w:rPr>
          <w:rFonts w:eastAsia="Calibri" w:cs="Times New Roman"/>
          <w:szCs w:val="24"/>
          <w:lang w:val="en-US"/>
        </w:rPr>
      </w:pPr>
      <w:r w:rsidRPr="00080D5B">
        <w:rPr>
          <w:rFonts w:eastAsia="Calibri" w:cs="Times New Roman"/>
          <w:szCs w:val="24"/>
          <w:lang w:val="en-US"/>
        </w:rPr>
        <w:t>Nabavke mrežne opreme koja će služiti kao rezervna oprema za sve lokacije,</w:t>
      </w:r>
    </w:p>
    <w:p w14:paraId="4C783F45" w14:textId="77777777" w:rsidR="00080D5B" w:rsidRDefault="00080D5B" w:rsidP="001C68B1">
      <w:pPr>
        <w:numPr>
          <w:ilvl w:val="0"/>
          <w:numId w:val="37"/>
        </w:numPr>
        <w:spacing w:after="100" w:afterAutospacing="1"/>
        <w:contextualSpacing/>
        <w:rPr>
          <w:rFonts w:eastAsia="Calibri" w:cs="Times New Roman"/>
          <w:szCs w:val="24"/>
          <w:lang w:val="en-US"/>
        </w:rPr>
      </w:pPr>
      <w:r w:rsidRPr="00080D5B">
        <w:rPr>
          <w:rFonts w:eastAsia="Calibri" w:cs="Times New Roman"/>
          <w:szCs w:val="24"/>
          <w:lang w:val="en-US"/>
        </w:rPr>
        <w:t>Nastavak rekonstrukcije LAN mreža po sudovima u skladu sa urađenim projektima.</w:t>
      </w:r>
    </w:p>
    <w:p w14:paraId="3C201F25" w14:textId="77777777" w:rsidR="001F45A5" w:rsidRPr="00080D5B" w:rsidRDefault="001F45A5" w:rsidP="001C68B1">
      <w:pPr>
        <w:spacing w:after="100" w:afterAutospacing="1"/>
        <w:ind w:left="720"/>
        <w:contextualSpacing/>
        <w:rPr>
          <w:rFonts w:eastAsia="Calibri" w:cs="Times New Roman"/>
          <w:szCs w:val="24"/>
          <w:lang w:val="en-US"/>
        </w:rPr>
      </w:pPr>
    </w:p>
    <w:p w14:paraId="3757A98E" w14:textId="77777777" w:rsidR="00080D5B" w:rsidRPr="00080D5B" w:rsidRDefault="00080D5B" w:rsidP="001C68B1">
      <w:pPr>
        <w:keepNext/>
        <w:keepLines/>
        <w:spacing w:before="40" w:after="0"/>
        <w:outlineLvl w:val="3"/>
        <w:rPr>
          <w:rFonts w:asciiTheme="majorHAnsi" w:eastAsiaTheme="majorEastAsia" w:hAnsiTheme="majorHAnsi" w:cstheme="majorBidi"/>
          <w:i/>
          <w:iCs/>
          <w:color w:val="365F91" w:themeColor="accent1" w:themeShade="BF"/>
        </w:rPr>
      </w:pPr>
      <w:r w:rsidRPr="00080D5B">
        <w:rPr>
          <w:rFonts w:asciiTheme="majorHAnsi" w:eastAsiaTheme="majorEastAsia" w:hAnsiTheme="majorHAnsi" w:cstheme="majorBidi"/>
          <w:i/>
          <w:iCs/>
          <w:color w:val="365F91" w:themeColor="accent1" w:themeShade="BF"/>
        </w:rPr>
        <w:t>Informatička oprema u sudovima</w:t>
      </w:r>
    </w:p>
    <w:p w14:paraId="391081A1" w14:textId="77777777" w:rsidR="00080D5B" w:rsidRPr="00080D5B" w:rsidRDefault="00080D5B" w:rsidP="001C68B1">
      <w:pPr>
        <w:spacing w:after="100" w:afterAutospacing="1"/>
        <w:rPr>
          <w:szCs w:val="24"/>
        </w:rPr>
      </w:pPr>
      <w:r w:rsidRPr="00080D5B">
        <w:rPr>
          <w:szCs w:val="24"/>
        </w:rPr>
        <w:t>U protekle 4 godine instalirano je preko 400 računara u sudovima (što novim korisnicima, što kao zamjena dotrajale opreme), kao i preko 200 štampača i multifunkcijskih uređaja, itd. Ukupna vrijednost nabavljene opreme je preko 500.000 eura.</w:t>
      </w:r>
    </w:p>
    <w:p w14:paraId="4949DD8C" w14:textId="77777777" w:rsidR="00080D5B" w:rsidRPr="00080D5B" w:rsidRDefault="00080D5B" w:rsidP="001C68B1">
      <w:pPr>
        <w:spacing w:after="100" w:afterAutospacing="1"/>
        <w:rPr>
          <w:szCs w:val="24"/>
        </w:rPr>
      </w:pPr>
      <w:r w:rsidRPr="00080D5B">
        <w:rPr>
          <w:szCs w:val="24"/>
        </w:rPr>
        <w:t>Međutim, i dalje postoji problem izražen u korišćenju zastarele IT opreme, gdje je značajan broj uređaja stariji od 10 godina,</w:t>
      </w:r>
      <w:r w:rsidR="001C68B1">
        <w:rPr>
          <w:szCs w:val="24"/>
        </w:rPr>
        <w:t xml:space="preserve"> (procjena je da se radi o broju od oko 500 računara koji su nabavljeni 2009. godine),</w:t>
      </w:r>
      <w:r w:rsidRPr="00080D5B">
        <w:rPr>
          <w:szCs w:val="24"/>
        </w:rPr>
        <w:t xml:space="preserve"> koji se moraju urgentno mijenjati, pri čemu je posebno potrebno raditi na obezbjeđivanju rezerve informatičke opreme, kako bi mogli odgovoriti na zahtjeve sudova u što kraćem roku.</w:t>
      </w:r>
    </w:p>
    <w:p w14:paraId="31C51874" w14:textId="77777777" w:rsidR="00080D5B" w:rsidRPr="00080D5B" w:rsidRDefault="00080D5B" w:rsidP="001C68B1">
      <w:pPr>
        <w:spacing w:after="100" w:afterAutospacing="1"/>
        <w:rPr>
          <w:szCs w:val="24"/>
        </w:rPr>
      </w:pPr>
      <w:r w:rsidRPr="00080D5B">
        <w:rPr>
          <w:szCs w:val="24"/>
        </w:rPr>
        <w:t>Takođe, u poslednjoj deceniji preduzete su aktivnosti na realizaciji projekta pametne sudnice - Smart courtroom. Multime</w:t>
      </w:r>
      <w:r w:rsidR="00CA0C2F">
        <w:rPr>
          <w:szCs w:val="24"/>
        </w:rPr>
        <w:t xml:space="preserve">dijalnom opremom su opremljene dvije </w:t>
      </w:r>
      <w:r w:rsidRPr="00080D5B">
        <w:rPr>
          <w:szCs w:val="24"/>
        </w:rPr>
        <w:t xml:space="preserve"> sudni</w:t>
      </w:r>
      <w:r w:rsidR="00CA0C2F">
        <w:rPr>
          <w:szCs w:val="24"/>
        </w:rPr>
        <w:t xml:space="preserve">ce u Višem sudu u Podgorici i jedna </w:t>
      </w:r>
      <w:r w:rsidRPr="00080D5B">
        <w:rPr>
          <w:szCs w:val="24"/>
        </w:rPr>
        <w:t>sudnica u Višem sudu u Bijelom Polju, koje imaju pripadajuće režijske sobe i prostorije za zaštićene svjedoke. Zbog povećanog obima posla i neuslovnosti prostorije za zaštićene svjedoke u zgradi Višeg suda u Podgorici, donesena je odluka da se sudnica Osnovnog suda u Podgorici (najveća i najprostranija sudnica u C</w:t>
      </w:r>
      <w:r w:rsidR="00E73A2A">
        <w:rPr>
          <w:szCs w:val="24"/>
        </w:rPr>
        <w:t xml:space="preserve">rnoj </w:t>
      </w:r>
      <w:r w:rsidRPr="00080D5B">
        <w:rPr>
          <w:szCs w:val="24"/>
        </w:rPr>
        <w:t>G</w:t>
      </w:r>
      <w:r w:rsidR="00E73A2A">
        <w:rPr>
          <w:szCs w:val="24"/>
        </w:rPr>
        <w:t>ori</w:t>
      </w:r>
      <w:r w:rsidRPr="00080D5B">
        <w:rPr>
          <w:szCs w:val="24"/>
        </w:rPr>
        <w:t>) opremi neophodnom opremom i izgradi pripadajuća režijska soba i prostorije za smještaj i saslušanje zaštićenih svjedoka, kao i žrtava seksualnog nasilja, maloljetnika i drugih osjetljivih grupa. Ovaj projekat je proizvod saradnje Ambasade SAD i Sekretarijata Sudskog savjeta i očekuje se dalj</w:t>
      </w:r>
      <w:r w:rsidR="00E73A2A">
        <w:rPr>
          <w:szCs w:val="24"/>
        </w:rPr>
        <w:t>i</w:t>
      </w:r>
      <w:r w:rsidRPr="00080D5B">
        <w:rPr>
          <w:szCs w:val="24"/>
        </w:rPr>
        <w:t xml:space="preserve"> nastavak njegove realizacije, posebno u dijelu povećanja broja </w:t>
      </w:r>
      <w:r w:rsidR="00102A66">
        <w:rPr>
          <w:szCs w:val="24"/>
        </w:rPr>
        <w:t xml:space="preserve">pametnih </w:t>
      </w:r>
      <w:r w:rsidRPr="00080D5B">
        <w:rPr>
          <w:szCs w:val="24"/>
        </w:rPr>
        <w:t>sudnica.</w:t>
      </w:r>
    </w:p>
    <w:p w14:paraId="7147F6C0" w14:textId="77777777" w:rsidR="00C84808" w:rsidRPr="00080D5B" w:rsidRDefault="00080D5B" w:rsidP="001C68B1">
      <w:pPr>
        <w:spacing w:after="100" w:afterAutospacing="1"/>
        <w:rPr>
          <w:szCs w:val="24"/>
        </w:rPr>
      </w:pPr>
      <w:r w:rsidRPr="00080D5B">
        <w:rPr>
          <w:szCs w:val="24"/>
        </w:rPr>
        <w:lastRenderedPageBreak/>
        <w:t>U narednom periodu je neophodno obezbijediti sredstva za zamjenu dotrajale opreme (oko 450 računara, više od 150 štampača, fotokopir aparat</w:t>
      </w:r>
      <w:r w:rsidR="00E73A2A">
        <w:rPr>
          <w:szCs w:val="24"/>
        </w:rPr>
        <w:t>a</w:t>
      </w:r>
      <w:r w:rsidRPr="00080D5B">
        <w:rPr>
          <w:szCs w:val="24"/>
        </w:rPr>
        <w:t xml:space="preserve"> u gotovo svim sudovima, brzi</w:t>
      </w:r>
      <w:r w:rsidR="00E73A2A">
        <w:rPr>
          <w:szCs w:val="24"/>
        </w:rPr>
        <w:t>h</w:t>
      </w:r>
      <w:r w:rsidRPr="00080D5B">
        <w:rPr>
          <w:szCs w:val="24"/>
        </w:rPr>
        <w:t xml:space="preserve"> skener</w:t>
      </w:r>
      <w:r w:rsidR="00E73A2A">
        <w:rPr>
          <w:szCs w:val="24"/>
        </w:rPr>
        <w:t>a</w:t>
      </w:r>
      <w:r w:rsidRPr="00080D5B">
        <w:rPr>
          <w:szCs w:val="24"/>
        </w:rPr>
        <w:t xml:space="preserve">, itd.). Godišnja potreba za zamjenu opreme za sudove i Sudski savjet je oko 200.000 </w:t>
      </w:r>
      <w:r w:rsidR="00E73A2A">
        <w:rPr>
          <w:szCs w:val="24"/>
        </w:rPr>
        <w:t>€</w:t>
      </w:r>
      <w:r w:rsidRPr="00080D5B">
        <w:rPr>
          <w:szCs w:val="24"/>
        </w:rPr>
        <w:t xml:space="preserve">, što dobija na težini implementacijom novih sistema, jer bez računara i ostale informatičke opreme, kao osnovnog sredstva za rad, sudovi ne mogu održati postojeći </w:t>
      </w:r>
      <w:r>
        <w:rPr>
          <w:szCs w:val="24"/>
        </w:rPr>
        <w:t>proces rada.</w:t>
      </w:r>
    </w:p>
    <w:p w14:paraId="70D21111" w14:textId="77777777" w:rsidR="00C84808" w:rsidRDefault="00C84808" w:rsidP="001C68B1">
      <w:pPr>
        <w:pStyle w:val="Heading2"/>
      </w:pPr>
      <w:bookmarkStart w:id="13" w:name="_Toc44310891"/>
      <w:r>
        <w:t>Podsistem tužilaštva</w:t>
      </w:r>
      <w:bookmarkEnd w:id="13"/>
    </w:p>
    <w:p w14:paraId="45E5B9FA" w14:textId="77777777" w:rsidR="00823065" w:rsidRDefault="00823065" w:rsidP="001C68B1">
      <w:pPr>
        <w:rPr>
          <w:szCs w:val="24"/>
        </w:rPr>
      </w:pPr>
    </w:p>
    <w:p w14:paraId="191C8EF4" w14:textId="77777777" w:rsidR="00D5771E" w:rsidRPr="00033EE1" w:rsidRDefault="00AF67B6" w:rsidP="001C68B1">
      <w:pPr>
        <w:rPr>
          <w:szCs w:val="24"/>
        </w:rPr>
      </w:pPr>
      <w:r w:rsidRPr="00C10F68">
        <w:rPr>
          <w:szCs w:val="24"/>
        </w:rPr>
        <w:t xml:space="preserve">U Državnom tužilaštvu je izvršena implementacija PRIS-a </w:t>
      </w:r>
      <w:r w:rsidR="00766D0F" w:rsidRPr="00C10F68">
        <w:rPr>
          <w:szCs w:val="24"/>
        </w:rPr>
        <w:t>podsistema</w:t>
      </w:r>
      <w:r w:rsidR="00766D0F" w:rsidRPr="00AF67B6">
        <w:rPr>
          <w:szCs w:val="24"/>
        </w:rPr>
        <w:t xml:space="preserve"> </w:t>
      </w:r>
      <w:r w:rsidRPr="00C10F68">
        <w:rPr>
          <w:szCs w:val="24"/>
        </w:rPr>
        <w:t>razvijenog za potrebe tužilaštva u okviru implementacije u pravosuđu Crne Gore 2009. godine. Poslovni procesi pokriveni PRIS-om su bili realizovani na osnovu tadašnje nadležnosti, Zakonika o krivičnom postupku i Pravilnika o unutrašnjoj organizaciji rada Državnog tužilaštva.</w:t>
      </w:r>
      <w:r>
        <w:t xml:space="preserve"> </w:t>
      </w:r>
      <w:r w:rsidRPr="00C10F68">
        <w:rPr>
          <w:szCs w:val="24"/>
        </w:rPr>
        <w:t>Izmjenama Zakona o krivičnom postupku i prelaskom predistražnih i istražnih radnji u nadležnost državnih tužilaca</w:t>
      </w:r>
      <w:r>
        <w:rPr>
          <w:szCs w:val="24"/>
        </w:rPr>
        <w:t xml:space="preserve">, </w:t>
      </w:r>
      <w:r w:rsidR="00766D0F">
        <w:rPr>
          <w:szCs w:val="24"/>
        </w:rPr>
        <w:t>te f</w:t>
      </w:r>
      <w:r w:rsidR="00766D0F" w:rsidRPr="00C84808">
        <w:rPr>
          <w:szCs w:val="24"/>
        </w:rPr>
        <w:t>ormiranjem</w:t>
      </w:r>
      <w:r w:rsidR="00766D0F" w:rsidRPr="00033EE1">
        <w:rPr>
          <w:szCs w:val="24"/>
        </w:rPr>
        <w:t xml:space="preserve"> </w:t>
      </w:r>
      <w:r w:rsidR="00766D0F" w:rsidRPr="00C84808">
        <w:rPr>
          <w:szCs w:val="24"/>
        </w:rPr>
        <w:t>Specijalnog</w:t>
      </w:r>
      <w:r w:rsidR="00766D0F" w:rsidRPr="00033EE1">
        <w:rPr>
          <w:szCs w:val="24"/>
        </w:rPr>
        <w:t xml:space="preserve"> </w:t>
      </w:r>
      <w:r w:rsidR="00766D0F" w:rsidRPr="00C84808">
        <w:rPr>
          <w:szCs w:val="24"/>
        </w:rPr>
        <w:t>dr</w:t>
      </w:r>
      <w:r w:rsidR="00766D0F" w:rsidRPr="00033EE1">
        <w:rPr>
          <w:szCs w:val="24"/>
        </w:rPr>
        <w:t>ž</w:t>
      </w:r>
      <w:r w:rsidR="00766D0F" w:rsidRPr="00C84808">
        <w:rPr>
          <w:szCs w:val="24"/>
        </w:rPr>
        <w:t>avnog</w:t>
      </w:r>
      <w:r w:rsidR="00766D0F" w:rsidRPr="00033EE1">
        <w:rPr>
          <w:szCs w:val="24"/>
        </w:rPr>
        <w:t xml:space="preserve"> </w:t>
      </w:r>
      <w:r w:rsidR="00766D0F" w:rsidRPr="00C84808">
        <w:rPr>
          <w:szCs w:val="24"/>
        </w:rPr>
        <w:t>tu</w:t>
      </w:r>
      <w:r w:rsidR="00766D0F" w:rsidRPr="00033EE1">
        <w:rPr>
          <w:szCs w:val="24"/>
        </w:rPr>
        <w:t>ž</w:t>
      </w:r>
      <w:r w:rsidR="00766D0F" w:rsidRPr="00C84808">
        <w:rPr>
          <w:szCs w:val="24"/>
        </w:rPr>
        <w:t>ila</w:t>
      </w:r>
      <w:r w:rsidR="00766D0F" w:rsidRPr="00033EE1">
        <w:rPr>
          <w:szCs w:val="24"/>
        </w:rPr>
        <w:t>š</w:t>
      </w:r>
      <w:r w:rsidR="00766D0F" w:rsidRPr="00C84808">
        <w:rPr>
          <w:szCs w:val="24"/>
        </w:rPr>
        <w:t>tva</w:t>
      </w:r>
      <w:r w:rsidR="00766D0F" w:rsidRPr="00033EE1">
        <w:rPr>
          <w:szCs w:val="24"/>
        </w:rPr>
        <w:t>, 2015.</w:t>
      </w:r>
      <w:r w:rsidR="00766D0F">
        <w:rPr>
          <w:szCs w:val="24"/>
        </w:rPr>
        <w:t xml:space="preserve">godine, kao i </w:t>
      </w:r>
      <w:r>
        <w:rPr>
          <w:szCs w:val="24"/>
        </w:rPr>
        <w:t>činjenica da podsistem PRIS-a za tužilaštvo</w:t>
      </w:r>
      <w:r w:rsidRPr="00C10F68">
        <w:rPr>
          <w:szCs w:val="24"/>
        </w:rPr>
        <w:t xml:space="preserve"> nije imao analitički karakter</w:t>
      </w:r>
      <w:r>
        <w:rPr>
          <w:szCs w:val="24"/>
        </w:rPr>
        <w:t>,</w:t>
      </w:r>
      <w:r w:rsidRPr="00C10F68">
        <w:rPr>
          <w:szCs w:val="24"/>
        </w:rPr>
        <w:t xml:space="preserve"> već je </w:t>
      </w:r>
      <w:r>
        <w:rPr>
          <w:szCs w:val="24"/>
        </w:rPr>
        <w:t xml:space="preserve">bio </w:t>
      </w:r>
      <w:r w:rsidRPr="00C10F68">
        <w:rPr>
          <w:szCs w:val="24"/>
        </w:rPr>
        <w:t>samo evidencija podataka nad kojima se može generisati statistika</w:t>
      </w:r>
      <w:r w:rsidR="00B80CCD">
        <w:rPr>
          <w:szCs w:val="24"/>
        </w:rPr>
        <w:t xml:space="preserve"> </w:t>
      </w:r>
      <w:r w:rsidRPr="00C10F68">
        <w:rPr>
          <w:szCs w:val="24"/>
        </w:rPr>
        <w:t>nametnula se potreba za izmjenama i dodavanjem novih funkcionalnosti.</w:t>
      </w:r>
      <w:r>
        <w:rPr>
          <w:szCs w:val="24"/>
        </w:rPr>
        <w:t xml:space="preserve"> </w:t>
      </w:r>
      <w:r w:rsidR="00D5771E">
        <w:rPr>
          <w:szCs w:val="24"/>
        </w:rPr>
        <w:t>Nedostatak</w:t>
      </w:r>
      <w:r w:rsidR="00D5771E" w:rsidRPr="00033EE1">
        <w:rPr>
          <w:szCs w:val="24"/>
        </w:rPr>
        <w:t xml:space="preserve"> </w:t>
      </w:r>
      <w:r w:rsidR="00D5771E">
        <w:rPr>
          <w:szCs w:val="24"/>
        </w:rPr>
        <w:t>sredstava</w:t>
      </w:r>
      <w:r w:rsidR="00D5771E" w:rsidRPr="00033EE1">
        <w:rPr>
          <w:szCs w:val="24"/>
        </w:rPr>
        <w:t xml:space="preserve"> </w:t>
      </w:r>
      <w:r w:rsidR="00D5771E">
        <w:rPr>
          <w:szCs w:val="24"/>
        </w:rPr>
        <w:t>za</w:t>
      </w:r>
      <w:r w:rsidR="00D5771E" w:rsidRPr="00033EE1">
        <w:rPr>
          <w:szCs w:val="24"/>
        </w:rPr>
        <w:t xml:space="preserve"> </w:t>
      </w:r>
      <w:r w:rsidR="00D5771E">
        <w:rPr>
          <w:szCs w:val="24"/>
        </w:rPr>
        <w:t>nabavku</w:t>
      </w:r>
      <w:r w:rsidR="00D5771E" w:rsidRPr="00033EE1">
        <w:rPr>
          <w:szCs w:val="24"/>
        </w:rPr>
        <w:t xml:space="preserve"> </w:t>
      </w:r>
      <w:r w:rsidR="00D5771E">
        <w:rPr>
          <w:szCs w:val="24"/>
        </w:rPr>
        <w:t>nove</w:t>
      </w:r>
      <w:r w:rsidR="00D5771E" w:rsidRPr="00033EE1">
        <w:rPr>
          <w:szCs w:val="24"/>
        </w:rPr>
        <w:t xml:space="preserve"> </w:t>
      </w:r>
      <w:r w:rsidR="00D5771E">
        <w:rPr>
          <w:szCs w:val="24"/>
        </w:rPr>
        <w:t>opreme</w:t>
      </w:r>
      <w:r w:rsidR="00D5771E" w:rsidRPr="00033EE1">
        <w:rPr>
          <w:szCs w:val="24"/>
        </w:rPr>
        <w:t xml:space="preserve"> </w:t>
      </w:r>
      <w:r w:rsidR="00D5771E">
        <w:rPr>
          <w:szCs w:val="24"/>
        </w:rPr>
        <w:t>i</w:t>
      </w:r>
      <w:r w:rsidR="00D5771E" w:rsidRPr="00033EE1">
        <w:rPr>
          <w:szCs w:val="24"/>
        </w:rPr>
        <w:t xml:space="preserve"> </w:t>
      </w:r>
      <w:r w:rsidR="00D5771E">
        <w:rPr>
          <w:szCs w:val="24"/>
        </w:rPr>
        <w:t>stru</w:t>
      </w:r>
      <w:r w:rsidR="00D5771E" w:rsidRPr="00033EE1">
        <w:rPr>
          <w:szCs w:val="24"/>
        </w:rPr>
        <w:t>č</w:t>
      </w:r>
      <w:r w:rsidR="00D5771E">
        <w:rPr>
          <w:szCs w:val="24"/>
        </w:rPr>
        <w:t>nih</w:t>
      </w:r>
      <w:r w:rsidR="00D5771E" w:rsidRPr="00033EE1">
        <w:rPr>
          <w:szCs w:val="24"/>
        </w:rPr>
        <w:t xml:space="preserve"> </w:t>
      </w:r>
      <w:r w:rsidR="00D5771E">
        <w:rPr>
          <w:szCs w:val="24"/>
        </w:rPr>
        <w:t>IT</w:t>
      </w:r>
      <w:r w:rsidR="00D5771E" w:rsidRPr="00033EE1">
        <w:rPr>
          <w:szCs w:val="24"/>
        </w:rPr>
        <w:t xml:space="preserve"> </w:t>
      </w:r>
      <w:r w:rsidR="00D5771E">
        <w:rPr>
          <w:szCs w:val="24"/>
        </w:rPr>
        <w:t>kadrova</w:t>
      </w:r>
      <w:r w:rsidR="00D5771E" w:rsidRPr="00033EE1">
        <w:rPr>
          <w:szCs w:val="24"/>
        </w:rPr>
        <w:t xml:space="preserve">, </w:t>
      </w:r>
      <w:r w:rsidR="00D5771E">
        <w:rPr>
          <w:szCs w:val="24"/>
        </w:rPr>
        <w:t>prouzrokovao</w:t>
      </w:r>
      <w:r w:rsidR="00D5771E" w:rsidRPr="00033EE1">
        <w:rPr>
          <w:szCs w:val="24"/>
        </w:rPr>
        <w:t xml:space="preserve"> </w:t>
      </w:r>
      <w:r w:rsidR="00D5771E">
        <w:rPr>
          <w:szCs w:val="24"/>
        </w:rPr>
        <w:t>je</w:t>
      </w:r>
      <w:r w:rsidR="00D5771E" w:rsidRPr="00033EE1">
        <w:rPr>
          <w:szCs w:val="24"/>
        </w:rPr>
        <w:t xml:space="preserve"> </w:t>
      </w:r>
      <w:r w:rsidR="00766D0F">
        <w:rPr>
          <w:szCs w:val="24"/>
        </w:rPr>
        <w:t>i</w:t>
      </w:r>
      <w:r w:rsidR="00766D0F" w:rsidRPr="00033EE1">
        <w:rPr>
          <w:szCs w:val="24"/>
        </w:rPr>
        <w:t xml:space="preserve"> </w:t>
      </w:r>
      <w:r w:rsidR="00D5771E">
        <w:rPr>
          <w:szCs w:val="24"/>
        </w:rPr>
        <w:t>da</w:t>
      </w:r>
      <w:r w:rsidR="00D5771E" w:rsidRPr="00033EE1">
        <w:rPr>
          <w:szCs w:val="24"/>
        </w:rPr>
        <w:t xml:space="preserve"> </w:t>
      </w:r>
      <w:r w:rsidR="00D5771E">
        <w:rPr>
          <w:szCs w:val="24"/>
        </w:rPr>
        <w:t>se</w:t>
      </w:r>
      <w:r w:rsidR="00D5771E" w:rsidRPr="00033EE1">
        <w:rPr>
          <w:szCs w:val="24"/>
        </w:rPr>
        <w:t xml:space="preserve"> </w:t>
      </w:r>
      <w:r w:rsidR="00D5771E">
        <w:rPr>
          <w:szCs w:val="24"/>
        </w:rPr>
        <w:t>cjelokupni</w:t>
      </w:r>
      <w:r w:rsidR="00D5771E" w:rsidRPr="00033EE1">
        <w:rPr>
          <w:szCs w:val="24"/>
        </w:rPr>
        <w:t xml:space="preserve"> </w:t>
      </w:r>
      <w:r w:rsidR="00D5771E">
        <w:rPr>
          <w:szCs w:val="24"/>
        </w:rPr>
        <w:t>sistem</w:t>
      </w:r>
      <w:r w:rsidR="00D5771E" w:rsidRPr="00033EE1">
        <w:rPr>
          <w:szCs w:val="24"/>
        </w:rPr>
        <w:t xml:space="preserve"> </w:t>
      </w:r>
      <w:r w:rsidR="00D5771E">
        <w:rPr>
          <w:szCs w:val="24"/>
        </w:rPr>
        <w:t>na</w:t>
      </w:r>
      <w:r w:rsidR="00D5771E" w:rsidRPr="00033EE1">
        <w:rPr>
          <w:szCs w:val="24"/>
        </w:rPr>
        <w:t>š</w:t>
      </w:r>
      <w:r w:rsidR="00D5771E">
        <w:rPr>
          <w:szCs w:val="24"/>
        </w:rPr>
        <w:t>ao</w:t>
      </w:r>
      <w:r w:rsidR="00D5771E" w:rsidRPr="00033EE1">
        <w:rPr>
          <w:szCs w:val="24"/>
        </w:rPr>
        <w:t xml:space="preserve"> </w:t>
      </w:r>
      <w:r w:rsidR="00D5771E">
        <w:rPr>
          <w:szCs w:val="24"/>
        </w:rPr>
        <w:t>u</w:t>
      </w:r>
      <w:r w:rsidR="00D5771E" w:rsidRPr="00033EE1">
        <w:rPr>
          <w:szCs w:val="24"/>
        </w:rPr>
        <w:t xml:space="preserve"> </w:t>
      </w:r>
      <w:r w:rsidR="00D5771E">
        <w:rPr>
          <w:szCs w:val="24"/>
        </w:rPr>
        <w:t>fazi</w:t>
      </w:r>
      <w:r w:rsidR="00D5771E" w:rsidRPr="00033EE1">
        <w:rPr>
          <w:szCs w:val="24"/>
        </w:rPr>
        <w:t xml:space="preserve"> </w:t>
      </w:r>
      <w:r w:rsidR="00B80CCD">
        <w:rPr>
          <w:szCs w:val="24"/>
        </w:rPr>
        <w:t>vi</w:t>
      </w:r>
      <w:r w:rsidR="00B80CCD" w:rsidRPr="00033EE1">
        <w:rPr>
          <w:szCs w:val="24"/>
        </w:rPr>
        <w:t>š</w:t>
      </w:r>
      <w:r w:rsidR="00B80CCD">
        <w:rPr>
          <w:szCs w:val="24"/>
        </w:rPr>
        <w:t>egodi</w:t>
      </w:r>
      <w:r w:rsidR="00B80CCD" w:rsidRPr="00033EE1">
        <w:rPr>
          <w:szCs w:val="24"/>
        </w:rPr>
        <w:t>š</w:t>
      </w:r>
      <w:r w:rsidR="00B80CCD">
        <w:rPr>
          <w:szCs w:val="24"/>
        </w:rPr>
        <w:t>nje</w:t>
      </w:r>
      <w:r w:rsidR="00B80CCD" w:rsidRPr="00033EE1">
        <w:rPr>
          <w:szCs w:val="24"/>
        </w:rPr>
        <w:t xml:space="preserve"> </w:t>
      </w:r>
      <w:r w:rsidR="00D5771E">
        <w:rPr>
          <w:szCs w:val="24"/>
        </w:rPr>
        <w:t>stagnacije</w:t>
      </w:r>
      <w:r w:rsidR="00D5771E" w:rsidRPr="00033EE1">
        <w:rPr>
          <w:szCs w:val="24"/>
        </w:rPr>
        <w:t xml:space="preserve">, </w:t>
      </w:r>
      <w:r w:rsidR="00D5771E">
        <w:rPr>
          <w:szCs w:val="24"/>
        </w:rPr>
        <w:t>odnosno</w:t>
      </w:r>
      <w:r w:rsidR="00D5771E" w:rsidRPr="00033EE1">
        <w:rPr>
          <w:szCs w:val="24"/>
        </w:rPr>
        <w:t xml:space="preserve"> </w:t>
      </w:r>
      <w:r>
        <w:rPr>
          <w:szCs w:val="24"/>
        </w:rPr>
        <w:t>svi</w:t>
      </w:r>
      <w:r w:rsidRPr="00033EE1">
        <w:rPr>
          <w:szCs w:val="24"/>
        </w:rPr>
        <w:t xml:space="preserve"> </w:t>
      </w:r>
      <w:r w:rsidR="00D5771E">
        <w:rPr>
          <w:szCs w:val="24"/>
        </w:rPr>
        <w:t>postoje</w:t>
      </w:r>
      <w:r w:rsidR="00D5771E" w:rsidRPr="00033EE1">
        <w:rPr>
          <w:szCs w:val="24"/>
        </w:rPr>
        <w:t>ć</w:t>
      </w:r>
      <w:r>
        <w:rPr>
          <w:szCs w:val="24"/>
        </w:rPr>
        <w:t>i</w:t>
      </w:r>
      <w:r w:rsidRPr="00033EE1">
        <w:rPr>
          <w:szCs w:val="24"/>
        </w:rPr>
        <w:t xml:space="preserve"> </w:t>
      </w:r>
      <w:r>
        <w:rPr>
          <w:szCs w:val="24"/>
        </w:rPr>
        <w:t>resursi</w:t>
      </w:r>
      <w:r w:rsidRPr="00033EE1">
        <w:rPr>
          <w:szCs w:val="24"/>
        </w:rPr>
        <w:t xml:space="preserve">, </w:t>
      </w:r>
      <w:r>
        <w:rPr>
          <w:szCs w:val="24"/>
        </w:rPr>
        <w:t>tipa</w:t>
      </w:r>
      <w:r w:rsidR="00D5771E" w:rsidRPr="00033EE1">
        <w:rPr>
          <w:szCs w:val="24"/>
        </w:rPr>
        <w:t xml:space="preserve"> </w:t>
      </w:r>
      <w:r w:rsidR="00D5771E">
        <w:rPr>
          <w:szCs w:val="24"/>
        </w:rPr>
        <w:t>softver</w:t>
      </w:r>
      <w:r w:rsidR="00D5771E" w:rsidRPr="00033EE1">
        <w:rPr>
          <w:szCs w:val="24"/>
        </w:rPr>
        <w:t xml:space="preserve">, </w:t>
      </w:r>
      <w:r w:rsidR="00D5771E">
        <w:rPr>
          <w:szCs w:val="24"/>
        </w:rPr>
        <w:t>hardver</w:t>
      </w:r>
      <w:r w:rsidR="00D5771E" w:rsidRPr="00033EE1">
        <w:rPr>
          <w:szCs w:val="24"/>
        </w:rPr>
        <w:t xml:space="preserve"> </w:t>
      </w:r>
      <w:r w:rsidR="00D5771E">
        <w:rPr>
          <w:szCs w:val="24"/>
        </w:rPr>
        <w:t>i</w:t>
      </w:r>
      <w:r w:rsidR="00D5771E" w:rsidRPr="00033EE1">
        <w:rPr>
          <w:szCs w:val="24"/>
        </w:rPr>
        <w:t xml:space="preserve"> </w:t>
      </w:r>
      <w:r w:rsidR="00D5771E">
        <w:rPr>
          <w:szCs w:val="24"/>
        </w:rPr>
        <w:t>mre</w:t>
      </w:r>
      <w:r w:rsidR="00D5771E" w:rsidRPr="00033EE1">
        <w:rPr>
          <w:szCs w:val="24"/>
        </w:rPr>
        <w:t>ž</w:t>
      </w:r>
      <w:r w:rsidR="00D5771E">
        <w:rPr>
          <w:szCs w:val="24"/>
        </w:rPr>
        <w:t>na</w:t>
      </w:r>
      <w:r w:rsidR="00D5771E" w:rsidRPr="00033EE1">
        <w:rPr>
          <w:szCs w:val="24"/>
        </w:rPr>
        <w:t xml:space="preserve"> </w:t>
      </w:r>
      <w:r>
        <w:rPr>
          <w:szCs w:val="24"/>
        </w:rPr>
        <w:t>infrastruktura</w:t>
      </w:r>
      <w:r w:rsidRPr="00033EE1">
        <w:rPr>
          <w:szCs w:val="24"/>
        </w:rPr>
        <w:t xml:space="preserve"> </w:t>
      </w:r>
      <w:r w:rsidR="00D5771E">
        <w:rPr>
          <w:szCs w:val="24"/>
        </w:rPr>
        <w:t>nisu</w:t>
      </w:r>
      <w:r w:rsidR="00D5771E" w:rsidRPr="00033EE1">
        <w:rPr>
          <w:szCs w:val="24"/>
        </w:rPr>
        <w:t xml:space="preserve"> </w:t>
      </w:r>
      <w:r w:rsidR="00B80CCD">
        <w:rPr>
          <w:szCs w:val="24"/>
        </w:rPr>
        <w:t>unapre</w:t>
      </w:r>
      <w:r w:rsidR="00B80CCD" w:rsidRPr="00033EE1">
        <w:rPr>
          <w:szCs w:val="24"/>
        </w:rPr>
        <w:t>đ</w:t>
      </w:r>
      <w:r w:rsidR="00B80CCD">
        <w:rPr>
          <w:szCs w:val="24"/>
        </w:rPr>
        <w:t>ivani</w:t>
      </w:r>
      <w:r w:rsidR="00766D0F" w:rsidRPr="00033EE1">
        <w:rPr>
          <w:szCs w:val="24"/>
        </w:rPr>
        <w:t>.</w:t>
      </w:r>
      <w:r w:rsidR="001E3C84">
        <w:rPr>
          <w:szCs w:val="24"/>
        </w:rPr>
        <w:t xml:space="preserve"> </w:t>
      </w:r>
      <w:r w:rsidR="00C84808" w:rsidRPr="00C84808">
        <w:rPr>
          <w:szCs w:val="24"/>
        </w:rPr>
        <w:t>Tokom</w:t>
      </w:r>
      <w:r w:rsidR="00C84808" w:rsidRPr="00033EE1">
        <w:rPr>
          <w:szCs w:val="24"/>
        </w:rPr>
        <w:t xml:space="preserve"> 2015. </w:t>
      </w:r>
      <w:r w:rsidR="00C84808" w:rsidRPr="00C84808">
        <w:rPr>
          <w:szCs w:val="24"/>
        </w:rPr>
        <w:t>godine</w:t>
      </w:r>
      <w:r w:rsidR="00C84808" w:rsidRPr="00033EE1">
        <w:rPr>
          <w:szCs w:val="24"/>
        </w:rPr>
        <w:t xml:space="preserve"> </w:t>
      </w:r>
      <w:r w:rsidR="00D5771E">
        <w:rPr>
          <w:szCs w:val="24"/>
        </w:rPr>
        <w:t>bilje</w:t>
      </w:r>
      <w:r w:rsidR="00D5771E" w:rsidRPr="00033EE1">
        <w:rPr>
          <w:szCs w:val="24"/>
        </w:rPr>
        <w:t>ž</w:t>
      </w:r>
      <w:r w:rsidR="00D5771E">
        <w:rPr>
          <w:szCs w:val="24"/>
        </w:rPr>
        <w:t>e</w:t>
      </w:r>
      <w:r w:rsidR="00D5771E" w:rsidRPr="00033EE1">
        <w:rPr>
          <w:szCs w:val="24"/>
        </w:rPr>
        <w:t xml:space="preserve"> </w:t>
      </w:r>
      <w:r w:rsidR="00D5771E">
        <w:rPr>
          <w:szCs w:val="24"/>
        </w:rPr>
        <w:t>se</w:t>
      </w:r>
      <w:r w:rsidR="00D5771E" w:rsidRPr="00033EE1">
        <w:rPr>
          <w:szCs w:val="24"/>
        </w:rPr>
        <w:t xml:space="preserve"> </w:t>
      </w:r>
      <w:r w:rsidR="00D5771E">
        <w:rPr>
          <w:szCs w:val="24"/>
        </w:rPr>
        <w:t>prvi</w:t>
      </w:r>
      <w:r w:rsidR="00D5771E" w:rsidRPr="00033EE1">
        <w:rPr>
          <w:szCs w:val="24"/>
        </w:rPr>
        <w:t xml:space="preserve"> </w:t>
      </w:r>
      <w:r w:rsidR="00D5771E">
        <w:rPr>
          <w:szCs w:val="24"/>
        </w:rPr>
        <w:t>zna</w:t>
      </w:r>
      <w:r w:rsidR="00D5771E" w:rsidRPr="00033EE1">
        <w:rPr>
          <w:szCs w:val="24"/>
        </w:rPr>
        <w:t>č</w:t>
      </w:r>
      <w:r w:rsidR="00D5771E">
        <w:rPr>
          <w:szCs w:val="24"/>
        </w:rPr>
        <w:t>ajniji</w:t>
      </w:r>
      <w:r w:rsidR="00D5771E" w:rsidRPr="00033EE1">
        <w:rPr>
          <w:szCs w:val="24"/>
        </w:rPr>
        <w:t xml:space="preserve"> </w:t>
      </w:r>
      <w:r w:rsidR="00D5771E">
        <w:rPr>
          <w:szCs w:val="24"/>
        </w:rPr>
        <w:t>koraci</w:t>
      </w:r>
      <w:r w:rsidR="00C84808" w:rsidRPr="00033EE1">
        <w:rPr>
          <w:szCs w:val="24"/>
        </w:rPr>
        <w:t xml:space="preserve"> </w:t>
      </w:r>
      <w:r w:rsidR="00C84808" w:rsidRPr="00C84808">
        <w:rPr>
          <w:szCs w:val="24"/>
        </w:rPr>
        <w:t>u</w:t>
      </w:r>
      <w:r w:rsidR="00C84808" w:rsidRPr="00033EE1">
        <w:rPr>
          <w:szCs w:val="24"/>
        </w:rPr>
        <w:t xml:space="preserve"> </w:t>
      </w:r>
      <w:r w:rsidR="00D5771E">
        <w:rPr>
          <w:szCs w:val="24"/>
        </w:rPr>
        <w:t>razvijanju</w:t>
      </w:r>
      <w:r w:rsidR="00D5771E" w:rsidRPr="00033EE1">
        <w:rPr>
          <w:szCs w:val="24"/>
        </w:rPr>
        <w:t xml:space="preserve"> </w:t>
      </w:r>
      <w:r w:rsidR="00D5771E">
        <w:rPr>
          <w:szCs w:val="24"/>
        </w:rPr>
        <w:t>informaciono</w:t>
      </w:r>
      <w:r w:rsidR="00D5771E" w:rsidRPr="00033EE1">
        <w:rPr>
          <w:szCs w:val="24"/>
        </w:rPr>
        <w:t>-</w:t>
      </w:r>
      <w:r w:rsidR="00D5771E">
        <w:rPr>
          <w:szCs w:val="24"/>
        </w:rPr>
        <w:t>kumunikacionih</w:t>
      </w:r>
      <w:r w:rsidR="00C84808" w:rsidRPr="00033EE1">
        <w:rPr>
          <w:szCs w:val="24"/>
        </w:rPr>
        <w:t xml:space="preserve"> </w:t>
      </w:r>
      <w:r w:rsidR="00D5771E">
        <w:rPr>
          <w:szCs w:val="24"/>
        </w:rPr>
        <w:t>tehnologija</w:t>
      </w:r>
      <w:r w:rsidR="00C84808" w:rsidRPr="00033EE1">
        <w:rPr>
          <w:szCs w:val="24"/>
        </w:rPr>
        <w:t xml:space="preserve"> </w:t>
      </w:r>
      <w:r w:rsidR="00C84808" w:rsidRPr="00C84808">
        <w:rPr>
          <w:szCs w:val="24"/>
        </w:rPr>
        <w:t>u</w:t>
      </w:r>
      <w:r w:rsidR="00C84808" w:rsidRPr="00033EE1">
        <w:rPr>
          <w:szCs w:val="24"/>
        </w:rPr>
        <w:t xml:space="preserve"> </w:t>
      </w:r>
      <w:r w:rsidR="00C84808" w:rsidRPr="00C84808">
        <w:rPr>
          <w:szCs w:val="24"/>
        </w:rPr>
        <w:t>Dr</w:t>
      </w:r>
      <w:r w:rsidR="00C84808" w:rsidRPr="00033EE1">
        <w:rPr>
          <w:szCs w:val="24"/>
        </w:rPr>
        <w:t>ž</w:t>
      </w:r>
      <w:r w:rsidR="00C84808" w:rsidRPr="00C84808">
        <w:rPr>
          <w:szCs w:val="24"/>
        </w:rPr>
        <w:t>avnom</w:t>
      </w:r>
      <w:r w:rsidR="00C84808" w:rsidRPr="00033EE1">
        <w:rPr>
          <w:szCs w:val="24"/>
        </w:rPr>
        <w:t xml:space="preserve"> </w:t>
      </w:r>
      <w:r w:rsidR="00C84808" w:rsidRPr="00C84808">
        <w:rPr>
          <w:szCs w:val="24"/>
        </w:rPr>
        <w:t>tu</w:t>
      </w:r>
      <w:r w:rsidR="00C84808" w:rsidRPr="00033EE1">
        <w:rPr>
          <w:szCs w:val="24"/>
        </w:rPr>
        <w:t>ž</w:t>
      </w:r>
      <w:r w:rsidR="00C84808" w:rsidRPr="00C84808">
        <w:rPr>
          <w:szCs w:val="24"/>
        </w:rPr>
        <w:t>ila</w:t>
      </w:r>
      <w:r w:rsidR="00C84808" w:rsidRPr="00033EE1">
        <w:rPr>
          <w:szCs w:val="24"/>
        </w:rPr>
        <w:t>š</w:t>
      </w:r>
      <w:r w:rsidR="00C84808" w:rsidRPr="00C84808">
        <w:rPr>
          <w:szCs w:val="24"/>
        </w:rPr>
        <w:t>tvu</w:t>
      </w:r>
      <w:r w:rsidR="00C84808" w:rsidRPr="00033EE1">
        <w:rPr>
          <w:szCs w:val="24"/>
        </w:rPr>
        <w:t xml:space="preserve">. </w:t>
      </w:r>
      <w:r w:rsidR="00D5771E">
        <w:rPr>
          <w:szCs w:val="24"/>
        </w:rPr>
        <w:t>Tu</w:t>
      </w:r>
      <w:r w:rsidR="00D5771E" w:rsidRPr="00033EE1">
        <w:rPr>
          <w:szCs w:val="24"/>
        </w:rPr>
        <w:t xml:space="preserve"> </w:t>
      </w:r>
      <w:r w:rsidR="00D5771E">
        <w:rPr>
          <w:szCs w:val="24"/>
        </w:rPr>
        <w:t>je</w:t>
      </w:r>
      <w:r w:rsidR="00D5771E" w:rsidRPr="00033EE1">
        <w:rPr>
          <w:szCs w:val="24"/>
        </w:rPr>
        <w:t xml:space="preserve"> </w:t>
      </w:r>
      <w:r w:rsidR="00D5771E">
        <w:rPr>
          <w:szCs w:val="24"/>
        </w:rPr>
        <w:t>zna</w:t>
      </w:r>
      <w:r w:rsidR="00D5771E" w:rsidRPr="00033EE1">
        <w:rPr>
          <w:szCs w:val="24"/>
        </w:rPr>
        <w:t>č</w:t>
      </w:r>
      <w:r w:rsidR="00D5771E">
        <w:rPr>
          <w:szCs w:val="24"/>
        </w:rPr>
        <w:t>ajno</w:t>
      </w:r>
      <w:r w:rsidR="00D5771E" w:rsidRPr="00033EE1">
        <w:rPr>
          <w:szCs w:val="24"/>
        </w:rPr>
        <w:t xml:space="preserve"> </w:t>
      </w:r>
      <w:r w:rsidR="00D5771E">
        <w:rPr>
          <w:szCs w:val="24"/>
        </w:rPr>
        <w:t>ukazati</w:t>
      </w:r>
      <w:r w:rsidR="00D5771E" w:rsidRPr="00033EE1">
        <w:rPr>
          <w:szCs w:val="24"/>
        </w:rPr>
        <w:t xml:space="preserve"> </w:t>
      </w:r>
      <w:r w:rsidR="00D5771E">
        <w:rPr>
          <w:szCs w:val="24"/>
        </w:rPr>
        <w:t>na</w:t>
      </w:r>
      <w:r w:rsidR="00D5771E" w:rsidRPr="00033EE1">
        <w:rPr>
          <w:szCs w:val="24"/>
        </w:rPr>
        <w:t xml:space="preserve"> </w:t>
      </w:r>
      <w:r w:rsidR="00D5771E">
        <w:rPr>
          <w:szCs w:val="24"/>
        </w:rPr>
        <w:t>projekat</w:t>
      </w:r>
      <w:r w:rsidR="00C84808" w:rsidRPr="00033EE1">
        <w:rPr>
          <w:szCs w:val="24"/>
        </w:rPr>
        <w:t xml:space="preserve"> </w:t>
      </w:r>
      <w:r w:rsidR="00C84808" w:rsidRPr="00C84808">
        <w:rPr>
          <w:szCs w:val="24"/>
        </w:rPr>
        <w:t>EUR</w:t>
      </w:r>
      <w:r w:rsidR="00B80CCD">
        <w:rPr>
          <w:szCs w:val="24"/>
        </w:rPr>
        <w:t>o</w:t>
      </w:r>
      <w:r w:rsidR="00C84808" w:rsidRPr="00C84808">
        <w:rPr>
          <w:szCs w:val="24"/>
        </w:rPr>
        <w:t>L</w:t>
      </w:r>
      <w:r w:rsidR="00CA0C2F">
        <w:rPr>
          <w:szCs w:val="24"/>
        </w:rPr>
        <w:t xml:space="preserve"> 1</w:t>
      </w:r>
      <w:r w:rsidR="00C84808" w:rsidRPr="00033EE1">
        <w:rPr>
          <w:szCs w:val="24"/>
        </w:rPr>
        <w:t xml:space="preserve"> </w:t>
      </w:r>
      <w:r w:rsidR="00C84808" w:rsidRPr="00C84808">
        <w:rPr>
          <w:szCs w:val="24"/>
        </w:rPr>
        <w:t>Evropske</w:t>
      </w:r>
      <w:r w:rsidR="00C84808" w:rsidRPr="00033EE1">
        <w:rPr>
          <w:szCs w:val="24"/>
        </w:rPr>
        <w:t xml:space="preserve"> </w:t>
      </w:r>
      <w:r w:rsidR="00C84808" w:rsidRPr="00C84808">
        <w:rPr>
          <w:szCs w:val="24"/>
        </w:rPr>
        <w:t>komisije</w:t>
      </w:r>
      <w:r w:rsidR="00D5771E" w:rsidRPr="00033EE1">
        <w:rPr>
          <w:szCs w:val="24"/>
        </w:rPr>
        <w:t xml:space="preserve">, </w:t>
      </w:r>
      <w:r w:rsidR="00D5771E">
        <w:rPr>
          <w:szCs w:val="24"/>
        </w:rPr>
        <w:t>na</w:t>
      </w:r>
      <w:r w:rsidR="00D5771E" w:rsidRPr="00033EE1">
        <w:rPr>
          <w:szCs w:val="24"/>
        </w:rPr>
        <w:t xml:space="preserve"> </w:t>
      </w:r>
      <w:r w:rsidR="00D5771E">
        <w:rPr>
          <w:szCs w:val="24"/>
        </w:rPr>
        <w:t>osnovu</w:t>
      </w:r>
      <w:r w:rsidR="00D5771E" w:rsidRPr="00033EE1">
        <w:rPr>
          <w:szCs w:val="24"/>
        </w:rPr>
        <w:t xml:space="preserve"> </w:t>
      </w:r>
      <w:r w:rsidR="00D5771E">
        <w:rPr>
          <w:szCs w:val="24"/>
        </w:rPr>
        <w:t>kog</w:t>
      </w:r>
      <w:r w:rsidR="00C84808" w:rsidRPr="00033EE1">
        <w:rPr>
          <w:szCs w:val="24"/>
        </w:rPr>
        <w:t xml:space="preserve"> </w:t>
      </w:r>
      <w:r w:rsidR="00C84808" w:rsidRPr="00C84808">
        <w:rPr>
          <w:szCs w:val="24"/>
        </w:rPr>
        <w:t>Dr</w:t>
      </w:r>
      <w:r w:rsidR="00C84808" w:rsidRPr="00033EE1">
        <w:rPr>
          <w:szCs w:val="24"/>
        </w:rPr>
        <w:t>ž</w:t>
      </w:r>
      <w:r w:rsidR="00C84808" w:rsidRPr="00C84808">
        <w:rPr>
          <w:szCs w:val="24"/>
        </w:rPr>
        <w:t>avno</w:t>
      </w:r>
      <w:r w:rsidR="00C84808" w:rsidRPr="00033EE1">
        <w:rPr>
          <w:szCs w:val="24"/>
        </w:rPr>
        <w:t xml:space="preserve"> </w:t>
      </w:r>
      <w:r w:rsidR="00C84808" w:rsidRPr="00C84808">
        <w:rPr>
          <w:szCs w:val="24"/>
        </w:rPr>
        <w:t>tu</w:t>
      </w:r>
      <w:r w:rsidR="00C84808" w:rsidRPr="00033EE1">
        <w:rPr>
          <w:szCs w:val="24"/>
        </w:rPr>
        <w:t>ž</w:t>
      </w:r>
      <w:r w:rsidR="00C84808" w:rsidRPr="00C84808">
        <w:rPr>
          <w:szCs w:val="24"/>
        </w:rPr>
        <w:t>ila</w:t>
      </w:r>
      <w:r w:rsidR="00C84808" w:rsidRPr="00033EE1">
        <w:rPr>
          <w:szCs w:val="24"/>
        </w:rPr>
        <w:t>š</w:t>
      </w:r>
      <w:r w:rsidR="00C84808" w:rsidRPr="00C84808">
        <w:rPr>
          <w:szCs w:val="24"/>
        </w:rPr>
        <w:t>tvo</w:t>
      </w:r>
      <w:r w:rsidR="00C84808" w:rsidRPr="00033EE1">
        <w:rPr>
          <w:szCs w:val="24"/>
        </w:rPr>
        <w:t xml:space="preserve"> </w:t>
      </w:r>
      <w:r w:rsidR="00C84808" w:rsidRPr="00C84808">
        <w:rPr>
          <w:szCs w:val="24"/>
        </w:rPr>
        <w:t>dobija</w:t>
      </w:r>
      <w:r w:rsidR="00C84808" w:rsidRPr="00033EE1">
        <w:rPr>
          <w:szCs w:val="24"/>
        </w:rPr>
        <w:t xml:space="preserve"> </w:t>
      </w:r>
      <w:r w:rsidR="00C84808" w:rsidRPr="00C84808">
        <w:rPr>
          <w:szCs w:val="24"/>
        </w:rPr>
        <w:t>zna</w:t>
      </w:r>
      <w:r w:rsidR="00C84808" w:rsidRPr="00033EE1">
        <w:rPr>
          <w:szCs w:val="24"/>
        </w:rPr>
        <w:t>č</w:t>
      </w:r>
      <w:r w:rsidR="00C84808" w:rsidRPr="00C84808">
        <w:rPr>
          <w:szCs w:val="24"/>
        </w:rPr>
        <w:t>ajnu</w:t>
      </w:r>
      <w:r w:rsidR="00C84808" w:rsidRPr="00033EE1">
        <w:rPr>
          <w:szCs w:val="24"/>
        </w:rPr>
        <w:t xml:space="preserve"> </w:t>
      </w:r>
      <w:r w:rsidR="00C84808" w:rsidRPr="00C84808">
        <w:rPr>
          <w:szCs w:val="24"/>
        </w:rPr>
        <w:t>donaciju</w:t>
      </w:r>
      <w:r w:rsidR="00C84808" w:rsidRPr="00033EE1">
        <w:rPr>
          <w:szCs w:val="24"/>
        </w:rPr>
        <w:t xml:space="preserve"> </w:t>
      </w:r>
      <w:r w:rsidR="00C84808" w:rsidRPr="00C84808">
        <w:rPr>
          <w:szCs w:val="24"/>
        </w:rPr>
        <w:t>ra</w:t>
      </w:r>
      <w:r w:rsidR="00C84808" w:rsidRPr="00033EE1">
        <w:rPr>
          <w:szCs w:val="24"/>
        </w:rPr>
        <w:t>č</w:t>
      </w:r>
      <w:r w:rsidR="00C84808" w:rsidRPr="00C84808">
        <w:rPr>
          <w:szCs w:val="24"/>
        </w:rPr>
        <w:t>unarske</w:t>
      </w:r>
      <w:r w:rsidR="00C84808" w:rsidRPr="00033EE1">
        <w:rPr>
          <w:szCs w:val="24"/>
        </w:rPr>
        <w:t xml:space="preserve"> </w:t>
      </w:r>
      <w:r w:rsidR="00C84808" w:rsidRPr="00C84808">
        <w:rPr>
          <w:szCs w:val="24"/>
        </w:rPr>
        <w:t>opreme</w:t>
      </w:r>
      <w:r w:rsidR="00C84808" w:rsidRPr="00033EE1">
        <w:rPr>
          <w:szCs w:val="24"/>
        </w:rPr>
        <w:t xml:space="preserve"> </w:t>
      </w:r>
      <w:r w:rsidR="00C84808" w:rsidRPr="00C84808">
        <w:rPr>
          <w:szCs w:val="24"/>
        </w:rPr>
        <w:t>u</w:t>
      </w:r>
      <w:r w:rsidR="00C84808" w:rsidRPr="00033EE1">
        <w:rPr>
          <w:szCs w:val="24"/>
        </w:rPr>
        <w:t xml:space="preserve"> </w:t>
      </w:r>
      <w:r w:rsidR="00C84808" w:rsidRPr="00C84808">
        <w:rPr>
          <w:szCs w:val="24"/>
        </w:rPr>
        <w:t>vrijednosti</w:t>
      </w:r>
      <w:r w:rsidR="00C84808" w:rsidRPr="00033EE1">
        <w:rPr>
          <w:szCs w:val="24"/>
        </w:rPr>
        <w:t xml:space="preserve"> </w:t>
      </w:r>
      <w:r w:rsidR="00D5771E">
        <w:rPr>
          <w:szCs w:val="24"/>
        </w:rPr>
        <w:t>od</w:t>
      </w:r>
      <w:r w:rsidR="00D5771E" w:rsidRPr="00033EE1">
        <w:rPr>
          <w:szCs w:val="24"/>
        </w:rPr>
        <w:t xml:space="preserve"> </w:t>
      </w:r>
      <w:r w:rsidR="00C84808" w:rsidRPr="00C84808">
        <w:rPr>
          <w:szCs w:val="24"/>
        </w:rPr>
        <w:t>oko</w:t>
      </w:r>
      <w:r w:rsidR="00C84808" w:rsidRPr="00033EE1">
        <w:rPr>
          <w:szCs w:val="24"/>
        </w:rPr>
        <w:t xml:space="preserve"> 80.</w:t>
      </w:r>
      <w:r w:rsidR="00D5771E" w:rsidRPr="00033EE1">
        <w:rPr>
          <w:szCs w:val="24"/>
        </w:rPr>
        <w:t>000</w:t>
      </w:r>
      <w:r w:rsidR="00B80CCD" w:rsidRPr="00033EE1">
        <w:rPr>
          <w:szCs w:val="24"/>
        </w:rPr>
        <w:t>€</w:t>
      </w:r>
      <w:r w:rsidR="00766D0F" w:rsidRPr="00033EE1">
        <w:rPr>
          <w:szCs w:val="24"/>
        </w:rPr>
        <w:t xml:space="preserve">, </w:t>
      </w:r>
      <w:r w:rsidR="00766D0F">
        <w:rPr>
          <w:szCs w:val="24"/>
        </w:rPr>
        <w:t>kao</w:t>
      </w:r>
      <w:r w:rsidR="00766D0F" w:rsidRPr="00033EE1">
        <w:rPr>
          <w:szCs w:val="24"/>
        </w:rPr>
        <w:t xml:space="preserve"> </w:t>
      </w:r>
      <w:r w:rsidR="00766D0F">
        <w:rPr>
          <w:szCs w:val="24"/>
        </w:rPr>
        <w:t>i</w:t>
      </w:r>
      <w:r w:rsidR="00766D0F" w:rsidRPr="00033EE1">
        <w:rPr>
          <w:szCs w:val="24"/>
        </w:rPr>
        <w:t xml:space="preserve"> </w:t>
      </w:r>
      <w:r w:rsidR="00766D0F">
        <w:rPr>
          <w:szCs w:val="24"/>
        </w:rPr>
        <w:t>anga</w:t>
      </w:r>
      <w:r w:rsidR="00766D0F" w:rsidRPr="00033EE1">
        <w:rPr>
          <w:szCs w:val="24"/>
        </w:rPr>
        <w:t>ž</w:t>
      </w:r>
      <w:r w:rsidR="00766D0F">
        <w:rPr>
          <w:szCs w:val="24"/>
        </w:rPr>
        <w:t>man</w:t>
      </w:r>
      <w:r w:rsidR="00766D0F" w:rsidRPr="00033EE1">
        <w:rPr>
          <w:szCs w:val="24"/>
        </w:rPr>
        <w:t xml:space="preserve"> </w:t>
      </w:r>
      <w:r w:rsidR="00766D0F">
        <w:rPr>
          <w:szCs w:val="24"/>
        </w:rPr>
        <w:t>eksperata</w:t>
      </w:r>
      <w:r w:rsidR="00766D0F" w:rsidRPr="00033EE1">
        <w:rPr>
          <w:szCs w:val="24"/>
        </w:rPr>
        <w:t xml:space="preserve"> </w:t>
      </w:r>
      <w:r w:rsidR="00766D0F">
        <w:rPr>
          <w:szCs w:val="24"/>
        </w:rPr>
        <w:t>koji</w:t>
      </w:r>
      <w:r w:rsidR="00D5771E" w:rsidRPr="00033EE1">
        <w:rPr>
          <w:szCs w:val="24"/>
        </w:rPr>
        <w:t xml:space="preserve"> </w:t>
      </w:r>
      <w:r w:rsidR="00D5771E">
        <w:rPr>
          <w:szCs w:val="24"/>
        </w:rPr>
        <w:t>su</w:t>
      </w:r>
      <w:r w:rsidR="00C84808" w:rsidRPr="00033EE1">
        <w:rPr>
          <w:szCs w:val="24"/>
        </w:rPr>
        <w:t xml:space="preserve"> </w:t>
      </w:r>
      <w:r w:rsidR="00D5771E">
        <w:rPr>
          <w:szCs w:val="24"/>
        </w:rPr>
        <w:t>izvr</w:t>
      </w:r>
      <w:r w:rsidR="00D5771E" w:rsidRPr="00033EE1">
        <w:rPr>
          <w:szCs w:val="24"/>
        </w:rPr>
        <w:t>š</w:t>
      </w:r>
      <w:r w:rsidR="00D5771E">
        <w:rPr>
          <w:szCs w:val="24"/>
        </w:rPr>
        <w:t>ili</w:t>
      </w:r>
      <w:r w:rsidR="00D5771E" w:rsidRPr="00033EE1">
        <w:rPr>
          <w:szCs w:val="24"/>
        </w:rPr>
        <w:t xml:space="preserve"> </w:t>
      </w:r>
      <w:r w:rsidR="00D5771E">
        <w:rPr>
          <w:szCs w:val="24"/>
        </w:rPr>
        <w:t>analizu</w:t>
      </w:r>
      <w:r w:rsidR="00D5771E" w:rsidRPr="00033EE1">
        <w:rPr>
          <w:szCs w:val="24"/>
        </w:rPr>
        <w:t xml:space="preserve"> </w:t>
      </w:r>
      <w:r w:rsidR="00D5771E">
        <w:rPr>
          <w:szCs w:val="24"/>
        </w:rPr>
        <w:t>postoje</w:t>
      </w:r>
      <w:r w:rsidR="00D5771E" w:rsidRPr="00033EE1">
        <w:rPr>
          <w:szCs w:val="24"/>
        </w:rPr>
        <w:t>ć</w:t>
      </w:r>
      <w:r w:rsidR="00D5771E">
        <w:rPr>
          <w:szCs w:val="24"/>
        </w:rPr>
        <w:t>eg</w:t>
      </w:r>
      <w:r w:rsidR="00D5771E" w:rsidRPr="00033EE1">
        <w:rPr>
          <w:szCs w:val="24"/>
        </w:rPr>
        <w:t xml:space="preserve"> </w:t>
      </w:r>
      <w:r w:rsidR="00D5771E">
        <w:rPr>
          <w:szCs w:val="24"/>
        </w:rPr>
        <w:t>stanja</w:t>
      </w:r>
      <w:r w:rsidR="00D5771E" w:rsidRPr="00033EE1">
        <w:rPr>
          <w:szCs w:val="24"/>
        </w:rPr>
        <w:t xml:space="preserve">, </w:t>
      </w:r>
      <w:r w:rsidR="00D5771E">
        <w:rPr>
          <w:szCs w:val="24"/>
        </w:rPr>
        <w:t>s</w:t>
      </w:r>
      <w:r w:rsidR="00B80CCD">
        <w:rPr>
          <w:szCs w:val="24"/>
        </w:rPr>
        <w:t>a</w:t>
      </w:r>
      <w:r w:rsidR="00D5771E" w:rsidRPr="00033EE1">
        <w:rPr>
          <w:szCs w:val="24"/>
        </w:rPr>
        <w:t xml:space="preserve"> </w:t>
      </w:r>
      <w:r w:rsidR="00766D0F">
        <w:rPr>
          <w:szCs w:val="24"/>
        </w:rPr>
        <w:t>posebnim</w:t>
      </w:r>
      <w:r w:rsidR="00766D0F" w:rsidRPr="00033EE1">
        <w:rPr>
          <w:szCs w:val="24"/>
        </w:rPr>
        <w:t xml:space="preserve"> </w:t>
      </w:r>
      <w:r w:rsidR="00D5771E">
        <w:rPr>
          <w:szCs w:val="24"/>
        </w:rPr>
        <w:t>akcentom</w:t>
      </w:r>
      <w:r w:rsidR="00D5771E" w:rsidRPr="00033EE1">
        <w:rPr>
          <w:szCs w:val="24"/>
        </w:rPr>
        <w:t xml:space="preserve"> </w:t>
      </w:r>
      <w:r w:rsidR="00D5771E">
        <w:rPr>
          <w:szCs w:val="24"/>
        </w:rPr>
        <w:t>na</w:t>
      </w:r>
      <w:r w:rsidR="00D5771E" w:rsidRPr="00033EE1">
        <w:rPr>
          <w:szCs w:val="24"/>
        </w:rPr>
        <w:t>:</w:t>
      </w:r>
    </w:p>
    <w:p w14:paraId="77A4E607" w14:textId="77777777" w:rsidR="00033EE1" w:rsidRDefault="00D5771E" w:rsidP="001C68B1">
      <w:pPr>
        <w:pStyle w:val="ListParagraph"/>
        <w:numPr>
          <w:ilvl w:val="0"/>
          <w:numId w:val="18"/>
        </w:numPr>
        <w:rPr>
          <w:rFonts w:ascii="Arial Narrow" w:hAnsi="Arial Narrow"/>
          <w:szCs w:val="24"/>
        </w:rPr>
      </w:pPr>
      <w:r w:rsidRPr="00D5771E">
        <w:rPr>
          <w:rFonts w:ascii="Arial Narrow" w:hAnsi="Arial Narrow"/>
          <w:szCs w:val="24"/>
        </w:rPr>
        <w:t>funkcionalnost</w:t>
      </w:r>
      <w:r>
        <w:rPr>
          <w:rFonts w:ascii="Arial Narrow" w:hAnsi="Arial Narrow"/>
          <w:szCs w:val="24"/>
        </w:rPr>
        <w:t xml:space="preserve"> PRIS-a i</w:t>
      </w:r>
      <w:r w:rsidR="00C84808" w:rsidRPr="00D5771E">
        <w:rPr>
          <w:rFonts w:ascii="Arial Narrow" w:hAnsi="Arial Narrow"/>
          <w:szCs w:val="24"/>
        </w:rPr>
        <w:t xml:space="preserve"> </w:t>
      </w:r>
      <w:r w:rsidR="00766D0F">
        <w:rPr>
          <w:rFonts w:ascii="Arial Narrow" w:hAnsi="Arial Narrow"/>
          <w:szCs w:val="24"/>
        </w:rPr>
        <w:t>neophodne</w:t>
      </w:r>
      <w:r w:rsidR="00C84808" w:rsidRPr="00D5771E">
        <w:rPr>
          <w:rFonts w:ascii="Arial Narrow" w:hAnsi="Arial Narrow"/>
          <w:szCs w:val="24"/>
        </w:rPr>
        <w:t xml:space="preserve"> izmjene</w:t>
      </w:r>
      <w:r w:rsidR="00B80CCD">
        <w:rPr>
          <w:rFonts w:ascii="Arial Narrow" w:hAnsi="Arial Narrow"/>
          <w:szCs w:val="24"/>
        </w:rPr>
        <w:t>,</w:t>
      </w:r>
    </w:p>
    <w:p w14:paraId="0C198E03" w14:textId="77777777" w:rsidR="00033EE1" w:rsidRDefault="000E1BE5" w:rsidP="001C68B1">
      <w:pPr>
        <w:pStyle w:val="ListParagraph"/>
        <w:numPr>
          <w:ilvl w:val="0"/>
          <w:numId w:val="18"/>
        </w:numPr>
        <w:rPr>
          <w:rFonts w:ascii="Arial Narrow" w:hAnsi="Arial Narrow"/>
          <w:szCs w:val="24"/>
        </w:rPr>
      </w:pPr>
      <w:r w:rsidRPr="000E1BE5">
        <w:rPr>
          <w:rFonts w:ascii="Arial Narrow" w:hAnsi="Arial Narrow"/>
          <w:szCs w:val="24"/>
        </w:rPr>
        <w:t>zastarjelost tehnologije u kojoj je PRIS izrađen</w:t>
      </w:r>
      <w:r w:rsidR="00B80CCD">
        <w:rPr>
          <w:szCs w:val="24"/>
        </w:rPr>
        <w:t>,</w:t>
      </w:r>
      <w:r w:rsidR="00B80CCD" w:rsidRPr="001E431B">
        <w:rPr>
          <w:szCs w:val="24"/>
        </w:rPr>
        <w:t xml:space="preserve">  </w:t>
      </w:r>
    </w:p>
    <w:p w14:paraId="4B69B91E" w14:textId="77777777" w:rsidR="00033EE1" w:rsidRDefault="00C84808" w:rsidP="001C68B1">
      <w:pPr>
        <w:pStyle w:val="ListParagraph"/>
        <w:numPr>
          <w:ilvl w:val="0"/>
          <w:numId w:val="18"/>
        </w:numPr>
        <w:rPr>
          <w:rFonts w:ascii="Arial Narrow" w:hAnsi="Arial Narrow"/>
          <w:szCs w:val="24"/>
        </w:rPr>
      </w:pPr>
      <w:r w:rsidRPr="00D5771E">
        <w:rPr>
          <w:rFonts w:ascii="Arial Narrow" w:hAnsi="Arial Narrow"/>
          <w:szCs w:val="24"/>
        </w:rPr>
        <w:t xml:space="preserve">mjere Akcionih planova </w:t>
      </w:r>
      <w:r w:rsidR="00BB7D36">
        <w:rPr>
          <w:rFonts w:ascii="Arial Narrow" w:hAnsi="Arial Narrow"/>
          <w:szCs w:val="24"/>
        </w:rPr>
        <w:t>za pregovaračka poglavlja</w:t>
      </w:r>
      <w:r w:rsidRPr="00D5771E">
        <w:rPr>
          <w:rFonts w:ascii="Arial Narrow" w:hAnsi="Arial Narrow"/>
          <w:szCs w:val="24"/>
        </w:rPr>
        <w:t xml:space="preserve"> 23 i 24</w:t>
      </w:r>
      <w:r w:rsidR="00BB7D36">
        <w:rPr>
          <w:rFonts w:ascii="Arial Narrow" w:hAnsi="Arial Narrow"/>
          <w:szCs w:val="24"/>
        </w:rPr>
        <w:t xml:space="preserve">, </w:t>
      </w:r>
      <w:r w:rsidRPr="00D5771E">
        <w:rPr>
          <w:rFonts w:ascii="Arial Narrow" w:hAnsi="Arial Narrow"/>
          <w:szCs w:val="24"/>
        </w:rPr>
        <w:t xml:space="preserve">koje se odnose na informacione tehnologije i bezbjednost, </w:t>
      </w:r>
    </w:p>
    <w:p w14:paraId="31EF9E4C" w14:textId="77777777" w:rsidR="00033EE1" w:rsidRDefault="00BB7D36" w:rsidP="001C68B1">
      <w:pPr>
        <w:pStyle w:val="ListParagraph"/>
        <w:numPr>
          <w:ilvl w:val="0"/>
          <w:numId w:val="18"/>
        </w:numPr>
        <w:rPr>
          <w:rFonts w:ascii="Arial Narrow" w:hAnsi="Arial Narrow"/>
          <w:szCs w:val="24"/>
        </w:rPr>
      </w:pPr>
      <w:r>
        <w:rPr>
          <w:rFonts w:ascii="Arial Narrow" w:hAnsi="Arial Narrow"/>
          <w:szCs w:val="24"/>
        </w:rPr>
        <w:t>mjere</w:t>
      </w:r>
      <w:r w:rsidR="00C93D11">
        <w:rPr>
          <w:rFonts w:ascii="Arial Narrow" w:hAnsi="Arial Narrow"/>
          <w:szCs w:val="24"/>
        </w:rPr>
        <w:t xml:space="preserve"> </w:t>
      </w:r>
      <w:r w:rsidR="00C84808" w:rsidRPr="00D5771E">
        <w:rPr>
          <w:rFonts w:ascii="Arial Narrow" w:hAnsi="Arial Narrow"/>
          <w:szCs w:val="24"/>
        </w:rPr>
        <w:t xml:space="preserve">uvođenja informacionog sistema u Državno tužilaštvo, do kraja 2015. godine, koji će biti povezan sa bazama podataka drugih organa u cilju sprovođenja zakona, </w:t>
      </w:r>
    </w:p>
    <w:p w14:paraId="5098A0C0" w14:textId="77777777" w:rsidR="00C93D11" w:rsidRDefault="002D0A88" w:rsidP="001C68B1">
      <w:pPr>
        <w:spacing w:after="0"/>
        <w:rPr>
          <w:rFonts w:eastAsia="Calibri" w:cs="Times New Roman"/>
          <w:color w:val="000000"/>
          <w:szCs w:val="24"/>
          <w:lang w:val="en-US"/>
        </w:rPr>
      </w:pPr>
      <w:r>
        <w:rPr>
          <w:szCs w:val="24"/>
        </w:rPr>
        <w:t>Nakon sprovedene ekspertske analize i predstavljanja sistema rukovodiocima, državnim tužiocima i administraciji Državnog tužilaštva prihvaćen je predlog da se za</w:t>
      </w:r>
      <w:r w:rsidR="00C84808" w:rsidRPr="00BB7D36">
        <w:rPr>
          <w:szCs w:val="24"/>
        </w:rPr>
        <w:t xml:space="preserve"> informacioni sistem Državnog tužilaštva </w:t>
      </w:r>
      <w:r>
        <w:rPr>
          <w:szCs w:val="24"/>
        </w:rPr>
        <w:t>kastomizuje, prilagodi potrebama Državnog tužilaštva i implementira</w:t>
      </w:r>
      <w:r w:rsidRPr="00BB7D36">
        <w:rPr>
          <w:szCs w:val="24"/>
        </w:rPr>
        <w:t xml:space="preserve"> </w:t>
      </w:r>
      <w:r w:rsidR="00C84808" w:rsidRPr="00BB7D36">
        <w:rPr>
          <w:szCs w:val="24"/>
        </w:rPr>
        <w:t>gotov proizvod IBM Case Manager System. Instalacijom donirane računarske opreme</w:t>
      </w:r>
      <w:r w:rsidR="00B80CCD">
        <w:rPr>
          <w:szCs w:val="24"/>
        </w:rPr>
        <w:t xml:space="preserve"> i centralizovanog</w:t>
      </w:r>
      <w:r w:rsidR="00C84808" w:rsidRPr="00BB7D36">
        <w:rPr>
          <w:szCs w:val="24"/>
        </w:rPr>
        <w:t xml:space="preserve"> domen controller-a </w:t>
      </w:r>
      <w:r w:rsidR="00B80CCD">
        <w:rPr>
          <w:szCs w:val="24"/>
        </w:rPr>
        <w:t>sa</w:t>
      </w:r>
      <w:r w:rsidR="00B80CCD" w:rsidRPr="00BB7D36">
        <w:rPr>
          <w:szCs w:val="24"/>
        </w:rPr>
        <w:t xml:space="preserve"> </w:t>
      </w:r>
      <w:r w:rsidR="00C84808" w:rsidRPr="00BB7D36">
        <w:rPr>
          <w:szCs w:val="24"/>
        </w:rPr>
        <w:t>korporativ</w:t>
      </w:r>
      <w:r w:rsidR="00B80CCD">
        <w:rPr>
          <w:szCs w:val="24"/>
        </w:rPr>
        <w:t>nim</w:t>
      </w:r>
      <w:r w:rsidR="00C84808" w:rsidRPr="00BB7D36">
        <w:rPr>
          <w:szCs w:val="24"/>
        </w:rPr>
        <w:t xml:space="preserve"> antivirus rješenj</w:t>
      </w:r>
      <w:r w:rsidR="00B80CCD">
        <w:rPr>
          <w:szCs w:val="24"/>
        </w:rPr>
        <w:t>em</w:t>
      </w:r>
      <w:r w:rsidR="00C84808" w:rsidRPr="00BB7D36">
        <w:rPr>
          <w:szCs w:val="24"/>
        </w:rPr>
        <w:t xml:space="preserve"> započelo se sa stvaranjem tehničkih uslova za implementaciju informacionog </w:t>
      </w:r>
      <w:r w:rsidR="00B80CCD">
        <w:rPr>
          <w:szCs w:val="24"/>
        </w:rPr>
        <w:t xml:space="preserve">Sistema </w:t>
      </w:r>
      <w:r w:rsidR="00823065">
        <w:rPr>
          <w:szCs w:val="24"/>
        </w:rPr>
        <w:t xml:space="preserve">Državnog tužilaštva. IBM </w:t>
      </w:r>
      <w:r>
        <w:rPr>
          <w:szCs w:val="24"/>
        </w:rPr>
        <w:t>CMS</w:t>
      </w:r>
      <w:r w:rsidRPr="00780EFA">
        <w:rPr>
          <w:color w:val="000000"/>
          <w:szCs w:val="24"/>
        </w:rPr>
        <w:t xml:space="preserve"> </w:t>
      </w:r>
      <w:r>
        <w:rPr>
          <w:color w:val="000000"/>
          <w:szCs w:val="24"/>
        </w:rPr>
        <w:t xml:space="preserve">je </w:t>
      </w:r>
      <w:r w:rsidRPr="00780EFA">
        <w:rPr>
          <w:color w:val="000000"/>
          <w:szCs w:val="24"/>
        </w:rPr>
        <w:t>uspostavljen</w:t>
      </w:r>
      <w:r>
        <w:rPr>
          <w:color w:val="000000"/>
          <w:szCs w:val="24"/>
        </w:rPr>
        <w:t xml:space="preserve"> u svim tužilaštvima</w:t>
      </w:r>
      <w:r w:rsidRPr="00780EFA">
        <w:rPr>
          <w:color w:val="000000"/>
          <w:szCs w:val="24"/>
        </w:rPr>
        <w:t xml:space="preserve"> </w:t>
      </w:r>
      <w:r>
        <w:rPr>
          <w:color w:val="000000"/>
          <w:szCs w:val="24"/>
        </w:rPr>
        <w:t>u</w:t>
      </w:r>
      <w:r w:rsidRPr="00780EFA">
        <w:rPr>
          <w:color w:val="000000"/>
          <w:szCs w:val="24"/>
        </w:rPr>
        <w:t xml:space="preserve"> julu 2016.</w:t>
      </w:r>
      <w:r w:rsidR="00823065">
        <w:rPr>
          <w:color w:val="000000"/>
          <w:szCs w:val="24"/>
        </w:rPr>
        <w:t xml:space="preserve"> </w:t>
      </w:r>
      <w:r>
        <w:rPr>
          <w:color w:val="000000"/>
          <w:szCs w:val="24"/>
        </w:rPr>
        <w:t>g</w:t>
      </w:r>
      <w:r w:rsidRPr="00780EFA">
        <w:rPr>
          <w:color w:val="000000"/>
          <w:szCs w:val="24"/>
        </w:rPr>
        <w:t>odine</w:t>
      </w:r>
      <w:r>
        <w:rPr>
          <w:color w:val="000000"/>
          <w:szCs w:val="24"/>
        </w:rPr>
        <w:t>,</w:t>
      </w:r>
      <w:r w:rsidRPr="00780EFA">
        <w:rPr>
          <w:color w:val="000000"/>
          <w:szCs w:val="24"/>
        </w:rPr>
        <w:t xml:space="preserve"> </w:t>
      </w:r>
      <w:r>
        <w:rPr>
          <w:color w:val="000000"/>
          <w:szCs w:val="24"/>
        </w:rPr>
        <w:t xml:space="preserve">i koristi se, </w:t>
      </w:r>
      <w:r w:rsidRPr="00780EFA">
        <w:rPr>
          <w:color w:val="000000"/>
          <w:szCs w:val="24"/>
        </w:rPr>
        <w:t>u svakodnevnom radu</w:t>
      </w:r>
      <w:r>
        <w:rPr>
          <w:color w:val="000000"/>
          <w:szCs w:val="24"/>
        </w:rPr>
        <w:t>,</w:t>
      </w:r>
      <w:r w:rsidRPr="00780EFA">
        <w:rPr>
          <w:color w:val="000000"/>
          <w:szCs w:val="24"/>
        </w:rPr>
        <w:t xml:space="preserve"> za evidentiranje i upravljanje svim vrstama</w:t>
      </w:r>
      <w:r>
        <w:rPr>
          <w:color w:val="000000"/>
          <w:szCs w:val="24"/>
        </w:rPr>
        <w:t xml:space="preserve"> predmeta, kreiranje elektronskih predmeta i skeniranje </w:t>
      </w:r>
      <w:r w:rsidRPr="00780EFA">
        <w:rPr>
          <w:color w:val="000000"/>
          <w:szCs w:val="24"/>
        </w:rPr>
        <w:t xml:space="preserve">dokumenata. </w:t>
      </w:r>
      <w:r w:rsidR="00C93D11">
        <w:rPr>
          <w:color w:val="000000"/>
          <w:szCs w:val="24"/>
        </w:rPr>
        <w:t>U prethodnom periodu u okviru održavanja i unapređenja IBM CMS –a izrađeni su web servisi za povezivanje sa kaznenom evidencijom Ministarstva pravde, evidencijama (gr</w:t>
      </w:r>
      <w:r w:rsidR="00F26028">
        <w:rPr>
          <w:color w:val="000000"/>
          <w:szCs w:val="24"/>
        </w:rPr>
        <w:t>a</w:t>
      </w:r>
      <w:r w:rsidR="00C93D11">
        <w:rPr>
          <w:color w:val="000000"/>
          <w:szCs w:val="24"/>
        </w:rPr>
        <w:t>đanskim stanjima) Ministars</w:t>
      </w:r>
      <w:r w:rsidR="00F26028">
        <w:rPr>
          <w:color w:val="000000"/>
          <w:szCs w:val="24"/>
        </w:rPr>
        <w:t>t</w:t>
      </w:r>
      <w:r w:rsidR="00C93D11">
        <w:rPr>
          <w:color w:val="000000"/>
          <w:szCs w:val="24"/>
        </w:rPr>
        <w:t xml:space="preserve">va unutrašnjih poslova, kao i evidencijom prelaska državne granice i krivičnim prijavama Uprave policije. </w:t>
      </w:r>
      <w:r w:rsidR="00C93D11" w:rsidRPr="00951D83">
        <w:rPr>
          <w:rFonts w:eastAsia="Times New Roman" w:cs="Arial"/>
        </w:rPr>
        <w:t>Povezivanje i razmjena podataka sa organima i institucijama je kontinuirani proces tako da će se, i u buduće, sistem unapređivati u tom pravcu.</w:t>
      </w:r>
      <w:r w:rsidR="00C93D11">
        <w:rPr>
          <w:rFonts w:eastAsia="Times New Roman" w:cs="Arial"/>
        </w:rPr>
        <w:t xml:space="preserve"> Razvojem i implementacijom </w:t>
      </w:r>
      <w:r w:rsidR="00C93D11" w:rsidRPr="00080D5B">
        <w:rPr>
          <w:rFonts w:eastAsia="Calibri" w:cs="Times New Roman"/>
          <w:color w:val="000000"/>
          <w:szCs w:val="24"/>
          <w:lang w:val="en-US"/>
        </w:rPr>
        <w:t>ESB platforme za komunikaciju</w:t>
      </w:r>
      <w:r w:rsidR="00C93D11">
        <w:rPr>
          <w:rFonts w:eastAsia="Calibri" w:cs="Times New Roman"/>
          <w:color w:val="000000"/>
          <w:szCs w:val="24"/>
          <w:lang w:val="en-US"/>
        </w:rPr>
        <w:t xml:space="preserve"> i podsistema za sudove stvoriće se uslovi za razmjenu </w:t>
      </w:r>
      <w:r w:rsidR="00C93D11">
        <w:rPr>
          <w:rFonts w:eastAsia="Calibri" w:cs="Times New Roman"/>
          <w:color w:val="000000"/>
          <w:szCs w:val="24"/>
          <w:lang w:val="en-US"/>
        </w:rPr>
        <w:lastRenderedPageBreak/>
        <w:t>podataka između Državnog tužilaštva i sudova što čini veliki iskorak u pravcu realizacije “Pravosuđa bez papira”.</w:t>
      </w:r>
    </w:p>
    <w:p w14:paraId="0A5BC91C" w14:textId="77777777" w:rsidR="00B511B5" w:rsidRDefault="00B511B5" w:rsidP="001C68B1">
      <w:pPr>
        <w:spacing w:after="0"/>
        <w:rPr>
          <w:rFonts w:eastAsia="Calibri" w:cs="Times New Roman"/>
          <w:color w:val="000000"/>
          <w:szCs w:val="24"/>
          <w:lang w:val="en-US"/>
        </w:rPr>
      </w:pPr>
    </w:p>
    <w:p w14:paraId="7E3EE519" w14:textId="77777777" w:rsidR="009F2337" w:rsidRDefault="009F2337" w:rsidP="001C68B1">
      <w:pPr>
        <w:spacing w:after="0"/>
        <w:rPr>
          <w:color w:val="000000"/>
          <w:szCs w:val="24"/>
        </w:rPr>
      </w:pPr>
      <w:r>
        <w:rPr>
          <w:rFonts w:eastAsia="Calibri" w:cs="Times New Roman"/>
          <w:color w:val="000000"/>
          <w:szCs w:val="24"/>
          <w:lang w:val="en-US"/>
        </w:rPr>
        <w:t>U narednom periodu Državno tužilaštvo će unaprijediti informacioni sistem uvođenjem adekvatnog I kompatibilnog IBM BI sistema u cilju podizanja kvaliteta analize podataka i statističkog izvještavanja.</w:t>
      </w:r>
    </w:p>
    <w:p w14:paraId="4DE7FD8C" w14:textId="77777777" w:rsidR="00C93D11" w:rsidRDefault="00C93D11" w:rsidP="001C68B1">
      <w:pPr>
        <w:spacing w:after="0"/>
        <w:rPr>
          <w:color w:val="000000"/>
          <w:szCs w:val="24"/>
        </w:rPr>
      </w:pPr>
    </w:p>
    <w:p w14:paraId="57F6BB4D" w14:textId="77777777" w:rsidR="00EA6121" w:rsidRDefault="00EA6121" w:rsidP="001C68B1">
      <w:pPr>
        <w:spacing w:after="0"/>
        <w:rPr>
          <w:iCs/>
          <w:szCs w:val="24"/>
        </w:rPr>
      </w:pPr>
      <w:r>
        <w:rPr>
          <w:szCs w:val="24"/>
        </w:rPr>
        <w:t xml:space="preserve">Donacijom </w:t>
      </w:r>
      <w:r>
        <w:rPr>
          <w:iCs/>
          <w:szCs w:val="24"/>
        </w:rPr>
        <w:t>p</w:t>
      </w:r>
      <w:r w:rsidRPr="00C84808">
        <w:rPr>
          <w:iCs/>
          <w:szCs w:val="24"/>
        </w:rPr>
        <w:t xml:space="preserve">rojekta IPA 2014 </w:t>
      </w:r>
      <w:r>
        <w:rPr>
          <w:iCs/>
          <w:szCs w:val="24"/>
        </w:rPr>
        <w:t>“</w:t>
      </w:r>
      <w:r w:rsidRPr="00C84808">
        <w:rPr>
          <w:iCs/>
          <w:szCs w:val="24"/>
        </w:rPr>
        <w:t>Međunarodna saradnja u krivičnom pravo</w:t>
      </w:r>
      <w:r>
        <w:rPr>
          <w:iCs/>
          <w:szCs w:val="24"/>
        </w:rPr>
        <w:t xml:space="preserve">suđu: </w:t>
      </w:r>
      <w:r w:rsidRPr="00C84808">
        <w:rPr>
          <w:iCs/>
          <w:szCs w:val="24"/>
        </w:rPr>
        <w:t>Mreža tužilaca Zapadnog Balkana</w:t>
      </w:r>
      <w:r>
        <w:rPr>
          <w:iCs/>
          <w:szCs w:val="24"/>
        </w:rPr>
        <w:t>”,</w:t>
      </w:r>
      <w:r w:rsidRPr="00C84808">
        <w:rPr>
          <w:iCs/>
          <w:szCs w:val="24"/>
        </w:rPr>
        <w:t xml:space="preserve"> </w:t>
      </w:r>
      <w:r>
        <w:rPr>
          <w:iCs/>
          <w:szCs w:val="24"/>
        </w:rPr>
        <w:t>razvijen je s</w:t>
      </w:r>
      <w:r w:rsidRPr="00C84808">
        <w:rPr>
          <w:iCs/>
          <w:szCs w:val="24"/>
        </w:rPr>
        <w:t>istem za praćenje pred</w:t>
      </w:r>
      <w:r>
        <w:rPr>
          <w:iCs/>
          <w:szCs w:val="24"/>
        </w:rPr>
        <w:t xml:space="preserve">meta međunarodne pravne pomoći - </w:t>
      </w:r>
      <w:r w:rsidRPr="00C84808">
        <w:rPr>
          <w:iCs/>
          <w:szCs w:val="24"/>
        </w:rPr>
        <w:t>LURIS</w:t>
      </w:r>
      <w:r>
        <w:rPr>
          <w:iCs/>
          <w:szCs w:val="24"/>
        </w:rPr>
        <w:t>,</w:t>
      </w:r>
      <w:r w:rsidRPr="00C84808">
        <w:rPr>
          <w:iCs/>
          <w:szCs w:val="24"/>
        </w:rPr>
        <w:t xml:space="preserve"> koji obuhvata sva državna tužilaštva</w:t>
      </w:r>
      <w:r>
        <w:rPr>
          <w:iCs/>
          <w:szCs w:val="24"/>
        </w:rPr>
        <w:t>,</w:t>
      </w:r>
      <w:r w:rsidRPr="00C84808">
        <w:rPr>
          <w:iCs/>
          <w:szCs w:val="24"/>
        </w:rPr>
        <w:t xml:space="preserve"> puna implementacija </w:t>
      </w:r>
      <w:r>
        <w:rPr>
          <w:iCs/>
          <w:szCs w:val="24"/>
        </w:rPr>
        <w:t xml:space="preserve">sistema </w:t>
      </w:r>
      <w:r w:rsidRPr="00C84808">
        <w:rPr>
          <w:iCs/>
          <w:szCs w:val="24"/>
        </w:rPr>
        <w:t>izvršena</w:t>
      </w:r>
      <w:r>
        <w:rPr>
          <w:iCs/>
          <w:szCs w:val="24"/>
        </w:rPr>
        <w:t xml:space="preserve"> je početkom 2016.</w:t>
      </w:r>
      <w:r w:rsidRPr="00C84808">
        <w:rPr>
          <w:iCs/>
          <w:szCs w:val="24"/>
        </w:rPr>
        <w:t>godine.</w:t>
      </w:r>
    </w:p>
    <w:p w14:paraId="2F7C51D7" w14:textId="77777777" w:rsidR="00EA6121" w:rsidRDefault="00EA6121" w:rsidP="001C68B1">
      <w:pPr>
        <w:spacing w:after="0"/>
        <w:rPr>
          <w:color w:val="000000"/>
          <w:szCs w:val="24"/>
        </w:rPr>
      </w:pPr>
      <w:r>
        <w:rPr>
          <w:iCs/>
          <w:szCs w:val="24"/>
        </w:rPr>
        <w:t>U prethodnom period</w:t>
      </w:r>
      <w:r w:rsidR="00984FB5">
        <w:rPr>
          <w:iCs/>
          <w:szCs w:val="24"/>
        </w:rPr>
        <w:t>o</w:t>
      </w:r>
      <w:r>
        <w:rPr>
          <w:iCs/>
          <w:szCs w:val="24"/>
        </w:rPr>
        <w:t xml:space="preserve"> realizovan je DMS </w:t>
      </w:r>
      <w:r w:rsidR="00984FB5">
        <w:rPr>
          <w:iCs/>
          <w:szCs w:val="24"/>
        </w:rPr>
        <w:t xml:space="preserve">za Sekretarijat Tužilačkog savjeta </w:t>
      </w:r>
      <w:r>
        <w:rPr>
          <w:iCs/>
          <w:szCs w:val="24"/>
        </w:rPr>
        <w:t>(</w:t>
      </w:r>
      <w:r w:rsidR="00984FB5">
        <w:rPr>
          <w:iCs/>
          <w:szCs w:val="24"/>
        </w:rPr>
        <w:t>si</w:t>
      </w:r>
      <w:r>
        <w:rPr>
          <w:iCs/>
          <w:szCs w:val="24"/>
        </w:rPr>
        <w:t>stem za evidenciju predmeta i dokumenata iz nadležnosti Tužilačkog savjeta i Sekretarijata), zatim sistem za evidenciju državnih tužilaca (</w:t>
      </w:r>
      <w:r w:rsidR="00984FB5">
        <w:rPr>
          <w:iCs/>
          <w:szCs w:val="24"/>
        </w:rPr>
        <w:t>kretanja u službi, napredovanja, obuka i sl.), kao i sistem za računovodstvo i finansije u Sekretarijatu Tužilačkog savjeta koji će se dalje implementirati shodno dinamici zapošljavanja računovođa u državnim tužilaštvima.</w:t>
      </w:r>
    </w:p>
    <w:p w14:paraId="4F5C68EA" w14:textId="77777777" w:rsidR="00C93D11" w:rsidRDefault="00C93D11" w:rsidP="001C68B1">
      <w:pPr>
        <w:spacing w:after="0"/>
        <w:rPr>
          <w:color w:val="000000"/>
          <w:szCs w:val="24"/>
        </w:rPr>
      </w:pPr>
    </w:p>
    <w:p w14:paraId="2731C19C" w14:textId="77777777" w:rsidR="00970673" w:rsidRDefault="002D0A88" w:rsidP="001C68B1">
      <w:pPr>
        <w:spacing w:after="0"/>
        <w:rPr>
          <w:color w:val="000000"/>
          <w:szCs w:val="24"/>
        </w:rPr>
      </w:pPr>
      <w:r>
        <w:rPr>
          <w:color w:val="000000"/>
          <w:szCs w:val="24"/>
        </w:rPr>
        <w:t xml:space="preserve">Međutim, posebno je važno istaći da Državno tužilaštvo i Sekretarijat Tužilačkog savjeta ne posjeduju prostorne kapacitete </w:t>
      </w:r>
      <w:r w:rsidRPr="00780EFA">
        <w:rPr>
          <w:color w:val="000000"/>
          <w:szCs w:val="24"/>
        </w:rPr>
        <w:t xml:space="preserve">za izgradnju data centra i shodno tome </w:t>
      </w:r>
      <w:r w:rsidR="00766D0F">
        <w:rPr>
          <w:color w:val="000000"/>
          <w:szCs w:val="24"/>
        </w:rPr>
        <w:t>hardver (</w:t>
      </w:r>
      <w:r w:rsidR="00EA6121">
        <w:rPr>
          <w:color w:val="000000"/>
          <w:szCs w:val="24"/>
        </w:rPr>
        <w:t>server</w:t>
      </w:r>
      <w:r w:rsidR="00766D0F">
        <w:rPr>
          <w:color w:val="000000"/>
          <w:szCs w:val="24"/>
        </w:rPr>
        <w:t>i</w:t>
      </w:r>
      <w:r w:rsidR="00EA6121">
        <w:rPr>
          <w:color w:val="000000"/>
          <w:szCs w:val="24"/>
        </w:rPr>
        <w:t xml:space="preserve"> </w:t>
      </w:r>
      <w:r w:rsidR="00766D0F">
        <w:rPr>
          <w:color w:val="000000"/>
          <w:szCs w:val="24"/>
        </w:rPr>
        <w:t xml:space="preserve">i storage) </w:t>
      </w:r>
      <w:r w:rsidRPr="00780EFA">
        <w:rPr>
          <w:color w:val="000000"/>
          <w:szCs w:val="24"/>
        </w:rPr>
        <w:t>informacion</w:t>
      </w:r>
      <w:r w:rsidR="00766D0F">
        <w:rPr>
          <w:color w:val="000000"/>
          <w:szCs w:val="24"/>
        </w:rPr>
        <w:t>og</w:t>
      </w:r>
      <w:r w:rsidRPr="00780EFA">
        <w:rPr>
          <w:color w:val="000000"/>
          <w:szCs w:val="24"/>
        </w:rPr>
        <w:t xml:space="preserve"> sistem</w:t>
      </w:r>
      <w:r w:rsidR="00766D0F">
        <w:rPr>
          <w:color w:val="000000"/>
          <w:szCs w:val="24"/>
        </w:rPr>
        <w:t>a</w:t>
      </w:r>
      <w:r w:rsidRPr="00780EFA">
        <w:rPr>
          <w:color w:val="000000"/>
          <w:szCs w:val="24"/>
        </w:rPr>
        <w:t xml:space="preserve"> su smješteni u data centru Ministarstva javne uprave, dok je LURIS realizovan kao podsiste</w:t>
      </w:r>
      <w:r>
        <w:rPr>
          <w:color w:val="000000"/>
          <w:szCs w:val="24"/>
        </w:rPr>
        <w:t xml:space="preserve">m, odnosno posebna instanca na opremi </w:t>
      </w:r>
      <w:r w:rsidR="00EA6121">
        <w:rPr>
          <w:color w:val="000000"/>
          <w:szCs w:val="24"/>
        </w:rPr>
        <w:t xml:space="preserve">i u data centru </w:t>
      </w:r>
      <w:r w:rsidRPr="00780EFA">
        <w:rPr>
          <w:color w:val="000000"/>
          <w:szCs w:val="24"/>
        </w:rPr>
        <w:t>Ministarstva pravde</w:t>
      </w:r>
      <w:r w:rsidR="00EA6121">
        <w:rPr>
          <w:color w:val="000000"/>
          <w:szCs w:val="24"/>
        </w:rPr>
        <w:t xml:space="preserve">. </w:t>
      </w:r>
    </w:p>
    <w:p w14:paraId="3ADD4707" w14:textId="77777777" w:rsidR="00970673" w:rsidRPr="00970673" w:rsidRDefault="00970673" w:rsidP="001C68B1">
      <w:pPr>
        <w:spacing w:after="0"/>
        <w:rPr>
          <w:rFonts w:eastAsia="Times New Roman" w:cs="Arial"/>
          <w:szCs w:val="24"/>
          <w:lang w:eastAsia="en-GB"/>
        </w:rPr>
      </w:pPr>
    </w:p>
    <w:p w14:paraId="55FAAAB6" w14:textId="77777777" w:rsidR="008A1CDD" w:rsidRDefault="0015490A" w:rsidP="001C68B1">
      <w:pPr>
        <w:rPr>
          <w:szCs w:val="24"/>
        </w:rPr>
      </w:pPr>
      <w:r>
        <w:rPr>
          <w:szCs w:val="24"/>
        </w:rPr>
        <w:t>Implementacijom IS-a Državno tužilaštvo se suočilo i</w:t>
      </w:r>
      <w:r w:rsidR="008A1CDD">
        <w:rPr>
          <w:szCs w:val="24"/>
        </w:rPr>
        <w:t xml:space="preserve"> s</w:t>
      </w:r>
      <w:r>
        <w:rPr>
          <w:szCs w:val="24"/>
        </w:rPr>
        <w:t>a problemom bezbjednosti</w:t>
      </w:r>
      <w:r w:rsidR="00B511B5">
        <w:rPr>
          <w:szCs w:val="24"/>
        </w:rPr>
        <w:t xml:space="preserve"> i stabilnosti mrežne infrastruk</w:t>
      </w:r>
      <w:r>
        <w:rPr>
          <w:szCs w:val="24"/>
        </w:rPr>
        <w:t>ture. U saradnji sa Ministarstvom javne uprave u državna tužilaštva u Podgorici je uvedena optika, a od donacije Ambasade SAD u Podgorici</w:t>
      </w:r>
      <w:r w:rsidR="005A1361">
        <w:rPr>
          <w:szCs w:val="24"/>
        </w:rPr>
        <w:t xml:space="preserve">, u vrijednosti od </w:t>
      </w:r>
      <w:r w:rsidR="005A1361" w:rsidRPr="00B15532">
        <w:rPr>
          <w:rFonts w:cs="Arial"/>
          <w:szCs w:val="24"/>
        </w:rPr>
        <w:t xml:space="preserve">42.582,00 </w:t>
      </w:r>
      <w:r w:rsidR="005A1361">
        <w:rPr>
          <w:rFonts w:cs="Arial"/>
          <w:szCs w:val="24"/>
        </w:rPr>
        <w:t>€,</w:t>
      </w:r>
      <w:r>
        <w:rPr>
          <w:szCs w:val="24"/>
        </w:rPr>
        <w:t xml:space="preserve"> nabavljena je aktivna mrežna oprema za sva državna tužilaštva</w:t>
      </w:r>
      <w:r w:rsidR="008A1CDD">
        <w:rPr>
          <w:szCs w:val="24"/>
        </w:rPr>
        <w:t xml:space="preserve">, čime su realizovani zaštićeni VPN tuneli između državnih tužilaštava i prema ministarstvima pravde, javne uprave i unutrašnjih poslova, čime je značajno unapređen WAN </w:t>
      </w:r>
      <w:r w:rsidR="005A1361">
        <w:rPr>
          <w:szCs w:val="24"/>
        </w:rPr>
        <w:t>segment mreže</w:t>
      </w:r>
      <w:r w:rsidR="008A1CDD">
        <w:rPr>
          <w:szCs w:val="24"/>
        </w:rPr>
        <w:t>.</w:t>
      </w:r>
    </w:p>
    <w:p w14:paraId="0C73F9C9" w14:textId="77777777" w:rsidR="008A1CDD" w:rsidRDefault="00C61135" w:rsidP="001C68B1">
      <w:pPr>
        <w:rPr>
          <w:szCs w:val="24"/>
        </w:rPr>
      </w:pPr>
      <w:r>
        <w:rPr>
          <w:szCs w:val="24"/>
        </w:rPr>
        <w:t xml:space="preserve">Kada je u pitanju LAN mreža realizacijom rekonstrukcije u zgradi Osnovnog suda u Podgorici završena je i rekonstrukcija </w:t>
      </w:r>
      <w:r w:rsidR="005A1361">
        <w:rPr>
          <w:szCs w:val="24"/>
        </w:rPr>
        <w:t>prostorija</w:t>
      </w:r>
      <w:r>
        <w:rPr>
          <w:szCs w:val="24"/>
        </w:rPr>
        <w:t xml:space="preserve"> Osnovnog državnog tužilaštva Podgorica </w:t>
      </w:r>
      <w:r w:rsidR="005A1361">
        <w:rPr>
          <w:szCs w:val="24"/>
        </w:rPr>
        <w:t>koje se</w:t>
      </w:r>
      <w:r>
        <w:rPr>
          <w:szCs w:val="24"/>
        </w:rPr>
        <w:t xml:space="preserve"> nalaze u toj zgradi, dok je Vrhovno državno tužilaštvo u saradnji sa Upravom za imovinu započelo rekonstrukciju LAN mreže u zgradi Vrhovnog državnog tužilaštva u kojoj se nalaze i Specijalno i Više državno tužilaštvo P</w:t>
      </w:r>
      <w:r w:rsidR="005A1361">
        <w:rPr>
          <w:szCs w:val="24"/>
        </w:rPr>
        <w:t>odgorica, koji radovi se privode kraju.</w:t>
      </w:r>
    </w:p>
    <w:p w14:paraId="58425C8D" w14:textId="77777777" w:rsidR="008A1CDD" w:rsidRDefault="008A1CDD" w:rsidP="001C68B1">
      <w:pPr>
        <w:rPr>
          <w:szCs w:val="24"/>
        </w:rPr>
      </w:pPr>
      <w:r>
        <w:rPr>
          <w:szCs w:val="24"/>
        </w:rPr>
        <w:t>Dalje unapređenje WAN i LAN segmenta biće realizovano uvođenjem optičnih linkova</w:t>
      </w:r>
      <w:r w:rsidR="00C61135">
        <w:rPr>
          <w:szCs w:val="24"/>
        </w:rPr>
        <w:t xml:space="preserve"> u sva državna tužilaštva, </w:t>
      </w:r>
      <w:r>
        <w:rPr>
          <w:szCs w:val="24"/>
        </w:rPr>
        <w:t>rekonstrukcijom LAN mreže u skladu sa urađenim projektima</w:t>
      </w:r>
      <w:r w:rsidR="00C61135">
        <w:rPr>
          <w:szCs w:val="24"/>
        </w:rPr>
        <w:t>, kao i kontinuiranim unapređenjem i nabavkom aktivne mrežne opreme</w:t>
      </w:r>
      <w:r w:rsidR="00563E6A">
        <w:rPr>
          <w:szCs w:val="24"/>
        </w:rPr>
        <w:t xml:space="preserve"> (u većini opština državna tužilaštva i sudovi se nalaze u istim zgradama tako da će unapređenje i rekonstrukcije WAN/LAN mreža biti realizovane već pomenutim projektima u prethodnim</w:t>
      </w:r>
      <w:r w:rsidR="00010379">
        <w:rPr>
          <w:szCs w:val="24"/>
        </w:rPr>
        <w:t xml:space="preserve"> </w:t>
      </w:r>
      <w:r w:rsidR="00563E6A">
        <w:rPr>
          <w:szCs w:val="24"/>
        </w:rPr>
        <w:t>poglavljima)</w:t>
      </w:r>
      <w:r>
        <w:rPr>
          <w:szCs w:val="24"/>
        </w:rPr>
        <w:t>.</w:t>
      </w:r>
    </w:p>
    <w:p w14:paraId="04E56079" w14:textId="77777777" w:rsidR="00CE5CE3" w:rsidRDefault="00010379" w:rsidP="001C68B1">
      <w:pPr>
        <w:rPr>
          <w:szCs w:val="24"/>
        </w:rPr>
      </w:pPr>
      <w:r>
        <w:rPr>
          <w:szCs w:val="24"/>
        </w:rPr>
        <w:t>U cilju povećanja bezbjednosti podsistema Državnog tužilaštva, a u skladu sa Politikom informacione bezbjednosti ISP-a u narednom periodu izradiće se Politika bezbjednosti podsistema Državnog tužilaštva, Politika kontinuiteta poslovanja, Disaster recovery Plan i u konačnom implementacija ISO Standarda 27001 u jednom državnom tužilaštvu ili Sekretarijatu Tužilačkog savjeta.</w:t>
      </w:r>
    </w:p>
    <w:p w14:paraId="6EB2ADDD" w14:textId="77777777" w:rsidR="003B6803" w:rsidRDefault="00067255" w:rsidP="001C68B1">
      <w:pPr>
        <w:spacing w:after="80"/>
        <w:rPr>
          <w:rFonts w:eastAsia="Times New Roman" w:cs="Arial"/>
          <w:bCs/>
          <w:iCs/>
          <w:szCs w:val="24"/>
          <w:lang w:eastAsia="en-GB"/>
        </w:rPr>
      </w:pPr>
      <w:r>
        <w:rPr>
          <w:rFonts w:eastAsia="Times New Roman" w:cs="Arial"/>
          <w:bCs/>
          <w:iCs/>
          <w:szCs w:val="24"/>
          <w:lang w:eastAsia="en-GB"/>
        </w:rPr>
        <w:lastRenderedPageBreak/>
        <w:t>S</w:t>
      </w:r>
      <w:r w:rsidR="00125CF4">
        <w:rPr>
          <w:rFonts w:eastAsia="Times New Roman" w:cs="Arial"/>
          <w:bCs/>
          <w:iCs/>
          <w:szCs w:val="24"/>
          <w:lang w:eastAsia="en-GB"/>
        </w:rPr>
        <w:t>provedena analiza</w:t>
      </w:r>
      <w:r w:rsidR="00780EFA" w:rsidRPr="00780EFA">
        <w:rPr>
          <w:rFonts w:eastAsia="Times New Roman" w:cs="Arial"/>
          <w:bCs/>
          <w:iCs/>
          <w:szCs w:val="24"/>
          <w:lang w:eastAsia="en-GB"/>
        </w:rPr>
        <w:t xml:space="preserve"> trenutnog stanja računars</w:t>
      </w:r>
      <w:r w:rsidR="00125CF4">
        <w:rPr>
          <w:rFonts w:eastAsia="Times New Roman" w:cs="Arial"/>
          <w:bCs/>
          <w:iCs/>
          <w:szCs w:val="24"/>
          <w:lang w:eastAsia="en-GB"/>
        </w:rPr>
        <w:t>ke opreme</w:t>
      </w:r>
      <w:r>
        <w:rPr>
          <w:rFonts w:eastAsia="Times New Roman" w:cs="Arial"/>
          <w:bCs/>
          <w:iCs/>
          <w:szCs w:val="24"/>
          <w:lang w:eastAsia="en-GB"/>
        </w:rPr>
        <w:t>,</w:t>
      </w:r>
      <w:r w:rsidRPr="00067255">
        <w:rPr>
          <w:rFonts w:eastAsia="Times New Roman" w:cs="Arial"/>
          <w:bCs/>
          <w:iCs/>
          <w:szCs w:val="24"/>
          <w:lang w:eastAsia="en-GB"/>
        </w:rPr>
        <w:t xml:space="preserve"> </w:t>
      </w:r>
      <w:r>
        <w:rPr>
          <w:rFonts w:eastAsia="Times New Roman" w:cs="Arial"/>
          <w:bCs/>
          <w:iCs/>
          <w:szCs w:val="24"/>
          <w:lang w:eastAsia="en-GB"/>
        </w:rPr>
        <w:t>2017. godine</w:t>
      </w:r>
      <w:r w:rsidR="00125CF4">
        <w:rPr>
          <w:rFonts w:eastAsia="Times New Roman" w:cs="Arial"/>
          <w:bCs/>
          <w:iCs/>
          <w:szCs w:val="24"/>
          <w:lang w:eastAsia="en-GB"/>
        </w:rPr>
        <w:t xml:space="preserve"> u Državnom tužilaštvu, je </w:t>
      </w:r>
      <w:r w:rsidR="00780EFA" w:rsidRPr="00780EFA">
        <w:rPr>
          <w:rFonts w:eastAsia="Times New Roman" w:cs="Arial"/>
          <w:bCs/>
          <w:iCs/>
          <w:szCs w:val="24"/>
          <w:lang w:eastAsia="en-GB"/>
        </w:rPr>
        <w:t>pokazala da</w:t>
      </w:r>
      <w:r w:rsidR="003B6803">
        <w:rPr>
          <w:rFonts w:eastAsia="Times New Roman" w:cs="Arial"/>
          <w:bCs/>
          <w:iCs/>
          <w:szCs w:val="24"/>
          <w:lang w:eastAsia="en-GB"/>
        </w:rPr>
        <w:t>:</w:t>
      </w:r>
    </w:p>
    <w:p w14:paraId="57C4E20F" w14:textId="77777777" w:rsidR="00877EE0" w:rsidRDefault="00877EE0" w:rsidP="001C68B1">
      <w:pPr>
        <w:spacing w:after="80"/>
        <w:rPr>
          <w:rFonts w:eastAsia="Times New Roman" w:cs="Arial"/>
          <w:bCs/>
          <w:iCs/>
          <w:szCs w:val="24"/>
          <w:lang w:eastAsia="en-GB"/>
        </w:rPr>
      </w:pPr>
    </w:p>
    <w:p w14:paraId="37212D25" w14:textId="77777777" w:rsidR="00877EE0" w:rsidRDefault="00877EE0" w:rsidP="001C68B1">
      <w:pPr>
        <w:spacing w:after="0"/>
        <w:rPr>
          <w:rFonts w:eastAsia="Times New Roman" w:cs="Arial"/>
          <w:bCs/>
          <w:iCs/>
          <w:szCs w:val="24"/>
          <w:lang w:eastAsia="en-GB"/>
        </w:rPr>
      </w:pPr>
      <w:r>
        <w:rPr>
          <w:rFonts w:eastAsia="Times New Roman" w:cs="Arial"/>
          <w:noProof/>
          <w:szCs w:val="24"/>
          <w:lang w:val="en-US"/>
        </w:rPr>
        <w:drawing>
          <wp:inline distT="0" distB="0" distL="0" distR="0" wp14:anchorId="14C2DD33" wp14:editId="12ACB59D">
            <wp:extent cx="5486400" cy="2857500"/>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ECDBA2A" w14:textId="77777777" w:rsidR="005A1361" w:rsidRDefault="00877EE0" w:rsidP="001C68B1">
      <w:pPr>
        <w:spacing w:after="0"/>
        <w:rPr>
          <w:rFonts w:eastAsia="Times New Roman" w:cs="Arial"/>
          <w:bCs/>
          <w:i/>
          <w:iCs/>
          <w:lang w:eastAsia="en-GB"/>
        </w:rPr>
      </w:pPr>
      <w:r>
        <w:rPr>
          <w:rFonts w:eastAsia="Times New Roman" w:cs="Arial"/>
          <w:bCs/>
          <w:i/>
          <w:iCs/>
          <w:lang w:eastAsia="en-GB"/>
        </w:rPr>
        <w:t>P</w:t>
      </w:r>
      <w:r w:rsidR="00780EFA" w:rsidRPr="00877EE0">
        <w:rPr>
          <w:rFonts w:eastAsia="Times New Roman" w:cs="Arial"/>
          <w:bCs/>
          <w:i/>
          <w:iCs/>
          <w:lang w:eastAsia="en-GB"/>
        </w:rPr>
        <w:t>rosjek opreme starije od šest godina,</w:t>
      </w:r>
      <w:r w:rsidR="00125CF4" w:rsidRPr="00877EE0">
        <w:rPr>
          <w:rFonts w:eastAsia="Times New Roman" w:cs="Arial"/>
          <w:bCs/>
          <w:i/>
          <w:iCs/>
          <w:lang w:eastAsia="en-GB"/>
        </w:rPr>
        <w:t xml:space="preserve"> </w:t>
      </w:r>
      <w:r w:rsidR="00780EFA" w:rsidRPr="00877EE0">
        <w:rPr>
          <w:rFonts w:eastAsia="Times New Roman" w:cs="Arial"/>
          <w:bCs/>
          <w:i/>
          <w:iCs/>
          <w:lang w:eastAsia="en-GB"/>
        </w:rPr>
        <w:t>na nivou svih državnh tužilaštava, 64</w:t>
      </w:r>
      <w:r w:rsidR="00C62EA7">
        <w:rPr>
          <w:rFonts w:eastAsia="Times New Roman" w:cs="Arial"/>
          <w:bCs/>
          <w:i/>
          <w:iCs/>
          <w:lang w:eastAsia="en-GB"/>
        </w:rPr>
        <w:t>,</w:t>
      </w:r>
      <w:r w:rsidR="00780EFA" w:rsidRPr="00877EE0">
        <w:rPr>
          <w:rFonts w:eastAsia="Times New Roman" w:cs="Arial"/>
          <w:bCs/>
          <w:i/>
          <w:iCs/>
          <w:lang w:eastAsia="en-GB"/>
        </w:rPr>
        <w:t>79%. Uzimajući u obzir raspoloživa</w:t>
      </w:r>
      <w:r w:rsidR="005A1361">
        <w:rPr>
          <w:rFonts w:eastAsia="Times New Roman" w:cs="Arial"/>
          <w:bCs/>
          <w:i/>
          <w:iCs/>
          <w:lang w:eastAsia="en-GB"/>
        </w:rPr>
        <w:t xml:space="preserve"> kako sopstvena</w:t>
      </w:r>
      <w:r w:rsidR="00780EFA" w:rsidRPr="00877EE0">
        <w:rPr>
          <w:rFonts w:eastAsia="Times New Roman" w:cs="Arial"/>
          <w:bCs/>
          <w:i/>
          <w:iCs/>
          <w:lang w:eastAsia="en-GB"/>
        </w:rPr>
        <w:t xml:space="preserve"> budžedska sredstva</w:t>
      </w:r>
      <w:r w:rsidR="005A1361">
        <w:rPr>
          <w:rFonts w:eastAsia="Times New Roman" w:cs="Arial"/>
          <w:bCs/>
          <w:i/>
          <w:iCs/>
          <w:lang w:eastAsia="en-GB"/>
        </w:rPr>
        <w:t>, tako i sredstva IKT Strategije za te namjene</w:t>
      </w:r>
      <w:r w:rsidR="00780EFA" w:rsidRPr="00877EE0">
        <w:rPr>
          <w:rFonts w:eastAsia="Times New Roman" w:cs="Arial"/>
          <w:bCs/>
          <w:i/>
          <w:iCs/>
          <w:lang w:eastAsia="en-GB"/>
        </w:rPr>
        <w:t xml:space="preserve"> i popunjavanje sistematizovanih radnih mjesta po tužilaštvima, mogućnosti za zamjenu zastarjele računarske opreme su vrlo ogranične</w:t>
      </w:r>
      <w:r w:rsidR="00A60BBC">
        <w:rPr>
          <w:rFonts w:eastAsia="Times New Roman" w:cs="Arial"/>
          <w:bCs/>
          <w:i/>
          <w:iCs/>
          <w:lang w:eastAsia="en-GB"/>
        </w:rPr>
        <w:t>, tako da je procenat zastarjele opreme (starije od 5 godina) neznatno smanjen.</w:t>
      </w:r>
    </w:p>
    <w:p w14:paraId="056B88F2" w14:textId="77777777" w:rsidR="00B511B5" w:rsidRDefault="00B511B5" w:rsidP="001C68B1">
      <w:pPr>
        <w:spacing w:after="80"/>
        <w:rPr>
          <w:rFonts w:eastAsia="Times New Roman" w:cs="Arial"/>
          <w:bCs/>
          <w:iCs/>
          <w:lang w:eastAsia="en-GB"/>
        </w:rPr>
      </w:pPr>
    </w:p>
    <w:p w14:paraId="09715B6C" w14:textId="77777777" w:rsidR="00A60BBC" w:rsidRDefault="00A60BBC" w:rsidP="001C68B1">
      <w:pPr>
        <w:spacing w:after="80"/>
        <w:rPr>
          <w:rFonts w:eastAsia="Times New Roman" w:cs="Arial"/>
          <w:bCs/>
          <w:iCs/>
          <w:lang w:eastAsia="en-GB"/>
        </w:rPr>
      </w:pPr>
      <w:r>
        <w:rPr>
          <w:rFonts w:eastAsia="Times New Roman" w:cs="Arial"/>
          <w:bCs/>
          <w:iCs/>
          <w:lang w:eastAsia="en-GB"/>
        </w:rPr>
        <w:t>U proteklom period izvršena je nab</w:t>
      </w:r>
      <w:r w:rsidR="00C62EA7">
        <w:rPr>
          <w:rFonts w:eastAsia="Times New Roman" w:cs="Arial"/>
          <w:bCs/>
          <w:iCs/>
          <w:lang w:eastAsia="en-GB"/>
        </w:rPr>
        <w:t>a</w:t>
      </w:r>
      <w:r>
        <w:rPr>
          <w:rFonts w:eastAsia="Times New Roman" w:cs="Arial"/>
          <w:bCs/>
          <w:iCs/>
          <w:lang w:eastAsia="en-GB"/>
        </w:rPr>
        <w:t>vka i zamjena hardvera (servera i storage sistema) na kome se nalazi IBM CMS</w:t>
      </w:r>
      <w:r w:rsidR="00C62EA7">
        <w:rPr>
          <w:rFonts w:eastAsia="Times New Roman" w:cs="Arial"/>
          <w:bCs/>
          <w:iCs/>
          <w:lang w:eastAsia="en-GB"/>
        </w:rPr>
        <w:t xml:space="preserve"> i ostala navedena</w:t>
      </w:r>
      <w:r>
        <w:rPr>
          <w:rFonts w:eastAsia="Times New Roman" w:cs="Arial"/>
          <w:bCs/>
          <w:iCs/>
          <w:lang w:eastAsia="en-GB"/>
        </w:rPr>
        <w:t xml:space="preserve"> s</w:t>
      </w:r>
      <w:r w:rsidR="00C62EA7">
        <w:rPr>
          <w:rFonts w:eastAsia="Times New Roman" w:cs="Arial"/>
          <w:bCs/>
          <w:iCs/>
          <w:lang w:eastAsia="en-GB"/>
        </w:rPr>
        <w:t>oftverska rješenja</w:t>
      </w:r>
      <w:r>
        <w:rPr>
          <w:rFonts w:eastAsia="Times New Roman" w:cs="Arial"/>
          <w:bCs/>
          <w:iCs/>
          <w:lang w:eastAsia="en-GB"/>
        </w:rPr>
        <w:t xml:space="preserve">, kao i zamjena </w:t>
      </w:r>
      <w:r w:rsidR="00C62EA7">
        <w:rPr>
          <w:rFonts w:eastAsia="Times New Roman" w:cs="Arial"/>
          <w:bCs/>
          <w:iCs/>
          <w:lang w:eastAsia="en-GB"/>
        </w:rPr>
        <w:t>manjeg</w:t>
      </w:r>
      <w:r>
        <w:rPr>
          <w:rFonts w:eastAsia="Times New Roman" w:cs="Arial"/>
          <w:bCs/>
          <w:iCs/>
          <w:lang w:eastAsia="en-GB"/>
        </w:rPr>
        <w:t xml:space="preserve"> broja zastarjelih računara. </w:t>
      </w:r>
    </w:p>
    <w:p w14:paraId="5CCCF7DA" w14:textId="77777777" w:rsidR="00877EE0" w:rsidRDefault="00A60BBC" w:rsidP="001C68B1">
      <w:pPr>
        <w:spacing w:after="80"/>
        <w:rPr>
          <w:rFonts w:eastAsia="Times New Roman" w:cs="Arial"/>
          <w:bCs/>
          <w:iCs/>
          <w:lang w:eastAsia="en-GB"/>
        </w:rPr>
      </w:pPr>
      <w:r>
        <w:rPr>
          <w:rFonts w:eastAsia="Times New Roman" w:cs="Arial"/>
          <w:bCs/>
          <w:iCs/>
          <w:lang w:eastAsia="en-GB"/>
        </w:rPr>
        <w:t xml:space="preserve">Uzimajući u obzir da protekom </w:t>
      </w:r>
      <w:r w:rsidR="00C62EA7">
        <w:rPr>
          <w:rFonts w:eastAsia="Times New Roman" w:cs="Arial"/>
          <w:bCs/>
          <w:iCs/>
          <w:lang w:eastAsia="en-GB"/>
        </w:rPr>
        <w:t>2020.</w:t>
      </w:r>
      <w:r>
        <w:rPr>
          <w:rFonts w:eastAsia="Times New Roman" w:cs="Arial"/>
          <w:bCs/>
          <w:iCs/>
          <w:lang w:eastAsia="en-GB"/>
        </w:rPr>
        <w:t xml:space="preserve"> godine oprema donirana EURoL1 2015. godine </w:t>
      </w:r>
      <w:r w:rsidR="00C62EA7">
        <w:rPr>
          <w:rFonts w:eastAsia="Times New Roman" w:cs="Arial"/>
          <w:bCs/>
          <w:iCs/>
          <w:lang w:eastAsia="en-GB"/>
        </w:rPr>
        <w:t>je već punih 5 godina u eksploataciji, kao i da u državnim tužilaštvima još uvjek ima računarske opreme starije i od des</w:t>
      </w:r>
      <w:r w:rsidR="00B945D2">
        <w:rPr>
          <w:rFonts w:eastAsia="Times New Roman" w:cs="Arial"/>
          <w:bCs/>
          <w:iCs/>
          <w:lang w:eastAsia="en-GB"/>
        </w:rPr>
        <w:t>e</w:t>
      </w:r>
      <w:r w:rsidR="00C62EA7">
        <w:rPr>
          <w:rFonts w:eastAsia="Times New Roman" w:cs="Arial"/>
          <w:bCs/>
          <w:iCs/>
          <w:lang w:eastAsia="en-GB"/>
        </w:rPr>
        <w:t xml:space="preserve">t godina </w:t>
      </w:r>
      <w:r>
        <w:rPr>
          <w:rFonts w:eastAsia="Times New Roman" w:cs="Arial"/>
          <w:bCs/>
          <w:iCs/>
          <w:lang w:eastAsia="en-GB"/>
        </w:rPr>
        <w:t xml:space="preserve">potrebe </w:t>
      </w:r>
      <w:r w:rsidR="00C62EA7">
        <w:rPr>
          <w:rFonts w:eastAsia="Times New Roman" w:cs="Arial"/>
          <w:bCs/>
          <w:iCs/>
          <w:lang w:eastAsia="en-GB"/>
        </w:rPr>
        <w:t>za nabavkom opreme</w:t>
      </w:r>
      <w:r w:rsidR="00B945D2">
        <w:rPr>
          <w:rFonts w:eastAsia="Times New Roman" w:cs="Arial"/>
          <w:bCs/>
          <w:iCs/>
          <w:lang w:eastAsia="en-GB"/>
        </w:rPr>
        <w:t xml:space="preserve"> u naredne tri godine</w:t>
      </w:r>
      <w:r w:rsidR="00C62EA7">
        <w:rPr>
          <w:rFonts w:eastAsia="Times New Roman" w:cs="Arial"/>
          <w:bCs/>
          <w:iCs/>
          <w:lang w:eastAsia="en-GB"/>
        </w:rPr>
        <w:t xml:space="preserve"> su oko 120 računara, 40 štampača, oko 30 brzih skenera, bar 5 fotokopira</w:t>
      </w:r>
      <w:r w:rsidR="00B945D2">
        <w:rPr>
          <w:rFonts w:eastAsia="Times New Roman" w:cs="Arial"/>
          <w:bCs/>
          <w:iCs/>
          <w:lang w:eastAsia="en-GB"/>
        </w:rPr>
        <w:t>, oko 10 laptopova za potrebe izrade zapisnika sa lica mjesta</w:t>
      </w:r>
      <w:r w:rsidR="00C62EA7">
        <w:rPr>
          <w:rFonts w:eastAsia="Times New Roman" w:cs="Arial"/>
          <w:bCs/>
          <w:iCs/>
          <w:lang w:eastAsia="en-GB"/>
        </w:rPr>
        <w:t>.</w:t>
      </w:r>
      <w:r w:rsidR="00B945D2">
        <w:rPr>
          <w:rFonts w:eastAsia="Times New Roman" w:cs="Arial"/>
          <w:bCs/>
          <w:iCs/>
          <w:lang w:eastAsia="en-GB"/>
        </w:rPr>
        <w:t xml:space="preserve"> </w:t>
      </w:r>
      <w:r w:rsidR="00C62EA7">
        <w:rPr>
          <w:rFonts w:eastAsia="Times New Roman" w:cs="Arial"/>
          <w:bCs/>
          <w:iCs/>
          <w:lang w:eastAsia="en-GB"/>
        </w:rPr>
        <w:t xml:space="preserve">Za </w:t>
      </w:r>
      <w:r w:rsidR="00B945D2">
        <w:rPr>
          <w:rFonts w:eastAsia="Times New Roman" w:cs="Arial"/>
          <w:bCs/>
          <w:iCs/>
          <w:lang w:eastAsia="en-GB"/>
        </w:rPr>
        <w:t>ove namjene</w:t>
      </w:r>
      <w:r w:rsidR="00C62EA7">
        <w:rPr>
          <w:rFonts w:eastAsia="Times New Roman" w:cs="Arial"/>
          <w:bCs/>
          <w:iCs/>
          <w:lang w:eastAsia="en-GB"/>
        </w:rPr>
        <w:t xml:space="preserve"> Državnom tužilaštvu su neophodna fina</w:t>
      </w:r>
      <w:r w:rsidR="00B945D2">
        <w:rPr>
          <w:rFonts w:eastAsia="Times New Roman" w:cs="Arial"/>
          <w:bCs/>
          <w:iCs/>
          <w:lang w:eastAsia="en-GB"/>
        </w:rPr>
        <w:t>n</w:t>
      </w:r>
      <w:r w:rsidR="00C62EA7">
        <w:rPr>
          <w:rFonts w:eastAsia="Times New Roman" w:cs="Arial"/>
          <w:bCs/>
          <w:iCs/>
          <w:lang w:eastAsia="en-GB"/>
        </w:rPr>
        <w:t>sijska sredstva u iznosu od 50.000€ godišnje.</w:t>
      </w:r>
    </w:p>
    <w:p w14:paraId="3E4D5A2F" w14:textId="77777777" w:rsidR="00305D74" w:rsidRDefault="00305D74" w:rsidP="001C68B1">
      <w:pPr>
        <w:spacing w:after="80"/>
        <w:rPr>
          <w:rFonts w:eastAsia="Times New Roman" w:cs="Arial"/>
          <w:bCs/>
          <w:iCs/>
          <w:lang w:eastAsia="en-GB"/>
        </w:rPr>
      </w:pPr>
      <w:r>
        <w:rPr>
          <w:rFonts w:eastAsia="Times New Roman" w:cs="Arial"/>
          <w:bCs/>
          <w:iCs/>
          <w:lang w:eastAsia="en-GB"/>
        </w:rPr>
        <w:t xml:space="preserve">U okviru realizacije projekta na uspostavljanju DR lokacije (već ranije opisane u dijelu podsistema suda) obuhvaćen je i podsistem Državnog tužilaštva. </w:t>
      </w:r>
    </w:p>
    <w:p w14:paraId="38899DCF" w14:textId="77777777" w:rsidR="00305D74" w:rsidRDefault="00B945D2" w:rsidP="001C68B1">
      <w:pPr>
        <w:spacing w:after="80"/>
        <w:rPr>
          <w:rFonts w:eastAsia="Times New Roman" w:cs="Arial"/>
          <w:szCs w:val="24"/>
          <w:lang w:val="bs-Latn-BA"/>
        </w:rPr>
      </w:pPr>
      <w:r>
        <w:rPr>
          <w:rFonts w:eastAsia="Times New Roman" w:cs="Arial"/>
          <w:szCs w:val="24"/>
          <w:lang w:val="bs-Latn-BA"/>
        </w:rPr>
        <w:t xml:space="preserve">Državnim tužilaštvima su u periodu 2011-2012 godina donirani uređaji za audio-vizuelno snimanje saslušanja osumnjičenih punoljetnih lica, kao i uređaji za snimanje maloljetnika oštećenih ili svejdoka izvršenja krivičnog djela. Protekom godina uređaji su zastarjeli, većina i više nije u funkciji. </w:t>
      </w:r>
      <w:r w:rsidR="002D65E3">
        <w:rPr>
          <w:rFonts w:eastAsia="Times New Roman" w:cs="Arial"/>
          <w:szCs w:val="24"/>
          <w:lang w:val="bs-Latn-BA"/>
        </w:rPr>
        <w:t xml:space="preserve">Državno tužilaštvo se opredjelilo za tehničko rješenje jedinstvenog sistema koji može da ispuni zakonske i tehničke uslove za audio-vizuelno snimanje i punoljetnih i maloljetnih lica i na taj način smanji troškove nabavke, instalacije i obuke audio video operater po državnim tužilaštvima. Za sada je izvršena instalacija jednog takvog sistema i u 2020.godini je planirana još jedna. Cijeneći potrebu za bržom dinamikom zamjene i nabavke nedostajućih sistema za audio-vizuelno snimanje saslušanja u narednom periodu je prioritetno da se obezbjede sredstva za nabavkom minimum za pet državnih tužilaštava što ukupno iznosi oko 100.000€. </w:t>
      </w:r>
      <w:r>
        <w:rPr>
          <w:rFonts w:eastAsia="Times New Roman" w:cs="Arial"/>
          <w:szCs w:val="24"/>
          <w:lang w:val="bs-Latn-BA"/>
        </w:rPr>
        <w:t xml:space="preserve"> </w:t>
      </w:r>
    </w:p>
    <w:p w14:paraId="1277D4C9" w14:textId="77777777" w:rsidR="00305D74" w:rsidRDefault="00305D74" w:rsidP="001C68B1">
      <w:pPr>
        <w:spacing w:after="0"/>
        <w:rPr>
          <w:szCs w:val="24"/>
        </w:rPr>
      </w:pPr>
      <w:r w:rsidRPr="00305D74">
        <w:rPr>
          <w:szCs w:val="24"/>
        </w:rPr>
        <w:lastRenderedPageBreak/>
        <w:t>Kroz projekte IKT Strategije</w:t>
      </w:r>
      <w:r>
        <w:rPr>
          <w:szCs w:val="24"/>
        </w:rPr>
        <w:t>:</w:t>
      </w:r>
    </w:p>
    <w:p w14:paraId="1A2ADA8B" w14:textId="77777777" w:rsidR="00033EE1" w:rsidRDefault="004B3201" w:rsidP="001C68B1">
      <w:pPr>
        <w:pStyle w:val="ListParagraph"/>
        <w:numPr>
          <w:ilvl w:val="0"/>
          <w:numId w:val="46"/>
        </w:numPr>
        <w:spacing w:after="0"/>
        <w:rPr>
          <w:rFonts w:ascii="Arial Narrow" w:hAnsi="Arial Narrow"/>
        </w:rPr>
      </w:pPr>
      <w:r>
        <w:rPr>
          <w:rFonts w:ascii="Arial Narrow" w:hAnsi="Arial Narrow"/>
        </w:rPr>
        <w:t>I</w:t>
      </w:r>
      <w:r w:rsidR="000E1BE5" w:rsidRPr="000E1BE5">
        <w:rPr>
          <w:rFonts w:ascii="Arial Narrow" w:hAnsi="Arial Narrow"/>
        </w:rPr>
        <w:t>zrađen je i dostupan na internetu moderan, tehnološki napredan jedinstveni web portal za sve pravosudne organe. Podportal za Državno tužilaštvo i Tužilački savjet sadrži pojedinačne web stranice za sva državna tužilaštva i Tužilački savjet, čime se znatno povećao nivo transparentnosti i dostupnosti tužilačke organizacije građanima. Državna tužilašta i Tužilački savjet dobili su novi prostor za objavljivanje aktuelnosti, saopštenja, informacija, rezultata rada i ostalih podataka od značaja za cjelokupnu javnost.</w:t>
      </w:r>
    </w:p>
    <w:p w14:paraId="790ED0D2" w14:textId="77777777" w:rsidR="00305D74" w:rsidRPr="00080D5B" w:rsidRDefault="00305D74" w:rsidP="001C68B1">
      <w:pPr>
        <w:numPr>
          <w:ilvl w:val="0"/>
          <w:numId w:val="25"/>
        </w:numPr>
        <w:spacing w:before="100" w:beforeAutospacing="1" w:after="100" w:afterAutospacing="1"/>
        <w:contextualSpacing/>
        <w:rPr>
          <w:rFonts w:eastAsia="Calibri" w:cs="Times New Roman"/>
          <w:szCs w:val="24"/>
          <w:lang w:val="en-US"/>
        </w:rPr>
      </w:pPr>
      <w:r>
        <w:rPr>
          <w:rFonts w:eastAsia="Calibri" w:cs="Times New Roman"/>
          <w:szCs w:val="24"/>
          <w:lang w:val="en-US"/>
        </w:rPr>
        <w:t>Izrađen je</w:t>
      </w:r>
      <w:r w:rsidRPr="00080D5B">
        <w:rPr>
          <w:rFonts w:eastAsia="Calibri" w:cs="Times New Roman"/>
          <w:szCs w:val="24"/>
          <w:lang w:val="en-US"/>
        </w:rPr>
        <w:t xml:space="preserve"> </w:t>
      </w:r>
      <w:r>
        <w:rPr>
          <w:rFonts w:eastAsia="Calibri" w:cs="Times New Roman"/>
          <w:szCs w:val="24"/>
          <w:lang w:val="en-US"/>
        </w:rPr>
        <w:t xml:space="preserve">i </w:t>
      </w:r>
      <w:r w:rsidR="00F26028">
        <w:rPr>
          <w:rFonts w:eastAsia="Calibri" w:cs="Times New Roman"/>
          <w:szCs w:val="24"/>
          <w:lang w:val="en-US"/>
        </w:rPr>
        <w:t>i</w:t>
      </w:r>
      <w:r>
        <w:rPr>
          <w:rFonts w:eastAsia="Calibri" w:cs="Times New Roman"/>
          <w:szCs w:val="24"/>
          <w:lang w:val="en-US"/>
        </w:rPr>
        <w:t xml:space="preserve">mplementiran </w:t>
      </w:r>
      <w:r w:rsidRPr="00080D5B">
        <w:rPr>
          <w:rFonts w:eastAsia="Calibri" w:cs="Times New Roman"/>
          <w:szCs w:val="24"/>
          <w:lang w:val="en-US"/>
        </w:rPr>
        <w:t xml:space="preserve">sistem za </w:t>
      </w:r>
      <w:r>
        <w:rPr>
          <w:rFonts w:eastAsia="Calibri" w:cs="Times New Roman"/>
          <w:szCs w:val="24"/>
          <w:lang w:val="en-US"/>
        </w:rPr>
        <w:t xml:space="preserve">digitalno </w:t>
      </w:r>
      <w:r w:rsidR="004B3201">
        <w:rPr>
          <w:rFonts w:eastAsia="Calibri" w:cs="Times New Roman"/>
          <w:szCs w:val="24"/>
          <w:lang w:val="en-US"/>
        </w:rPr>
        <w:t>arhiviranje. Softversko rješenje je funkcionalno i zadovoljava potrebe, međutim državna tužilaštva poseduju ogromne arhive i poslove arhivara obavlja obično jedan zaposleni ili neko od upisničara kao dodatu djelatnost, te je stoga neophodnou narednom period realizovati masovnu digitalizaciju arhivske građe koja se trajno čuva i tako stvoriti arhivarima uslove za ažurnu i svakodnevnu digitalizaciju novonastale arhivske dokumnetacije.</w:t>
      </w:r>
    </w:p>
    <w:p w14:paraId="486E0FAF" w14:textId="77777777" w:rsidR="00897259" w:rsidRDefault="00897259" w:rsidP="001C68B1">
      <w:pPr>
        <w:spacing w:after="80"/>
        <w:rPr>
          <w:rFonts w:eastAsia="Times New Roman" w:cs="Arial"/>
          <w:szCs w:val="24"/>
          <w:lang w:val="bs-Latn-BA"/>
        </w:rPr>
      </w:pPr>
    </w:p>
    <w:p w14:paraId="415C8F1B" w14:textId="77777777" w:rsidR="00897259" w:rsidRPr="00897259" w:rsidRDefault="00897259" w:rsidP="001C68B1">
      <w:pPr>
        <w:pStyle w:val="Heading2"/>
        <w:rPr>
          <w:rFonts w:eastAsia="Times New Roman"/>
        </w:rPr>
      </w:pPr>
      <w:bookmarkStart w:id="14" w:name="_Toc44310892"/>
      <w:r>
        <w:rPr>
          <w:rFonts w:eastAsia="Times New Roman"/>
          <w:lang w:val="bs-Latn-BA"/>
        </w:rPr>
        <w:t xml:space="preserve">Podsistem </w:t>
      </w:r>
      <w:r w:rsidR="00395F6B">
        <w:rPr>
          <w:rFonts w:eastAsia="Times New Roman"/>
          <w:lang w:val="bs-Latn-BA"/>
        </w:rPr>
        <w:t>Uprave za izvršenje krivičnih sankcija</w:t>
      </w:r>
      <w:bookmarkEnd w:id="14"/>
    </w:p>
    <w:p w14:paraId="16EAD32E" w14:textId="77777777" w:rsidR="00823065" w:rsidRDefault="00823065" w:rsidP="001C68B1">
      <w:pPr>
        <w:spacing w:after="80"/>
        <w:rPr>
          <w:rFonts w:eastAsia="Times New Roman" w:cs="Arial"/>
          <w:szCs w:val="24"/>
          <w:lang w:val="bs-Latn-BA"/>
        </w:rPr>
      </w:pPr>
    </w:p>
    <w:p w14:paraId="49B4536B" w14:textId="77777777" w:rsidR="00897259" w:rsidRDefault="00897259" w:rsidP="001C68B1">
      <w:pPr>
        <w:spacing w:after="80"/>
        <w:rPr>
          <w:rFonts w:eastAsia="Times New Roman" w:cs="Arial"/>
          <w:szCs w:val="24"/>
          <w:lang w:val="bs-Latn-BA"/>
        </w:rPr>
      </w:pPr>
      <w:r>
        <w:rPr>
          <w:rFonts w:eastAsia="Times New Roman" w:cs="Arial"/>
          <w:szCs w:val="24"/>
          <w:lang w:val="bs-Latn-BA"/>
        </w:rPr>
        <w:t xml:space="preserve">U prethodnom periodu napravljeni su značajni iskoraci u cilju unapređenja informatičkog sistema i opreme u Upravi za izvršenje krivičnih sankcija (UIKS). Posebno je značajan podatak da je pušteno u rad </w:t>
      </w:r>
      <w:r w:rsidRPr="00897259">
        <w:rPr>
          <w:rFonts w:eastAsia="Times New Roman" w:cs="Arial"/>
          <w:szCs w:val="24"/>
          <w:lang w:val="bs-Latn-BA"/>
        </w:rPr>
        <w:t>preko 20 novih mrežnih uređaja, implementirana je oracle VM manager virtuelizacija sa nekoliko servera za uslužne servise i sisteme zaštite na nivou UIKS-a. Takođe</w:t>
      </w:r>
      <w:r>
        <w:rPr>
          <w:rFonts w:eastAsia="Times New Roman" w:cs="Arial"/>
          <w:szCs w:val="24"/>
          <w:lang w:val="bs-Latn-BA"/>
        </w:rPr>
        <w:t xml:space="preserve">, </w:t>
      </w:r>
      <w:r w:rsidRPr="00897259">
        <w:rPr>
          <w:rFonts w:eastAsia="Times New Roman" w:cs="Arial"/>
          <w:szCs w:val="24"/>
          <w:lang w:val="bs-Latn-BA"/>
        </w:rPr>
        <w:t xml:space="preserve">u dijelu bezbijednosti implementiran </w:t>
      </w:r>
      <w:r>
        <w:rPr>
          <w:rFonts w:eastAsia="Times New Roman" w:cs="Arial"/>
          <w:szCs w:val="24"/>
          <w:lang w:val="bs-Latn-BA"/>
        </w:rPr>
        <w:t xml:space="preserve">je </w:t>
      </w:r>
      <w:r w:rsidRPr="00897259">
        <w:rPr>
          <w:rFonts w:eastAsia="Times New Roman" w:cs="Arial"/>
          <w:szCs w:val="24"/>
          <w:lang w:val="bs-Latn-BA"/>
        </w:rPr>
        <w:t xml:space="preserve">redudantni firewall uredjaj kao podrška </w:t>
      </w:r>
      <w:r>
        <w:rPr>
          <w:rFonts w:eastAsia="Times New Roman" w:cs="Arial"/>
          <w:szCs w:val="24"/>
          <w:lang w:val="bs-Latn-BA"/>
        </w:rPr>
        <w:t xml:space="preserve">već postojećm sistemima. </w:t>
      </w:r>
      <w:r w:rsidRPr="00897259">
        <w:rPr>
          <w:rFonts w:eastAsia="Times New Roman" w:cs="Arial"/>
          <w:szCs w:val="24"/>
          <w:lang w:val="bs-Latn-BA"/>
        </w:rPr>
        <w:t>U sklopu odvojene infrastrukture za sistem video nadzora je izvrsena implementacija 6 servera u skladu sa preporukama Millestone platforme za IP sistem video nadzora</w:t>
      </w:r>
      <w:r>
        <w:rPr>
          <w:rFonts w:eastAsia="Times New Roman" w:cs="Arial"/>
          <w:szCs w:val="24"/>
          <w:lang w:val="bs-Latn-BA"/>
        </w:rPr>
        <w:t xml:space="preserve">. </w:t>
      </w:r>
      <w:r w:rsidRPr="00897259">
        <w:rPr>
          <w:rFonts w:eastAsia="Times New Roman" w:cs="Arial"/>
          <w:szCs w:val="24"/>
          <w:lang w:val="bs-Latn-BA"/>
        </w:rPr>
        <w:t>Data centar UIKS-a je opremljen u skladu sa najboljim praksama u dijelu fizi</w:t>
      </w:r>
      <w:r w:rsidR="00395F6B">
        <w:rPr>
          <w:rFonts w:eastAsia="Times New Roman" w:cs="Arial"/>
          <w:szCs w:val="24"/>
          <w:lang w:val="bs-Latn-BA"/>
        </w:rPr>
        <w:t>č</w:t>
      </w:r>
      <w:r w:rsidRPr="00897259">
        <w:rPr>
          <w:rFonts w:eastAsia="Times New Roman" w:cs="Arial"/>
          <w:szCs w:val="24"/>
          <w:lang w:val="bs-Latn-BA"/>
        </w:rPr>
        <w:t>ko-tehni</w:t>
      </w:r>
      <w:r w:rsidR="00395F6B">
        <w:rPr>
          <w:rFonts w:eastAsia="Times New Roman" w:cs="Arial"/>
          <w:szCs w:val="24"/>
          <w:lang w:val="bs-Latn-BA"/>
        </w:rPr>
        <w:t>č</w:t>
      </w:r>
      <w:r w:rsidRPr="00897259">
        <w:rPr>
          <w:rFonts w:eastAsia="Times New Roman" w:cs="Arial"/>
          <w:szCs w:val="24"/>
          <w:lang w:val="bs-Latn-BA"/>
        </w:rPr>
        <w:t>ke za</w:t>
      </w:r>
      <w:r w:rsidR="00395F6B">
        <w:rPr>
          <w:rFonts w:eastAsia="Times New Roman" w:cs="Arial"/>
          <w:szCs w:val="24"/>
          <w:lang w:val="bs-Latn-BA"/>
        </w:rPr>
        <w:t>š</w:t>
      </w:r>
      <w:r w:rsidRPr="00897259">
        <w:rPr>
          <w:rFonts w:eastAsia="Times New Roman" w:cs="Arial"/>
          <w:szCs w:val="24"/>
          <w:lang w:val="bs-Latn-BA"/>
        </w:rPr>
        <w:t>tite, što zna</w:t>
      </w:r>
      <w:r w:rsidR="00395F6B">
        <w:rPr>
          <w:rFonts w:eastAsia="Times New Roman" w:cs="Arial"/>
          <w:szCs w:val="24"/>
          <w:lang w:val="bs-Latn-BA"/>
        </w:rPr>
        <w:t>č</w:t>
      </w:r>
      <w:r w:rsidRPr="00897259">
        <w:rPr>
          <w:rFonts w:eastAsia="Times New Roman" w:cs="Arial"/>
          <w:szCs w:val="24"/>
          <w:lang w:val="bs-Latn-BA"/>
        </w:rPr>
        <w:t>i da je opremljena antistatik podom, sistemom za gasno ga</w:t>
      </w:r>
      <w:r w:rsidR="00395F6B">
        <w:rPr>
          <w:rFonts w:eastAsia="Times New Roman" w:cs="Arial"/>
          <w:szCs w:val="24"/>
          <w:lang w:val="bs-Latn-BA"/>
        </w:rPr>
        <w:t>š</w:t>
      </w:r>
      <w:r w:rsidRPr="00897259">
        <w:rPr>
          <w:rFonts w:eastAsia="Times New Roman" w:cs="Arial"/>
          <w:szCs w:val="24"/>
          <w:lang w:val="bs-Latn-BA"/>
        </w:rPr>
        <w:t>enje požara, zasebnom agregatskom jedinicom, kontrolom pristupa, protivpožarnim vratima i video</w:t>
      </w:r>
      <w:r>
        <w:rPr>
          <w:rFonts w:eastAsia="Times New Roman" w:cs="Arial"/>
          <w:szCs w:val="24"/>
          <w:lang w:val="bs-Latn-BA"/>
        </w:rPr>
        <w:t xml:space="preserve"> nadzorom. U protekle 4 godine zamijenjen je veliki broj radnih stanica, što ima za posljedicu da je smanjen prosjek starosti radnih stanica sa 9 na 4 godine.</w:t>
      </w:r>
    </w:p>
    <w:p w14:paraId="25F10331" w14:textId="77777777" w:rsidR="001F45A5" w:rsidRDefault="001F45A5" w:rsidP="001C68B1">
      <w:pPr>
        <w:spacing w:after="80"/>
        <w:rPr>
          <w:rFonts w:eastAsia="Times New Roman" w:cs="Arial"/>
          <w:szCs w:val="24"/>
          <w:lang w:val="bs-Latn-BA"/>
        </w:rPr>
      </w:pPr>
    </w:p>
    <w:p w14:paraId="2A14480B" w14:textId="77777777" w:rsidR="00F02DCE" w:rsidRDefault="00F02DCE" w:rsidP="001C68B1">
      <w:pPr>
        <w:spacing w:after="80"/>
        <w:rPr>
          <w:rFonts w:eastAsia="Times New Roman" w:cs="Arial"/>
          <w:szCs w:val="24"/>
          <w:lang w:val="bs-Latn-BA"/>
        </w:rPr>
      </w:pPr>
      <w:r w:rsidRPr="00F02DCE">
        <w:rPr>
          <w:rFonts w:eastAsia="Times New Roman" w:cs="Arial"/>
          <w:szCs w:val="24"/>
          <w:lang w:val="bs-Latn-BA"/>
        </w:rPr>
        <w:t xml:space="preserve">Tokom perioda 2016-2020 su sve zgrade povezane optikom sa dovoljnim kapacitetom koji je predviđen za sve trenutne i buduće servise koji će se u okviru UIKS-a koristiti. Glavni dio urađene SKS mreže se </w:t>
      </w:r>
      <w:r w:rsidRPr="00451C1B">
        <w:rPr>
          <w:rFonts w:eastAsia="Times New Roman" w:cs="Arial"/>
          <w:szCs w:val="24"/>
          <w:lang w:val="bs-Latn-BA"/>
        </w:rPr>
        <w:t>odnosi na Istražni zatvor, Upravne zgrade KP</w:t>
      </w:r>
      <w:r w:rsidR="00395F6B" w:rsidRPr="00451C1B">
        <w:rPr>
          <w:rFonts w:eastAsia="Times New Roman" w:cs="Arial"/>
          <w:szCs w:val="24"/>
          <w:lang w:val="bs-Latn-BA"/>
        </w:rPr>
        <w:t xml:space="preserve"> </w:t>
      </w:r>
      <w:r w:rsidRPr="00451C1B">
        <w:rPr>
          <w:rFonts w:eastAsia="Times New Roman" w:cs="Arial"/>
          <w:szCs w:val="24"/>
          <w:lang w:val="bs-Latn-BA"/>
        </w:rPr>
        <w:t>Doma i kruga KP</w:t>
      </w:r>
      <w:r w:rsidR="00395F6B" w:rsidRPr="00451C1B">
        <w:rPr>
          <w:rFonts w:eastAsia="Times New Roman" w:cs="Arial"/>
          <w:szCs w:val="24"/>
          <w:lang w:val="bs-Latn-BA"/>
        </w:rPr>
        <w:t xml:space="preserve"> </w:t>
      </w:r>
      <w:r w:rsidRPr="00451C1B">
        <w:rPr>
          <w:rFonts w:eastAsia="Times New Roman" w:cs="Arial"/>
          <w:szCs w:val="24"/>
          <w:lang w:val="bs-Latn-BA"/>
        </w:rPr>
        <w:t xml:space="preserve">Doma. Cjelokupno instaliranje SKS mreža </w:t>
      </w:r>
      <w:r w:rsidR="000E1BE5" w:rsidRPr="00451C1B">
        <w:rPr>
          <w:rFonts w:eastAsia="Times New Roman" w:cs="Arial"/>
          <w:szCs w:val="24"/>
          <w:lang w:val="bs-Latn-BA"/>
        </w:rPr>
        <w:t xml:space="preserve">je </w:t>
      </w:r>
      <w:r w:rsidR="00451C1B" w:rsidRPr="00451C1B">
        <w:rPr>
          <w:rFonts w:eastAsia="Times New Roman" w:cs="Arial"/>
          <w:szCs w:val="24"/>
          <w:lang w:val="bs-Latn-BA"/>
        </w:rPr>
        <w:t xml:space="preserve">planirano da bude </w:t>
      </w:r>
      <w:r w:rsidR="000E1BE5" w:rsidRPr="00451C1B">
        <w:rPr>
          <w:rFonts w:eastAsia="Times New Roman" w:cs="Arial"/>
          <w:szCs w:val="24"/>
          <w:lang w:val="bs-Latn-BA"/>
        </w:rPr>
        <w:t>završeno do kraja 2020. godine</w:t>
      </w:r>
      <w:r w:rsidRPr="00451C1B">
        <w:rPr>
          <w:rFonts w:eastAsia="Times New Roman" w:cs="Arial"/>
          <w:szCs w:val="24"/>
          <w:lang w:val="bs-Latn-BA"/>
        </w:rPr>
        <w:t>, osim</w:t>
      </w:r>
      <w:r w:rsidRPr="00F02DCE">
        <w:rPr>
          <w:rFonts w:eastAsia="Times New Roman" w:cs="Arial"/>
          <w:szCs w:val="24"/>
          <w:lang w:val="bs-Latn-BA"/>
        </w:rPr>
        <w:t xml:space="preserve"> u Ženskom zatvoru i zatvoru Kratkih kazni. Prilikom izrade SKS mreže, rađen je i dio TK kanalizacije za mo</w:t>
      </w:r>
      <w:r>
        <w:rPr>
          <w:rFonts w:eastAsia="Times New Roman" w:cs="Arial"/>
          <w:szCs w:val="24"/>
          <w:lang w:val="bs-Latn-BA"/>
        </w:rPr>
        <w:t xml:space="preserve">guće buduće projekte. Takođe, </w:t>
      </w:r>
      <w:r w:rsidRPr="00F02DCE">
        <w:rPr>
          <w:rFonts w:eastAsia="Times New Roman" w:cs="Arial"/>
          <w:szCs w:val="24"/>
          <w:lang w:val="bs-Latn-BA"/>
        </w:rPr>
        <w:t>prilikom planiranja i izrade veoma vođeno računa o bezbjednosti pasivne mre</w:t>
      </w:r>
      <w:r w:rsidR="00EA3C62">
        <w:rPr>
          <w:rFonts w:eastAsia="Times New Roman" w:cs="Arial"/>
          <w:szCs w:val="24"/>
          <w:lang w:val="bs-Latn-BA"/>
        </w:rPr>
        <w:t>ž</w:t>
      </w:r>
      <w:r w:rsidRPr="00F02DCE">
        <w:rPr>
          <w:rFonts w:eastAsia="Times New Roman" w:cs="Arial"/>
          <w:szCs w:val="24"/>
          <w:lang w:val="bs-Latn-BA"/>
        </w:rPr>
        <w:t>ne opreme. SKS mreža koja je ra</w:t>
      </w:r>
      <w:r w:rsidR="00EA3C62">
        <w:rPr>
          <w:rFonts w:eastAsia="Times New Roman" w:cs="Arial"/>
          <w:szCs w:val="24"/>
          <w:lang w:val="bs-Latn-BA"/>
        </w:rPr>
        <w:t>đ</w:t>
      </w:r>
      <w:r w:rsidRPr="00F02DCE">
        <w:rPr>
          <w:rFonts w:eastAsia="Times New Roman" w:cs="Arial"/>
          <w:szCs w:val="24"/>
          <w:lang w:val="bs-Latn-BA"/>
        </w:rPr>
        <w:t>ena je projketovana i izvedena tako da zadovolji kako integritet pasivne mrežne opreme video nadzora tako i ostatka mreže. Plan u narednom periodu je izrada SKS mreže Ženskog zatvora i Zatvora kratkih kazni, revizija projekta SKS mreže spoljnjeg dijela ograde koji je radjen 2007 godine, i planiranje i radovi na</w:t>
      </w:r>
      <w:r>
        <w:rPr>
          <w:rFonts w:eastAsia="Times New Roman" w:cs="Arial"/>
          <w:szCs w:val="24"/>
          <w:lang w:val="bs-Latn-BA"/>
        </w:rPr>
        <w:t xml:space="preserve"> redudantnom optičkom prstenu c</w:t>
      </w:r>
      <w:r w:rsidRPr="00F02DCE">
        <w:rPr>
          <w:rFonts w:eastAsia="Times New Roman" w:cs="Arial"/>
          <w:szCs w:val="24"/>
          <w:lang w:val="bs-Latn-BA"/>
        </w:rPr>
        <w:t>jelokupnog UIKS-a.</w:t>
      </w:r>
    </w:p>
    <w:p w14:paraId="671C8E48" w14:textId="77777777" w:rsidR="001F45A5" w:rsidRDefault="001F45A5" w:rsidP="001C68B1">
      <w:pPr>
        <w:spacing w:after="80"/>
        <w:rPr>
          <w:rFonts w:eastAsia="Times New Roman" w:cs="Arial"/>
          <w:szCs w:val="24"/>
          <w:lang w:val="bs-Latn-BA"/>
        </w:rPr>
      </w:pPr>
    </w:p>
    <w:p w14:paraId="4D8B5A83" w14:textId="77777777" w:rsidR="00F02DCE" w:rsidRPr="00F02DCE" w:rsidRDefault="00F02DCE" w:rsidP="001C68B1">
      <w:pPr>
        <w:pStyle w:val="Heading4"/>
        <w:rPr>
          <w:rFonts w:eastAsia="Times New Roman"/>
          <w:lang w:val="bs-Latn-BA"/>
        </w:rPr>
      </w:pPr>
      <w:r>
        <w:rPr>
          <w:rFonts w:eastAsia="Times New Roman"/>
          <w:lang w:val="bs-Latn-BA"/>
        </w:rPr>
        <w:lastRenderedPageBreak/>
        <w:t>Video nadzor</w:t>
      </w:r>
    </w:p>
    <w:p w14:paraId="761C452E" w14:textId="77777777" w:rsidR="00027BAF" w:rsidRDefault="00975B2A" w:rsidP="001C68B1">
      <w:pPr>
        <w:spacing w:after="80"/>
        <w:rPr>
          <w:rFonts w:eastAsia="Times New Roman" w:cs="Arial"/>
          <w:bCs/>
          <w:iCs/>
          <w:szCs w:val="24"/>
          <w:lang w:val="bs-Latn-BA" w:eastAsia="en-GB"/>
        </w:rPr>
      </w:pPr>
      <w:r>
        <w:rPr>
          <w:rFonts w:eastAsia="Times New Roman" w:cs="Arial"/>
          <w:bCs/>
          <w:iCs/>
          <w:szCs w:val="24"/>
          <w:lang w:val="bs-Latn-BA" w:eastAsia="en-GB"/>
        </w:rPr>
        <w:t>Jedan od primarno definisanih ciljeva za vrijeme važenja prethodnog strateškog dokumenta se odnosio na uspostavljanje centralizovanog IP video nadzora. To je bio odgovor na evidentirane nedostatke u ranijem sistemu video nadzora, kao što su:</w:t>
      </w:r>
    </w:p>
    <w:p w14:paraId="3596DDA3" w14:textId="77777777" w:rsidR="008A1229" w:rsidRDefault="00975B2A" w:rsidP="001C68B1">
      <w:pPr>
        <w:pStyle w:val="ListParagraph"/>
        <w:numPr>
          <w:ilvl w:val="0"/>
          <w:numId w:val="16"/>
        </w:numPr>
        <w:spacing w:after="80"/>
        <w:rPr>
          <w:rFonts w:ascii="Arial Narrow" w:eastAsia="Times New Roman" w:hAnsi="Arial Narrow" w:cs="Arial"/>
          <w:bCs/>
          <w:iCs/>
          <w:szCs w:val="24"/>
          <w:lang w:val="bs-Latn-BA" w:eastAsia="en-GB"/>
        </w:rPr>
      </w:pPr>
      <w:r>
        <w:rPr>
          <w:rFonts w:ascii="Arial Narrow" w:eastAsia="Times New Roman" w:hAnsi="Arial Narrow" w:cs="Arial"/>
          <w:bCs/>
          <w:iCs/>
          <w:szCs w:val="24"/>
          <w:lang w:val="bs-Latn-BA" w:eastAsia="en-GB"/>
        </w:rPr>
        <w:t>Zastupljenost analognog sistema video nadzora koji je bio</w:t>
      </w:r>
      <w:r w:rsidRPr="00975B2A">
        <w:rPr>
          <w:rFonts w:ascii="Arial Narrow" w:eastAsia="Times New Roman" w:hAnsi="Arial Narrow" w:cs="Arial"/>
          <w:bCs/>
          <w:iCs/>
          <w:szCs w:val="24"/>
          <w:lang w:val="bs-Latn-BA" w:eastAsia="en-GB"/>
        </w:rPr>
        <w:t xml:space="preserve"> neuniforman, zatvoren, zastareo,</w:t>
      </w:r>
      <w:r>
        <w:rPr>
          <w:rFonts w:ascii="Arial Narrow" w:eastAsia="Times New Roman" w:hAnsi="Arial Narrow" w:cs="Arial"/>
          <w:bCs/>
          <w:iCs/>
          <w:szCs w:val="24"/>
          <w:lang w:val="bs-Latn-BA" w:eastAsia="en-GB"/>
        </w:rPr>
        <w:t xml:space="preserve"> </w:t>
      </w:r>
      <w:r w:rsidRPr="00975B2A">
        <w:rPr>
          <w:rFonts w:ascii="Arial Narrow" w:eastAsia="Times New Roman" w:hAnsi="Arial Narrow" w:cs="Arial"/>
          <w:bCs/>
          <w:iCs/>
          <w:szCs w:val="24"/>
          <w:lang w:val="bs-Latn-BA" w:eastAsia="en-GB"/>
        </w:rPr>
        <w:t>bez mogućnosti kompletnog menadžmenta, nesinhronizovan i ekonomski neisplativ za održavanje. Veliki problem je predstavljalo sam kvalitet video snimaka koji se često nisu mogli upotrijebiti za identifikaciju lica odnosno incidentnih događaja.</w:t>
      </w:r>
    </w:p>
    <w:p w14:paraId="77C18DA7" w14:textId="77777777" w:rsidR="00975B2A" w:rsidRPr="008A1229" w:rsidRDefault="00975B2A" w:rsidP="001C68B1">
      <w:pPr>
        <w:pStyle w:val="ListParagraph"/>
        <w:numPr>
          <w:ilvl w:val="0"/>
          <w:numId w:val="16"/>
        </w:numPr>
        <w:spacing w:after="80"/>
        <w:rPr>
          <w:rFonts w:ascii="Arial Narrow" w:eastAsia="Times New Roman" w:hAnsi="Arial Narrow" w:cs="Arial"/>
          <w:bCs/>
          <w:iCs/>
          <w:szCs w:val="24"/>
          <w:lang w:val="bs-Latn-BA" w:eastAsia="en-GB"/>
        </w:rPr>
      </w:pPr>
      <w:r w:rsidRPr="008A1229">
        <w:rPr>
          <w:rFonts w:ascii="Arial Narrow" w:eastAsia="Times New Roman" w:hAnsi="Arial Narrow" w:cs="Arial"/>
          <w:bCs/>
          <w:iCs/>
          <w:szCs w:val="24"/>
          <w:lang w:val="bs-Latn-BA" w:eastAsia="en-GB"/>
        </w:rPr>
        <w:t xml:space="preserve">Osim mrežne aktivne/pasivne infrastrukture problem su predstavljali i periferni uređaji, odnosno kamere, DVR-ovi, računarske jedinice za snimanje, medija konverteri i NVR-ovi. </w:t>
      </w:r>
    </w:p>
    <w:p w14:paraId="57643EE5" w14:textId="77777777" w:rsidR="001F45A5" w:rsidRDefault="001F45A5" w:rsidP="001C68B1">
      <w:pPr>
        <w:spacing w:after="80"/>
        <w:rPr>
          <w:rFonts w:eastAsia="Times New Roman" w:cs="Arial"/>
          <w:bCs/>
          <w:iCs/>
          <w:szCs w:val="24"/>
          <w:lang w:val="bs-Latn-BA" w:eastAsia="en-GB"/>
        </w:rPr>
      </w:pPr>
    </w:p>
    <w:p w14:paraId="3BCDC184" w14:textId="77777777" w:rsidR="00027BAF" w:rsidRDefault="00975B2A" w:rsidP="001C68B1">
      <w:pPr>
        <w:spacing w:after="80"/>
        <w:rPr>
          <w:rFonts w:eastAsia="Times New Roman" w:cs="Arial"/>
          <w:bCs/>
          <w:iCs/>
          <w:szCs w:val="24"/>
          <w:lang w:val="bs-Latn-BA" w:eastAsia="en-GB"/>
        </w:rPr>
      </w:pPr>
      <w:r w:rsidRPr="00975B2A">
        <w:rPr>
          <w:rFonts w:eastAsia="Times New Roman" w:cs="Arial"/>
          <w:bCs/>
          <w:iCs/>
          <w:szCs w:val="24"/>
          <w:lang w:val="bs-Latn-BA" w:eastAsia="en-GB"/>
        </w:rPr>
        <w:t>Posljedice ovakvog zatečenog stanja su rezultirale video materijalima nedovoljnog kvaliteta, nemogućnošću efektivnog monitoringa, održavanja, nemogućnošću sinhronizacije i mnogim ostalim problemima vezanim za jedan od glavnih sistema slabe struje UIKS-a.</w:t>
      </w:r>
    </w:p>
    <w:p w14:paraId="5F85B520" w14:textId="77777777" w:rsidR="00AA2B29" w:rsidRPr="00AA2B29" w:rsidRDefault="008A1229" w:rsidP="001C68B1">
      <w:pPr>
        <w:spacing w:after="80"/>
        <w:rPr>
          <w:rFonts w:eastAsia="Times New Roman" w:cs="Arial"/>
          <w:bCs/>
          <w:iCs/>
          <w:szCs w:val="24"/>
          <w:lang w:val="bs-Latn-BA" w:eastAsia="en-GB"/>
        </w:rPr>
      </w:pPr>
      <w:r>
        <w:rPr>
          <w:rFonts w:eastAsia="Times New Roman" w:cs="Arial"/>
          <w:bCs/>
          <w:iCs/>
          <w:szCs w:val="24"/>
          <w:lang w:val="bs-Latn-BA" w:eastAsia="en-GB"/>
        </w:rPr>
        <w:t xml:space="preserve">U cilju adresiranja navedenih nedostataka, započeto je sa </w:t>
      </w:r>
      <w:r w:rsidR="00AA2B29" w:rsidRPr="00AA2B29">
        <w:rPr>
          <w:rFonts w:eastAsia="Times New Roman" w:cs="Arial"/>
          <w:bCs/>
          <w:iCs/>
          <w:szCs w:val="24"/>
          <w:lang w:val="bs-Latn-BA" w:eastAsia="en-GB"/>
        </w:rPr>
        <w:t>povezivanje</w:t>
      </w:r>
      <w:r>
        <w:rPr>
          <w:rFonts w:eastAsia="Times New Roman" w:cs="Arial"/>
          <w:bCs/>
          <w:iCs/>
          <w:szCs w:val="24"/>
          <w:lang w:val="bs-Latn-BA" w:eastAsia="en-GB"/>
        </w:rPr>
        <w:t>m</w:t>
      </w:r>
      <w:r w:rsidR="00AA2B29" w:rsidRPr="00AA2B29">
        <w:rPr>
          <w:rFonts w:eastAsia="Times New Roman" w:cs="Arial"/>
          <w:bCs/>
          <w:iCs/>
          <w:szCs w:val="24"/>
          <w:lang w:val="bs-Latn-BA" w:eastAsia="en-GB"/>
        </w:rPr>
        <w:t xml:space="preserve"> svih zatvorskih jedinica optikom u jednu k</w:t>
      </w:r>
      <w:r>
        <w:rPr>
          <w:rFonts w:eastAsia="Times New Roman" w:cs="Arial"/>
          <w:bCs/>
          <w:iCs/>
          <w:szCs w:val="24"/>
          <w:lang w:val="bs-Latn-BA" w:eastAsia="en-GB"/>
        </w:rPr>
        <w:t>ompaktnu c</w:t>
      </w:r>
      <w:r w:rsidR="00AA2B29" w:rsidRPr="00AA2B29">
        <w:rPr>
          <w:rFonts w:eastAsia="Times New Roman" w:cs="Arial"/>
          <w:bCs/>
          <w:iCs/>
          <w:szCs w:val="24"/>
          <w:lang w:val="bs-Latn-BA" w:eastAsia="en-GB"/>
        </w:rPr>
        <w:t>jelinu</w:t>
      </w:r>
      <w:r w:rsidR="00A57E03">
        <w:rPr>
          <w:rFonts w:eastAsia="Times New Roman" w:cs="Arial"/>
          <w:bCs/>
          <w:iCs/>
          <w:szCs w:val="24"/>
          <w:lang w:val="bs-Latn-BA" w:eastAsia="en-GB"/>
        </w:rPr>
        <w:t xml:space="preserve">, </w:t>
      </w:r>
      <w:r w:rsidR="00AA2B29" w:rsidRPr="00AA2B29">
        <w:rPr>
          <w:rFonts w:eastAsia="Times New Roman" w:cs="Arial"/>
          <w:bCs/>
          <w:iCs/>
          <w:szCs w:val="24"/>
          <w:lang w:val="bs-Latn-BA" w:eastAsia="en-GB"/>
        </w:rPr>
        <w:t>što je u</w:t>
      </w:r>
      <w:r>
        <w:rPr>
          <w:rFonts w:eastAsia="Times New Roman" w:cs="Arial"/>
          <w:bCs/>
          <w:iCs/>
          <w:szCs w:val="24"/>
          <w:lang w:val="bs-Latn-BA" w:eastAsia="en-GB"/>
        </w:rPr>
        <w:t>s</w:t>
      </w:r>
      <w:r w:rsidR="00AA2B29" w:rsidRPr="00AA2B29">
        <w:rPr>
          <w:rFonts w:eastAsia="Times New Roman" w:cs="Arial"/>
          <w:bCs/>
          <w:iCs/>
          <w:szCs w:val="24"/>
          <w:lang w:val="bs-Latn-BA" w:eastAsia="en-GB"/>
        </w:rPr>
        <w:t xml:space="preserve">ko vezano sa SKS mrežom UIKS-a. Drugi cilj je bio izrada SKS mreže </w:t>
      </w:r>
      <w:r>
        <w:rPr>
          <w:rFonts w:eastAsia="Times New Roman" w:cs="Arial"/>
          <w:bCs/>
          <w:iCs/>
          <w:szCs w:val="24"/>
          <w:lang w:val="bs-Latn-BA" w:eastAsia="en-GB"/>
        </w:rPr>
        <w:t>za svaku zatvorsku jedinicu posebno. Predviđ</w:t>
      </w:r>
      <w:r w:rsidR="00AA2B29" w:rsidRPr="00AA2B29">
        <w:rPr>
          <w:rFonts w:eastAsia="Times New Roman" w:cs="Arial"/>
          <w:bCs/>
          <w:iCs/>
          <w:szCs w:val="24"/>
          <w:lang w:val="bs-Latn-BA" w:eastAsia="en-GB"/>
        </w:rPr>
        <w:t>ene su pozicije kamera u skladu sa zakonom i potrebama UIKS-a. Izdefinisane su potrebe mrežne opreme, servera, monitoring uređaja i monitora. Osnova sistema video nadzora je u mnogome zavisio od kvalitetnog planiranja i izrade sistema SKS mreže UIKS-a. Početkom 2019-te godine projekti povezivanja zatvorskih jedinica u optički prsten i postavljanja LAN mreže kroz Istražni zatvor su se stvorili uslovi za početak implementacije dijela IP video nadzora. U skladu s tim</w:t>
      </w:r>
      <w:r w:rsidR="00A57E03">
        <w:rPr>
          <w:rFonts w:eastAsia="Times New Roman" w:cs="Arial"/>
          <w:bCs/>
          <w:iCs/>
          <w:szCs w:val="24"/>
          <w:lang w:val="bs-Latn-BA" w:eastAsia="en-GB"/>
        </w:rPr>
        <w:t>,</w:t>
      </w:r>
      <w:r w:rsidR="00AA2B29" w:rsidRPr="00AA2B29">
        <w:rPr>
          <w:rFonts w:eastAsia="Times New Roman" w:cs="Arial"/>
          <w:bCs/>
          <w:iCs/>
          <w:szCs w:val="24"/>
          <w:lang w:val="bs-Latn-BA" w:eastAsia="en-GB"/>
        </w:rPr>
        <w:t xml:space="preserve"> preko IKT strategije pravosuđa, budžeta i donacija </w:t>
      </w:r>
      <w:r w:rsidR="00A57E03">
        <w:rPr>
          <w:rFonts w:eastAsia="Times New Roman" w:cs="Arial"/>
          <w:bCs/>
          <w:iCs/>
          <w:szCs w:val="24"/>
          <w:lang w:val="bs-Latn-BA" w:eastAsia="en-GB"/>
        </w:rPr>
        <w:t>obe</w:t>
      </w:r>
      <w:r w:rsidR="00A57E03">
        <w:rPr>
          <w:rFonts w:eastAsia="Times New Roman" w:cs="Arial"/>
          <w:bCs/>
          <w:iCs/>
          <w:szCs w:val="24"/>
          <w:lang w:eastAsia="en-GB"/>
        </w:rPr>
        <w:t>zbije</w:t>
      </w:r>
      <w:r w:rsidR="00A57E03" w:rsidRPr="00FF2E0C">
        <w:rPr>
          <w:rFonts w:eastAsia="Times New Roman" w:cs="Arial"/>
          <w:bCs/>
          <w:iCs/>
          <w:szCs w:val="24"/>
          <w:lang w:val="bs-Latn-BA" w:eastAsia="en-GB"/>
        </w:rPr>
        <w:t>đ</w:t>
      </w:r>
      <w:r w:rsidR="00A57E03">
        <w:rPr>
          <w:rFonts w:eastAsia="Times New Roman" w:cs="Arial"/>
          <w:bCs/>
          <w:iCs/>
          <w:szCs w:val="24"/>
          <w:lang w:eastAsia="en-GB"/>
        </w:rPr>
        <w:t>ena</w:t>
      </w:r>
      <w:r w:rsidR="00A57E03" w:rsidRPr="00FF2E0C">
        <w:rPr>
          <w:rFonts w:eastAsia="Times New Roman" w:cs="Arial"/>
          <w:bCs/>
          <w:iCs/>
          <w:szCs w:val="24"/>
          <w:lang w:val="bs-Latn-BA" w:eastAsia="en-GB"/>
        </w:rPr>
        <w:t xml:space="preserve"> </w:t>
      </w:r>
      <w:r w:rsidR="00A57E03">
        <w:rPr>
          <w:rFonts w:eastAsia="Times New Roman" w:cs="Arial"/>
          <w:bCs/>
          <w:iCs/>
          <w:szCs w:val="24"/>
          <w:lang w:eastAsia="en-GB"/>
        </w:rPr>
        <w:t>su</w:t>
      </w:r>
      <w:r w:rsidR="00EA3C62" w:rsidRPr="00033EE1">
        <w:rPr>
          <w:rFonts w:eastAsia="Times New Roman" w:cs="Arial"/>
          <w:bCs/>
          <w:iCs/>
          <w:szCs w:val="24"/>
          <w:lang w:val="bs-Latn-BA" w:eastAsia="en-GB"/>
        </w:rPr>
        <w:t xml:space="preserve"> </w:t>
      </w:r>
      <w:r w:rsidR="00AA2B29" w:rsidRPr="00AA2B29">
        <w:rPr>
          <w:rFonts w:eastAsia="Times New Roman" w:cs="Arial"/>
          <w:bCs/>
          <w:iCs/>
          <w:szCs w:val="24"/>
          <w:lang w:val="bs-Latn-BA" w:eastAsia="en-GB"/>
        </w:rPr>
        <w:t xml:space="preserve">sredstva za aktivnu mrežnu i računarsku odnosno serversku opremu. U istoj godini </w:t>
      </w:r>
      <w:r>
        <w:rPr>
          <w:rFonts w:eastAsia="Times New Roman" w:cs="Arial"/>
          <w:bCs/>
          <w:iCs/>
          <w:szCs w:val="24"/>
          <w:lang w:val="bs-Latn-BA" w:eastAsia="en-GB"/>
        </w:rPr>
        <w:t>je izvršena nabavka</w:t>
      </w:r>
      <w:r w:rsidR="00AA2B29" w:rsidRPr="00AA2B29">
        <w:rPr>
          <w:rFonts w:eastAsia="Times New Roman" w:cs="Arial"/>
          <w:bCs/>
          <w:iCs/>
          <w:szCs w:val="24"/>
          <w:lang w:val="bs-Latn-BA" w:eastAsia="en-GB"/>
        </w:rPr>
        <w:t xml:space="preserve"> baznog softvera, </w:t>
      </w:r>
      <w:r>
        <w:rPr>
          <w:rFonts w:eastAsia="Times New Roman" w:cs="Arial"/>
          <w:bCs/>
          <w:iCs/>
          <w:szCs w:val="24"/>
          <w:lang w:val="bs-Latn-BA" w:eastAsia="en-GB"/>
        </w:rPr>
        <w:t>što je dovelo do uspostavljanja</w:t>
      </w:r>
      <w:r w:rsidR="00AA2B29" w:rsidRPr="00AA2B29">
        <w:rPr>
          <w:rFonts w:eastAsia="Times New Roman" w:cs="Arial"/>
          <w:bCs/>
          <w:iCs/>
          <w:szCs w:val="24"/>
          <w:lang w:val="bs-Latn-BA" w:eastAsia="en-GB"/>
        </w:rPr>
        <w:t xml:space="preserve"> savremene, skalabilne i moderne platformu centralnog sistema IP video nadzora. Za postavljene kamere su nabavljene licence gdje se stekao uslov za njihovu implementaciju i puštanje sistema u rad.</w:t>
      </w:r>
    </w:p>
    <w:p w14:paraId="2782741A" w14:textId="77777777" w:rsidR="00AA2B29" w:rsidRDefault="00AA2B29" w:rsidP="001C68B1">
      <w:pPr>
        <w:spacing w:after="80"/>
        <w:rPr>
          <w:rFonts w:eastAsia="Times New Roman" w:cs="Arial"/>
          <w:bCs/>
          <w:iCs/>
          <w:szCs w:val="24"/>
          <w:lang w:val="bs-Latn-BA" w:eastAsia="en-GB"/>
        </w:rPr>
      </w:pPr>
    </w:p>
    <w:p w14:paraId="52ACDD5D" w14:textId="77777777" w:rsidR="00903BFD" w:rsidRPr="00903BFD" w:rsidRDefault="00903BFD" w:rsidP="001C68B1">
      <w:pPr>
        <w:rPr>
          <w:rFonts w:cs="Arial"/>
          <w:szCs w:val="24"/>
          <w:lang w:val="it-IT"/>
        </w:rPr>
      </w:pPr>
      <w:r>
        <w:rPr>
          <w:rFonts w:cs="Arial"/>
          <w:szCs w:val="24"/>
          <w:lang w:val="it-IT"/>
        </w:rPr>
        <w:t xml:space="preserve">Do kraja 2020. </w:t>
      </w:r>
      <w:r w:rsidR="009B3381">
        <w:rPr>
          <w:rFonts w:cs="Arial"/>
          <w:szCs w:val="24"/>
          <w:lang w:val="it-IT"/>
        </w:rPr>
        <w:t>g</w:t>
      </w:r>
      <w:r>
        <w:rPr>
          <w:rFonts w:cs="Arial"/>
          <w:szCs w:val="24"/>
          <w:lang w:val="it-IT"/>
        </w:rPr>
        <w:t>odine</w:t>
      </w:r>
      <w:r w:rsidR="009B3381">
        <w:rPr>
          <w:rFonts w:cs="Arial"/>
          <w:szCs w:val="24"/>
          <w:lang w:val="it-IT"/>
        </w:rPr>
        <w:t xml:space="preserve">, nabavljeno je </w:t>
      </w:r>
      <w:r w:rsidRPr="00903BFD">
        <w:rPr>
          <w:rFonts w:cs="Arial"/>
          <w:szCs w:val="24"/>
          <w:lang w:val="it-IT"/>
        </w:rPr>
        <w:t xml:space="preserve"> 60 IP kamera i licenci kako bi u Istražnom zatvoru IP sistem video nadzora bio u potpunosti implementiran. </w:t>
      </w:r>
      <w:r w:rsidR="009B3381">
        <w:rPr>
          <w:rFonts w:cs="Arial"/>
          <w:szCs w:val="24"/>
          <w:lang w:val="it-IT"/>
        </w:rPr>
        <w:t xml:space="preserve">Pored toga, </w:t>
      </w:r>
      <w:r w:rsidR="00CF1CCD">
        <w:rPr>
          <w:rFonts w:cs="Arial"/>
          <w:szCs w:val="24"/>
          <w:lang w:val="it-IT"/>
        </w:rPr>
        <w:t xml:space="preserve">instalirane su i kamere </w:t>
      </w:r>
      <w:r w:rsidRPr="00903BFD">
        <w:rPr>
          <w:rFonts w:cs="Arial"/>
          <w:szCs w:val="24"/>
          <w:lang w:val="it-IT"/>
        </w:rPr>
        <w:t>u jednom dijelu kruga KPD-</w:t>
      </w:r>
      <w:r w:rsidR="00CF1CCD">
        <w:rPr>
          <w:rFonts w:cs="Arial"/>
          <w:szCs w:val="24"/>
          <w:lang w:val="it-IT"/>
        </w:rPr>
        <w:t>a</w:t>
      </w:r>
      <w:r w:rsidRPr="00903BFD">
        <w:rPr>
          <w:rFonts w:cs="Arial"/>
          <w:szCs w:val="24"/>
          <w:lang w:val="it-IT"/>
        </w:rPr>
        <w:t xml:space="preserve">, </w:t>
      </w:r>
      <w:r w:rsidR="00CF1CCD">
        <w:rPr>
          <w:rFonts w:cs="Arial"/>
          <w:szCs w:val="24"/>
          <w:lang w:val="it-IT"/>
        </w:rPr>
        <w:t>čime se započelo sa primjenom</w:t>
      </w:r>
      <w:r w:rsidRPr="00903BFD">
        <w:rPr>
          <w:rFonts w:cs="Arial"/>
          <w:szCs w:val="24"/>
          <w:lang w:val="it-IT"/>
        </w:rPr>
        <w:t xml:space="preserve"> sistema I</w:t>
      </w:r>
      <w:r w:rsidR="00CF1CCD">
        <w:rPr>
          <w:rFonts w:cs="Arial"/>
          <w:szCs w:val="24"/>
          <w:lang w:val="it-IT"/>
        </w:rPr>
        <w:t>P video nadzora u okviru KPD-a</w:t>
      </w:r>
      <w:r w:rsidRPr="00903BFD">
        <w:rPr>
          <w:rFonts w:cs="Arial"/>
          <w:szCs w:val="24"/>
          <w:lang w:val="it-IT"/>
        </w:rPr>
        <w:t>. U cilju projekta početka implementacije sistema video nadzora KP-doma, planirana je i nabavka i implementacija mrežnih uređaja i dodatne serverske opreme.</w:t>
      </w:r>
    </w:p>
    <w:p w14:paraId="4CB52368" w14:textId="77777777" w:rsidR="00903BFD" w:rsidRPr="00903BFD" w:rsidRDefault="00903BFD" w:rsidP="001C68B1">
      <w:pPr>
        <w:rPr>
          <w:rFonts w:cs="Arial"/>
          <w:szCs w:val="24"/>
          <w:lang w:val="it-IT"/>
        </w:rPr>
      </w:pPr>
      <w:r w:rsidRPr="00903BFD">
        <w:rPr>
          <w:rFonts w:cs="Arial"/>
          <w:szCs w:val="24"/>
          <w:lang w:val="it-IT"/>
        </w:rPr>
        <w:t xml:space="preserve">U 2020. godini je </w:t>
      </w:r>
      <w:r w:rsidR="00CF1CCD">
        <w:rPr>
          <w:rFonts w:cs="Arial"/>
          <w:szCs w:val="24"/>
          <w:lang w:val="it-IT"/>
        </w:rPr>
        <w:t>izvršena</w:t>
      </w:r>
      <w:r w:rsidRPr="00903BFD">
        <w:rPr>
          <w:rFonts w:cs="Arial"/>
          <w:szCs w:val="24"/>
          <w:lang w:val="it-IT"/>
        </w:rPr>
        <w:t xml:space="preserve"> nabavka SKS mreže kroz zatvorske jedinice F paviljon i Polu otvorenog odjeljenja. </w:t>
      </w:r>
    </w:p>
    <w:p w14:paraId="5C1C38D4" w14:textId="77777777" w:rsidR="00903BFD" w:rsidRDefault="00CF1CCD" w:rsidP="001C68B1">
      <w:pPr>
        <w:rPr>
          <w:rFonts w:cs="Arial"/>
          <w:szCs w:val="24"/>
          <w:lang w:val="it-IT"/>
        </w:rPr>
      </w:pPr>
      <w:r>
        <w:rPr>
          <w:rFonts w:cs="Arial"/>
          <w:szCs w:val="24"/>
          <w:lang w:val="it-IT"/>
        </w:rPr>
        <w:t xml:space="preserve">I narednom periodu je planirano da se započne sa instalacijom IP video nadzora u okviru cjelokupnog UIKS-a, pri čemu je potrebno izvršiti dodatne radove, </w:t>
      </w:r>
      <w:r w:rsidR="00903BFD" w:rsidRPr="00903BFD">
        <w:rPr>
          <w:rFonts w:cs="Arial"/>
          <w:szCs w:val="24"/>
          <w:lang w:val="it-IT"/>
        </w:rPr>
        <w:t>odnosno nabavke</w:t>
      </w:r>
      <w:r>
        <w:rPr>
          <w:rFonts w:cs="Arial"/>
          <w:szCs w:val="24"/>
          <w:lang w:val="it-IT"/>
        </w:rPr>
        <w:t>:</w:t>
      </w:r>
    </w:p>
    <w:p w14:paraId="41BCF402" w14:textId="77777777" w:rsidR="00CF1CCD" w:rsidRDefault="00CF1CCD" w:rsidP="001C68B1">
      <w:pPr>
        <w:pStyle w:val="ListParagraph"/>
        <w:numPr>
          <w:ilvl w:val="0"/>
          <w:numId w:val="21"/>
        </w:numPr>
        <w:rPr>
          <w:rFonts w:ascii="Arial Narrow" w:hAnsi="Arial Narrow" w:cs="Arial"/>
          <w:szCs w:val="24"/>
          <w:lang w:val="it-IT"/>
        </w:rPr>
      </w:pPr>
      <w:r>
        <w:rPr>
          <w:rFonts w:ascii="Arial Narrow" w:hAnsi="Arial Narrow" w:cs="Arial"/>
          <w:szCs w:val="24"/>
          <w:lang w:val="it-IT"/>
        </w:rPr>
        <w:t>M</w:t>
      </w:r>
      <w:r w:rsidR="00903BFD" w:rsidRPr="00CF1CCD">
        <w:rPr>
          <w:rFonts w:ascii="Arial Narrow" w:hAnsi="Arial Narrow" w:cs="Arial"/>
          <w:szCs w:val="24"/>
          <w:lang w:val="it-IT"/>
        </w:rPr>
        <w:t xml:space="preserve">režne, računarske i serverske opreme </w:t>
      </w:r>
    </w:p>
    <w:p w14:paraId="08E9C626" w14:textId="77777777" w:rsidR="00CF1CCD" w:rsidRDefault="00CF1CCD" w:rsidP="001C68B1">
      <w:pPr>
        <w:pStyle w:val="ListParagraph"/>
        <w:numPr>
          <w:ilvl w:val="0"/>
          <w:numId w:val="21"/>
        </w:numPr>
        <w:rPr>
          <w:rFonts w:ascii="Arial Narrow" w:hAnsi="Arial Narrow" w:cs="Arial"/>
          <w:szCs w:val="24"/>
          <w:lang w:val="it-IT"/>
        </w:rPr>
      </w:pPr>
      <w:r w:rsidRPr="00CF1CCD">
        <w:rPr>
          <w:rFonts w:ascii="Arial Narrow" w:hAnsi="Arial Narrow" w:cs="Arial"/>
          <w:szCs w:val="24"/>
          <w:lang w:val="it-IT"/>
        </w:rPr>
        <w:t>K</w:t>
      </w:r>
      <w:r w:rsidR="00903BFD" w:rsidRPr="00CF1CCD">
        <w:rPr>
          <w:rFonts w:ascii="Arial Narrow" w:hAnsi="Arial Narrow" w:cs="Arial"/>
          <w:szCs w:val="24"/>
          <w:lang w:val="it-IT"/>
        </w:rPr>
        <w:t>amera i licenci za proširenje centralizovanog IP sistema video nadzora</w:t>
      </w:r>
    </w:p>
    <w:p w14:paraId="0B6355FB" w14:textId="77777777" w:rsidR="00CF1CCD" w:rsidRDefault="00903BFD" w:rsidP="001C68B1">
      <w:pPr>
        <w:pStyle w:val="ListParagraph"/>
        <w:numPr>
          <w:ilvl w:val="0"/>
          <w:numId w:val="21"/>
        </w:numPr>
        <w:rPr>
          <w:rFonts w:ascii="Arial Narrow" w:hAnsi="Arial Narrow" w:cs="Arial"/>
          <w:szCs w:val="24"/>
          <w:lang w:val="it-IT"/>
        </w:rPr>
      </w:pPr>
      <w:r w:rsidRPr="00CF1CCD">
        <w:rPr>
          <w:rFonts w:ascii="Arial Narrow" w:hAnsi="Arial Narrow" w:cs="Arial"/>
          <w:szCs w:val="24"/>
          <w:lang w:val="it-IT"/>
        </w:rPr>
        <w:t xml:space="preserve">Izgradnja jedinstvenog monitoring centra za kompletan UIKS </w:t>
      </w:r>
    </w:p>
    <w:p w14:paraId="7CE63E2B" w14:textId="77777777" w:rsidR="00CF1CCD" w:rsidRDefault="00903BFD" w:rsidP="001C68B1">
      <w:pPr>
        <w:pStyle w:val="ListParagraph"/>
        <w:numPr>
          <w:ilvl w:val="0"/>
          <w:numId w:val="21"/>
        </w:numPr>
        <w:rPr>
          <w:rFonts w:ascii="Arial Narrow" w:hAnsi="Arial Narrow" w:cs="Arial"/>
          <w:szCs w:val="24"/>
          <w:lang w:val="it-IT"/>
        </w:rPr>
      </w:pPr>
      <w:r w:rsidRPr="00CF1CCD">
        <w:rPr>
          <w:rFonts w:ascii="Arial Narrow" w:hAnsi="Arial Narrow" w:cs="Arial"/>
          <w:szCs w:val="24"/>
          <w:lang w:val="it-IT"/>
        </w:rPr>
        <w:t xml:space="preserve">Obuka kadrova u radu na implementiranoj platformi </w:t>
      </w:r>
    </w:p>
    <w:p w14:paraId="27EBFC79" w14:textId="77777777" w:rsidR="00780EFA" w:rsidRPr="00CF1CCD" w:rsidRDefault="00CF1CCD" w:rsidP="001C68B1">
      <w:pPr>
        <w:pStyle w:val="ListParagraph"/>
        <w:numPr>
          <w:ilvl w:val="0"/>
          <w:numId w:val="21"/>
        </w:numPr>
        <w:rPr>
          <w:rFonts w:ascii="Arial Narrow" w:hAnsi="Arial Narrow" w:cs="Arial"/>
          <w:szCs w:val="24"/>
          <w:lang w:val="it-IT"/>
        </w:rPr>
      </w:pPr>
      <w:r>
        <w:rPr>
          <w:rFonts w:ascii="Arial Narrow" w:hAnsi="Arial Narrow" w:cs="Arial"/>
          <w:szCs w:val="24"/>
          <w:lang w:val="it-IT"/>
        </w:rPr>
        <w:lastRenderedPageBreak/>
        <w:t>Nabavka termalnih kamera i</w:t>
      </w:r>
      <w:r w:rsidR="00903BFD" w:rsidRPr="00CF1CCD">
        <w:rPr>
          <w:rFonts w:ascii="Arial Narrow" w:hAnsi="Arial Narrow" w:cs="Arial"/>
          <w:szCs w:val="24"/>
          <w:lang w:val="it-IT"/>
        </w:rPr>
        <w:t xml:space="preserve"> njihova implementacija u postojeći sistem</w:t>
      </w:r>
    </w:p>
    <w:p w14:paraId="23416362" w14:textId="77777777" w:rsidR="00B15532" w:rsidRDefault="00E156AA" w:rsidP="001C68B1">
      <w:pPr>
        <w:rPr>
          <w:iCs/>
          <w:szCs w:val="24"/>
          <w:lang w:val="it-IT"/>
        </w:rPr>
      </w:pPr>
      <w:r>
        <w:rPr>
          <w:iCs/>
          <w:szCs w:val="24"/>
          <w:lang w:val="it-IT"/>
        </w:rPr>
        <w:t>I narednom periodu je potrebno staviti poseban akcenat na adresiranje sledeći</w:t>
      </w:r>
      <w:r w:rsidR="00B511B5">
        <w:rPr>
          <w:iCs/>
          <w:szCs w:val="24"/>
          <w:lang w:val="it-IT"/>
        </w:rPr>
        <w:t>h evidentiranih tehnoloških nedo</w:t>
      </w:r>
      <w:r>
        <w:rPr>
          <w:iCs/>
          <w:szCs w:val="24"/>
          <w:lang w:val="it-IT"/>
        </w:rPr>
        <w:t>stataka:</w:t>
      </w:r>
    </w:p>
    <w:p w14:paraId="1E8E6DA3" w14:textId="77777777" w:rsidR="00E156AA" w:rsidRDefault="00E156AA" w:rsidP="001C68B1">
      <w:pPr>
        <w:pStyle w:val="ListParagraph"/>
        <w:numPr>
          <w:ilvl w:val="0"/>
          <w:numId w:val="22"/>
        </w:numPr>
        <w:rPr>
          <w:rFonts w:ascii="Arial Narrow" w:hAnsi="Arial Narrow"/>
          <w:iCs/>
          <w:szCs w:val="24"/>
          <w:lang w:val="it-IT"/>
        </w:rPr>
      </w:pPr>
      <w:r>
        <w:rPr>
          <w:rFonts w:ascii="Arial Narrow" w:hAnsi="Arial Narrow"/>
          <w:iCs/>
          <w:szCs w:val="24"/>
          <w:lang w:val="it-IT"/>
        </w:rPr>
        <w:t>Rješavanje problema mrežnih i agregatnih napajanja</w:t>
      </w:r>
      <w:r w:rsidRPr="00E156AA">
        <w:rPr>
          <w:rFonts w:ascii="Arial Narrow" w:hAnsi="Arial Narrow"/>
          <w:iCs/>
          <w:szCs w:val="24"/>
          <w:lang w:val="it-IT"/>
        </w:rPr>
        <w:t>. Nerijetki su padovi napona koji na uređajima koji nisu povezan</w:t>
      </w:r>
      <w:r w:rsidR="00564D15">
        <w:rPr>
          <w:rFonts w:ascii="Arial Narrow" w:hAnsi="Arial Narrow"/>
          <w:iCs/>
          <w:szCs w:val="24"/>
          <w:lang w:val="it-IT"/>
        </w:rPr>
        <w:t xml:space="preserve">i na UPS jedinice mogu   </w:t>
      </w:r>
      <w:r>
        <w:rPr>
          <w:rFonts w:ascii="Arial Narrow" w:hAnsi="Arial Narrow"/>
          <w:iCs/>
          <w:szCs w:val="24"/>
          <w:lang w:val="it-IT"/>
        </w:rPr>
        <w:t xml:space="preserve">prouzrokovati </w:t>
      </w:r>
      <w:r w:rsidRPr="00E156AA">
        <w:rPr>
          <w:rFonts w:ascii="Arial Narrow" w:hAnsi="Arial Narrow"/>
          <w:iCs/>
          <w:szCs w:val="24"/>
          <w:lang w:val="it-IT"/>
        </w:rPr>
        <w:t xml:space="preserve">velike probleme.Agregatsko napajanje server sale je riješeno 2019 godine a tokom 2020 godine </w:t>
      </w:r>
      <w:r>
        <w:rPr>
          <w:rFonts w:ascii="Arial Narrow" w:hAnsi="Arial Narrow"/>
          <w:iCs/>
          <w:szCs w:val="24"/>
          <w:lang w:val="it-IT"/>
        </w:rPr>
        <w:t>riješen je problem</w:t>
      </w:r>
      <w:r w:rsidRPr="00E156AA">
        <w:rPr>
          <w:rFonts w:ascii="Arial Narrow" w:hAnsi="Arial Narrow"/>
          <w:iCs/>
          <w:szCs w:val="24"/>
          <w:lang w:val="it-IT"/>
        </w:rPr>
        <w:t xml:space="preserve"> agregatskog napajanja F paviljona odnosno 4 tehničke sobe u okviru istog. </w:t>
      </w:r>
      <w:r>
        <w:rPr>
          <w:rFonts w:ascii="Arial Narrow" w:hAnsi="Arial Narrow"/>
          <w:iCs/>
          <w:szCs w:val="24"/>
          <w:lang w:val="it-IT"/>
        </w:rPr>
        <w:t>U narednom periodu je potrebno izraditi</w:t>
      </w:r>
      <w:r w:rsidRPr="00E156AA">
        <w:rPr>
          <w:rFonts w:ascii="Arial Narrow" w:hAnsi="Arial Narrow"/>
          <w:iCs/>
          <w:szCs w:val="24"/>
          <w:lang w:val="it-IT"/>
        </w:rPr>
        <w:t xml:space="preserve"> elaborat postojećeg stanja jake struje na nivo čitavog UIKS-a i odatle planski dodavati rezervna agregatska napajanja shodno potrebama i budžetu.</w:t>
      </w:r>
    </w:p>
    <w:p w14:paraId="5910C12F" w14:textId="77777777" w:rsidR="005B7FCA" w:rsidRDefault="005B7FCA" w:rsidP="001C68B1">
      <w:pPr>
        <w:pStyle w:val="ListParagraph"/>
        <w:numPr>
          <w:ilvl w:val="0"/>
          <w:numId w:val="22"/>
        </w:numPr>
        <w:rPr>
          <w:rFonts w:ascii="Arial Narrow" w:hAnsi="Arial Narrow"/>
          <w:iCs/>
          <w:szCs w:val="24"/>
          <w:lang w:val="it-IT"/>
        </w:rPr>
      </w:pPr>
      <w:r w:rsidRPr="005B7FCA">
        <w:rPr>
          <w:rFonts w:ascii="Arial Narrow" w:hAnsi="Arial Narrow"/>
          <w:iCs/>
          <w:szCs w:val="24"/>
          <w:lang w:val="it-IT"/>
        </w:rPr>
        <w:t>Uprava za izvr</w:t>
      </w:r>
      <w:r w:rsidR="00EA3C62">
        <w:rPr>
          <w:rFonts w:ascii="Arial Narrow" w:hAnsi="Arial Narrow"/>
          <w:iCs/>
          <w:szCs w:val="24"/>
          <w:lang w:val="it-IT"/>
        </w:rPr>
        <w:t>š</w:t>
      </w:r>
      <w:r w:rsidRPr="005B7FCA">
        <w:rPr>
          <w:rFonts w:ascii="Arial Narrow" w:hAnsi="Arial Narrow"/>
          <w:iCs/>
          <w:szCs w:val="24"/>
          <w:lang w:val="it-IT"/>
        </w:rPr>
        <w:t>enje krivi</w:t>
      </w:r>
      <w:r w:rsidR="00EA3C62">
        <w:rPr>
          <w:rFonts w:ascii="Arial Narrow" w:hAnsi="Arial Narrow"/>
          <w:iCs/>
          <w:szCs w:val="24"/>
          <w:lang w:val="it-IT"/>
        </w:rPr>
        <w:t>č</w:t>
      </w:r>
      <w:r w:rsidRPr="005B7FCA">
        <w:rPr>
          <w:rFonts w:ascii="Arial Narrow" w:hAnsi="Arial Narrow"/>
          <w:iCs/>
          <w:szCs w:val="24"/>
          <w:lang w:val="it-IT"/>
        </w:rPr>
        <w:t>nih sankcija je prethodnih godina za evidenciju zatvorenika koristila postoje</w:t>
      </w:r>
      <w:r w:rsidR="00EA3C62">
        <w:rPr>
          <w:rFonts w:ascii="Arial Narrow" w:hAnsi="Arial Narrow"/>
          <w:iCs/>
          <w:szCs w:val="24"/>
          <w:lang w:val="it-IT"/>
        </w:rPr>
        <w:t>ć</w:t>
      </w:r>
      <w:r w:rsidRPr="005B7FCA">
        <w:rPr>
          <w:rFonts w:ascii="Arial Narrow" w:hAnsi="Arial Narrow"/>
          <w:iCs/>
          <w:szCs w:val="24"/>
          <w:lang w:val="it-IT"/>
        </w:rPr>
        <w:t xml:space="preserve">i modul u PRIS-u, </w:t>
      </w:r>
      <w:r w:rsidR="00EB4677">
        <w:rPr>
          <w:rFonts w:ascii="Arial Narrow" w:hAnsi="Arial Narrow"/>
          <w:iCs/>
          <w:szCs w:val="24"/>
          <w:lang w:val="it-IT"/>
        </w:rPr>
        <w:t>pri čemu navedeni</w:t>
      </w:r>
      <w:r w:rsidRPr="005B7FCA">
        <w:rPr>
          <w:rFonts w:ascii="Arial Narrow" w:hAnsi="Arial Narrow"/>
          <w:iCs/>
          <w:szCs w:val="24"/>
          <w:lang w:val="it-IT"/>
        </w:rPr>
        <w:t xml:space="preserve"> softver nije u vlasni</w:t>
      </w:r>
      <w:r w:rsidR="00EA3C62">
        <w:rPr>
          <w:rFonts w:ascii="Arial Narrow" w:hAnsi="Arial Narrow"/>
          <w:iCs/>
          <w:szCs w:val="24"/>
          <w:lang w:val="it-IT"/>
        </w:rPr>
        <w:t>š</w:t>
      </w:r>
      <w:r w:rsidRPr="005B7FCA">
        <w:rPr>
          <w:rFonts w:ascii="Arial Narrow" w:hAnsi="Arial Narrow"/>
          <w:iCs/>
          <w:szCs w:val="24"/>
          <w:lang w:val="it-IT"/>
        </w:rPr>
        <w:t>tvu UIKS-a</w:t>
      </w:r>
      <w:r w:rsidR="00EB4677">
        <w:rPr>
          <w:rFonts w:ascii="Arial Narrow" w:hAnsi="Arial Narrow"/>
          <w:iCs/>
          <w:szCs w:val="24"/>
          <w:lang w:val="it-IT"/>
        </w:rPr>
        <w:t>.</w:t>
      </w:r>
      <w:r w:rsidRPr="005B7FCA">
        <w:rPr>
          <w:rFonts w:ascii="Arial Narrow" w:hAnsi="Arial Narrow"/>
          <w:iCs/>
          <w:szCs w:val="24"/>
          <w:lang w:val="it-IT"/>
        </w:rPr>
        <w:t xml:space="preserve"> </w:t>
      </w:r>
      <w:r w:rsidR="00EB4677">
        <w:rPr>
          <w:rFonts w:ascii="Arial Narrow" w:hAnsi="Arial Narrow"/>
          <w:iCs/>
          <w:szCs w:val="24"/>
          <w:lang w:val="it-IT"/>
        </w:rPr>
        <w:t xml:space="preserve">Značajan problem je </w:t>
      </w:r>
      <w:r w:rsidRPr="005B7FCA">
        <w:rPr>
          <w:rFonts w:ascii="Arial Narrow" w:hAnsi="Arial Narrow"/>
          <w:iCs/>
          <w:szCs w:val="24"/>
          <w:lang w:val="it-IT"/>
        </w:rPr>
        <w:t xml:space="preserve">unaprijeđenje i održavanje </w:t>
      </w:r>
      <w:r w:rsidR="00EB4677">
        <w:rPr>
          <w:rFonts w:ascii="Arial Narrow" w:hAnsi="Arial Narrow"/>
          <w:iCs/>
          <w:szCs w:val="24"/>
          <w:lang w:val="it-IT"/>
        </w:rPr>
        <w:t>softvera,</w:t>
      </w:r>
      <w:r w:rsidRPr="005B7FCA">
        <w:rPr>
          <w:rFonts w:ascii="Arial Narrow" w:hAnsi="Arial Narrow"/>
          <w:iCs/>
          <w:szCs w:val="24"/>
          <w:lang w:val="it-IT"/>
        </w:rPr>
        <w:t xml:space="preserve"> jer zavisi od drugih institucija i ugovora sa eksternim saradnicima. U cilju unapređenja poslovnih procesa, odnosno principa poslovanja  UIKS </w:t>
      </w:r>
      <w:r w:rsidR="00EB4677">
        <w:rPr>
          <w:rFonts w:ascii="Arial Narrow" w:hAnsi="Arial Narrow"/>
          <w:iCs/>
          <w:szCs w:val="24"/>
          <w:lang w:val="it-IT"/>
        </w:rPr>
        <w:t xml:space="preserve">će </w:t>
      </w:r>
      <w:r w:rsidRPr="005B7FCA">
        <w:rPr>
          <w:rFonts w:ascii="Arial Narrow" w:hAnsi="Arial Narrow"/>
          <w:iCs/>
          <w:szCs w:val="24"/>
          <w:lang w:val="it-IT"/>
        </w:rPr>
        <w:t xml:space="preserve"> dobiti novi softver za životni ciklus zatvorenika. Trenutno je u toku izrada biznis plana za gore pomenutu SAPA aplikaciju</w:t>
      </w:r>
      <w:r w:rsidR="00EB4677">
        <w:rPr>
          <w:rFonts w:ascii="Arial Narrow" w:hAnsi="Arial Narrow"/>
          <w:iCs/>
          <w:szCs w:val="24"/>
          <w:lang w:val="it-IT"/>
        </w:rPr>
        <w:t>,</w:t>
      </w:r>
      <w:r w:rsidRPr="005B7FCA">
        <w:rPr>
          <w:rFonts w:ascii="Arial Narrow" w:hAnsi="Arial Narrow"/>
          <w:iCs/>
          <w:szCs w:val="24"/>
          <w:lang w:val="it-IT"/>
        </w:rPr>
        <w:t xml:space="preserve"> </w:t>
      </w:r>
      <w:r w:rsidR="00EB4677">
        <w:rPr>
          <w:rFonts w:ascii="Arial Narrow" w:hAnsi="Arial Narrow"/>
          <w:iCs/>
          <w:szCs w:val="24"/>
          <w:lang w:val="it-IT"/>
        </w:rPr>
        <w:t>gdje je</w:t>
      </w:r>
      <w:r w:rsidRPr="005B7FCA">
        <w:rPr>
          <w:rFonts w:ascii="Arial Narrow" w:hAnsi="Arial Narrow"/>
          <w:iCs/>
          <w:szCs w:val="24"/>
          <w:lang w:val="it-IT"/>
        </w:rPr>
        <w:t xml:space="preserve"> akcenat na migraciji podataka</w:t>
      </w:r>
      <w:r>
        <w:rPr>
          <w:rFonts w:ascii="Arial Narrow" w:hAnsi="Arial Narrow"/>
          <w:iCs/>
          <w:szCs w:val="24"/>
          <w:lang w:val="it-IT"/>
        </w:rPr>
        <w:t>.</w:t>
      </w:r>
    </w:p>
    <w:p w14:paraId="72D0000A" w14:textId="77777777" w:rsidR="00C84808" w:rsidRDefault="00462C75" w:rsidP="001C68B1">
      <w:pPr>
        <w:pStyle w:val="ListParagraph"/>
        <w:numPr>
          <w:ilvl w:val="0"/>
          <w:numId w:val="22"/>
        </w:numPr>
        <w:rPr>
          <w:rFonts w:ascii="Arial Narrow" w:hAnsi="Arial Narrow"/>
          <w:iCs/>
          <w:szCs w:val="24"/>
          <w:lang w:val="it-IT"/>
        </w:rPr>
      </w:pPr>
      <w:r w:rsidRPr="00B5169F">
        <w:rPr>
          <w:rFonts w:ascii="Arial Narrow" w:hAnsi="Arial Narrow"/>
          <w:iCs/>
          <w:szCs w:val="24"/>
          <w:lang w:val="it-IT"/>
        </w:rPr>
        <w:t>U UIKS-u nije mogu</w:t>
      </w:r>
      <w:r w:rsidR="00EA3C62">
        <w:rPr>
          <w:rFonts w:ascii="Arial Narrow" w:hAnsi="Arial Narrow"/>
          <w:iCs/>
          <w:szCs w:val="24"/>
          <w:lang w:val="it-IT"/>
        </w:rPr>
        <w:t>ć</w:t>
      </w:r>
      <w:r w:rsidRPr="00B5169F">
        <w:rPr>
          <w:rFonts w:ascii="Arial Narrow" w:hAnsi="Arial Narrow"/>
          <w:iCs/>
          <w:szCs w:val="24"/>
          <w:lang w:val="it-IT"/>
        </w:rPr>
        <w:t>e kvalitetno implementirati ISO 27001 standard bez kvalitetnog konsultanta koji poznaje kontekst poslovanja UIKS-a i koji bi se potpuno posvetio tom zadatku, jer sa trenutnim opterećenjem službenika UIKS-a i nedostatkom istih navedeno nije bilo moguće  izvršiti. U UIKS-u trenutno ne postoji nikakav generalni plan odgovora na incidente kao ni plan kontinuiteta poslovanja UIKS-a. Navedene 2 stavke su prijeka potreba za dio informaciono-komunikacionih tehnologija i za ostatak UIKS-a.</w:t>
      </w:r>
    </w:p>
    <w:p w14:paraId="309E62EA" w14:textId="77777777" w:rsidR="00424789" w:rsidRPr="00424789" w:rsidRDefault="00424789" w:rsidP="001C68B1">
      <w:pPr>
        <w:pStyle w:val="ListParagraph"/>
        <w:rPr>
          <w:rFonts w:ascii="Arial Narrow" w:hAnsi="Arial Narrow"/>
          <w:iCs/>
          <w:szCs w:val="24"/>
          <w:lang w:val="it-IT"/>
        </w:rPr>
      </w:pPr>
    </w:p>
    <w:p w14:paraId="47457869" w14:textId="77777777" w:rsidR="00C84808" w:rsidRDefault="00EB4677" w:rsidP="001C68B1">
      <w:pPr>
        <w:pStyle w:val="Heading4"/>
      </w:pPr>
      <w:r>
        <w:t>Sistem ometača u UIKS</w:t>
      </w:r>
    </w:p>
    <w:p w14:paraId="4F291FF9" w14:textId="77777777" w:rsidR="00EB4677" w:rsidRPr="00424789" w:rsidRDefault="00EB4677" w:rsidP="001C68B1">
      <w:pPr>
        <w:rPr>
          <w:rFonts w:cs="Times New Roman"/>
          <w:szCs w:val="24"/>
        </w:rPr>
      </w:pPr>
      <w:r w:rsidRPr="00424789">
        <w:rPr>
          <w:rFonts w:cs="Times New Roman"/>
          <w:szCs w:val="24"/>
        </w:rPr>
        <w:t>Sredinom 2017-te godine je u Istražnom zatvoru UIKS-a postavljen sistem ometača sa omnidirekcionim antenama zasnovanog na principu jamming tehnologije. Po svim etažama su postavljeni ometačisa antenama koji funkcionišu na principu jamming-a signala u odgovarajućim frekvencijskim opsezima i tako blokiraju sve servise provajdera mobilne mreže u Crnoj Gori. Takođe, sistem je prouzrokovao čitav niz dodatnih problema, od kojih se posebno ističu:</w:t>
      </w:r>
    </w:p>
    <w:p w14:paraId="77BC6666" w14:textId="77777777" w:rsidR="00EB4677" w:rsidRPr="00424789" w:rsidRDefault="00EB4677" w:rsidP="001C68B1">
      <w:pPr>
        <w:pStyle w:val="ListParagraph"/>
        <w:numPr>
          <w:ilvl w:val="0"/>
          <w:numId w:val="23"/>
        </w:numPr>
        <w:rPr>
          <w:rFonts w:ascii="Arial Narrow" w:hAnsi="Arial Narrow"/>
          <w:szCs w:val="24"/>
        </w:rPr>
      </w:pPr>
      <w:r w:rsidRPr="00424789">
        <w:rPr>
          <w:rFonts w:ascii="Arial Narrow" w:hAnsi="Arial Narrow"/>
          <w:szCs w:val="24"/>
        </w:rPr>
        <w:t>Geografski položaj Istražnog zatvora i njegova blizina baznoj stanici Spuški mlin koja je manja od pola kilometra vazdušne linije što rezultira velikoj jačini dolaznog signala od -55dB.</w:t>
      </w:r>
    </w:p>
    <w:p w14:paraId="11B15A2F" w14:textId="77777777" w:rsidR="00EB4677" w:rsidRPr="00424789" w:rsidRDefault="00EB4677" w:rsidP="001C68B1">
      <w:pPr>
        <w:pStyle w:val="ListParagraph"/>
        <w:numPr>
          <w:ilvl w:val="0"/>
          <w:numId w:val="23"/>
        </w:numPr>
        <w:rPr>
          <w:rFonts w:ascii="Arial Narrow" w:hAnsi="Arial Narrow"/>
          <w:szCs w:val="24"/>
        </w:rPr>
      </w:pPr>
      <w:r w:rsidRPr="00424789">
        <w:rPr>
          <w:rFonts w:ascii="Arial Narrow" w:hAnsi="Arial Narrow"/>
          <w:szCs w:val="24"/>
        </w:rPr>
        <w:t>Rezidencionalno stanovništvo u neposrednoj blizini Istražnog zatvora koje ima problem sa svim servisima mobilnih operatera, što je na kraju, posle rezultata mjerenja RF spektra i dogovora sa mobilnim operaterima rezultiralo smanjenjem snage emitovanja ometača na gornjim spratovima Istažnog zatvora i nekompletnim blokiranjem servisa na istim.</w:t>
      </w:r>
    </w:p>
    <w:p w14:paraId="5BDD6BC1" w14:textId="77777777" w:rsidR="00EB4677" w:rsidRPr="00424789" w:rsidRDefault="00EB4677" w:rsidP="001C68B1">
      <w:pPr>
        <w:pStyle w:val="ListParagraph"/>
        <w:numPr>
          <w:ilvl w:val="0"/>
          <w:numId w:val="23"/>
        </w:numPr>
        <w:rPr>
          <w:rFonts w:ascii="Arial Narrow" w:hAnsi="Arial Narrow"/>
          <w:szCs w:val="24"/>
        </w:rPr>
      </w:pPr>
      <w:r w:rsidRPr="00424789">
        <w:rPr>
          <w:rFonts w:ascii="Arial Narrow" w:hAnsi="Arial Narrow"/>
          <w:szCs w:val="24"/>
        </w:rPr>
        <w:t>Neefikasna i nepotpuna energetska mreža kroz Istražni zatvor, gdje stalni padovi napona nerijetko dovode do kvara napojnih jedinica ometača.</w:t>
      </w:r>
    </w:p>
    <w:p w14:paraId="587BAB2C" w14:textId="77777777" w:rsidR="00EB4677" w:rsidRPr="00424789" w:rsidRDefault="00EB4677" w:rsidP="001C68B1">
      <w:pPr>
        <w:pStyle w:val="ListParagraph"/>
        <w:rPr>
          <w:rFonts w:ascii="Arial Narrow" w:hAnsi="Arial Narrow"/>
          <w:szCs w:val="24"/>
        </w:rPr>
      </w:pPr>
    </w:p>
    <w:p w14:paraId="1B628B95" w14:textId="77777777" w:rsidR="00E50672" w:rsidRPr="00424789" w:rsidRDefault="00EB4677" w:rsidP="001C68B1">
      <w:pPr>
        <w:pStyle w:val="ListParagraph"/>
        <w:ind w:left="0"/>
        <w:rPr>
          <w:rFonts w:ascii="Arial Narrow" w:hAnsi="Arial Narrow"/>
          <w:szCs w:val="24"/>
        </w:rPr>
      </w:pPr>
      <w:r w:rsidRPr="00424789">
        <w:rPr>
          <w:rFonts w:ascii="Arial Narrow" w:hAnsi="Arial Narrow"/>
          <w:szCs w:val="24"/>
        </w:rPr>
        <w:t xml:space="preserve">U cilju otklanjanja evidentiranih problema izabran je sistem „smart“ometača, modularnog sistema sa upravljivim softverom koje je napredno tehnološko riješenje sa jednostavnim raspoređivanjem. Prednost ovog sistema je što ne utiče na komunikacije izvan zatvora, odnosno sprečava RF “curenje”, sistem je podesiv i skalabilan, odnosno mogu se lako dodati bendovi koji trebaju da se blokiraju, ukoliko bi neki od </w:t>
      </w:r>
      <w:r w:rsidRPr="00424789">
        <w:rPr>
          <w:rFonts w:ascii="Arial Narrow" w:hAnsi="Arial Narrow"/>
          <w:szCs w:val="24"/>
        </w:rPr>
        <w:lastRenderedPageBreak/>
        <w:t xml:space="preserve">servisa mobilnih operatera prešli sa jednog na drugi frekvencijski opseg. </w:t>
      </w:r>
      <w:r w:rsidR="00634626" w:rsidRPr="00424789">
        <w:rPr>
          <w:rFonts w:ascii="Arial Narrow" w:hAnsi="Arial Narrow"/>
          <w:szCs w:val="24"/>
        </w:rPr>
        <w:t>Navedeni sistem d</w:t>
      </w:r>
      <w:r w:rsidRPr="00424789">
        <w:rPr>
          <w:rFonts w:ascii="Arial Narrow" w:hAnsi="Arial Narrow"/>
          <w:szCs w:val="24"/>
        </w:rPr>
        <w:t>ozvoljava kreiranje bijelih i crnih listi gdje se za potrebe zaposlenih unutar sistema koje pokrivaju ometači i omogućava komunikaciju mobilnim uređajima sa bijele liste za nesmetano obavlj</w:t>
      </w:r>
      <w:r w:rsidR="00343D49" w:rsidRPr="00424789">
        <w:rPr>
          <w:rFonts w:ascii="Arial Narrow" w:hAnsi="Arial Narrow"/>
          <w:szCs w:val="24"/>
        </w:rPr>
        <w:t xml:space="preserve">anje poslovnih aktivnosti. Pored toga, urađena je mrežna </w:t>
      </w:r>
      <w:r w:rsidRPr="00424789">
        <w:rPr>
          <w:rFonts w:ascii="Arial Narrow" w:hAnsi="Arial Narrow"/>
          <w:szCs w:val="24"/>
        </w:rPr>
        <w:t>infrastruktura za sistem ometača u Istražnom zatvoru i krugu KP</w:t>
      </w:r>
      <w:r w:rsidR="004E0297">
        <w:rPr>
          <w:rFonts w:ascii="Arial Narrow" w:hAnsi="Arial Narrow"/>
          <w:szCs w:val="24"/>
        </w:rPr>
        <w:t xml:space="preserve"> </w:t>
      </w:r>
      <w:r w:rsidRPr="00424789">
        <w:rPr>
          <w:rFonts w:ascii="Arial Narrow" w:hAnsi="Arial Narrow"/>
          <w:szCs w:val="24"/>
        </w:rPr>
        <w:t>D</w:t>
      </w:r>
      <w:r w:rsidR="004E0297">
        <w:rPr>
          <w:rFonts w:ascii="Arial Narrow" w:hAnsi="Arial Narrow"/>
          <w:szCs w:val="24"/>
        </w:rPr>
        <w:t>om</w:t>
      </w:r>
      <w:r w:rsidR="00343D49" w:rsidRPr="00424789">
        <w:rPr>
          <w:rFonts w:ascii="Arial Narrow" w:hAnsi="Arial Narrow"/>
          <w:szCs w:val="24"/>
        </w:rPr>
        <w:t>a</w:t>
      </w:r>
      <w:r w:rsidRPr="00424789">
        <w:rPr>
          <w:rFonts w:ascii="Arial Narrow" w:hAnsi="Arial Narrow"/>
          <w:szCs w:val="24"/>
        </w:rPr>
        <w:t>. Oprema za Krug KP</w:t>
      </w:r>
      <w:r w:rsidR="004E0297">
        <w:rPr>
          <w:rFonts w:ascii="Arial Narrow" w:hAnsi="Arial Narrow"/>
          <w:szCs w:val="24"/>
        </w:rPr>
        <w:t xml:space="preserve"> </w:t>
      </w:r>
      <w:r w:rsidRPr="00424789">
        <w:rPr>
          <w:rFonts w:ascii="Arial Narrow" w:hAnsi="Arial Narrow"/>
          <w:szCs w:val="24"/>
        </w:rPr>
        <w:t>D</w:t>
      </w:r>
      <w:r w:rsidR="004E0297">
        <w:rPr>
          <w:rFonts w:ascii="Arial Narrow" w:hAnsi="Arial Narrow"/>
          <w:szCs w:val="24"/>
        </w:rPr>
        <w:t>om</w:t>
      </w:r>
      <w:r w:rsidR="00343D49" w:rsidRPr="00424789">
        <w:rPr>
          <w:rFonts w:ascii="Arial Narrow" w:hAnsi="Arial Narrow"/>
          <w:szCs w:val="24"/>
        </w:rPr>
        <w:t>a je stigla i</w:t>
      </w:r>
      <w:r w:rsidRPr="00424789">
        <w:rPr>
          <w:rFonts w:ascii="Arial Narrow" w:hAnsi="Arial Narrow"/>
          <w:szCs w:val="24"/>
        </w:rPr>
        <w:t xml:space="preserve"> skladištena u UIKS-u</w:t>
      </w:r>
      <w:r w:rsidR="00343D49" w:rsidRPr="00424789">
        <w:rPr>
          <w:rFonts w:ascii="Arial Narrow" w:hAnsi="Arial Narrow"/>
          <w:szCs w:val="24"/>
        </w:rPr>
        <w:t>,</w:t>
      </w:r>
      <w:r w:rsidRPr="00424789">
        <w:rPr>
          <w:rFonts w:ascii="Arial Narrow" w:hAnsi="Arial Narrow"/>
          <w:szCs w:val="24"/>
        </w:rPr>
        <w:t xml:space="preserve"> </w:t>
      </w:r>
      <w:r w:rsidR="00343D49" w:rsidRPr="00424789">
        <w:rPr>
          <w:rFonts w:ascii="Arial Narrow" w:hAnsi="Arial Narrow"/>
          <w:szCs w:val="24"/>
        </w:rPr>
        <w:t>i trenutno se izvode</w:t>
      </w:r>
      <w:r w:rsidRPr="00424789">
        <w:rPr>
          <w:rFonts w:ascii="Arial Narrow" w:hAnsi="Arial Narrow"/>
          <w:szCs w:val="24"/>
        </w:rPr>
        <w:t xml:space="preserve"> građevinski i radovi na jakoj struji za postavljanje sistema</w:t>
      </w:r>
      <w:r w:rsidR="00343D49" w:rsidRPr="00424789">
        <w:rPr>
          <w:rFonts w:ascii="Arial Narrow" w:hAnsi="Arial Narrow"/>
          <w:szCs w:val="24"/>
        </w:rPr>
        <w:t>.</w:t>
      </w:r>
    </w:p>
    <w:p w14:paraId="2E918961" w14:textId="77777777" w:rsidR="00D9096B" w:rsidRPr="00424789" w:rsidRDefault="00D9096B" w:rsidP="001C68B1">
      <w:pPr>
        <w:rPr>
          <w:rFonts w:cs="Times New Roman"/>
          <w:b/>
          <w:bCs/>
          <w:szCs w:val="24"/>
        </w:rPr>
      </w:pPr>
    </w:p>
    <w:p w14:paraId="20501533" w14:textId="77777777" w:rsidR="00D9096B" w:rsidRPr="00D9096B" w:rsidRDefault="00D9096B" w:rsidP="001C68B1">
      <w:pPr>
        <w:pStyle w:val="Heading2"/>
      </w:pPr>
      <w:bookmarkStart w:id="15" w:name="_Toc44310893"/>
      <w:r w:rsidRPr="00D9096B">
        <w:t>Nedostatak kadrova za IKT</w:t>
      </w:r>
      <w:bookmarkEnd w:id="15"/>
    </w:p>
    <w:p w14:paraId="3B49F987" w14:textId="77777777" w:rsidR="007360B0" w:rsidRDefault="00D9096B" w:rsidP="001C68B1">
      <w:pPr>
        <w:spacing w:before="100" w:beforeAutospacing="1" w:after="100" w:afterAutospacing="1"/>
        <w:rPr>
          <w:szCs w:val="24"/>
        </w:rPr>
      </w:pPr>
      <w:r w:rsidRPr="00D9096B">
        <w:rPr>
          <w:rFonts w:cs="Times New Roman"/>
          <w:bCs/>
          <w:szCs w:val="24"/>
        </w:rPr>
        <w:t xml:space="preserve">Jedan od najznačajnijih problema za dalji razvoj kapaciteta pravosudnih organa je nedostatak IT službenika koji </w:t>
      </w:r>
      <w:r w:rsidR="00E50672" w:rsidRPr="00D9096B">
        <w:rPr>
          <w:rFonts w:cs="Times New Roman"/>
          <w:szCs w:val="24"/>
        </w:rPr>
        <w:t xml:space="preserve">se bave informaciono komunikacionim tehnologijama. </w:t>
      </w:r>
      <w:r w:rsidR="001F45A5">
        <w:rPr>
          <w:rFonts w:cs="Times New Roman"/>
          <w:szCs w:val="24"/>
        </w:rPr>
        <w:t>U svakom od četiri</w:t>
      </w:r>
      <w:r>
        <w:rPr>
          <w:rFonts w:cs="Times New Roman"/>
          <w:szCs w:val="24"/>
        </w:rPr>
        <w:t xml:space="preserve"> podsistema IKT-a su jasno evidetnirani nedostaci stručnih kadrova. Tako, u okviru novoformiranog </w:t>
      </w:r>
      <w:r w:rsidR="004E0297">
        <w:rPr>
          <w:rFonts w:cs="Times New Roman"/>
          <w:szCs w:val="24"/>
        </w:rPr>
        <w:t xml:space="preserve">Direktorata za </w:t>
      </w:r>
      <w:r>
        <w:rPr>
          <w:rFonts w:cs="Times New Roman"/>
          <w:szCs w:val="24"/>
        </w:rPr>
        <w:t xml:space="preserve">IKT u okviru Ministatstva pravde, od deset </w:t>
      </w:r>
      <w:r w:rsidR="004E0297">
        <w:rPr>
          <w:rFonts w:cs="Times New Roman"/>
          <w:szCs w:val="24"/>
        </w:rPr>
        <w:t xml:space="preserve">sistematizovanih radnih </w:t>
      </w:r>
      <w:r w:rsidR="00B511B5">
        <w:rPr>
          <w:rFonts w:cs="Times New Roman"/>
          <w:szCs w:val="24"/>
        </w:rPr>
        <w:t xml:space="preserve">mjesta </w:t>
      </w:r>
      <w:r>
        <w:rPr>
          <w:rFonts w:cs="Times New Roman"/>
          <w:szCs w:val="24"/>
        </w:rPr>
        <w:t xml:space="preserve">trenutno </w:t>
      </w:r>
      <w:r w:rsidR="004E0297">
        <w:rPr>
          <w:rFonts w:cs="Times New Roman"/>
          <w:szCs w:val="24"/>
        </w:rPr>
        <w:t xml:space="preserve">su </w:t>
      </w:r>
      <w:r>
        <w:rPr>
          <w:rFonts w:cs="Times New Roman"/>
          <w:szCs w:val="24"/>
        </w:rPr>
        <w:t xml:space="preserve">zaposlena </w:t>
      </w:r>
      <w:r w:rsidR="007360B0">
        <w:rPr>
          <w:rFonts w:cs="Times New Roman"/>
          <w:szCs w:val="24"/>
        </w:rPr>
        <w:t xml:space="preserve">četiri službenika. Takođe, Odjeljenje za IKT i multimediju u okviru Sekretarijata Sudskog savjeta trenutno ima zaposleno 21 lice, što nije dovoljan broj zaposlenih za obavljanje kompleksnih IT zadataka. Pored navedenog, kao dodatni problem evidentiran je nedostatak adekvatnog prostora za zaposlene, posebno ako se uzme u obzir da je </w:t>
      </w:r>
      <w:r w:rsidR="007360B0" w:rsidRPr="007360B0">
        <w:rPr>
          <w:szCs w:val="24"/>
        </w:rPr>
        <w:t>u Sekretarijatu Sudskog savjeta, od 21 zaposlenih sjedi 15 zaposlenih, koji su smješteni u 3 kancelarije srednje veličine (po 5 zaposlenih u svakoj).</w:t>
      </w:r>
      <w:r w:rsidR="007360B0">
        <w:rPr>
          <w:szCs w:val="24"/>
        </w:rPr>
        <w:t xml:space="preserve"> </w:t>
      </w:r>
      <w:r w:rsidR="007360B0" w:rsidRPr="007360B0">
        <w:rPr>
          <w:szCs w:val="24"/>
        </w:rPr>
        <w:t xml:space="preserve">Sa druge strane, obzirom da mora doći do proširenja kadra, pitanje je gdje će se smjestiti novi zaposleni, jer ne postoji način da se obezbijedi </w:t>
      </w:r>
      <w:r w:rsidR="00947483">
        <w:rPr>
          <w:szCs w:val="24"/>
        </w:rPr>
        <w:t>dodatni prostor</w:t>
      </w:r>
      <w:r w:rsidR="007360B0" w:rsidRPr="007360B0">
        <w:rPr>
          <w:szCs w:val="24"/>
        </w:rPr>
        <w:t xml:space="preserve">. Rješenje se nameće u izmještanju Odjeljenja za IKT u posebne prostorije u kojima bi mogao da sjedi veći broj zaposlenih, a da se </w:t>
      </w:r>
      <w:r w:rsidR="00947483">
        <w:rPr>
          <w:szCs w:val="24"/>
        </w:rPr>
        <w:t>trenutni prostor oslobodi</w:t>
      </w:r>
      <w:r w:rsidR="007360B0" w:rsidRPr="007360B0">
        <w:rPr>
          <w:szCs w:val="24"/>
        </w:rPr>
        <w:t xml:space="preserve"> za druga odjeljenja Sekretarijata.</w:t>
      </w:r>
      <w:r w:rsidR="004E0297">
        <w:rPr>
          <w:szCs w:val="24"/>
        </w:rPr>
        <w:t xml:space="preserve"> </w:t>
      </w:r>
    </w:p>
    <w:p w14:paraId="1FF68C22" w14:textId="77777777" w:rsidR="007360B0" w:rsidRPr="007360B0" w:rsidRDefault="007360B0" w:rsidP="001C68B1">
      <w:pPr>
        <w:spacing w:before="100" w:beforeAutospacing="1" w:after="100" w:afterAutospacing="1"/>
        <w:rPr>
          <w:szCs w:val="24"/>
        </w:rPr>
      </w:pPr>
      <w:r>
        <w:rPr>
          <w:szCs w:val="24"/>
        </w:rPr>
        <w:t>Kao potencijalna prepreka za</w:t>
      </w:r>
      <w:r w:rsidRPr="007360B0">
        <w:rPr>
          <w:szCs w:val="24"/>
        </w:rPr>
        <w:t xml:space="preserve"> j</w:t>
      </w:r>
      <w:r>
        <w:rPr>
          <w:szCs w:val="24"/>
        </w:rPr>
        <w:t>ačanja kadrovskih kapaciteta jeste nezainteresovanost stručnih IT kadrova za rad u državnoj upravi, posebno u k</w:t>
      </w:r>
      <w:r w:rsidR="001F45A5">
        <w:rPr>
          <w:szCs w:val="24"/>
        </w:rPr>
        <w:t>o</w:t>
      </w:r>
      <w:r>
        <w:rPr>
          <w:szCs w:val="24"/>
        </w:rPr>
        <w:t xml:space="preserve">mpleksnim oblastima </w:t>
      </w:r>
      <w:r w:rsidRPr="007360B0">
        <w:rPr>
          <w:szCs w:val="24"/>
        </w:rPr>
        <w:t>kao što su upraljanje sistemom, programiranje, sistem inženjering, analiza poslovnih porcesa, i sl. Za ovakve poslove</w:t>
      </w:r>
      <w:r>
        <w:rPr>
          <w:szCs w:val="24"/>
        </w:rPr>
        <w:t xml:space="preserve"> u okviru državne uprave nije predviđena značajna finansijska nadoknada, posebno uzimajući u obzir da je </w:t>
      </w:r>
      <w:r w:rsidRPr="007360B0">
        <w:rPr>
          <w:szCs w:val="24"/>
        </w:rPr>
        <w:t xml:space="preserve">za iste poslove u privatnom sektoru </w:t>
      </w:r>
      <w:r>
        <w:rPr>
          <w:szCs w:val="24"/>
        </w:rPr>
        <w:t>nadoknada</w:t>
      </w:r>
      <w:r w:rsidRPr="007360B0">
        <w:rPr>
          <w:szCs w:val="24"/>
        </w:rPr>
        <w:t xml:space="preserve"> 2 ili 3 puta veća za kvalitetnog zaposlenog. Kako bi se zadržao postojeći kadar i privoljeli kvalitetni ljudi da iz drugih organa ili privatnog sektora pređu u </w:t>
      </w:r>
      <w:r w:rsidR="001F45A5">
        <w:rPr>
          <w:szCs w:val="24"/>
        </w:rPr>
        <w:t>organe IKT-a</w:t>
      </w:r>
      <w:r w:rsidRPr="007360B0">
        <w:rPr>
          <w:szCs w:val="24"/>
        </w:rPr>
        <w:t xml:space="preserve">, potrebno je naći modalitet za povećanje zarade, kako bi mogli biti konkurentniji na tržištu i polako </w:t>
      </w:r>
      <w:r>
        <w:rPr>
          <w:szCs w:val="24"/>
        </w:rPr>
        <w:t>formirati</w:t>
      </w:r>
      <w:r w:rsidRPr="007360B0">
        <w:rPr>
          <w:szCs w:val="24"/>
        </w:rPr>
        <w:t xml:space="preserve"> kvalitetniji tim.</w:t>
      </w:r>
    </w:p>
    <w:p w14:paraId="506AB0E5" w14:textId="77777777" w:rsidR="004E0297" w:rsidRPr="004E0297" w:rsidRDefault="008806EC" w:rsidP="001C68B1">
      <w:pPr>
        <w:rPr>
          <w:rFonts w:cs="Times New Roman"/>
          <w:szCs w:val="24"/>
        </w:rPr>
      </w:pPr>
      <w:r>
        <w:rPr>
          <w:rFonts w:cs="Times New Roman"/>
          <w:szCs w:val="24"/>
        </w:rPr>
        <w:t xml:space="preserve">U pogledu kadrovskih potreba </w:t>
      </w:r>
      <w:r w:rsidR="00E50672" w:rsidRPr="00D9096B">
        <w:rPr>
          <w:rFonts w:cs="Times New Roman"/>
          <w:szCs w:val="24"/>
        </w:rPr>
        <w:t>UIKS</w:t>
      </w:r>
      <w:r>
        <w:rPr>
          <w:rFonts w:cs="Times New Roman"/>
          <w:szCs w:val="24"/>
        </w:rPr>
        <w:t xml:space="preserve">-a, potrebno je ukazati da je UIKS u </w:t>
      </w:r>
      <w:r w:rsidR="00E50672" w:rsidRPr="00D9096B">
        <w:rPr>
          <w:rFonts w:cs="Times New Roman"/>
          <w:szCs w:val="24"/>
        </w:rPr>
        <w:t>predhodne 4 godine, većinu svojih procesa digitalizovao. Kako se razvojem novih tehnologija taj segmen</w:t>
      </w:r>
      <w:r>
        <w:rPr>
          <w:rFonts w:cs="Times New Roman"/>
          <w:szCs w:val="24"/>
        </w:rPr>
        <w:t>t</w:t>
      </w:r>
      <w:r w:rsidR="00E50672" w:rsidRPr="00D9096B">
        <w:rPr>
          <w:rFonts w:cs="Times New Roman"/>
          <w:szCs w:val="24"/>
        </w:rPr>
        <w:t xml:space="preserve"> širi, sadašnjom sistematizacijom i postojećim brojem službenika neće biti moguće odgovoriti na svakodnevne obaveze. Iz navedenog dolazimo do zaključka da i najsavremenija oprema neće biti upotrijebljena na pravi način i neće koristiti ako se ne obezbijede operateri koji će raditi menadžment tih sistema. Još jedan razlog jeste to što si</w:t>
      </w:r>
      <w:r>
        <w:rPr>
          <w:rFonts w:cs="Times New Roman"/>
          <w:szCs w:val="24"/>
        </w:rPr>
        <w:t>s</w:t>
      </w:r>
      <w:r w:rsidR="00E50672" w:rsidRPr="00D9096B">
        <w:rPr>
          <w:rFonts w:cs="Times New Roman"/>
          <w:szCs w:val="24"/>
        </w:rPr>
        <w:t>teme koje UIKS koristi ili će koristiti, moraju biti nadgledani 24/7/365 dana u godini jer se radi se o ozbiljnim sistemima koji se po prvi put implementiraju ne samo u Crnoj Gori nego i u okruženju.</w:t>
      </w:r>
      <w:r>
        <w:rPr>
          <w:rFonts w:cs="Times New Roman"/>
          <w:szCs w:val="24"/>
        </w:rPr>
        <w:t xml:space="preserve"> </w:t>
      </w:r>
    </w:p>
    <w:p w14:paraId="2811120A" w14:textId="77777777" w:rsidR="004E0297" w:rsidRDefault="004E0297" w:rsidP="001C68B1">
      <w:pPr>
        <w:rPr>
          <w:rFonts w:cs="Calibri"/>
          <w:szCs w:val="24"/>
          <w:lang w:val="it-IT"/>
        </w:rPr>
      </w:pPr>
      <w:r>
        <w:rPr>
          <w:iCs/>
          <w:szCs w:val="24"/>
        </w:rPr>
        <w:t xml:space="preserve">Institucionalno i kadrovsko unapređenje IKT kapaciteta tužilaštva je započeto zapošljavanjem kadrova u </w:t>
      </w:r>
      <w:r w:rsidRPr="00C84808">
        <w:rPr>
          <w:iCs/>
          <w:szCs w:val="24"/>
        </w:rPr>
        <w:t>Služb</w:t>
      </w:r>
      <w:r>
        <w:rPr>
          <w:iCs/>
          <w:szCs w:val="24"/>
        </w:rPr>
        <w:t>i</w:t>
      </w:r>
      <w:r w:rsidRPr="00C84808">
        <w:rPr>
          <w:iCs/>
          <w:szCs w:val="24"/>
        </w:rPr>
        <w:t xml:space="preserve"> za informaciono komunikacione tehnologije pri Vrhovnom državnom tužilaštvu</w:t>
      </w:r>
      <w:r>
        <w:rPr>
          <w:iCs/>
          <w:szCs w:val="24"/>
        </w:rPr>
        <w:t xml:space="preserve"> (čime je ujedno ispunjena mjera AP 23 da Državno tužilaštvo mora zaposliti minimalno dvoje u IT-ju do kraja 2015.godine),</w:t>
      </w:r>
      <w:r w:rsidRPr="00C84808">
        <w:rPr>
          <w:iCs/>
          <w:szCs w:val="24"/>
        </w:rPr>
        <w:t xml:space="preserve"> kao i formiranjem </w:t>
      </w:r>
      <w:r>
        <w:rPr>
          <w:iCs/>
          <w:szCs w:val="24"/>
        </w:rPr>
        <w:t>Informatičke službe</w:t>
      </w:r>
      <w:r w:rsidRPr="00C84808">
        <w:rPr>
          <w:iCs/>
          <w:szCs w:val="24"/>
        </w:rPr>
        <w:t xml:space="preserve"> pri Se</w:t>
      </w:r>
      <w:r>
        <w:rPr>
          <w:iCs/>
          <w:szCs w:val="24"/>
        </w:rPr>
        <w:t xml:space="preserve">kretarijatu Tužilačkog savjeta. Međutim broj </w:t>
      </w:r>
      <w:r>
        <w:rPr>
          <w:iCs/>
          <w:szCs w:val="24"/>
        </w:rPr>
        <w:lastRenderedPageBreak/>
        <w:t xml:space="preserve">popunjenih radnih mjesta u obe informatičke službe je minimalan, odnosno ukupno četiri zaposlena, od sistemtizovanih deset. </w:t>
      </w:r>
      <w:r w:rsidR="002F6A6F">
        <w:rPr>
          <w:iCs/>
          <w:szCs w:val="24"/>
        </w:rPr>
        <w:t xml:space="preserve">Važno je napomenuti da su u okviru svojih nadležnosti obe službe zadužene za sva državna tužilaštva i da ovaj broj zaposlenih nije dovoljan da ispuni sve zahtjeve IKT-a u Državnom tužilaštvu, uzimajući u obzir da je riječ o organu koji radi 24/7/365 dana u godini. </w:t>
      </w:r>
    </w:p>
    <w:p w14:paraId="31EDE319" w14:textId="77777777" w:rsidR="00A57E03" w:rsidRPr="00B5169F" w:rsidRDefault="00A57E03" w:rsidP="001C68B1">
      <w:pPr>
        <w:rPr>
          <w:rFonts w:cs="Calibri"/>
          <w:szCs w:val="24"/>
          <w:lang w:val="it-IT"/>
        </w:rPr>
      </w:pPr>
      <w:r>
        <w:rPr>
          <w:rFonts w:cs="Calibri"/>
          <w:szCs w:val="24"/>
          <w:lang w:val="it-IT"/>
        </w:rPr>
        <w:t>Značajan problem je i nemogućnost zapošljavanja i zadržavanja</w:t>
      </w:r>
      <w:r w:rsidRPr="00780EFA">
        <w:rPr>
          <w:rFonts w:cs="Calibri"/>
          <w:szCs w:val="24"/>
          <w:lang w:val="it-IT"/>
        </w:rPr>
        <w:t xml:space="preserve"> kvalifikovanog IT kadra</w:t>
      </w:r>
      <w:r>
        <w:rPr>
          <w:rFonts w:cs="Calibri"/>
          <w:szCs w:val="24"/>
          <w:lang w:val="it-IT"/>
        </w:rPr>
        <w:t xml:space="preserve"> u </w:t>
      </w:r>
      <w:r w:rsidR="004E0297">
        <w:rPr>
          <w:rFonts w:cs="Calibri"/>
          <w:szCs w:val="24"/>
          <w:lang w:val="it-IT"/>
        </w:rPr>
        <w:t xml:space="preserve">Državnom </w:t>
      </w:r>
      <w:r>
        <w:rPr>
          <w:rFonts w:cs="Calibri"/>
          <w:szCs w:val="24"/>
          <w:lang w:val="it-IT"/>
        </w:rPr>
        <w:t>tužilaštvu</w:t>
      </w:r>
      <w:r w:rsidRPr="00780EFA">
        <w:rPr>
          <w:rFonts w:cs="Calibri"/>
          <w:szCs w:val="24"/>
          <w:lang w:val="it-IT"/>
        </w:rPr>
        <w:t xml:space="preserve">, </w:t>
      </w:r>
      <w:r w:rsidR="002F6A6F">
        <w:rPr>
          <w:rFonts w:cs="Calibri"/>
          <w:szCs w:val="24"/>
          <w:lang w:val="it-IT"/>
        </w:rPr>
        <w:t xml:space="preserve">nedostatak adekvatnog prostora za rad, kao i </w:t>
      </w:r>
      <w:r>
        <w:rPr>
          <w:rFonts w:cs="Calibri"/>
          <w:szCs w:val="24"/>
          <w:lang w:val="it-IT"/>
        </w:rPr>
        <w:t>nedostatak finansija za edukacij</w:t>
      </w:r>
      <w:r w:rsidR="002F6A6F">
        <w:rPr>
          <w:rFonts w:cs="Calibri"/>
          <w:szCs w:val="24"/>
          <w:lang w:val="it-IT"/>
        </w:rPr>
        <w:t>u</w:t>
      </w:r>
      <w:r w:rsidRPr="00780EFA">
        <w:rPr>
          <w:rFonts w:cs="Calibri"/>
          <w:szCs w:val="24"/>
          <w:lang w:val="it-IT"/>
        </w:rPr>
        <w:t xml:space="preserve"> zaposlenih za IBM tehnolo</w:t>
      </w:r>
      <w:r w:rsidR="002F6A6F">
        <w:rPr>
          <w:rFonts w:cs="Calibri"/>
          <w:szCs w:val="24"/>
          <w:lang w:val="it-IT"/>
        </w:rPr>
        <w:t>giju,</w:t>
      </w:r>
      <w:r>
        <w:rPr>
          <w:rFonts w:cs="Calibri"/>
          <w:szCs w:val="24"/>
          <w:lang w:val="it-IT"/>
        </w:rPr>
        <w:t xml:space="preserve"> zbog čega je tužilaštvo </w:t>
      </w:r>
      <w:r w:rsidRPr="00780EFA">
        <w:rPr>
          <w:rFonts w:cs="Calibri"/>
          <w:szCs w:val="24"/>
          <w:lang w:val="it-IT"/>
        </w:rPr>
        <w:t>prinuđeno da kroz post</w:t>
      </w:r>
      <w:r>
        <w:rPr>
          <w:rFonts w:cs="Calibri"/>
          <w:szCs w:val="24"/>
          <w:lang w:val="it-IT"/>
        </w:rPr>
        <w:t>upak javnih nabavki obezb</w:t>
      </w:r>
      <w:r w:rsidR="00A678BB">
        <w:rPr>
          <w:rFonts w:cs="Calibri"/>
          <w:szCs w:val="24"/>
          <w:lang w:val="it-IT"/>
        </w:rPr>
        <w:t xml:space="preserve">jeđuje </w:t>
      </w:r>
      <w:r w:rsidRPr="00780EFA">
        <w:rPr>
          <w:rFonts w:cs="Calibri"/>
          <w:szCs w:val="24"/>
          <w:lang w:val="it-IT"/>
        </w:rPr>
        <w:t>održav</w:t>
      </w:r>
      <w:r>
        <w:rPr>
          <w:rFonts w:cs="Calibri"/>
          <w:szCs w:val="24"/>
          <w:lang w:val="it-IT"/>
        </w:rPr>
        <w:t>anje i unaprieđenje sistema. Navedene okolnosti za posljedicu imaju da postavljeni ciljevi</w:t>
      </w:r>
      <w:r w:rsidRPr="00780EFA">
        <w:rPr>
          <w:rFonts w:cs="Calibri"/>
          <w:szCs w:val="24"/>
          <w:lang w:val="it-IT"/>
        </w:rPr>
        <w:t xml:space="preserve"> </w:t>
      </w:r>
      <w:r>
        <w:rPr>
          <w:rFonts w:cs="Calibri"/>
          <w:szCs w:val="24"/>
          <w:lang w:val="it-IT"/>
        </w:rPr>
        <w:t xml:space="preserve">i </w:t>
      </w:r>
      <w:r w:rsidRPr="00780EFA">
        <w:rPr>
          <w:rFonts w:cs="Calibri"/>
          <w:szCs w:val="24"/>
          <w:lang w:val="it-IT"/>
        </w:rPr>
        <w:t xml:space="preserve">mjere iz akcionih planova </w:t>
      </w:r>
      <w:r>
        <w:rPr>
          <w:rFonts w:cs="Calibri"/>
          <w:szCs w:val="24"/>
          <w:lang w:val="it-IT"/>
        </w:rPr>
        <w:t xml:space="preserve">za pregovaračka poglavlja 23 i 24, </w:t>
      </w:r>
      <w:r w:rsidRPr="00780EFA">
        <w:rPr>
          <w:rFonts w:cs="Calibri"/>
          <w:szCs w:val="24"/>
          <w:lang w:val="it-IT"/>
        </w:rPr>
        <w:t xml:space="preserve">koje se odnose na </w:t>
      </w:r>
      <w:r>
        <w:rPr>
          <w:rFonts w:cs="Calibri"/>
          <w:szCs w:val="24"/>
          <w:lang w:val="it-IT"/>
        </w:rPr>
        <w:t>automatsku</w:t>
      </w:r>
      <w:r w:rsidRPr="00780EFA">
        <w:rPr>
          <w:rFonts w:cs="Calibri"/>
          <w:szCs w:val="24"/>
          <w:lang w:val="it-IT"/>
        </w:rPr>
        <w:t xml:space="preserve"> razmjenu podataka i statističko izv</w:t>
      </w:r>
      <w:r>
        <w:rPr>
          <w:rFonts w:cs="Calibri"/>
          <w:szCs w:val="24"/>
          <w:lang w:val="it-IT"/>
        </w:rPr>
        <w:t xml:space="preserve">ještavanje prema EU standardima </w:t>
      </w:r>
      <w:r w:rsidR="002F6A6F">
        <w:rPr>
          <w:rFonts w:cs="Calibri"/>
          <w:szCs w:val="24"/>
          <w:lang w:val="it-IT"/>
        </w:rPr>
        <w:t>se ne realizuju željenom dinamikom</w:t>
      </w:r>
      <w:r>
        <w:rPr>
          <w:rFonts w:cs="Calibri"/>
          <w:szCs w:val="24"/>
          <w:lang w:val="it-IT"/>
        </w:rPr>
        <w:t>.</w:t>
      </w:r>
    </w:p>
    <w:p w14:paraId="0E2E0B47" w14:textId="77777777" w:rsidR="00D0677C" w:rsidRDefault="001F45A5" w:rsidP="00A90F2E">
      <w:pPr>
        <w:rPr>
          <w:rFonts w:cs="Times New Roman"/>
          <w:szCs w:val="24"/>
          <w:lang w:val="it-IT"/>
        </w:rPr>
      </w:pPr>
      <w:r w:rsidRPr="00E75F64">
        <w:rPr>
          <w:rFonts w:cs="Times New Roman"/>
          <w:szCs w:val="24"/>
          <w:lang w:val="it-IT"/>
        </w:rPr>
        <w:t xml:space="preserve">S tim u vezi, u narednom periodu je potrebno intenzivno raditi na stvaranju potrebnih finansijskih i infrastrukturnih uslova za obezbjeđenje </w:t>
      </w:r>
      <w:r w:rsidR="00637A4C" w:rsidRPr="00E75F64">
        <w:rPr>
          <w:rFonts w:cs="Times New Roman"/>
          <w:szCs w:val="24"/>
          <w:lang w:val="it-IT"/>
        </w:rPr>
        <w:t>kvalitetnih i stručnih IT kadrova. Pored obezbjeđenja dodatnih budžetskih sredstava, potrebno je raditi i na privlačenju donatorske podrške za dobijanje ekspertske podrške za dalji razvoj informaciono-komunikacionih tehnologija.</w:t>
      </w:r>
      <w:bookmarkStart w:id="16" w:name="_Toc44310894"/>
    </w:p>
    <w:p w14:paraId="17736A6D" w14:textId="77777777" w:rsidR="00685CE7" w:rsidRPr="00685CE7" w:rsidRDefault="00685CE7" w:rsidP="00A90F2E">
      <w:pPr>
        <w:rPr>
          <w:rFonts w:cs="Times New Roman"/>
          <w:szCs w:val="24"/>
        </w:rPr>
      </w:pPr>
      <w:r>
        <w:rPr>
          <w:rFonts w:cs="Times New Roman"/>
          <w:szCs w:val="24"/>
          <w:lang w:val="it-IT"/>
        </w:rPr>
        <w:t>Sumiraju</w:t>
      </w:r>
      <w:r>
        <w:rPr>
          <w:rFonts w:cs="Times New Roman"/>
          <w:szCs w:val="24"/>
        </w:rPr>
        <w:t>ći cjelokupnu analizu stanja u oblasti razvoja IKT tehnologija pravosuđa, u okviru SWOT analize prikazani su svi bitni faktori i mogućnsoti koji utiču na dalji razvoj konkretne javne politike.</w:t>
      </w:r>
    </w:p>
    <w:p w14:paraId="41C6A3F3" w14:textId="77777777" w:rsidR="00685CE7" w:rsidRPr="00A90F2E" w:rsidRDefault="00685CE7" w:rsidP="00A90F2E">
      <w:pPr>
        <w:rPr>
          <w:rFonts w:cs="Times New Roman"/>
          <w:bCs/>
          <w:szCs w:val="24"/>
          <w:lang w:val="it-IT"/>
        </w:rPr>
      </w:pPr>
      <w:bookmarkStart w:id="17" w:name="_GoBack"/>
      <w:r>
        <w:rPr>
          <w:rFonts w:cs="Times New Roman"/>
          <w:bCs/>
          <w:noProof/>
          <w:szCs w:val="24"/>
          <w:lang w:val="en-US"/>
        </w:rPr>
        <w:drawing>
          <wp:inline distT="0" distB="0" distL="0" distR="0" wp14:anchorId="06BFF179" wp14:editId="0C9F7398">
            <wp:extent cx="5730240" cy="3870960"/>
            <wp:effectExtent l="0" t="0" r="381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30240" cy="3870960"/>
                    </a:xfrm>
                    <a:prstGeom prst="rect">
                      <a:avLst/>
                    </a:prstGeom>
                    <a:noFill/>
                    <a:ln>
                      <a:noFill/>
                    </a:ln>
                  </pic:spPr>
                </pic:pic>
              </a:graphicData>
            </a:graphic>
          </wp:inline>
        </w:drawing>
      </w:r>
      <w:bookmarkEnd w:id="17"/>
    </w:p>
    <w:p w14:paraId="7C8C7EA2" w14:textId="77777777" w:rsidR="00833B35" w:rsidRPr="00385CDF" w:rsidRDefault="001A72D0" w:rsidP="001C68B1">
      <w:pPr>
        <w:pStyle w:val="Heading1"/>
        <w:rPr>
          <w:rFonts w:ascii="Arial Narrow" w:hAnsi="Arial Narrow"/>
          <w:lang w:val="it-IT"/>
        </w:rPr>
      </w:pPr>
      <w:r>
        <w:rPr>
          <w:rFonts w:ascii="Arial Narrow" w:hAnsi="Arial Narrow"/>
          <w:lang w:val="it-IT"/>
        </w:rPr>
        <w:t>OPERATIVNI CILJEVI</w:t>
      </w:r>
      <w:bookmarkEnd w:id="16"/>
    </w:p>
    <w:p w14:paraId="34E3197E" w14:textId="77777777" w:rsidR="00833B35" w:rsidRDefault="00833B35" w:rsidP="001C68B1">
      <w:pPr>
        <w:rPr>
          <w:lang w:val="it-IT"/>
        </w:rPr>
      </w:pPr>
    </w:p>
    <w:p w14:paraId="0755CE5E" w14:textId="77777777" w:rsidR="00833B35" w:rsidRDefault="00833B35" w:rsidP="001C68B1">
      <w:pPr>
        <w:rPr>
          <w:szCs w:val="24"/>
          <w:lang w:val="it-IT"/>
        </w:rPr>
      </w:pPr>
      <w:r w:rsidRPr="00385CDF">
        <w:rPr>
          <w:szCs w:val="24"/>
          <w:lang w:val="it-IT"/>
        </w:rPr>
        <w:lastRenderedPageBreak/>
        <w:t>Programom ra</w:t>
      </w:r>
      <w:r>
        <w:rPr>
          <w:szCs w:val="24"/>
          <w:lang w:val="it-IT"/>
        </w:rPr>
        <w:t>z</w:t>
      </w:r>
      <w:r w:rsidRPr="00385CDF">
        <w:rPr>
          <w:szCs w:val="24"/>
          <w:lang w:val="it-IT"/>
        </w:rPr>
        <w:t xml:space="preserve">voja informaciono-komunikacionih tehnologija pravosuđa </w:t>
      </w:r>
      <w:r>
        <w:rPr>
          <w:szCs w:val="24"/>
          <w:lang w:val="it-IT"/>
        </w:rPr>
        <w:t>2021-2023 definisana su četiri operativna cilja čiji osnovni smjer djelovanja se ogleda u razvoju i implementaciji jedinstvenog informacionog sistema pravosuđa.</w:t>
      </w:r>
    </w:p>
    <w:p w14:paraId="01DAAC97" w14:textId="77777777" w:rsidR="00833B35" w:rsidRPr="00682390" w:rsidRDefault="00833B35" w:rsidP="001C68B1">
      <w:pPr>
        <w:rPr>
          <w:b/>
          <w:lang w:val="it-IT"/>
        </w:rPr>
      </w:pPr>
      <w:r w:rsidRPr="00682390">
        <w:rPr>
          <w:b/>
          <w:szCs w:val="24"/>
          <w:lang w:val="it-IT"/>
        </w:rPr>
        <w:t xml:space="preserve">Operativni cilj 1: </w:t>
      </w:r>
      <w:r w:rsidRPr="00682390">
        <w:rPr>
          <w:b/>
          <w:lang w:val="it-IT"/>
        </w:rPr>
        <w:t>Razvoj softverskih rješenja jedinstvenog informacionog sistema i jačanje IT kapaciteta u svim podsistemima pravosuđa</w:t>
      </w:r>
    </w:p>
    <w:p w14:paraId="3D1BD86D" w14:textId="77777777" w:rsidR="00833B35" w:rsidRDefault="00833B35" w:rsidP="001C68B1">
      <w:pPr>
        <w:autoSpaceDE w:val="0"/>
        <w:autoSpaceDN w:val="0"/>
        <w:adjustRightInd w:val="0"/>
        <w:spacing w:after="0"/>
        <w:rPr>
          <w:rFonts w:cs="Times New Roman"/>
          <w:szCs w:val="24"/>
          <w:lang w:val="it-IT"/>
        </w:rPr>
      </w:pPr>
      <w:r w:rsidRPr="00682390">
        <w:rPr>
          <w:szCs w:val="24"/>
          <w:lang w:val="it-IT"/>
        </w:rPr>
        <w:t>Primarni smjer djelovanja operativnog cilja 1 se ogleda u razvoju i implementaciji softverski</w:t>
      </w:r>
      <w:r w:rsidR="005742CC">
        <w:rPr>
          <w:szCs w:val="24"/>
          <w:lang w:val="it-IT"/>
        </w:rPr>
        <w:t>h</w:t>
      </w:r>
      <w:r w:rsidRPr="00682390">
        <w:rPr>
          <w:szCs w:val="24"/>
          <w:lang w:val="it-IT"/>
        </w:rPr>
        <w:t xml:space="preserve"> rješenja u sva četiri podsistema pravosuđa (Podsistem Ministarstva pravde, Podsistem sudova, Podsistem tužilaštva i Podsistem UIKS-a). U cilju efikasnog korišćenja ISP, potrebn</w:t>
      </w:r>
      <w:r w:rsidR="005742CC">
        <w:rPr>
          <w:szCs w:val="24"/>
          <w:lang w:val="it-IT"/>
        </w:rPr>
        <w:t>o</w:t>
      </w:r>
      <w:r w:rsidRPr="00682390">
        <w:rPr>
          <w:szCs w:val="24"/>
          <w:lang w:val="it-IT"/>
        </w:rPr>
        <w:t xml:space="preserve"> je izvršiti obuku službenika o prednostima i načinima korišćenja softverskih rješenja. Pored navedenog, realizacijom operativnog cilja teži se sprovođenju daljeg unapređenja postojećih IT kapaciteta pravosuđa, kroz nabavku novih softverskih i informacionih rješenja u svim pravosudnim organima.</w:t>
      </w:r>
      <w:r w:rsidR="00682390" w:rsidRPr="00682390">
        <w:rPr>
          <w:szCs w:val="24"/>
          <w:lang w:val="it-IT"/>
        </w:rPr>
        <w:t xml:space="preserve"> Na taj način se teži </w:t>
      </w:r>
      <w:r w:rsidR="00682390" w:rsidRPr="00682390">
        <w:rPr>
          <w:rFonts w:cs="Times New Roman"/>
          <w:szCs w:val="24"/>
          <w:lang w:val="it-IT"/>
        </w:rPr>
        <w:t>obezbijedi</w:t>
      </w:r>
      <w:r w:rsidR="005742CC">
        <w:rPr>
          <w:rFonts w:cs="Times New Roman"/>
          <w:szCs w:val="24"/>
          <w:lang w:val="it-IT"/>
        </w:rPr>
        <w:t>ti</w:t>
      </w:r>
      <w:r w:rsidR="00682390" w:rsidRPr="00682390">
        <w:rPr>
          <w:rFonts w:cs="Times New Roman"/>
          <w:szCs w:val="24"/>
          <w:lang w:val="it-IT"/>
        </w:rPr>
        <w:t xml:space="preserve"> kompletn</w:t>
      </w:r>
      <w:r w:rsidR="005742CC">
        <w:rPr>
          <w:rFonts w:cs="Times New Roman"/>
          <w:szCs w:val="24"/>
          <w:lang w:val="it-IT"/>
        </w:rPr>
        <w:t>a</w:t>
      </w:r>
      <w:r w:rsidR="00682390" w:rsidRPr="00682390">
        <w:rPr>
          <w:rFonts w:cs="Times New Roman"/>
          <w:szCs w:val="24"/>
          <w:lang w:val="it-IT"/>
        </w:rPr>
        <w:t xml:space="preserve"> nezavisnost i funkcionalnost navedenih cjelina, kroz uključivanje svih neophodnih podsistema za procese koji se odvijaju u okviru svake pojedinačne cjeline</w:t>
      </w:r>
      <w:r w:rsidR="00505FCF">
        <w:rPr>
          <w:rFonts w:cs="Times New Roman"/>
          <w:szCs w:val="24"/>
          <w:lang w:val="it-IT"/>
        </w:rPr>
        <w:t>. Cilj je da se</w:t>
      </w:r>
      <w:r w:rsidR="00682390" w:rsidRPr="00682390">
        <w:rPr>
          <w:rFonts w:cs="Times New Roman"/>
          <w:szCs w:val="24"/>
          <w:lang w:val="it-IT"/>
        </w:rPr>
        <w:t xml:space="preserve"> svakoj instituciji u okviru sistema pravosuđa, obezbijedi elektronski pristup podacima</w:t>
      </w:r>
      <w:r w:rsidR="00C75651">
        <w:rPr>
          <w:rFonts w:cs="Times New Roman"/>
          <w:szCs w:val="24"/>
          <w:lang w:val="it-IT"/>
        </w:rPr>
        <w:t xml:space="preserve">, da se izvrši </w:t>
      </w:r>
      <w:r w:rsidR="00682390" w:rsidRPr="00682390">
        <w:rPr>
          <w:rFonts w:cs="Times New Roman"/>
          <w:szCs w:val="24"/>
          <w:lang w:val="it-IT"/>
        </w:rPr>
        <w:t>automatizacij</w:t>
      </w:r>
      <w:r w:rsidR="00C75651">
        <w:rPr>
          <w:rFonts w:cs="Times New Roman"/>
          <w:szCs w:val="24"/>
          <w:lang w:val="it-IT"/>
        </w:rPr>
        <w:t>a</w:t>
      </w:r>
      <w:r w:rsidR="00682390" w:rsidRPr="00682390">
        <w:rPr>
          <w:rFonts w:cs="Times New Roman"/>
          <w:szCs w:val="24"/>
          <w:lang w:val="it-IT"/>
        </w:rPr>
        <w:t xml:space="preserve"> procesa, i to isključivo u skladu sa nadležnostima i </w:t>
      </w:r>
      <w:r w:rsidR="00A678BB">
        <w:rPr>
          <w:rFonts w:cs="Times New Roman"/>
          <w:szCs w:val="24"/>
          <w:lang w:val="it-IT"/>
        </w:rPr>
        <w:t xml:space="preserve">poslovnim procesima </w:t>
      </w:r>
      <w:r w:rsidR="00C75651">
        <w:rPr>
          <w:rFonts w:cs="Times New Roman"/>
          <w:szCs w:val="24"/>
          <w:lang w:val="it-IT"/>
        </w:rPr>
        <w:t>institucija pravosuđa</w:t>
      </w:r>
      <w:r w:rsidR="00682390" w:rsidRPr="00682390">
        <w:rPr>
          <w:rFonts w:cs="Times New Roman"/>
          <w:szCs w:val="24"/>
          <w:lang w:val="it-IT"/>
        </w:rPr>
        <w:t>.</w:t>
      </w:r>
    </w:p>
    <w:p w14:paraId="704A9095" w14:textId="77777777" w:rsidR="00A678BB" w:rsidRDefault="00A678BB" w:rsidP="001C68B1">
      <w:pPr>
        <w:autoSpaceDE w:val="0"/>
        <w:autoSpaceDN w:val="0"/>
        <w:adjustRightInd w:val="0"/>
        <w:spacing w:after="0"/>
        <w:rPr>
          <w:rFonts w:cs="Times New Roman"/>
          <w:szCs w:val="24"/>
          <w:lang w:val="it-IT"/>
        </w:rPr>
      </w:pPr>
    </w:p>
    <w:p w14:paraId="7799A3CE" w14:textId="77777777" w:rsidR="002F38C0" w:rsidRDefault="002F38C0" w:rsidP="001C68B1">
      <w:pPr>
        <w:autoSpaceDE w:val="0"/>
        <w:autoSpaceDN w:val="0"/>
        <w:adjustRightInd w:val="0"/>
        <w:spacing w:after="0"/>
        <w:rPr>
          <w:rFonts w:cs="Times New Roman"/>
          <w:szCs w:val="24"/>
          <w:lang w:val="it-IT"/>
        </w:rPr>
      </w:pPr>
    </w:p>
    <w:p w14:paraId="5C2E0374" w14:textId="77777777" w:rsidR="002233A3" w:rsidRPr="00682390" w:rsidRDefault="002233A3" w:rsidP="001C68B1">
      <w:pPr>
        <w:autoSpaceDE w:val="0"/>
        <w:autoSpaceDN w:val="0"/>
        <w:adjustRightInd w:val="0"/>
        <w:spacing w:after="0"/>
        <w:rPr>
          <w:rFonts w:cs="Times New Roman"/>
          <w:szCs w:val="24"/>
          <w:lang w:val="it-IT"/>
        </w:rPr>
      </w:pPr>
    </w:p>
    <w:tbl>
      <w:tblPr>
        <w:tblStyle w:val="MediumShading1-Accent3"/>
        <w:tblW w:w="0" w:type="auto"/>
        <w:tblLook w:val="04A0" w:firstRow="1" w:lastRow="0" w:firstColumn="1" w:lastColumn="0" w:noHBand="0" w:noVBand="1"/>
      </w:tblPr>
      <w:tblGrid>
        <w:gridCol w:w="2250"/>
        <w:gridCol w:w="2253"/>
        <w:gridCol w:w="2254"/>
        <w:gridCol w:w="2249"/>
      </w:tblGrid>
      <w:tr w:rsidR="00682390" w14:paraId="511E8E9E" w14:textId="77777777" w:rsidTr="002233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6C476F73" w14:textId="77777777" w:rsidR="00682390" w:rsidRDefault="00682390" w:rsidP="001C68B1">
            <w:pPr>
              <w:spacing w:line="276" w:lineRule="auto"/>
              <w:rPr>
                <w:szCs w:val="24"/>
                <w:lang w:val="it-IT"/>
              </w:rPr>
            </w:pPr>
            <w:r>
              <w:rPr>
                <w:szCs w:val="24"/>
                <w:lang w:val="it-IT"/>
              </w:rPr>
              <w:t>Indikator</w:t>
            </w:r>
            <w:r w:rsidR="002233A3">
              <w:rPr>
                <w:szCs w:val="24"/>
                <w:lang w:val="it-IT"/>
              </w:rPr>
              <w:t xml:space="preserve"> učinka</w:t>
            </w:r>
          </w:p>
        </w:tc>
        <w:tc>
          <w:tcPr>
            <w:tcW w:w="2310" w:type="dxa"/>
          </w:tcPr>
          <w:p w14:paraId="0B8B87B7" w14:textId="77777777" w:rsidR="00682390" w:rsidRDefault="002233A3" w:rsidP="001C68B1">
            <w:pPr>
              <w:spacing w:line="276" w:lineRule="auto"/>
              <w:jc w:val="center"/>
              <w:cnfStyle w:val="100000000000" w:firstRow="1" w:lastRow="0" w:firstColumn="0" w:lastColumn="0" w:oddVBand="0" w:evenVBand="0" w:oddHBand="0" w:evenHBand="0" w:firstRowFirstColumn="0" w:firstRowLastColumn="0" w:lastRowFirstColumn="0" w:lastRowLastColumn="0"/>
              <w:rPr>
                <w:szCs w:val="24"/>
                <w:lang w:val="it-IT"/>
              </w:rPr>
            </w:pPr>
            <w:r>
              <w:rPr>
                <w:szCs w:val="24"/>
                <w:lang w:val="it-IT"/>
              </w:rPr>
              <w:t>2021</w:t>
            </w:r>
          </w:p>
        </w:tc>
        <w:tc>
          <w:tcPr>
            <w:tcW w:w="2311" w:type="dxa"/>
          </w:tcPr>
          <w:p w14:paraId="02E2318E" w14:textId="77777777" w:rsidR="00682390" w:rsidRDefault="002233A3" w:rsidP="001C68B1">
            <w:pPr>
              <w:spacing w:line="276" w:lineRule="auto"/>
              <w:jc w:val="center"/>
              <w:cnfStyle w:val="100000000000" w:firstRow="1" w:lastRow="0" w:firstColumn="0" w:lastColumn="0" w:oddVBand="0" w:evenVBand="0" w:oddHBand="0" w:evenHBand="0" w:firstRowFirstColumn="0" w:firstRowLastColumn="0" w:lastRowFirstColumn="0" w:lastRowLastColumn="0"/>
              <w:rPr>
                <w:szCs w:val="24"/>
                <w:lang w:val="it-IT"/>
              </w:rPr>
            </w:pPr>
            <w:r>
              <w:rPr>
                <w:szCs w:val="24"/>
                <w:lang w:val="it-IT"/>
              </w:rPr>
              <w:t>2022</w:t>
            </w:r>
          </w:p>
        </w:tc>
        <w:tc>
          <w:tcPr>
            <w:tcW w:w="2311" w:type="dxa"/>
          </w:tcPr>
          <w:p w14:paraId="3A93BF4C" w14:textId="77777777" w:rsidR="00682390" w:rsidRDefault="002233A3" w:rsidP="001C68B1">
            <w:pPr>
              <w:spacing w:line="276" w:lineRule="auto"/>
              <w:jc w:val="center"/>
              <w:cnfStyle w:val="100000000000" w:firstRow="1" w:lastRow="0" w:firstColumn="0" w:lastColumn="0" w:oddVBand="0" w:evenVBand="0" w:oddHBand="0" w:evenHBand="0" w:firstRowFirstColumn="0" w:firstRowLastColumn="0" w:lastRowFirstColumn="0" w:lastRowLastColumn="0"/>
              <w:rPr>
                <w:szCs w:val="24"/>
                <w:lang w:val="it-IT"/>
              </w:rPr>
            </w:pPr>
            <w:r>
              <w:rPr>
                <w:szCs w:val="24"/>
                <w:lang w:val="it-IT"/>
              </w:rPr>
              <w:t>2023</w:t>
            </w:r>
          </w:p>
        </w:tc>
      </w:tr>
      <w:tr w:rsidR="002233A3" w14:paraId="59850604" w14:textId="77777777" w:rsidTr="002233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1C52233C" w14:textId="77777777" w:rsidR="002233A3" w:rsidRDefault="002233A3" w:rsidP="00340D60">
            <w:pPr>
              <w:spacing w:line="276" w:lineRule="auto"/>
              <w:jc w:val="left"/>
              <w:rPr>
                <w:szCs w:val="24"/>
                <w:lang w:val="it-IT"/>
              </w:rPr>
            </w:pPr>
            <w:r>
              <w:t xml:space="preserve">Softverska rješenja ISP-a </w:t>
            </w:r>
            <w:r w:rsidR="00C75651">
              <w:t xml:space="preserve">i BI system </w:t>
            </w:r>
            <w:r>
              <w:t>uspostavljen</w:t>
            </w:r>
            <w:r w:rsidR="00C75651">
              <w:t>i</w:t>
            </w:r>
            <w:r>
              <w:t xml:space="preserve"> u sva četiri podsistema pravosuđa</w:t>
            </w:r>
          </w:p>
        </w:tc>
        <w:tc>
          <w:tcPr>
            <w:tcW w:w="2310" w:type="dxa"/>
          </w:tcPr>
          <w:p w14:paraId="161E747D" w14:textId="77777777" w:rsidR="002233A3" w:rsidRPr="002233A3" w:rsidRDefault="002233A3" w:rsidP="001C68B1">
            <w:pPr>
              <w:spacing w:line="276" w:lineRule="auto"/>
              <w:jc w:val="left"/>
              <w:cnfStyle w:val="000000100000" w:firstRow="0" w:lastRow="0" w:firstColumn="0" w:lastColumn="0" w:oddVBand="0" w:evenVBand="0" w:oddHBand="1" w:evenHBand="0" w:firstRowFirstColumn="0" w:firstRowLastColumn="0" w:lastRowFirstColumn="0" w:lastRowLastColumn="0"/>
              <w:rPr>
                <w:lang w:val="it-IT"/>
              </w:rPr>
            </w:pPr>
            <w:r w:rsidRPr="002233A3">
              <w:t>Završen razvo</w:t>
            </w:r>
            <w:r w:rsidR="005742CC">
              <w:t>j</w:t>
            </w:r>
            <w:r w:rsidR="00451C1B">
              <w:t xml:space="preserve"> </w:t>
            </w:r>
            <w:r>
              <w:t xml:space="preserve">i </w:t>
            </w:r>
            <w:r w:rsidRPr="002233A3">
              <w:t xml:space="preserve"> implementacija podistema Ministars</w:t>
            </w:r>
            <w:r w:rsidR="005742CC">
              <w:t>t</w:t>
            </w:r>
            <w:r w:rsidRPr="002233A3">
              <w:t>va pravde i  podsistema UIKS-a</w:t>
            </w:r>
            <w:r w:rsidR="005742CC">
              <w:t>. Zavr</w:t>
            </w:r>
            <w:r w:rsidR="00A678BB">
              <w:t>š</w:t>
            </w:r>
            <w:r w:rsidR="005742CC">
              <w:t>en razvoj podsistema sudstva</w:t>
            </w:r>
          </w:p>
        </w:tc>
        <w:tc>
          <w:tcPr>
            <w:tcW w:w="2311" w:type="dxa"/>
          </w:tcPr>
          <w:p w14:paraId="2967A206" w14:textId="77777777" w:rsidR="002233A3" w:rsidRPr="002233A3" w:rsidRDefault="002233A3" w:rsidP="001C68B1">
            <w:pPr>
              <w:spacing w:line="276" w:lineRule="auto"/>
              <w:cnfStyle w:val="000000100000" w:firstRow="0" w:lastRow="0" w:firstColumn="0" w:lastColumn="0" w:oddVBand="0" w:evenVBand="0" w:oddHBand="1" w:evenHBand="0" w:firstRowFirstColumn="0" w:firstRowLastColumn="0" w:lastRowFirstColumn="0" w:lastRowLastColumn="0"/>
              <w:rPr>
                <w:lang w:val="it-IT"/>
              </w:rPr>
            </w:pPr>
            <w:r w:rsidRPr="002233A3">
              <w:t>Završen</w:t>
            </w:r>
            <w:r w:rsidR="005742CC">
              <w:t>a</w:t>
            </w:r>
            <w:r w:rsidRPr="002233A3">
              <w:t xml:space="preserve"> implementacija podsistema sudstva</w:t>
            </w:r>
            <w:r w:rsidR="005742CC">
              <w:t xml:space="preserve"> i BI sistema</w:t>
            </w:r>
          </w:p>
        </w:tc>
        <w:tc>
          <w:tcPr>
            <w:tcW w:w="2311" w:type="dxa"/>
          </w:tcPr>
          <w:p w14:paraId="07BF8604" w14:textId="77777777" w:rsidR="002233A3" w:rsidRPr="002233A3" w:rsidRDefault="002233A3" w:rsidP="001C68B1">
            <w:pPr>
              <w:spacing w:line="276" w:lineRule="auto"/>
              <w:jc w:val="left"/>
              <w:cnfStyle w:val="000000100000" w:firstRow="0" w:lastRow="0" w:firstColumn="0" w:lastColumn="0" w:oddVBand="0" w:evenVBand="0" w:oddHBand="1" w:evenHBand="0" w:firstRowFirstColumn="0" w:firstRowLastColumn="0" w:lastRowFirstColumn="0" w:lastRowLastColumn="0"/>
              <w:rPr>
                <w:lang w:val="it-IT"/>
              </w:rPr>
            </w:pPr>
            <w:r w:rsidRPr="002233A3">
              <w:t>Podsistemi ISP-a u potpunosti funkcionalni i međusobno interoperabilni</w:t>
            </w:r>
          </w:p>
        </w:tc>
      </w:tr>
    </w:tbl>
    <w:p w14:paraId="5F44BAFE" w14:textId="77777777" w:rsidR="00682390" w:rsidRDefault="00682390" w:rsidP="001C68B1">
      <w:pPr>
        <w:rPr>
          <w:szCs w:val="24"/>
          <w:lang w:val="it-IT"/>
        </w:rPr>
      </w:pPr>
    </w:p>
    <w:p w14:paraId="6AC67F8F" w14:textId="77777777" w:rsidR="00833B35" w:rsidRDefault="00833B35" w:rsidP="001C68B1">
      <w:pPr>
        <w:rPr>
          <w:b/>
          <w:lang w:val="it-IT"/>
        </w:rPr>
      </w:pPr>
      <w:r w:rsidRPr="002233A3">
        <w:rPr>
          <w:b/>
          <w:szCs w:val="24"/>
          <w:lang w:val="it-IT"/>
        </w:rPr>
        <w:t xml:space="preserve">Operativni cilj 2: </w:t>
      </w:r>
      <w:r w:rsidR="00A678BB">
        <w:rPr>
          <w:b/>
          <w:lang w:val="it-IT"/>
        </w:rPr>
        <w:t>Sprovedena analiza</w:t>
      </w:r>
      <w:r w:rsidR="00A678BB" w:rsidRPr="002233A3">
        <w:rPr>
          <w:b/>
          <w:lang w:val="it-IT"/>
        </w:rPr>
        <w:t xml:space="preserve"> </w:t>
      </w:r>
      <w:r w:rsidR="00A678BB">
        <w:rPr>
          <w:b/>
          <w:lang w:val="it-IT"/>
        </w:rPr>
        <w:t>i podnijeta inicijativa za izmjene</w:t>
      </w:r>
      <w:r w:rsidR="00FC66FB" w:rsidRPr="00FC66FB">
        <w:rPr>
          <w:b/>
          <w:lang w:val="it-IT"/>
        </w:rPr>
        <w:t xml:space="preserve"> </w:t>
      </w:r>
      <w:r w:rsidR="00FC66FB" w:rsidRPr="002233A3">
        <w:rPr>
          <w:b/>
          <w:lang w:val="it-IT"/>
        </w:rPr>
        <w:t>postojećeg pravnog okvira</w:t>
      </w:r>
      <w:r w:rsidRPr="002233A3">
        <w:rPr>
          <w:b/>
          <w:lang w:val="it-IT"/>
        </w:rPr>
        <w:t xml:space="preserve"> i razvoj elektronskih servisa kojima se olakšava pristup pravosuđu građanima</w:t>
      </w:r>
    </w:p>
    <w:p w14:paraId="5C187042" w14:textId="77777777" w:rsidR="00233CB6" w:rsidRDefault="00233CB6" w:rsidP="001C68B1">
      <w:pPr>
        <w:autoSpaceDE w:val="0"/>
        <w:autoSpaceDN w:val="0"/>
        <w:adjustRightInd w:val="0"/>
        <w:spacing w:after="0"/>
        <w:rPr>
          <w:rFonts w:cs="Times New Roman"/>
          <w:szCs w:val="24"/>
          <w:lang w:val="it-IT"/>
        </w:rPr>
      </w:pPr>
      <w:r w:rsidRPr="004A60E1">
        <w:rPr>
          <w:rFonts w:cs="Calibri"/>
          <w:szCs w:val="24"/>
          <w:lang w:val="it-IT"/>
        </w:rPr>
        <w:t xml:space="preserve">Operativnim ciljem 2 se želi </w:t>
      </w:r>
      <w:r w:rsidR="00FC66FB">
        <w:rPr>
          <w:rFonts w:cs="Calibri"/>
          <w:szCs w:val="24"/>
          <w:lang w:val="it-IT"/>
        </w:rPr>
        <w:t>izvršiti analiza potreba</w:t>
      </w:r>
      <w:r w:rsidR="00FC66FB" w:rsidRPr="004A60E1">
        <w:rPr>
          <w:rFonts w:cs="Calibri"/>
          <w:szCs w:val="24"/>
          <w:lang w:val="it-IT"/>
        </w:rPr>
        <w:t xml:space="preserve"> </w:t>
      </w:r>
      <w:r w:rsidRPr="004A60E1">
        <w:rPr>
          <w:rFonts w:cs="Calibri"/>
          <w:szCs w:val="24"/>
          <w:lang w:val="it-IT"/>
        </w:rPr>
        <w:t>usklađivanj</w:t>
      </w:r>
      <w:r w:rsidR="00FC66FB">
        <w:rPr>
          <w:rFonts w:cs="Calibri"/>
          <w:szCs w:val="24"/>
          <w:lang w:val="it-IT"/>
        </w:rPr>
        <w:t>a</w:t>
      </w:r>
      <w:r w:rsidRPr="004A60E1">
        <w:rPr>
          <w:rFonts w:cs="Calibri"/>
          <w:szCs w:val="24"/>
          <w:lang w:val="it-IT"/>
        </w:rPr>
        <w:t xml:space="preserve"> postojećeg normativnog okvira pravosuđa</w:t>
      </w:r>
      <w:r w:rsidR="00FC66FB">
        <w:rPr>
          <w:rFonts w:cs="Calibri"/>
          <w:szCs w:val="24"/>
          <w:lang w:val="it-IT"/>
        </w:rPr>
        <w:t xml:space="preserve"> i podnošenje inicijative za izmjene</w:t>
      </w:r>
      <w:r w:rsidRPr="004A60E1">
        <w:rPr>
          <w:rFonts w:cs="Calibri"/>
          <w:szCs w:val="24"/>
          <w:lang w:val="it-IT"/>
        </w:rPr>
        <w:t>,</w:t>
      </w:r>
      <w:r w:rsidR="00FC66FB">
        <w:rPr>
          <w:rFonts w:cs="Calibri"/>
          <w:szCs w:val="24"/>
          <w:lang w:val="it-IT"/>
        </w:rPr>
        <w:t xml:space="preserve"> a</w:t>
      </w:r>
      <w:r w:rsidRPr="004A60E1">
        <w:rPr>
          <w:rFonts w:cs="Calibri"/>
          <w:szCs w:val="24"/>
          <w:lang w:val="it-IT"/>
        </w:rPr>
        <w:t xml:space="preserve"> sve u cilju uvođenja potrebnih elektronskih servisa. Primarni cilj usklađivanja se odnosi na interna pravila/procedure institucija pravosuđa, gdje je k</w:t>
      </w:r>
      <w:r w:rsidR="00BC23DA">
        <w:rPr>
          <w:rFonts w:cs="Calibri"/>
          <w:szCs w:val="24"/>
          <w:lang w:val="it-IT"/>
        </w:rPr>
        <w:t>ro</w:t>
      </w:r>
      <w:r w:rsidRPr="004A60E1">
        <w:rPr>
          <w:rFonts w:cs="Calibri"/>
          <w:szCs w:val="24"/>
          <w:lang w:val="it-IT"/>
        </w:rPr>
        <w:t xml:space="preserve">z definisanje Pravilnika o razvoju i korišćenju podsistema ISP-a potrebno definisati sve procedure i uslove pristupa eksternih korisnika  e-servisima pravosuđa. </w:t>
      </w:r>
      <w:r w:rsidRPr="004A60E1">
        <w:rPr>
          <w:rFonts w:cs="Times New Roman"/>
          <w:szCs w:val="24"/>
          <w:lang w:val="it-IT"/>
        </w:rPr>
        <w:t xml:space="preserve">Potpuno uvođenje </w:t>
      </w:r>
      <w:r w:rsidR="004A60E1">
        <w:rPr>
          <w:rFonts w:cs="Times New Roman"/>
          <w:szCs w:val="24"/>
          <w:lang w:val="it-IT"/>
        </w:rPr>
        <w:t xml:space="preserve">predviđena tri </w:t>
      </w:r>
      <w:r w:rsidR="004A60E1" w:rsidRPr="004A60E1">
        <w:rPr>
          <w:rFonts w:cs="Times New Roman"/>
          <w:szCs w:val="24"/>
          <w:lang w:val="it-IT"/>
        </w:rPr>
        <w:t>elektronsk</w:t>
      </w:r>
      <w:r w:rsidR="00FC66FB">
        <w:rPr>
          <w:rFonts w:cs="Times New Roman"/>
          <w:szCs w:val="24"/>
          <w:lang w:val="it-IT"/>
        </w:rPr>
        <w:t>a</w:t>
      </w:r>
      <w:r w:rsidR="004A60E1" w:rsidRPr="004A60E1">
        <w:rPr>
          <w:rFonts w:cs="Times New Roman"/>
          <w:szCs w:val="24"/>
          <w:lang w:val="it-IT"/>
        </w:rPr>
        <w:t xml:space="preserve"> servisa</w:t>
      </w:r>
      <w:r w:rsidRPr="004A60E1">
        <w:rPr>
          <w:rFonts w:cs="Times New Roman"/>
          <w:szCs w:val="24"/>
          <w:lang w:val="it-IT"/>
        </w:rPr>
        <w:t xml:space="preserve"> će ubrzati službenu komunikaciju između pravosudnih institucija, kao i službenu komunikaciju istih prema korisnicima njihovih usluga, povećaće efikasnost rješavanja predmeta, te proizvesti finansijske uštede pravosudnim</w:t>
      </w:r>
      <w:r w:rsidR="004A60E1" w:rsidRPr="004A60E1">
        <w:rPr>
          <w:rFonts w:cs="Times New Roman"/>
          <w:szCs w:val="24"/>
          <w:lang w:val="it-IT"/>
        </w:rPr>
        <w:t xml:space="preserve"> institucijama i korisnicima njihovih usluga</w:t>
      </w:r>
      <w:r w:rsidR="004A60E1">
        <w:rPr>
          <w:rFonts w:cs="Times New Roman"/>
          <w:szCs w:val="24"/>
          <w:lang w:val="it-IT"/>
        </w:rPr>
        <w:t>.</w:t>
      </w:r>
    </w:p>
    <w:p w14:paraId="30976F9D" w14:textId="77777777" w:rsidR="004A60E1" w:rsidRDefault="004A60E1" w:rsidP="001C68B1">
      <w:pPr>
        <w:autoSpaceDE w:val="0"/>
        <w:autoSpaceDN w:val="0"/>
        <w:adjustRightInd w:val="0"/>
        <w:spacing w:after="0"/>
        <w:rPr>
          <w:rFonts w:cs="Times New Roman"/>
          <w:szCs w:val="24"/>
          <w:lang w:val="it-IT"/>
        </w:rPr>
      </w:pPr>
    </w:p>
    <w:tbl>
      <w:tblPr>
        <w:tblStyle w:val="LightList-Accent3"/>
        <w:tblW w:w="0" w:type="auto"/>
        <w:tblLook w:val="04A0" w:firstRow="1" w:lastRow="0" w:firstColumn="1" w:lastColumn="0" w:noHBand="0" w:noVBand="1"/>
      </w:tblPr>
      <w:tblGrid>
        <w:gridCol w:w="2256"/>
        <w:gridCol w:w="2249"/>
        <w:gridCol w:w="2252"/>
        <w:gridCol w:w="2249"/>
      </w:tblGrid>
      <w:tr w:rsidR="00FC66FB" w14:paraId="0CD66140" w14:textId="77777777" w:rsidTr="004A60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3CA1B97F" w14:textId="77777777" w:rsidR="004A60E1" w:rsidRDefault="004A60E1" w:rsidP="001C68B1">
            <w:pPr>
              <w:autoSpaceDE w:val="0"/>
              <w:autoSpaceDN w:val="0"/>
              <w:adjustRightInd w:val="0"/>
              <w:spacing w:line="276" w:lineRule="auto"/>
              <w:rPr>
                <w:rFonts w:cs="Times New Roman"/>
                <w:szCs w:val="24"/>
                <w:lang w:val="it-IT"/>
              </w:rPr>
            </w:pPr>
            <w:r>
              <w:rPr>
                <w:rFonts w:cs="Times New Roman"/>
                <w:szCs w:val="24"/>
                <w:lang w:val="it-IT"/>
              </w:rPr>
              <w:t>Indikator učinka</w:t>
            </w:r>
          </w:p>
        </w:tc>
        <w:tc>
          <w:tcPr>
            <w:tcW w:w="2310" w:type="dxa"/>
          </w:tcPr>
          <w:p w14:paraId="23560059" w14:textId="77777777" w:rsidR="004A60E1" w:rsidRDefault="004A60E1" w:rsidP="001C68B1">
            <w:pPr>
              <w:autoSpaceDE w:val="0"/>
              <w:autoSpaceDN w:val="0"/>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rFonts w:cs="Times New Roman"/>
                <w:szCs w:val="24"/>
                <w:lang w:val="it-IT"/>
              </w:rPr>
            </w:pPr>
            <w:r>
              <w:rPr>
                <w:rFonts w:cs="Times New Roman"/>
                <w:szCs w:val="24"/>
                <w:lang w:val="it-IT"/>
              </w:rPr>
              <w:t>2021</w:t>
            </w:r>
          </w:p>
        </w:tc>
        <w:tc>
          <w:tcPr>
            <w:tcW w:w="2311" w:type="dxa"/>
          </w:tcPr>
          <w:p w14:paraId="35582D8D" w14:textId="77777777" w:rsidR="004A60E1" w:rsidRDefault="004A60E1" w:rsidP="001C68B1">
            <w:pPr>
              <w:autoSpaceDE w:val="0"/>
              <w:autoSpaceDN w:val="0"/>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rFonts w:cs="Times New Roman"/>
                <w:szCs w:val="24"/>
                <w:lang w:val="it-IT"/>
              </w:rPr>
            </w:pPr>
            <w:r>
              <w:rPr>
                <w:rFonts w:cs="Times New Roman"/>
                <w:szCs w:val="24"/>
                <w:lang w:val="it-IT"/>
              </w:rPr>
              <w:t>2022</w:t>
            </w:r>
          </w:p>
        </w:tc>
        <w:tc>
          <w:tcPr>
            <w:tcW w:w="2311" w:type="dxa"/>
          </w:tcPr>
          <w:p w14:paraId="12D83E30" w14:textId="77777777" w:rsidR="004A60E1" w:rsidRDefault="004A60E1" w:rsidP="001C68B1">
            <w:pPr>
              <w:autoSpaceDE w:val="0"/>
              <w:autoSpaceDN w:val="0"/>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rFonts w:cs="Times New Roman"/>
                <w:szCs w:val="24"/>
                <w:lang w:val="it-IT"/>
              </w:rPr>
            </w:pPr>
            <w:r>
              <w:rPr>
                <w:rFonts w:cs="Times New Roman"/>
                <w:szCs w:val="24"/>
                <w:lang w:val="it-IT"/>
              </w:rPr>
              <w:t>2023</w:t>
            </w:r>
          </w:p>
        </w:tc>
      </w:tr>
      <w:tr w:rsidR="00FC66FB" w14:paraId="4FE7F094" w14:textId="77777777" w:rsidTr="004A60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175D955E" w14:textId="77777777" w:rsidR="004A60E1" w:rsidRDefault="004A60E1" w:rsidP="001C68B1">
            <w:pPr>
              <w:autoSpaceDE w:val="0"/>
              <w:autoSpaceDN w:val="0"/>
              <w:adjustRightInd w:val="0"/>
              <w:spacing w:line="276" w:lineRule="auto"/>
              <w:jc w:val="left"/>
              <w:rPr>
                <w:rFonts w:cs="Times New Roman"/>
                <w:szCs w:val="24"/>
                <w:lang w:val="it-IT"/>
              </w:rPr>
            </w:pPr>
            <w:r>
              <w:rPr>
                <w:rFonts w:eastAsia="Arial" w:cs="Arial"/>
              </w:rPr>
              <w:t xml:space="preserve">Razvijena, testirana  i stavljena u funkciju najmanje tri </w:t>
            </w:r>
            <w:r>
              <w:rPr>
                <w:rFonts w:eastAsia="Arial" w:cs="Arial"/>
              </w:rPr>
              <w:lastRenderedPageBreak/>
              <w:t xml:space="preserve">elektronska servisa pravosuđa </w:t>
            </w:r>
          </w:p>
        </w:tc>
        <w:tc>
          <w:tcPr>
            <w:tcW w:w="2310" w:type="dxa"/>
          </w:tcPr>
          <w:p w14:paraId="7C37E4B4" w14:textId="77777777" w:rsidR="004A60E1" w:rsidRPr="007978CF" w:rsidRDefault="00FC66FB" w:rsidP="001C68B1">
            <w:pPr>
              <w:autoSpaceDE w:val="0"/>
              <w:autoSpaceDN w:val="0"/>
              <w:adjustRightInd w:val="0"/>
              <w:spacing w:line="276" w:lineRule="auto"/>
              <w:jc w:val="left"/>
              <w:cnfStyle w:val="000000100000" w:firstRow="0" w:lastRow="0" w:firstColumn="0" w:lastColumn="0" w:oddVBand="0" w:evenVBand="0" w:oddHBand="1" w:evenHBand="0" w:firstRowFirstColumn="0" w:firstRowLastColumn="0" w:lastRowFirstColumn="0" w:lastRowLastColumn="0"/>
              <w:rPr>
                <w:rFonts w:cs="Times New Roman"/>
                <w:lang w:val="it-IT"/>
              </w:rPr>
            </w:pPr>
            <w:r w:rsidRPr="007978CF">
              <w:rPr>
                <w:rFonts w:cs="Times New Roman"/>
                <w:lang w:val="it-IT"/>
              </w:rPr>
              <w:lastRenderedPageBreak/>
              <w:t xml:space="preserve">Izvršena analiza i podnijeta inicijativa za </w:t>
            </w:r>
            <w:r w:rsidRPr="007978CF">
              <w:rPr>
                <w:rFonts w:cs="Times New Roman"/>
                <w:lang w:val="it-IT"/>
              </w:rPr>
              <w:lastRenderedPageBreak/>
              <w:t xml:space="preserve">izmjene </w:t>
            </w:r>
            <w:r w:rsidR="004B76ED">
              <w:rPr>
                <w:lang w:val="it-IT"/>
              </w:rPr>
              <w:t xml:space="preserve">postojećeg pravnog okvira </w:t>
            </w:r>
          </w:p>
        </w:tc>
        <w:tc>
          <w:tcPr>
            <w:tcW w:w="2311" w:type="dxa"/>
          </w:tcPr>
          <w:p w14:paraId="074DB804" w14:textId="77777777" w:rsidR="004A60E1" w:rsidRDefault="00FC66FB" w:rsidP="001C68B1">
            <w:pPr>
              <w:autoSpaceDE w:val="0"/>
              <w:autoSpaceDN w:val="0"/>
              <w:adjustRightInd w:val="0"/>
              <w:spacing w:line="276" w:lineRule="auto"/>
              <w:jc w:val="left"/>
              <w:cnfStyle w:val="000000100000" w:firstRow="0" w:lastRow="0" w:firstColumn="0" w:lastColumn="0" w:oddVBand="0" w:evenVBand="0" w:oddHBand="1" w:evenHBand="0" w:firstRowFirstColumn="0" w:firstRowLastColumn="0" w:lastRowFirstColumn="0" w:lastRowLastColumn="0"/>
              <w:rPr>
                <w:rFonts w:cs="Times New Roman"/>
                <w:szCs w:val="24"/>
                <w:lang w:val="it-IT"/>
              </w:rPr>
            </w:pPr>
            <w:r>
              <w:rPr>
                <w:rFonts w:cs="Times New Roman"/>
                <w:szCs w:val="24"/>
                <w:lang w:val="it-IT"/>
              </w:rPr>
              <w:lastRenderedPageBreak/>
              <w:t>Sva tri elektronska servisa pravosuđa su razvijena</w:t>
            </w:r>
          </w:p>
        </w:tc>
        <w:tc>
          <w:tcPr>
            <w:tcW w:w="2311" w:type="dxa"/>
          </w:tcPr>
          <w:p w14:paraId="4B993736" w14:textId="77777777" w:rsidR="004A60E1" w:rsidRDefault="00FC66FB" w:rsidP="00822C70">
            <w:pPr>
              <w:autoSpaceDE w:val="0"/>
              <w:autoSpaceDN w:val="0"/>
              <w:adjustRightInd w:val="0"/>
              <w:spacing w:line="276" w:lineRule="auto"/>
              <w:jc w:val="left"/>
              <w:cnfStyle w:val="000000100000" w:firstRow="0" w:lastRow="0" w:firstColumn="0" w:lastColumn="0" w:oddVBand="0" w:evenVBand="0" w:oddHBand="1" w:evenHBand="0" w:firstRowFirstColumn="0" w:firstRowLastColumn="0" w:lastRowFirstColumn="0" w:lastRowLastColumn="0"/>
              <w:rPr>
                <w:rFonts w:cs="Times New Roman"/>
                <w:szCs w:val="24"/>
                <w:lang w:val="it-IT"/>
              </w:rPr>
            </w:pPr>
            <w:r>
              <w:rPr>
                <w:rFonts w:cs="Times New Roman"/>
                <w:szCs w:val="24"/>
                <w:lang w:val="it-IT"/>
              </w:rPr>
              <w:t xml:space="preserve">Usklađen normativni okvir i elektronski </w:t>
            </w:r>
            <w:r w:rsidR="00C75651">
              <w:rPr>
                <w:rFonts w:cs="Times New Roman"/>
                <w:szCs w:val="24"/>
                <w:lang w:val="it-IT"/>
              </w:rPr>
              <w:lastRenderedPageBreak/>
              <w:t>servisi stavljeni u</w:t>
            </w:r>
            <w:r w:rsidR="00BC23DA">
              <w:rPr>
                <w:rFonts w:cs="Times New Roman"/>
                <w:szCs w:val="24"/>
                <w:lang w:val="it-IT"/>
              </w:rPr>
              <w:t xml:space="preserve"> produkcij</w:t>
            </w:r>
            <w:r w:rsidR="00C75651">
              <w:rPr>
                <w:rFonts w:cs="Times New Roman"/>
                <w:szCs w:val="24"/>
                <w:lang w:val="it-IT"/>
              </w:rPr>
              <w:t xml:space="preserve">u </w:t>
            </w:r>
          </w:p>
        </w:tc>
      </w:tr>
    </w:tbl>
    <w:p w14:paraId="10052F11" w14:textId="77777777" w:rsidR="004A60E1" w:rsidRPr="004A60E1" w:rsidRDefault="004A60E1" w:rsidP="001C68B1">
      <w:pPr>
        <w:autoSpaceDE w:val="0"/>
        <w:autoSpaceDN w:val="0"/>
        <w:adjustRightInd w:val="0"/>
        <w:spacing w:after="0"/>
        <w:rPr>
          <w:rFonts w:cs="Times New Roman"/>
          <w:szCs w:val="24"/>
          <w:lang w:val="it-IT"/>
        </w:rPr>
      </w:pPr>
    </w:p>
    <w:p w14:paraId="31EB55BA" w14:textId="77777777" w:rsidR="00833B35" w:rsidRDefault="00833B35" w:rsidP="001C68B1">
      <w:pPr>
        <w:rPr>
          <w:b/>
          <w:lang w:val="it-IT"/>
        </w:rPr>
      </w:pPr>
      <w:r w:rsidRPr="00C51C12">
        <w:rPr>
          <w:b/>
          <w:lang w:val="it-IT"/>
        </w:rPr>
        <w:t>Operativni cilj 3: Razvoj novih sistema i unapređenje postojeće IKT infrastrukture pravosuđa, u cilju uspostavljanja efikasnog i digitalizovanog pravosudnog sistema</w:t>
      </w:r>
    </w:p>
    <w:p w14:paraId="2C447D0A" w14:textId="77777777" w:rsidR="00C51C12" w:rsidRDefault="00D953CC" w:rsidP="001C68B1">
      <w:pPr>
        <w:autoSpaceDE w:val="0"/>
        <w:autoSpaceDN w:val="0"/>
        <w:adjustRightInd w:val="0"/>
        <w:spacing w:after="0"/>
        <w:rPr>
          <w:rFonts w:cs="Times New Roman"/>
          <w:szCs w:val="24"/>
          <w:lang w:val="it-IT"/>
        </w:rPr>
      </w:pPr>
      <w:r w:rsidRPr="00D953CC">
        <w:rPr>
          <w:rFonts w:cs="Times New Roman"/>
          <w:szCs w:val="24"/>
          <w:lang w:val="it-IT"/>
        </w:rPr>
        <w:t>Razvojem j</w:t>
      </w:r>
      <w:r>
        <w:rPr>
          <w:rFonts w:cs="Times New Roman"/>
          <w:szCs w:val="24"/>
          <w:lang w:val="it-IT"/>
        </w:rPr>
        <w:t>edinstvenog ISP</w:t>
      </w:r>
      <w:r w:rsidRPr="00D953CC">
        <w:rPr>
          <w:rFonts w:cs="Times New Roman"/>
          <w:szCs w:val="24"/>
          <w:lang w:val="it-IT"/>
        </w:rPr>
        <w:t xml:space="preserve"> javlja se potreba da svi korisnici sistema komuniciraju sa centralnom lokacijom (Data centrom</w:t>
      </w:r>
      <w:r>
        <w:rPr>
          <w:rFonts w:cs="Times New Roman"/>
          <w:szCs w:val="24"/>
          <w:lang w:val="it-IT"/>
        </w:rPr>
        <w:t xml:space="preserve"> smještenom u Vrhovnom sudu</w:t>
      </w:r>
      <w:r w:rsidRPr="00D953CC">
        <w:rPr>
          <w:rFonts w:cs="Times New Roman"/>
          <w:szCs w:val="24"/>
          <w:lang w:val="it-IT"/>
        </w:rPr>
        <w:t>) za smješ</w:t>
      </w:r>
      <w:r>
        <w:rPr>
          <w:rFonts w:cs="Times New Roman"/>
          <w:szCs w:val="24"/>
          <w:lang w:val="it-IT"/>
        </w:rPr>
        <w:t xml:space="preserve">tanje i pristup podacima, čije će postojeći </w:t>
      </w:r>
      <w:r w:rsidR="00FC66FB">
        <w:rPr>
          <w:rFonts w:cs="Times New Roman"/>
          <w:szCs w:val="24"/>
          <w:lang w:val="it-IT"/>
        </w:rPr>
        <w:t>k</w:t>
      </w:r>
      <w:r>
        <w:rPr>
          <w:rFonts w:cs="Times New Roman"/>
          <w:szCs w:val="24"/>
          <w:lang w:val="it-IT"/>
        </w:rPr>
        <w:t xml:space="preserve">apaciteti dodatno biti uvećani. </w:t>
      </w:r>
      <w:r w:rsidRPr="00D953CC">
        <w:rPr>
          <w:rFonts w:cs="Times New Roman"/>
          <w:szCs w:val="24"/>
          <w:lang w:val="it-IT"/>
        </w:rPr>
        <w:t xml:space="preserve"> Ovo podrazumijeva da su sve organizacione jedinice adekvatno povezane sa jezgrom informacionog sistema. Budući da je namjera da se poslovni procesi automatizuju do te mjere da se njihov rad više ne može zamisliti bez informatičke opreme, održavanje koordiniranog procesa planiranja i osiguravanja kapaciteta za obradu i skladištenje podataka i mrežnih komponenti u data centru, po</w:t>
      </w:r>
      <w:r>
        <w:rPr>
          <w:rFonts w:cs="Times New Roman"/>
          <w:szCs w:val="24"/>
          <w:lang w:val="it-IT"/>
        </w:rPr>
        <w:t xml:space="preserve">većanja </w:t>
      </w:r>
      <w:r w:rsidRPr="00D953CC">
        <w:rPr>
          <w:rFonts w:cs="Times New Roman"/>
          <w:szCs w:val="24"/>
          <w:lang w:val="it-IT"/>
        </w:rPr>
        <w:t>kapaciteta LAN i WAN mreže, te obnova računara i računarske opreme je od presudne važnosti za pravilno funkcionisanje ISP-a, a samim tim i za efikasan i kvalietetan rad zaposlenih u pravosuđu Crne Gore.</w:t>
      </w:r>
    </w:p>
    <w:p w14:paraId="5A7DB283" w14:textId="77777777" w:rsidR="00D953CC" w:rsidRDefault="00D953CC" w:rsidP="001C68B1">
      <w:pPr>
        <w:autoSpaceDE w:val="0"/>
        <w:autoSpaceDN w:val="0"/>
        <w:adjustRightInd w:val="0"/>
        <w:spacing w:after="0"/>
        <w:rPr>
          <w:rFonts w:cs="Times New Roman"/>
          <w:szCs w:val="24"/>
          <w:lang w:val="it-IT"/>
        </w:rPr>
      </w:pPr>
    </w:p>
    <w:tbl>
      <w:tblPr>
        <w:tblStyle w:val="LightList-Accent3"/>
        <w:tblW w:w="0" w:type="auto"/>
        <w:tblLook w:val="04A0" w:firstRow="1" w:lastRow="0" w:firstColumn="1" w:lastColumn="0" w:noHBand="0" w:noVBand="1"/>
      </w:tblPr>
      <w:tblGrid>
        <w:gridCol w:w="2266"/>
        <w:gridCol w:w="2246"/>
        <w:gridCol w:w="2247"/>
        <w:gridCol w:w="2247"/>
      </w:tblGrid>
      <w:tr w:rsidR="00D953CC" w14:paraId="28C50FD3" w14:textId="77777777" w:rsidTr="00D953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2336292D" w14:textId="77777777" w:rsidR="00D953CC" w:rsidRDefault="00D953CC" w:rsidP="001C68B1">
            <w:pPr>
              <w:autoSpaceDE w:val="0"/>
              <w:autoSpaceDN w:val="0"/>
              <w:adjustRightInd w:val="0"/>
              <w:spacing w:line="276" w:lineRule="auto"/>
              <w:rPr>
                <w:rFonts w:cs="Times New Roman"/>
                <w:szCs w:val="24"/>
                <w:lang w:val="it-IT"/>
              </w:rPr>
            </w:pPr>
            <w:r>
              <w:rPr>
                <w:rFonts w:cs="Times New Roman"/>
                <w:szCs w:val="24"/>
                <w:lang w:val="it-IT"/>
              </w:rPr>
              <w:t>Indikator učinka</w:t>
            </w:r>
          </w:p>
        </w:tc>
        <w:tc>
          <w:tcPr>
            <w:tcW w:w="2310" w:type="dxa"/>
          </w:tcPr>
          <w:p w14:paraId="6FD6782A" w14:textId="77777777" w:rsidR="00D953CC" w:rsidRDefault="00D953CC" w:rsidP="001C68B1">
            <w:pPr>
              <w:autoSpaceDE w:val="0"/>
              <w:autoSpaceDN w:val="0"/>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rFonts w:cs="Times New Roman"/>
                <w:szCs w:val="24"/>
                <w:lang w:val="it-IT"/>
              </w:rPr>
            </w:pPr>
            <w:r>
              <w:rPr>
                <w:rFonts w:cs="Times New Roman"/>
                <w:szCs w:val="24"/>
                <w:lang w:val="it-IT"/>
              </w:rPr>
              <w:t>2021</w:t>
            </w:r>
          </w:p>
        </w:tc>
        <w:tc>
          <w:tcPr>
            <w:tcW w:w="2311" w:type="dxa"/>
          </w:tcPr>
          <w:p w14:paraId="11CCD4C7" w14:textId="77777777" w:rsidR="00D953CC" w:rsidRDefault="00D953CC" w:rsidP="001C68B1">
            <w:pPr>
              <w:autoSpaceDE w:val="0"/>
              <w:autoSpaceDN w:val="0"/>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rFonts w:cs="Times New Roman"/>
                <w:szCs w:val="24"/>
                <w:lang w:val="it-IT"/>
              </w:rPr>
            </w:pPr>
            <w:r>
              <w:rPr>
                <w:rFonts w:cs="Times New Roman"/>
                <w:szCs w:val="24"/>
                <w:lang w:val="it-IT"/>
              </w:rPr>
              <w:t>2022</w:t>
            </w:r>
          </w:p>
        </w:tc>
        <w:tc>
          <w:tcPr>
            <w:tcW w:w="2311" w:type="dxa"/>
          </w:tcPr>
          <w:p w14:paraId="7A0B90F5" w14:textId="77777777" w:rsidR="00D953CC" w:rsidRDefault="00D953CC" w:rsidP="001C68B1">
            <w:pPr>
              <w:autoSpaceDE w:val="0"/>
              <w:autoSpaceDN w:val="0"/>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rFonts w:cs="Times New Roman"/>
                <w:szCs w:val="24"/>
                <w:lang w:val="it-IT"/>
              </w:rPr>
            </w:pPr>
            <w:r>
              <w:rPr>
                <w:rFonts w:cs="Times New Roman"/>
                <w:szCs w:val="24"/>
                <w:lang w:val="it-IT"/>
              </w:rPr>
              <w:t>2023</w:t>
            </w:r>
          </w:p>
        </w:tc>
      </w:tr>
      <w:tr w:rsidR="00D953CC" w14:paraId="3B464A0D" w14:textId="77777777" w:rsidTr="00D953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2AFCDF34" w14:textId="77777777" w:rsidR="00D953CC" w:rsidRDefault="00D953CC" w:rsidP="00340D60">
            <w:pPr>
              <w:autoSpaceDE w:val="0"/>
              <w:autoSpaceDN w:val="0"/>
              <w:adjustRightInd w:val="0"/>
              <w:spacing w:line="276" w:lineRule="auto"/>
              <w:jc w:val="left"/>
              <w:rPr>
                <w:rFonts w:cs="Times New Roman"/>
                <w:szCs w:val="24"/>
                <w:lang w:val="it-IT"/>
              </w:rPr>
            </w:pPr>
            <w:r>
              <w:t xml:space="preserve">Prosječna starost računarske opreme  u pravosuđu Crne Gore manja od </w:t>
            </w:r>
            <w:r w:rsidRPr="004F0E08">
              <w:t>pet godina</w:t>
            </w:r>
          </w:p>
        </w:tc>
        <w:tc>
          <w:tcPr>
            <w:tcW w:w="2310" w:type="dxa"/>
          </w:tcPr>
          <w:p w14:paraId="420BA7A8" w14:textId="77777777" w:rsidR="00D953CC" w:rsidRDefault="009B17EC" w:rsidP="001C68B1">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lang w:val="it-IT"/>
              </w:rPr>
            </w:pPr>
            <w:r>
              <w:rPr>
                <w:rFonts w:cs="Times New Roman"/>
                <w:szCs w:val="24"/>
                <w:lang w:val="it-IT"/>
              </w:rPr>
              <w:t>7 godina</w:t>
            </w:r>
          </w:p>
        </w:tc>
        <w:tc>
          <w:tcPr>
            <w:tcW w:w="2311" w:type="dxa"/>
          </w:tcPr>
          <w:p w14:paraId="542BA2BC" w14:textId="77777777" w:rsidR="00D953CC" w:rsidRDefault="00680893" w:rsidP="001C68B1">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lang w:val="it-IT"/>
              </w:rPr>
            </w:pPr>
            <w:r>
              <w:rPr>
                <w:rFonts w:cs="Times New Roman"/>
                <w:szCs w:val="24"/>
                <w:lang w:val="it-IT"/>
              </w:rPr>
              <w:t>5,5 godina</w:t>
            </w:r>
          </w:p>
        </w:tc>
        <w:tc>
          <w:tcPr>
            <w:tcW w:w="2311" w:type="dxa"/>
          </w:tcPr>
          <w:p w14:paraId="290EE3CF" w14:textId="77777777" w:rsidR="00D953CC" w:rsidRDefault="00680893" w:rsidP="001C68B1">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lang w:val="it-IT"/>
              </w:rPr>
            </w:pPr>
            <w:r>
              <w:rPr>
                <w:rFonts w:cs="Times New Roman"/>
                <w:szCs w:val="24"/>
                <w:lang w:val="it-IT"/>
              </w:rPr>
              <w:t>4</w:t>
            </w:r>
            <w:r w:rsidR="00523A48">
              <w:rPr>
                <w:rFonts w:cs="Times New Roman"/>
                <w:szCs w:val="24"/>
                <w:lang w:val="it-IT"/>
              </w:rPr>
              <w:t>,5</w:t>
            </w:r>
            <w:r>
              <w:rPr>
                <w:rFonts w:cs="Times New Roman"/>
                <w:szCs w:val="24"/>
                <w:lang w:val="it-IT"/>
              </w:rPr>
              <w:t xml:space="preserve"> godin</w:t>
            </w:r>
            <w:r w:rsidR="00523A48">
              <w:rPr>
                <w:rFonts w:cs="Times New Roman"/>
                <w:szCs w:val="24"/>
                <w:lang w:val="it-IT"/>
              </w:rPr>
              <w:t>a</w:t>
            </w:r>
          </w:p>
        </w:tc>
      </w:tr>
      <w:tr w:rsidR="00637FFD" w14:paraId="298B233C" w14:textId="77777777" w:rsidTr="00D953CC">
        <w:tc>
          <w:tcPr>
            <w:cnfStyle w:val="001000000000" w:firstRow="0" w:lastRow="0" w:firstColumn="1" w:lastColumn="0" w:oddVBand="0" w:evenVBand="0" w:oddHBand="0" w:evenHBand="0" w:firstRowFirstColumn="0" w:firstRowLastColumn="0" w:lastRowFirstColumn="0" w:lastRowLastColumn="0"/>
            <w:tcW w:w="2310" w:type="dxa"/>
          </w:tcPr>
          <w:p w14:paraId="1293A400" w14:textId="77777777" w:rsidR="00637FFD" w:rsidRDefault="00637FFD" w:rsidP="00340D60">
            <w:pPr>
              <w:autoSpaceDE w:val="0"/>
              <w:autoSpaceDN w:val="0"/>
              <w:adjustRightInd w:val="0"/>
              <w:spacing w:line="276" w:lineRule="auto"/>
              <w:jc w:val="left"/>
            </w:pPr>
            <w:r>
              <w:t>Uvećanje kapaciteta storage sistema u data centru</w:t>
            </w:r>
            <w:r w:rsidR="00C54717">
              <w:t xml:space="preserve"> i DR lokaciji (u %)</w:t>
            </w:r>
          </w:p>
        </w:tc>
        <w:tc>
          <w:tcPr>
            <w:tcW w:w="2310" w:type="dxa"/>
          </w:tcPr>
          <w:p w14:paraId="45074E38" w14:textId="77777777" w:rsidR="00637FFD" w:rsidRDefault="0034065B" w:rsidP="001C68B1">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lang w:val="it-IT"/>
              </w:rPr>
            </w:pPr>
            <w:r>
              <w:rPr>
                <w:rFonts w:cs="Times New Roman"/>
                <w:szCs w:val="24"/>
                <w:lang w:val="it-IT"/>
              </w:rPr>
              <w:t>10%</w:t>
            </w:r>
          </w:p>
        </w:tc>
        <w:tc>
          <w:tcPr>
            <w:tcW w:w="2311" w:type="dxa"/>
          </w:tcPr>
          <w:p w14:paraId="4450995A" w14:textId="77777777" w:rsidR="00637FFD" w:rsidRDefault="00EE5D8B" w:rsidP="001C68B1">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lang w:val="it-IT"/>
              </w:rPr>
            </w:pPr>
            <w:r>
              <w:rPr>
                <w:rFonts w:cs="Times New Roman"/>
                <w:szCs w:val="24"/>
                <w:lang w:val="it-IT"/>
              </w:rPr>
              <w:t>20</w:t>
            </w:r>
            <w:r w:rsidR="00475F2B">
              <w:rPr>
                <w:rFonts w:cs="Times New Roman"/>
                <w:szCs w:val="24"/>
                <w:lang w:val="it-IT"/>
              </w:rPr>
              <w:t>%</w:t>
            </w:r>
          </w:p>
        </w:tc>
        <w:tc>
          <w:tcPr>
            <w:tcW w:w="2311" w:type="dxa"/>
          </w:tcPr>
          <w:p w14:paraId="6317F7D2" w14:textId="77777777" w:rsidR="00637FFD" w:rsidRDefault="00475F2B" w:rsidP="001C68B1">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lang w:val="it-IT"/>
              </w:rPr>
            </w:pPr>
            <w:r>
              <w:rPr>
                <w:rFonts w:cs="Times New Roman"/>
                <w:szCs w:val="24"/>
                <w:lang w:val="it-IT"/>
              </w:rPr>
              <w:t>45%</w:t>
            </w:r>
          </w:p>
        </w:tc>
      </w:tr>
    </w:tbl>
    <w:p w14:paraId="59D37682" w14:textId="77777777" w:rsidR="00D953CC" w:rsidRPr="00D953CC" w:rsidRDefault="00D953CC" w:rsidP="001C68B1">
      <w:pPr>
        <w:autoSpaceDE w:val="0"/>
        <w:autoSpaceDN w:val="0"/>
        <w:adjustRightInd w:val="0"/>
        <w:spacing w:after="0"/>
        <w:rPr>
          <w:rFonts w:cs="Times New Roman"/>
          <w:szCs w:val="24"/>
          <w:lang w:val="it-IT"/>
        </w:rPr>
      </w:pPr>
    </w:p>
    <w:p w14:paraId="20763E88" w14:textId="77777777" w:rsidR="00D953CC" w:rsidRDefault="00D953CC" w:rsidP="001C68B1">
      <w:pPr>
        <w:rPr>
          <w:lang w:val="it-IT"/>
        </w:rPr>
      </w:pPr>
    </w:p>
    <w:p w14:paraId="7349B10F" w14:textId="77777777" w:rsidR="00833B35" w:rsidRDefault="00EE5A26" w:rsidP="001C68B1">
      <w:pPr>
        <w:rPr>
          <w:b/>
          <w:lang w:val="it-IT"/>
        </w:rPr>
      </w:pPr>
      <w:r>
        <w:rPr>
          <w:b/>
          <w:lang w:val="it-IT"/>
        </w:rPr>
        <w:t xml:space="preserve">Operativni cilj 4: Unapređenje </w:t>
      </w:r>
      <w:r w:rsidR="00833B35" w:rsidRPr="00D953CC">
        <w:rPr>
          <w:b/>
          <w:lang w:val="it-IT"/>
        </w:rPr>
        <w:t xml:space="preserve"> savremenih bezbjednosnih standarda ISP kojima se garantuje visok nivo zaštite osjetljivih podataka  u okviru pravosuđa</w:t>
      </w:r>
    </w:p>
    <w:p w14:paraId="6D1A7B7E" w14:textId="0B08D59D" w:rsidR="0089104F" w:rsidRDefault="001641E3" w:rsidP="001C68B1">
      <w:pPr>
        <w:autoSpaceDE w:val="0"/>
        <w:autoSpaceDN w:val="0"/>
        <w:adjustRightInd w:val="0"/>
        <w:spacing w:after="0"/>
        <w:rPr>
          <w:rFonts w:cs="Times New Roman"/>
        </w:rPr>
      </w:pPr>
      <w:r w:rsidRPr="001641E3">
        <w:rPr>
          <w:rFonts w:cs="Times New Roman"/>
          <w:szCs w:val="24"/>
          <w:lang w:val="it-IT"/>
        </w:rPr>
        <w:t>Bezbjednost informacionih sistema uglavnom se odnosi na zaštitu podataka i informacionih sistema od neovlašćenog pristupa, korišćenja, oštećenja i uništenja podataka, te</w:t>
      </w:r>
      <w:r>
        <w:rPr>
          <w:rFonts w:cs="Times New Roman"/>
          <w:szCs w:val="24"/>
          <w:lang w:val="it-IT"/>
        </w:rPr>
        <w:t xml:space="preserve"> </w:t>
      </w:r>
      <w:r w:rsidRPr="001641E3">
        <w:rPr>
          <w:rFonts w:cs="Times New Roman"/>
          <w:szCs w:val="24"/>
          <w:lang w:val="it-IT"/>
        </w:rPr>
        <w:t xml:space="preserve">bilo kakvog tipa modifikacije. </w:t>
      </w:r>
      <w:r w:rsidRPr="001641E3">
        <w:rPr>
          <w:rFonts w:cs="Times New Roman"/>
          <w:szCs w:val="24"/>
        </w:rPr>
        <w:t>Mjere zaštite bezbjednosti informacionog sistema mogu se svrstati</w:t>
      </w:r>
      <w:r>
        <w:rPr>
          <w:rFonts w:cs="Times New Roman"/>
          <w:szCs w:val="24"/>
          <w:lang w:val="it-IT"/>
        </w:rPr>
        <w:t xml:space="preserve"> </w:t>
      </w:r>
      <w:r w:rsidRPr="001641E3">
        <w:rPr>
          <w:rFonts w:cs="Times New Roman"/>
          <w:szCs w:val="24"/>
        </w:rPr>
        <w:t>u tri glavne kategorije: administrativne, fizičko-tehničke mjere i informatičke mjere.</w:t>
      </w:r>
      <w:r>
        <w:rPr>
          <w:rFonts w:cs="Times New Roman"/>
          <w:szCs w:val="24"/>
          <w:lang w:val="it-IT"/>
        </w:rPr>
        <w:t xml:space="preserve"> </w:t>
      </w:r>
      <w:r w:rsidRPr="001641E3">
        <w:rPr>
          <w:rFonts w:cs="Times New Roman"/>
          <w:szCs w:val="24"/>
          <w:lang w:val="it-IT"/>
        </w:rPr>
        <w:t>Ispunjavanje bezbjedonosnih zahtjeva je važno s aspekta dugoročne bezbjednosti sistema i</w:t>
      </w:r>
      <w:r>
        <w:rPr>
          <w:rFonts w:cs="Times New Roman"/>
          <w:szCs w:val="24"/>
          <w:lang w:val="it-IT"/>
        </w:rPr>
        <w:t xml:space="preserve"> </w:t>
      </w:r>
      <w:r w:rsidRPr="001641E3">
        <w:rPr>
          <w:rFonts w:cs="Times New Roman"/>
          <w:szCs w:val="24"/>
          <w:lang w:val="it-IT"/>
        </w:rPr>
        <w:t>podataka u njemu. Imajući u vidu brzinu razvoja malicioznih alata za probijanje zaštita i</w:t>
      </w:r>
      <w:r>
        <w:rPr>
          <w:rFonts w:cs="Times New Roman"/>
          <w:szCs w:val="24"/>
          <w:lang w:val="it-IT"/>
        </w:rPr>
        <w:t xml:space="preserve"> </w:t>
      </w:r>
      <w:r w:rsidRPr="001641E3">
        <w:rPr>
          <w:rFonts w:cs="Times New Roman"/>
          <w:szCs w:val="24"/>
          <w:lang w:val="it-IT"/>
        </w:rPr>
        <w:t>manipulaciju podacima, neophodno je stalno raditi na implementaciji novih bezbjedonosnih</w:t>
      </w:r>
      <w:r>
        <w:rPr>
          <w:rFonts w:cs="Times New Roman"/>
          <w:szCs w:val="24"/>
          <w:lang w:val="it-IT"/>
        </w:rPr>
        <w:t xml:space="preserve"> </w:t>
      </w:r>
      <w:r w:rsidRPr="001641E3">
        <w:rPr>
          <w:rFonts w:cs="Times New Roman"/>
          <w:szCs w:val="24"/>
          <w:lang w:val="it-IT"/>
        </w:rPr>
        <w:t xml:space="preserve">rješenja. </w:t>
      </w:r>
      <w:r w:rsidR="0089104F">
        <w:rPr>
          <w:rFonts w:cs="Times New Roman"/>
          <w:szCs w:val="24"/>
          <w:lang w:val="it-IT"/>
        </w:rPr>
        <w:t>Usvajanjem Politika informacione bezbjednosti</w:t>
      </w:r>
      <w:r w:rsidR="0089104F">
        <w:rPr>
          <w:rFonts w:cs="Times New Roman"/>
          <w:szCs w:val="24"/>
        </w:rPr>
        <w:t xml:space="preserve"> će se stvoriti osnov za pisanje, usvajanje i primjenu procedura koje treba da obezbijede visok stepen zaštite podataka. Imenovanje ISMS menadžera i sprovodjenje internog i eksternog audita su neophodni koraci ka cilju koji želimo da ostvarimo 2023. godine – certifikovanje bar 3 pravosudna organa po standardu </w:t>
      </w:r>
      <w:r w:rsidR="0089104F">
        <w:rPr>
          <w:rFonts w:cs="Times New Roman"/>
        </w:rPr>
        <w:t>ISO 27001.</w:t>
      </w:r>
    </w:p>
    <w:p w14:paraId="6CF7925E" w14:textId="25C0C825" w:rsidR="0081184B" w:rsidRDefault="0081184B" w:rsidP="001C68B1">
      <w:pPr>
        <w:autoSpaceDE w:val="0"/>
        <w:autoSpaceDN w:val="0"/>
        <w:adjustRightInd w:val="0"/>
        <w:spacing w:after="0"/>
        <w:rPr>
          <w:rFonts w:cs="Times New Roman"/>
        </w:rPr>
      </w:pPr>
    </w:p>
    <w:p w14:paraId="6FCAF959" w14:textId="77777777" w:rsidR="0081184B" w:rsidRPr="006B103F" w:rsidRDefault="0081184B" w:rsidP="001C68B1">
      <w:pPr>
        <w:autoSpaceDE w:val="0"/>
        <w:autoSpaceDN w:val="0"/>
        <w:adjustRightInd w:val="0"/>
        <w:spacing w:after="0"/>
        <w:rPr>
          <w:rFonts w:cs="Times New Roman"/>
          <w:szCs w:val="24"/>
          <w:lang w:val="it-IT"/>
        </w:rPr>
      </w:pPr>
    </w:p>
    <w:p w14:paraId="2C00721B" w14:textId="77777777" w:rsidR="001641E3" w:rsidRPr="00033EE1" w:rsidRDefault="001641E3" w:rsidP="001C68B1">
      <w:pPr>
        <w:autoSpaceDE w:val="0"/>
        <w:autoSpaceDN w:val="0"/>
        <w:adjustRightInd w:val="0"/>
        <w:spacing w:after="0"/>
        <w:rPr>
          <w:rFonts w:cs="Times New Roman"/>
          <w:szCs w:val="24"/>
          <w:lang w:val="it-IT"/>
        </w:rPr>
      </w:pPr>
    </w:p>
    <w:tbl>
      <w:tblPr>
        <w:tblStyle w:val="LightList-Accent3"/>
        <w:tblW w:w="0" w:type="auto"/>
        <w:tblLook w:val="04A0" w:firstRow="1" w:lastRow="0" w:firstColumn="1" w:lastColumn="0" w:noHBand="0" w:noVBand="1"/>
      </w:tblPr>
      <w:tblGrid>
        <w:gridCol w:w="2259"/>
        <w:gridCol w:w="2251"/>
        <w:gridCol w:w="2243"/>
        <w:gridCol w:w="2253"/>
      </w:tblGrid>
      <w:tr w:rsidR="004E1B50" w14:paraId="0A52EE5E" w14:textId="77777777" w:rsidTr="001641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28264DDA" w14:textId="77777777" w:rsidR="001641E3" w:rsidRDefault="001641E3" w:rsidP="001C68B1">
            <w:pPr>
              <w:autoSpaceDE w:val="0"/>
              <w:autoSpaceDN w:val="0"/>
              <w:adjustRightInd w:val="0"/>
              <w:spacing w:line="276" w:lineRule="auto"/>
              <w:rPr>
                <w:rFonts w:cs="Times New Roman"/>
                <w:szCs w:val="24"/>
                <w:lang w:val="it-IT"/>
              </w:rPr>
            </w:pPr>
            <w:r>
              <w:rPr>
                <w:rFonts w:cs="Times New Roman"/>
                <w:szCs w:val="24"/>
                <w:lang w:val="it-IT"/>
              </w:rPr>
              <w:lastRenderedPageBreak/>
              <w:t>Indikator učinka</w:t>
            </w:r>
          </w:p>
        </w:tc>
        <w:tc>
          <w:tcPr>
            <w:tcW w:w="2310" w:type="dxa"/>
          </w:tcPr>
          <w:p w14:paraId="60856814" w14:textId="77777777" w:rsidR="001641E3" w:rsidRDefault="001641E3" w:rsidP="001C68B1">
            <w:pPr>
              <w:autoSpaceDE w:val="0"/>
              <w:autoSpaceDN w:val="0"/>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rFonts w:cs="Times New Roman"/>
                <w:szCs w:val="24"/>
                <w:lang w:val="it-IT"/>
              </w:rPr>
            </w:pPr>
            <w:r>
              <w:rPr>
                <w:rFonts w:cs="Times New Roman"/>
                <w:szCs w:val="24"/>
                <w:lang w:val="it-IT"/>
              </w:rPr>
              <w:t>2021</w:t>
            </w:r>
          </w:p>
        </w:tc>
        <w:tc>
          <w:tcPr>
            <w:tcW w:w="2311" w:type="dxa"/>
          </w:tcPr>
          <w:p w14:paraId="78F6B6D5" w14:textId="77777777" w:rsidR="001641E3" w:rsidRDefault="001641E3" w:rsidP="001C68B1">
            <w:pPr>
              <w:autoSpaceDE w:val="0"/>
              <w:autoSpaceDN w:val="0"/>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rFonts w:cs="Times New Roman"/>
                <w:szCs w:val="24"/>
                <w:lang w:val="it-IT"/>
              </w:rPr>
            </w:pPr>
            <w:r>
              <w:rPr>
                <w:rFonts w:cs="Times New Roman"/>
                <w:szCs w:val="24"/>
                <w:lang w:val="it-IT"/>
              </w:rPr>
              <w:t>2022</w:t>
            </w:r>
          </w:p>
        </w:tc>
        <w:tc>
          <w:tcPr>
            <w:tcW w:w="2311" w:type="dxa"/>
          </w:tcPr>
          <w:p w14:paraId="2BD0F4FA" w14:textId="77777777" w:rsidR="001641E3" w:rsidRDefault="001641E3" w:rsidP="001C68B1">
            <w:pPr>
              <w:autoSpaceDE w:val="0"/>
              <w:autoSpaceDN w:val="0"/>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rFonts w:cs="Times New Roman"/>
                <w:szCs w:val="24"/>
                <w:lang w:val="it-IT"/>
              </w:rPr>
            </w:pPr>
            <w:r>
              <w:rPr>
                <w:rFonts w:cs="Times New Roman"/>
                <w:szCs w:val="24"/>
                <w:lang w:val="it-IT"/>
              </w:rPr>
              <w:t>2023</w:t>
            </w:r>
          </w:p>
        </w:tc>
      </w:tr>
      <w:tr w:rsidR="004E1B50" w14:paraId="79B42FC6" w14:textId="77777777" w:rsidTr="001641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2A8F53EE" w14:textId="77777777" w:rsidR="00033EE1" w:rsidRDefault="007D6D60" w:rsidP="001C68B1">
            <w:pPr>
              <w:spacing w:line="276" w:lineRule="auto"/>
              <w:jc w:val="left"/>
              <w:rPr>
                <w:rFonts w:cs="Times New Roman"/>
                <w:b w:val="0"/>
                <w:bCs w:val="0"/>
                <w:szCs w:val="24"/>
                <w:lang w:val="uz-Cyrl-UZ"/>
              </w:rPr>
            </w:pPr>
            <w:r>
              <w:rPr>
                <w:rFonts w:cs="Times New Roman"/>
              </w:rPr>
              <w:t>C</w:t>
            </w:r>
            <w:r w:rsidR="004E1B50">
              <w:rPr>
                <w:rFonts w:cs="Times New Roman"/>
              </w:rPr>
              <w:t xml:space="preserve">ertifikovana tri organa pravosuđa u skladu sa </w:t>
            </w:r>
            <w:r w:rsidR="00CE5CE3">
              <w:rPr>
                <w:rFonts w:cs="Times New Roman"/>
              </w:rPr>
              <w:t xml:space="preserve">standardom </w:t>
            </w:r>
            <w:r w:rsidR="004E1B50">
              <w:rPr>
                <w:rFonts w:cs="Times New Roman"/>
              </w:rPr>
              <w:t>ISO 27001:2014</w:t>
            </w:r>
          </w:p>
        </w:tc>
        <w:tc>
          <w:tcPr>
            <w:tcW w:w="2310" w:type="dxa"/>
          </w:tcPr>
          <w:p w14:paraId="5793ABC0" w14:textId="77777777" w:rsidR="001641E3" w:rsidRDefault="004E1B50" w:rsidP="001C68B1">
            <w:pPr>
              <w:autoSpaceDE w:val="0"/>
              <w:autoSpaceDN w:val="0"/>
              <w:adjustRightInd w:val="0"/>
              <w:spacing w:line="276" w:lineRule="auto"/>
              <w:jc w:val="left"/>
              <w:cnfStyle w:val="000000100000" w:firstRow="0" w:lastRow="0" w:firstColumn="0" w:lastColumn="0" w:oddVBand="0" w:evenVBand="0" w:oddHBand="1" w:evenHBand="0" w:firstRowFirstColumn="0" w:firstRowLastColumn="0" w:lastRowFirstColumn="0" w:lastRowLastColumn="0"/>
              <w:rPr>
                <w:rFonts w:cs="Times New Roman"/>
                <w:szCs w:val="24"/>
                <w:lang w:val="it-IT"/>
              </w:rPr>
            </w:pPr>
            <w:r>
              <w:rPr>
                <w:rFonts w:cs="Times New Roman"/>
                <w:szCs w:val="24"/>
                <w:lang w:val="it-IT"/>
              </w:rPr>
              <w:t>Usvajanje Politike informacione bezbjednosti u sudstvu i tužilaštvu</w:t>
            </w:r>
          </w:p>
        </w:tc>
        <w:tc>
          <w:tcPr>
            <w:tcW w:w="2311" w:type="dxa"/>
          </w:tcPr>
          <w:p w14:paraId="5730B9DE" w14:textId="77777777" w:rsidR="00CE5CE3" w:rsidRDefault="00CE5CE3" w:rsidP="001C68B1">
            <w:pPr>
              <w:autoSpaceDE w:val="0"/>
              <w:autoSpaceDN w:val="0"/>
              <w:adjustRightInd w:val="0"/>
              <w:spacing w:line="276" w:lineRule="auto"/>
              <w:jc w:val="left"/>
              <w:cnfStyle w:val="000000100000" w:firstRow="0" w:lastRow="0" w:firstColumn="0" w:lastColumn="0" w:oddVBand="0" w:evenVBand="0" w:oddHBand="1" w:evenHBand="0" w:firstRowFirstColumn="0" w:firstRowLastColumn="0" w:lastRowFirstColumn="0" w:lastRowLastColumn="0"/>
              <w:rPr>
                <w:rFonts w:cs="Times New Roman"/>
                <w:szCs w:val="24"/>
                <w:lang w:val="it-IT"/>
              </w:rPr>
            </w:pPr>
            <w:r>
              <w:rPr>
                <w:rFonts w:cs="Times New Roman"/>
                <w:szCs w:val="24"/>
                <w:lang w:val="it-IT"/>
              </w:rPr>
              <w:t xml:space="preserve">Imenovani ISMS menadžeri, sproveden interni i </w:t>
            </w:r>
          </w:p>
          <w:p w14:paraId="035760AE" w14:textId="77777777" w:rsidR="001641E3" w:rsidRDefault="004E1B50" w:rsidP="001C68B1">
            <w:pPr>
              <w:autoSpaceDE w:val="0"/>
              <w:autoSpaceDN w:val="0"/>
              <w:adjustRightInd w:val="0"/>
              <w:spacing w:line="276" w:lineRule="auto"/>
              <w:jc w:val="left"/>
              <w:cnfStyle w:val="000000100000" w:firstRow="0" w:lastRow="0" w:firstColumn="0" w:lastColumn="0" w:oddVBand="0" w:evenVBand="0" w:oddHBand="1" w:evenHBand="0" w:firstRowFirstColumn="0" w:firstRowLastColumn="0" w:lastRowFirstColumn="0" w:lastRowLastColumn="0"/>
              <w:rPr>
                <w:rFonts w:cs="Times New Roman"/>
                <w:szCs w:val="24"/>
                <w:lang w:val="it-IT"/>
              </w:rPr>
            </w:pPr>
            <w:r>
              <w:rPr>
                <w:rFonts w:cs="Times New Roman"/>
                <w:szCs w:val="24"/>
                <w:lang w:val="it-IT"/>
              </w:rPr>
              <w:t>eksterni auditing u tri organa pravosuđa</w:t>
            </w:r>
          </w:p>
        </w:tc>
        <w:tc>
          <w:tcPr>
            <w:tcW w:w="2311" w:type="dxa"/>
          </w:tcPr>
          <w:p w14:paraId="4A249D52" w14:textId="77777777" w:rsidR="001641E3" w:rsidRDefault="007D6D60" w:rsidP="001C68B1">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lang w:val="it-IT"/>
              </w:rPr>
            </w:pPr>
            <w:r>
              <w:rPr>
                <w:rFonts w:cs="Times New Roman"/>
                <w:szCs w:val="24"/>
                <w:lang w:val="it-IT"/>
              </w:rPr>
              <w:t>C</w:t>
            </w:r>
            <w:r w:rsidR="004E1B50">
              <w:rPr>
                <w:rFonts w:cs="Times New Roman"/>
                <w:szCs w:val="24"/>
                <w:lang w:val="it-IT"/>
              </w:rPr>
              <w:t xml:space="preserve">ertifikovana tri organa pravosuđa </w:t>
            </w:r>
          </w:p>
        </w:tc>
      </w:tr>
    </w:tbl>
    <w:p w14:paraId="1099A8BB" w14:textId="77777777" w:rsidR="001641E3" w:rsidRPr="001641E3" w:rsidRDefault="001641E3" w:rsidP="001C68B1">
      <w:pPr>
        <w:autoSpaceDE w:val="0"/>
        <w:autoSpaceDN w:val="0"/>
        <w:adjustRightInd w:val="0"/>
        <w:spacing w:after="0"/>
        <w:rPr>
          <w:rFonts w:cs="Times New Roman"/>
          <w:szCs w:val="24"/>
          <w:lang w:val="it-IT"/>
        </w:rPr>
      </w:pPr>
    </w:p>
    <w:p w14:paraId="71EAD3B0" w14:textId="77777777" w:rsidR="00781AA9" w:rsidRDefault="001A72D0" w:rsidP="001C68B1">
      <w:pPr>
        <w:pStyle w:val="Heading1"/>
        <w:rPr>
          <w:rFonts w:ascii="Arial Narrow" w:hAnsi="Arial Narrow"/>
          <w:lang w:val="it-IT"/>
        </w:rPr>
      </w:pPr>
      <w:bookmarkStart w:id="18" w:name="_Toc44310895"/>
      <w:r>
        <w:rPr>
          <w:rFonts w:ascii="Arial Narrow" w:hAnsi="Arial Narrow"/>
          <w:lang w:val="it-IT"/>
        </w:rPr>
        <w:t>FINANSIJE</w:t>
      </w:r>
      <w:bookmarkEnd w:id="18"/>
    </w:p>
    <w:p w14:paraId="58C80B42" w14:textId="77777777" w:rsidR="006710AD" w:rsidRPr="006710AD" w:rsidRDefault="006710AD" w:rsidP="006710AD">
      <w:pPr>
        <w:rPr>
          <w:lang w:val="it-IT"/>
        </w:rPr>
      </w:pPr>
    </w:p>
    <w:p w14:paraId="0D64DACA" w14:textId="77777777" w:rsidR="004C5235" w:rsidRDefault="006710AD" w:rsidP="001C68B1">
      <w:pPr>
        <w:rPr>
          <w:szCs w:val="24"/>
          <w:lang w:val="it-IT"/>
        </w:rPr>
      </w:pPr>
      <w:r w:rsidRPr="006710AD">
        <w:rPr>
          <w:szCs w:val="24"/>
          <w:lang w:val="it-IT"/>
        </w:rPr>
        <w:t xml:space="preserve">U sljedećoj tabeli dat je pregled </w:t>
      </w:r>
      <w:r w:rsidR="004C5235">
        <w:rPr>
          <w:szCs w:val="24"/>
          <w:lang w:val="it-IT"/>
        </w:rPr>
        <w:t>finansiranja cjelokupnog strateškog dokumenta za naredni trogodišnji period, gdje se kao glavni izvori finansiranja javljaju:</w:t>
      </w:r>
    </w:p>
    <w:p w14:paraId="712A3BDD" w14:textId="77777777" w:rsidR="004C5235" w:rsidRDefault="004C5235" w:rsidP="001C68B1">
      <w:pPr>
        <w:rPr>
          <w:szCs w:val="24"/>
          <w:lang w:val="it-IT"/>
        </w:rPr>
      </w:pPr>
      <w:r>
        <w:rPr>
          <w:szCs w:val="24"/>
          <w:lang w:val="it-IT"/>
        </w:rPr>
        <w:t>- Budžet Ministarstva pravde</w:t>
      </w:r>
    </w:p>
    <w:p w14:paraId="7C478E3C" w14:textId="77777777" w:rsidR="004C5235" w:rsidRDefault="004C5235" w:rsidP="001C68B1">
      <w:pPr>
        <w:rPr>
          <w:szCs w:val="24"/>
          <w:lang w:val="it-IT"/>
        </w:rPr>
      </w:pPr>
      <w:r>
        <w:rPr>
          <w:szCs w:val="24"/>
          <w:lang w:val="it-IT"/>
        </w:rPr>
        <w:t>- Donatorska podrška Vlade Kraljevine Norveške</w:t>
      </w:r>
    </w:p>
    <w:p w14:paraId="602884DD" w14:textId="77777777" w:rsidR="004C5235" w:rsidRDefault="004C5235" w:rsidP="001C68B1">
      <w:pPr>
        <w:rPr>
          <w:szCs w:val="24"/>
          <w:lang w:val="it-IT"/>
        </w:rPr>
      </w:pPr>
      <w:r>
        <w:rPr>
          <w:szCs w:val="24"/>
          <w:lang w:val="it-IT"/>
        </w:rPr>
        <w:t>- Sredsta dobijena iz IPA fondova.</w:t>
      </w:r>
    </w:p>
    <w:p w14:paraId="0D7DEFE0" w14:textId="77777777" w:rsidR="001625D2" w:rsidRDefault="004C5235" w:rsidP="001C68B1">
      <w:pPr>
        <w:rPr>
          <w:lang w:val="it-IT"/>
        </w:rPr>
      </w:pPr>
      <w:r>
        <w:rPr>
          <w:szCs w:val="24"/>
          <w:lang w:val="it-IT"/>
        </w:rPr>
        <w:t xml:space="preserve">Prikaz </w:t>
      </w:r>
      <w:r w:rsidR="006710AD" w:rsidRPr="006710AD">
        <w:rPr>
          <w:szCs w:val="24"/>
          <w:lang w:val="it-IT"/>
        </w:rPr>
        <w:t xml:space="preserve">budžetskih sredstava </w:t>
      </w:r>
      <w:r>
        <w:rPr>
          <w:szCs w:val="24"/>
          <w:lang w:val="it-IT"/>
        </w:rPr>
        <w:t xml:space="preserve">je pružen </w:t>
      </w:r>
      <w:r w:rsidR="006710AD" w:rsidRPr="006710AD">
        <w:rPr>
          <w:szCs w:val="24"/>
          <w:lang w:val="it-IT"/>
        </w:rPr>
        <w:t xml:space="preserve">po godinama i </w:t>
      </w:r>
      <w:r w:rsidR="006710AD">
        <w:rPr>
          <w:szCs w:val="24"/>
          <w:lang w:val="it-IT"/>
        </w:rPr>
        <w:t>izvorima finansiranja. Sredstva iz kolona “IPA 2018” i “</w:t>
      </w:r>
      <w:r w:rsidR="006710AD" w:rsidRPr="006710AD">
        <w:rPr>
          <w:bCs/>
          <w:szCs w:val="24"/>
        </w:rPr>
        <w:t>Vlada Kraljevine Norveške - Ministarstvo pravde</w:t>
      </w:r>
      <w:r>
        <w:rPr>
          <w:bCs/>
          <w:szCs w:val="24"/>
        </w:rPr>
        <w:t>“ su već obezbijeđ</w:t>
      </w:r>
      <w:r w:rsidR="006710AD">
        <w:rPr>
          <w:bCs/>
          <w:szCs w:val="24"/>
        </w:rPr>
        <w:t>ena.</w:t>
      </w: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1720"/>
        <w:gridCol w:w="2789"/>
        <w:gridCol w:w="1843"/>
        <w:gridCol w:w="1275"/>
      </w:tblGrid>
      <w:tr w:rsidR="001625D2" w:rsidRPr="001625D2" w14:paraId="03A69F19" w14:textId="77777777" w:rsidTr="001625D2">
        <w:trPr>
          <w:trHeight w:val="300"/>
        </w:trPr>
        <w:tc>
          <w:tcPr>
            <w:tcW w:w="1460" w:type="dxa"/>
            <w:shd w:val="clear" w:color="DDEBF7" w:fill="DDEBF7"/>
            <w:noWrap/>
            <w:vAlign w:val="bottom"/>
            <w:hideMark/>
          </w:tcPr>
          <w:p w14:paraId="336812D5" w14:textId="77777777" w:rsidR="001625D2" w:rsidRPr="001625D2" w:rsidRDefault="001625D2" w:rsidP="001625D2">
            <w:pPr>
              <w:spacing w:after="0" w:line="240" w:lineRule="auto"/>
              <w:jc w:val="left"/>
              <w:rPr>
                <w:rFonts w:ascii="Calibri" w:eastAsia="Times New Roman" w:hAnsi="Calibri" w:cs="Times New Roman"/>
                <w:b/>
                <w:bCs/>
                <w:color w:val="000000"/>
              </w:rPr>
            </w:pPr>
            <w:r>
              <w:rPr>
                <w:rFonts w:ascii="Calibri" w:eastAsia="Times New Roman" w:hAnsi="Calibri" w:cs="Times New Roman"/>
                <w:b/>
                <w:bCs/>
                <w:color w:val="000000"/>
                <w:sz w:val="22"/>
              </w:rPr>
              <w:t>Godina</w:t>
            </w:r>
          </w:p>
        </w:tc>
        <w:tc>
          <w:tcPr>
            <w:tcW w:w="1720" w:type="dxa"/>
            <w:shd w:val="clear" w:color="DDEBF7" w:fill="DDEBF7"/>
            <w:noWrap/>
            <w:vAlign w:val="bottom"/>
            <w:hideMark/>
          </w:tcPr>
          <w:p w14:paraId="3AA74088" w14:textId="77777777" w:rsidR="001625D2" w:rsidRPr="001625D2" w:rsidRDefault="001625D2" w:rsidP="001625D2">
            <w:pPr>
              <w:spacing w:after="0" w:line="240" w:lineRule="auto"/>
              <w:jc w:val="left"/>
              <w:rPr>
                <w:rFonts w:ascii="Calibri" w:eastAsia="Times New Roman" w:hAnsi="Calibri" w:cs="Times New Roman"/>
                <w:b/>
                <w:bCs/>
                <w:color w:val="000000"/>
              </w:rPr>
            </w:pPr>
            <w:r w:rsidRPr="001625D2">
              <w:rPr>
                <w:rFonts w:ascii="Calibri" w:eastAsia="Times New Roman" w:hAnsi="Calibri" w:cs="Times New Roman"/>
                <w:b/>
                <w:bCs/>
                <w:color w:val="000000"/>
                <w:sz w:val="22"/>
              </w:rPr>
              <w:t>IPA</w:t>
            </w:r>
            <w:r>
              <w:rPr>
                <w:rFonts w:ascii="Calibri" w:eastAsia="Times New Roman" w:hAnsi="Calibri" w:cs="Times New Roman"/>
                <w:b/>
                <w:bCs/>
                <w:color w:val="000000"/>
                <w:sz w:val="22"/>
              </w:rPr>
              <w:t xml:space="preserve"> 2018</w:t>
            </w:r>
          </w:p>
        </w:tc>
        <w:tc>
          <w:tcPr>
            <w:tcW w:w="2789" w:type="dxa"/>
            <w:shd w:val="clear" w:color="DDEBF7" w:fill="DDEBF7"/>
            <w:noWrap/>
            <w:vAlign w:val="bottom"/>
            <w:hideMark/>
          </w:tcPr>
          <w:p w14:paraId="3D63825D" w14:textId="77777777" w:rsidR="001625D2" w:rsidRPr="001625D2" w:rsidRDefault="001625D2" w:rsidP="001625D2">
            <w:pPr>
              <w:spacing w:after="0" w:line="240" w:lineRule="auto"/>
              <w:jc w:val="left"/>
              <w:rPr>
                <w:rFonts w:ascii="Calibri" w:eastAsia="Times New Roman" w:hAnsi="Calibri" w:cs="Times New Roman"/>
                <w:b/>
                <w:bCs/>
                <w:color w:val="000000"/>
              </w:rPr>
            </w:pPr>
            <w:r w:rsidRPr="001625D2">
              <w:rPr>
                <w:rFonts w:ascii="Calibri" w:eastAsia="Times New Roman" w:hAnsi="Calibri" w:cs="Times New Roman"/>
                <w:b/>
                <w:bCs/>
                <w:color w:val="000000"/>
                <w:sz w:val="22"/>
              </w:rPr>
              <w:t>Vlada Kraljevine Norveške - Ministarstvo pravde</w:t>
            </w:r>
          </w:p>
        </w:tc>
        <w:tc>
          <w:tcPr>
            <w:tcW w:w="1843" w:type="dxa"/>
            <w:shd w:val="clear" w:color="DDEBF7" w:fill="DDEBF7"/>
            <w:noWrap/>
            <w:vAlign w:val="bottom"/>
            <w:hideMark/>
          </w:tcPr>
          <w:p w14:paraId="2D8D0546" w14:textId="77777777" w:rsidR="001625D2" w:rsidRPr="001625D2" w:rsidRDefault="001625D2" w:rsidP="001625D2">
            <w:pPr>
              <w:spacing w:after="0" w:line="240" w:lineRule="auto"/>
              <w:jc w:val="left"/>
              <w:rPr>
                <w:rFonts w:ascii="Calibri" w:eastAsia="Times New Roman" w:hAnsi="Calibri" w:cs="Times New Roman"/>
                <w:b/>
                <w:bCs/>
                <w:color w:val="000000"/>
              </w:rPr>
            </w:pPr>
            <w:r w:rsidRPr="001625D2">
              <w:rPr>
                <w:rFonts w:ascii="Calibri" w:eastAsia="Times New Roman" w:hAnsi="Calibri" w:cs="Times New Roman"/>
                <w:b/>
                <w:bCs/>
                <w:color w:val="000000"/>
                <w:sz w:val="22"/>
              </w:rPr>
              <w:t>Ministarstvo pravde</w:t>
            </w:r>
          </w:p>
        </w:tc>
        <w:tc>
          <w:tcPr>
            <w:tcW w:w="1275" w:type="dxa"/>
            <w:shd w:val="clear" w:color="DDEBF7" w:fill="DDEBF7"/>
            <w:noWrap/>
            <w:vAlign w:val="bottom"/>
            <w:hideMark/>
          </w:tcPr>
          <w:p w14:paraId="16101FF4" w14:textId="77777777" w:rsidR="001625D2" w:rsidRPr="001625D2" w:rsidRDefault="001625D2" w:rsidP="001625D2">
            <w:pPr>
              <w:spacing w:after="0" w:line="240" w:lineRule="auto"/>
              <w:jc w:val="left"/>
              <w:rPr>
                <w:rFonts w:ascii="Calibri" w:eastAsia="Times New Roman" w:hAnsi="Calibri" w:cs="Times New Roman"/>
                <w:b/>
                <w:bCs/>
                <w:color w:val="000000"/>
              </w:rPr>
            </w:pPr>
            <w:r>
              <w:rPr>
                <w:rFonts w:ascii="Calibri" w:eastAsia="Times New Roman" w:hAnsi="Calibri" w:cs="Times New Roman"/>
                <w:b/>
                <w:bCs/>
                <w:color w:val="000000"/>
                <w:sz w:val="22"/>
              </w:rPr>
              <w:t>Ukupno</w:t>
            </w:r>
          </w:p>
        </w:tc>
      </w:tr>
      <w:tr w:rsidR="001625D2" w:rsidRPr="001625D2" w14:paraId="4964CB9A" w14:textId="77777777" w:rsidTr="001625D2">
        <w:trPr>
          <w:trHeight w:val="300"/>
        </w:trPr>
        <w:tc>
          <w:tcPr>
            <w:tcW w:w="1460" w:type="dxa"/>
            <w:shd w:val="clear" w:color="auto" w:fill="auto"/>
            <w:noWrap/>
            <w:vAlign w:val="bottom"/>
            <w:hideMark/>
          </w:tcPr>
          <w:p w14:paraId="2A323230" w14:textId="77777777" w:rsidR="001625D2" w:rsidRPr="001625D2" w:rsidRDefault="001625D2" w:rsidP="001625D2">
            <w:pPr>
              <w:spacing w:after="0" w:line="240" w:lineRule="auto"/>
              <w:jc w:val="left"/>
              <w:rPr>
                <w:rFonts w:ascii="Calibri" w:eastAsia="Times New Roman" w:hAnsi="Calibri" w:cs="Times New Roman"/>
                <w:color w:val="000000"/>
              </w:rPr>
            </w:pPr>
            <w:r w:rsidRPr="001625D2">
              <w:rPr>
                <w:rFonts w:ascii="Calibri" w:eastAsia="Times New Roman" w:hAnsi="Calibri" w:cs="Times New Roman"/>
                <w:color w:val="000000"/>
                <w:sz w:val="22"/>
              </w:rPr>
              <w:t>2021</w:t>
            </w:r>
          </w:p>
        </w:tc>
        <w:tc>
          <w:tcPr>
            <w:tcW w:w="1720" w:type="dxa"/>
            <w:shd w:val="clear" w:color="auto" w:fill="auto"/>
            <w:noWrap/>
            <w:vAlign w:val="bottom"/>
            <w:hideMark/>
          </w:tcPr>
          <w:p w14:paraId="62BC2670" w14:textId="77777777" w:rsidR="001625D2" w:rsidRPr="001625D2" w:rsidRDefault="001625D2" w:rsidP="001625D2">
            <w:pPr>
              <w:spacing w:after="0" w:line="240" w:lineRule="auto"/>
              <w:jc w:val="right"/>
              <w:rPr>
                <w:rFonts w:ascii="Calibri" w:eastAsia="Times New Roman" w:hAnsi="Calibri" w:cs="Times New Roman"/>
                <w:color w:val="000000"/>
              </w:rPr>
            </w:pPr>
            <w:r w:rsidRPr="001625D2">
              <w:rPr>
                <w:rFonts w:ascii="Calibri" w:eastAsia="Times New Roman" w:hAnsi="Calibri" w:cs="Times New Roman"/>
                <w:color w:val="000000"/>
                <w:sz w:val="22"/>
              </w:rPr>
              <w:t>225</w:t>
            </w:r>
            <w:r>
              <w:rPr>
                <w:rFonts w:ascii="Calibri" w:eastAsia="Times New Roman" w:hAnsi="Calibri" w:cs="Times New Roman"/>
                <w:color w:val="000000"/>
                <w:sz w:val="22"/>
              </w:rPr>
              <w:t>.</w:t>
            </w:r>
            <w:r w:rsidRPr="001625D2">
              <w:rPr>
                <w:rFonts w:ascii="Calibri" w:eastAsia="Times New Roman" w:hAnsi="Calibri" w:cs="Times New Roman"/>
                <w:color w:val="000000"/>
                <w:sz w:val="22"/>
              </w:rPr>
              <w:t>000</w:t>
            </w:r>
          </w:p>
        </w:tc>
        <w:tc>
          <w:tcPr>
            <w:tcW w:w="2789" w:type="dxa"/>
            <w:shd w:val="clear" w:color="auto" w:fill="auto"/>
            <w:noWrap/>
            <w:vAlign w:val="bottom"/>
            <w:hideMark/>
          </w:tcPr>
          <w:p w14:paraId="671B9012" w14:textId="77777777" w:rsidR="001625D2" w:rsidRPr="001625D2" w:rsidRDefault="001625D2" w:rsidP="001625D2">
            <w:pPr>
              <w:spacing w:after="0" w:line="240" w:lineRule="auto"/>
              <w:jc w:val="right"/>
              <w:rPr>
                <w:rFonts w:ascii="Calibri" w:eastAsia="Times New Roman" w:hAnsi="Calibri" w:cs="Times New Roman"/>
                <w:color w:val="000000"/>
              </w:rPr>
            </w:pPr>
            <w:r w:rsidRPr="001625D2">
              <w:rPr>
                <w:rFonts w:ascii="Calibri" w:eastAsia="Times New Roman" w:hAnsi="Calibri" w:cs="Times New Roman"/>
                <w:color w:val="000000"/>
                <w:sz w:val="22"/>
              </w:rPr>
              <w:t>1</w:t>
            </w:r>
            <w:r>
              <w:rPr>
                <w:rFonts w:ascii="Calibri" w:eastAsia="Times New Roman" w:hAnsi="Calibri" w:cs="Times New Roman"/>
                <w:color w:val="000000"/>
                <w:sz w:val="22"/>
              </w:rPr>
              <w:t>.</w:t>
            </w:r>
            <w:r w:rsidRPr="001625D2">
              <w:rPr>
                <w:rFonts w:ascii="Calibri" w:eastAsia="Times New Roman" w:hAnsi="Calibri" w:cs="Times New Roman"/>
                <w:color w:val="000000"/>
                <w:sz w:val="22"/>
              </w:rPr>
              <w:t>553</w:t>
            </w:r>
            <w:r>
              <w:rPr>
                <w:rFonts w:ascii="Calibri" w:eastAsia="Times New Roman" w:hAnsi="Calibri" w:cs="Times New Roman"/>
                <w:color w:val="000000"/>
                <w:sz w:val="22"/>
              </w:rPr>
              <w:t>.</w:t>
            </w:r>
            <w:r w:rsidRPr="001625D2">
              <w:rPr>
                <w:rFonts w:ascii="Calibri" w:eastAsia="Times New Roman" w:hAnsi="Calibri" w:cs="Times New Roman"/>
                <w:color w:val="000000"/>
                <w:sz w:val="22"/>
              </w:rPr>
              <w:t>931</w:t>
            </w:r>
          </w:p>
        </w:tc>
        <w:tc>
          <w:tcPr>
            <w:tcW w:w="1843" w:type="dxa"/>
            <w:shd w:val="clear" w:color="auto" w:fill="auto"/>
            <w:noWrap/>
            <w:vAlign w:val="bottom"/>
            <w:hideMark/>
          </w:tcPr>
          <w:p w14:paraId="2772E645" w14:textId="77777777" w:rsidR="001625D2" w:rsidRPr="001625D2" w:rsidRDefault="001625D2" w:rsidP="001625D2">
            <w:pPr>
              <w:spacing w:after="0" w:line="240" w:lineRule="auto"/>
              <w:jc w:val="right"/>
              <w:rPr>
                <w:rFonts w:ascii="Calibri" w:eastAsia="Times New Roman" w:hAnsi="Calibri" w:cs="Times New Roman"/>
                <w:color w:val="000000"/>
              </w:rPr>
            </w:pPr>
            <w:r w:rsidRPr="001625D2">
              <w:rPr>
                <w:rFonts w:ascii="Calibri" w:eastAsia="Times New Roman" w:hAnsi="Calibri" w:cs="Times New Roman"/>
                <w:color w:val="000000"/>
                <w:sz w:val="22"/>
              </w:rPr>
              <w:t>641</w:t>
            </w:r>
            <w:r>
              <w:rPr>
                <w:rFonts w:ascii="Calibri" w:eastAsia="Times New Roman" w:hAnsi="Calibri" w:cs="Times New Roman"/>
                <w:color w:val="000000"/>
                <w:sz w:val="22"/>
              </w:rPr>
              <w:t>.</w:t>
            </w:r>
            <w:r w:rsidRPr="001625D2">
              <w:rPr>
                <w:rFonts w:ascii="Calibri" w:eastAsia="Times New Roman" w:hAnsi="Calibri" w:cs="Times New Roman"/>
                <w:color w:val="000000"/>
                <w:sz w:val="22"/>
              </w:rPr>
              <w:t>000</w:t>
            </w:r>
          </w:p>
        </w:tc>
        <w:tc>
          <w:tcPr>
            <w:tcW w:w="1275" w:type="dxa"/>
            <w:shd w:val="clear" w:color="auto" w:fill="auto"/>
            <w:noWrap/>
            <w:vAlign w:val="bottom"/>
            <w:hideMark/>
          </w:tcPr>
          <w:p w14:paraId="7DF8B5D6" w14:textId="77777777" w:rsidR="001625D2" w:rsidRPr="001625D2" w:rsidRDefault="001625D2" w:rsidP="001625D2">
            <w:pPr>
              <w:spacing w:after="0" w:line="240" w:lineRule="auto"/>
              <w:jc w:val="right"/>
              <w:rPr>
                <w:rFonts w:ascii="Calibri" w:eastAsia="Times New Roman" w:hAnsi="Calibri" w:cs="Times New Roman"/>
                <w:color w:val="000000"/>
              </w:rPr>
            </w:pPr>
            <w:r w:rsidRPr="001625D2">
              <w:rPr>
                <w:rFonts w:ascii="Calibri" w:eastAsia="Times New Roman" w:hAnsi="Calibri" w:cs="Times New Roman"/>
                <w:color w:val="000000"/>
                <w:sz w:val="22"/>
              </w:rPr>
              <w:t>2</w:t>
            </w:r>
            <w:r>
              <w:rPr>
                <w:rFonts w:ascii="Calibri" w:eastAsia="Times New Roman" w:hAnsi="Calibri" w:cs="Times New Roman"/>
                <w:color w:val="000000"/>
                <w:sz w:val="22"/>
              </w:rPr>
              <w:t>.</w:t>
            </w:r>
            <w:r w:rsidRPr="001625D2">
              <w:rPr>
                <w:rFonts w:ascii="Calibri" w:eastAsia="Times New Roman" w:hAnsi="Calibri" w:cs="Times New Roman"/>
                <w:color w:val="000000"/>
                <w:sz w:val="22"/>
              </w:rPr>
              <w:t>419</w:t>
            </w:r>
            <w:r>
              <w:rPr>
                <w:rFonts w:ascii="Calibri" w:eastAsia="Times New Roman" w:hAnsi="Calibri" w:cs="Times New Roman"/>
                <w:color w:val="000000"/>
                <w:sz w:val="22"/>
              </w:rPr>
              <w:t>.</w:t>
            </w:r>
            <w:r w:rsidRPr="001625D2">
              <w:rPr>
                <w:rFonts w:ascii="Calibri" w:eastAsia="Times New Roman" w:hAnsi="Calibri" w:cs="Times New Roman"/>
                <w:color w:val="000000"/>
                <w:sz w:val="22"/>
              </w:rPr>
              <w:t>931</w:t>
            </w:r>
          </w:p>
        </w:tc>
      </w:tr>
      <w:tr w:rsidR="001625D2" w:rsidRPr="001625D2" w14:paraId="5C3EF5A6" w14:textId="77777777" w:rsidTr="001625D2">
        <w:trPr>
          <w:trHeight w:val="300"/>
        </w:trPr>
        <w:tc>
          <w:tcPr>
            <w:tcW w:w="1460" w:type="dxa"/>
            <w:shd w:val="clear" w:color="auto" w:fill="auto"/>
            <w:noWrap/>
            <w:vAlign w:val="bottom"/>
            <w:hideMark/>
          </w:tcPr>
          <w:p w14:paraId="3AE3AC56" w14:textId="77777777" w:rsidR="001625D2" w:rsidRPr="001625D2" w:rsidRDefault="001625D2" w:rsidP="001625D2">
            <w:pPr>
              <w:spacing w:after="0" w:line="240" w:lineRule="auto"/>
              <w:jc w:val="left"/>
              <w:rPr>
                <w:rFonts w:ascii="Calibri" w:eastAsia="Times New Roman" w:hAnsi="Calibri" w:cs="Times New Roman"/>
                <w:color w:val="000000"/>
              </w:rPr>
            </w:pPr>
            <w:r w:rsidRPr="001625D2">
              <w:rPr>
                <w:rFonts w:ascii="Calibri" w:eastAsia="Times New Roman" w:hAnsi="Calibri" w:cs="Times New Roman"/>
                <w:color w:val="000000"/>
                <w:sz w:val="22"/>
              </w:rPr>
              <w:t>2022</w:t>
            </w:r>
          </w:p>
        </w:tc>
        <w:tc>
          <w:tcPr>
            <w:tcW w:w="1720" w:type="dxa"/>
            <w:shd w:val="clear" w:color="auto" w:fill="auto"/>
            <w:noWrap/>
            <w:vAlign w:val="bottom"/>
            <w:hideMark/>
          </w:tcPr>
          <w:p w14:paraId="4B572D78" w14:textId="77777777" w:rsidR="001625D2" w:rsidRPr="001625D2" w:rsidRDefault="001625D2" w:rsidP="001625D2">
            <w:pPr>
              <w:spacing w:after="0" w:line="240" w:lineRule="auto"/>
              <w:jc w:val="right"/>
              <w:rPr>
                <w:rFonts w:ascii="Calibri" w:eastAsia="Times New Roman" w:hAnsi="Calibri" w:cs="Times New Roman"/>
                <w:color w:val="000000"/>
              </w:rPr>
            </w:pPr>
            <w:r w:rsidRPr="001625D2">
              <w:rPr>
                <w:rFonts w:ascii="Calibri" w:eastAsia="Times New Roman" w:hAnsi="Calibri" w:cs="Times New Roman"/>
                <w:color w:val="000000"/>
                <w:sz w:val="22"/>
              </w:rPr>
              <w:t>352</w:t>
            </w:r>
            <w:r>
              <w:rPr>
                <w:rFonts w:ascii="Calibri" w:eastAsia="Times New Roman" w:hAnsi="Calibri" w:cs="Times New Roman"/>
                <w:color w:val="000000"/>
                <w:sz w:val="22"/>
              </w:rPr>
              <w:t>.</w:t>
            </w:r>
            <w:r w:rsidRPr="001625D2">
              <w:rPr>
                <w:rFonts w:ascii="Calibri" w:eastAsia="Times New Roman" w:hAnsi="Calibri" w:cs="Times New Roman"/>
                <w:color w:val="000000"/>
                <w:sz w:val="22"/>
              </w:rPr>
              <w:t>000</w:t>
            </w:r>
          </w:p>
        </w:tc>
        <w:tc>
          <w:tcPr>
            <w:tcW w:w="2789" w:type="dxa"/>
            <w:shd w:val="clear" w:color="auto" w:fill="auto"/>
            <w:noWrap/>
            <w:vAlign w:val="bottom"/>
            <w:hideMark/>
          </w:tcPr>
          <w:p w14:paraId="6A782058" w14:textId="77777777" w:rsidR="001625D2" w:rsidRPr="001625D2" w:rsidRDefault="001625D2" w:rsidP="001625D2">
            <w:pPr>
              <w:spacing w:after="0" w:line="240" w:lineRule="auto"/>
              <w:jc w:val="left"/>
              <w:rPr>
                <w:rFonts w:ascii="Calibri" w:eastAsia="Times New Roman" w:hAnsi="Calibri" w:cs="Times New Roman"/>
                <w:color w:val="000000"/>
              </w:rPr>
            </w:pPr>
          </w:p>
        </w:tc>
        <w:tc>
          <w:tcPr>
            <w:tcW w:w="1843" w:type="dxa"/>
            <w:shd w:val="clear" w:color="auto" w:fill="auto"/>
            <w:noWrap/>
            <w:vAlign w:val="bottom"/>
            <w:hideMark/>
          </w:tcPr>
          <w:p w14:paraId="1D7DC250" w14:textId="77777777" w:rsidR="001625D2" w:rsidRPr="001625D2" w:rsidRDefault="001625D2" w:rsidP="001625D2">
            <w:pPr>
              <w:spacing w:after="0" w:line="240" w:lineRule="auto"/>
              <w:jc w:val="right"/>
              <w:rPr>
                <w:rFonts w:ascii="Calibri" w:eastAsia="Times New Roman" w:hAnsi="Calibri" w:cs="Times New Roman"/>
                <w:color w:val="000000"/>
              </w:rPr>
            </w:pPr>
            <w:r w:rsidRPr="001625D2">
              <w:rPr>
                <w:rFonts w:ascii="Calibri" w:eastAsia="Times New Roman" w:hAnsi="Calibri" w:cs="Times New Roman"/>
                <w:color w:val="000000"/>
                <w:sz w:val="22"/>
              </w:rPr>
              <w:t>2</w:t>
            </w:r>
            <w:r>
              <w:rPr>
                <w:rFonts w:ascii="Calibri" w:eastAsia="Times New Roman" w:hAnsi="Calibri" w:cs="Times New Roman"/>
                <w:color w:val="000000"/>
                <w:sz w:val="22"/>
              </w:rPr>
              <w:t>.</w:t>
            </w:r>
            <w:r w:rsidRPr="001625D2">
              <w:rPr>
                <w:rFonts w:ascii="Calibri" w:eastAsia="Times New Roman" w:hAnsi="Calibri" w:cs="Times New Roman"/>
                <w:color w:val="000000"/>
                <w:sz w:val="22"/>
              </w:rPr>
              <w:t>238</w:t>
            </w:r>
            <w:r>
              <w:rPr>
                <w:rFonts w:ascii="Calibri" w:eastAsia="Times New Roman" w:hAnsi="Calibri" w:cs="Times New Roman"/>
                <w:color w:val="000000"/>
                <w:sz w:val="22"/>
              </w:rPr>
              <w:t>.</w:t>
            </w:r>
            <w:r w:rsidRPr="001625D2">
              <w:rPr>
                <w:rFonts w:ascii="Calibri" w:eastAsia="Times New Roman" w:hAnsi="Calibri" w:cs="Times New Roman"/>
                <w:color w:val="000000"/>
                <w:sz w:val="22"/>
              </w:rPr>
              <w:t>500</w:t>
            </w:r>
          </w:p>
        </w:tc>
        <w:tc>
          <w:tcPr>
            <w:tcW w:w="1275" w:type="dxa"/>
            <w:shd w:val="clear" w:color="auto" w:fill="auto"/>
            <w:noWrap/>
            <w:vAlign w:val="bottom"/>
            <w:hideMark/>
          </w:tcPr>
          <w:p w14:paraId="7C943194" w14:textId="77777777" w:rsidR="001625D2" w:rsidRPr="001625D2" w:rsidRDefault="001625D2" w:rsidP="001625D2">
            <w:pPr>
              <w:spacing w:after="0" w:line="240" w:lineRule="auto"/>
              <w:jc w:val="right"/>
              <w:rPr>
                <w:rFonts w:ascii="Calibri" w:eastAsia="Times New Roman" w:hAnsi="Calibri" w:cs="Times New Roman"/>
                <w:color w:val="000000"/>
              </w:rPr>
            </w:pPr>
            <w:r w:rsidRPr="001625D2">
              <w:rPr>
                <w:rFonts w:ascii="Calibri" w:eastAsia="Times New Roman" w:hAnsi="Calibri" w:cs="Times New Roman"/>
                <w:color w:val="000000"/>
                <w:sz w:val="22"/>
              </w:rPr>
              <w:t>2</w:t>
            </w:r>
            <w:r>
              <w:rPr>
                <w:rFonts w:ascii="Calibri" w:eastAsia="Times New Roman" w:hAnsi="Calibri" w:cs="Times New Roman"/>
                <w:color w:val="000000"/>
                <w:sz w:val="22"/>
              </w:rPr>
              <w:t>.</w:t>
            </w:r>
            <w:r w:rsidRPr="001625D2">
              <w:rPr>
                <w:rFonts w:ascii="Calibri" w:eastAsia="Times New Roman" w:hAnsi="Calibri" w:cs="Times New Roman"/>
                <w:color w:val="000000"/>
                <w:sz w:val="22"/>
              </w:rPr>
              <w:t>590</w:t>
            </w:r>
            <w:r>
              <w:rPr>
                <w:rFonts w:ascii="Calibri" w:eastAsia="Times New Roman" w:hAnsi="Calibri" w:cs="Times New Roman"/>
                <w:color w:val="000000"/>
                <w:sz w:val="22"/>
              </w:rPr>
              <w:t>.</w:t>
            </w:r>
            <w:r w:rsidRPr="001625D2">
              <w:rPr>
                <w:rFonts w:ascii="Calibri" w:eastAsia="Times New Roman" w:hAnsi="Calibri" w:cs="Times New Roman"/>
                <w:color w:val="000000"/>
                <w:sz w:val="22"/>
              </w:rPr>
              <w:t>500</w:t>
            </w:r>
          </w:p>
        </w:tc>
      </w:tr>
      <w:tr w:rsidR="001625D2" w:rsidRPr="001625D2" w14:paraId="40925FE7" w14:textId="77777777" w:rsidTr="001625D2">
        <w:trPr>
          <w:trHeight w:val="300"/>
        </w:trPr>
        <w:tc>
          <w:tcPr>
            <w:tcW w:w="1460" w:type="dxa"/>
            <w:shd w:val="clear" w:color="auto" w:fill="auto"/>
            <w:noWrap/>
            <w:vAlign w:val="bottom"/>
            <w:hideMark/>
          </w:tcPr>
          <w:p w14:paraId="7662B6F2" w14:textId="77777777" w:rsidR="001625D2" w:rsidRPr="001625D2" w:rsidRDefault="001625D2" w:rsidP="001625D2">
            <w:pPr>
              <w:spacing w:after="0" w:line="240" w:lineRule="auto"/>
              <w:jc w:val="left"/>
              <w:rPr>
                <w:rFonts w:ascii="Calibri" w:eastAsia="Times New Roman" w:hAnsi="Calibri" w:cs="Times New Roman"/>
                <w:color w:val="000000"/>
              </w:rPr>
            </w:pPr>
            <w:r w:rsidRPr="001625D2">
              <w:rPr>
                <w:rFonts w:ascii="Calibri" w:eastAsia="Times New Roman" w:hAnsi="Calibri" w:cs="Times New Roman"/>
                <w:color w:val="000000"/>
                <w:sz w:val="22"/>
              </w:rPr>
              <w:t>2023</w:t>
            </w:r>
          </w:p>
        </w:tc>
        <w:tc>
          <w:tcPr>
            <w:tcW w:w="1720" w:type="dxa"/>
            <w:shd w:val="clear" w:color="auto" w:fill="auto"/>
            <w:noWrap/>
            <w:vAlign w:val="bottom"/>
            <w:hideMark/>
          </w:tcPr>
          <w:p w14:paraId="4411535B" w14:textId="77777777" w:rsidR="001625D2" w:rsidRPr="001625D2" w:rsidRDefault="001625D2" w:rsidP="001625D2">
            <w:pPr>
              <w:spacing w:after="0" w:line="240" w:lineRule="auto"/>
              <w:jc w:val="right"/>
              <w:rPr>
                <w:rFonts w:ascii="Calibri" w:eastAsia="Times New Roman" w:hAnsi="Calibri" w:cs="Times New Roman"/>
                <w:color w:val="000000"/>
              </w:rPr>
            </w:pPr>
            <w:r w:rsidRPr="001625D2">
              <w:rPr>
                <w:rFonts w:ascii="Calibri" w:eastAsia="Times New Roman" w:hAnsi="Calibri" w:cs="Times New Roman"/>
                <w:color w:val="000000"/>
                <w:sz w:val="22"/>
              </w:rPr>
              <w:t>545</w:t>
            </w:r>
            <w:r>
              <w:rPr>
                <w:rFonts w:ascii="Calibri" w:eastAsia="Times New Roman" w:hAnsi="Calibri" w:cs="Times New Roman"/>
                <w:color w:val="000000"/>
                <w:sz w:val="22"/>
              </w:rPr>
              <w:t>.</w:t>
            </w:r>
            <w:r w:rsidRPr="001625D2">
              <w:rPr>
                <w:rFonts w:ascii="Calibri" w:eastAsia="Times New Roman" w:hAnsi="Calibri" w:cs="Times New Roman"/>
                <w:color w:val="000000"/>
                <w:sz w:val="22"/>
              </w:rPr>
              <w:t>240</w:t>
            </w:r>
          </w:p>
        </w:tc>
        <w:tc>
          <w:tcPr>
            <w:tcW w:w="2789" w:type="dxa"/>
            <w:shd w:val="clear" w:color="auto" w:fill="auto"/>
            <w:noWrap/>
            <w:vAlign w:val="bottom"/>
            <w:hideMark/>
          </w:tcPr>
          <w:p w14:paraId="67B7A432" w14:textId="77777777" w:rsidR="001625D2" w:rsidRPr="001625D2" w:rsidRDefault="001625D2" w:rsidP="001625D2">
            <w:pPr>
              <w:spacing w:after="0" w:line="240" w:lineRule="auto"/>
              <w:jc w:val="left"/>
              <w:rPr>
                <w:rFonts w:ascii="Calibri" w:eastAsia="Times New Roman" w:hAnsi="Calibri" w:cs="Times New Roman"/>
                <w:color w:val="000000"/>
              </w:rPr>
            </w:pPr>
          </w:p>
        </w:tc>
        <w:tc>
          <w:tcPr>
            <w:tcW w:w="1843" w:type="dxa"/>
            <w:shd w:val="clear" w:color="auto" w:fill="auto"/>
            <w:noWrap/>
            <w:vAlign w:val="bottom"/>
            <w:hideMark/>
          </w:tcPr>
          <w:p w14:paraId="0B22FFB6" w14:textId="77777777" w:rsidR="001625D2" w:rsidRPr="001625D2" w:rsidRDefault="001625D2" w:rsidP="001625D2">
            <w:pPr>
              <w:spacing w:after="0" w:line="240" w:lineRule="auto"/>
              <w:jc w:val="right"/>
              <w:rPr>
                <w:rFonts w:ascii="Calibri" w:eastAsia="Times New Roman" w:hAnsi="Calibri" w:cs="Times New Roman"/>
                <w:color w:val="000000"/>
              </w:rPr>
            </w:pPr>
            <w:r w:rsidRPr="001625D2">
              <w:rPr>
                <w:rFonts w:ascii="Calibri" w:eastAsia="Times New Roman" w:hAnsi="Calibri" w:cs="Times New Roman"/>
                <w:color w:val="000000"/>
                <w:sz w:val="22"/>
              </w:rPr>
              <w:t>1</w:t>
            </w:r>
            <w:r>
              <w:rPr>
                <w:rFonts w:ascii="Calibri" w:eastAsia="Times New Roman" w:hAnsi="Calibri" w:cs="Times New Roman"/>
                <w:color w:val="000000"/>
                <w:sz w:val="22"/>
              </w:rPr>
              <w:t>.</w:t>
            </w:r>
            <w:r w:rsidRPr="001625D2">
              <w:rPr>
                <w:rFonts w:ascii="Calibri" w:eastAsia="Times New Roman" w:hAnsi="Calibri" w:cs="Times New Roman"/>
                <w:color w:val="000000"/>
                <w:sz w:val="22"/>
              </w:rPr>
              <w:t>817</w:t>
            </w:r>
            <w:r>
              <w:rPr>
                <w:rFonts w:ascii="Calibri" w:eastAsia="Times New Roman" w:hAnsi="Calibri" w:cs="Times New Roman"/>
                <w:color w:val="000000"/>
                <w:sz w:val="22"/>
              </w:rPr>
              <w:t>.</w:t>
            </w:r>
            <w:r w:rsidRPr="001625D2">
              <w:rPr>
                <w:rFonts w:ascii="Calibri" w:eastAsia="Times New Roman" w:hAnsi="Calibri" w:cs="Times New Roman"/>
                <w:color w:val="000000"/>
                <w:sz w:val="22"/>
              </w:rPr>
              <w:t>000</w:t>
            </w:r>
          </w:p>
        </w:tc>
        <w:tc>
          <w:tcPr>
            <w:tcW w:w="1275" w:type="dxa"/>
            <w:shd w:val="clear" w:color="auto" w:fill="auto"/>
            <w:noWrap/>
            <w:vAlign w:val="bottom"/>
            <w:hideMark/>
          </w:tcPr>
          <w:p w14:paraId="58B8B205" w14:textId="77777777" w:rsidR="001625D2" w:rsidRPr="001625D2" w:rsidRDefault="001625D2" w:rsidP="001625D2">
            <w:pPr>
              <w:spacing w:after="0" w:line="240" w:lineRule="auto"/>
              <w:jc w:val="right"/>
              <w:rPr>
                <w:rFonts w:ascii="Calibri" w:eastAsia="Times New Roman" w:hAnsi="Calibri" w:cs="Times New Roman"/>
                <w:color w:val="000000"/>
              </w:rPr>
            </w:pPr>
            <w:r w:rsidRPr="001625D2">
              <w:rPr>
                <w:rFonts w:ascii="Calibri" w:eastAsia="Times New Roman" w:hAnsi="Calibri" w:cs="Times New Roman"/>
                <w:color w:val="000000"/>
                <w:sz w:val="22"/>
              </w:rPr>
              <w:t>2</w:t>
            </w:r>
            <w:r>
              <w:rPr>
                <w:rFonts w:ascii="Calibri" w:eastAsia="Times New Roman" w:hAnsi="Calibri" w:cs="Times New Roman"/>
                <w:color w:val="000000"/>
                <w:sz w:val="22"/>
              </w:rPr>
              <w:t>.</w:t>
            </w:r>
            <w:r w:rsidRPr="001625D2">
              <w:rPr>
                <w:rFonts w:ascii="Calibri" w:eastAsia="Times New Roman" w:hAnsi="Calibri" w:cs="Times New Roman"/>
                <w:color w:val="000000"/>
                <w:sz w:val="22"/>
              </w:rPr>
              <w:t>362</w:t>
            </w:r>
            <w:r>
              <w:rPr>
                <w:rFonts w:ascii="Calibri" w:eastAsia="Times New Roman" w:hAnsi="Calibri" w:cs="Times New Roman"/>
                <w:color w:val="000000"/>
                <w:sz w:val="22"/>
              </w:rPr>
              <w:t>.</w:t>
            </w:r>
            <w:r w:rsidRPr="001625D2">
              <w:rPr>
                <w:rFonts w:ascii="Calibri" w:eastAsia="Times New Roman" w:hAnsi="Calibri" w:cs="Times New Roman"/>
                <w:color w:val="000000"/>
                <w:sz w:val="22"/>
              </w:rPr>
              <w:t>240</w:t>
            </w:r>
          </w:p>
        </w:tc>
      </w:tr>
      <w:tr w:rsidR="001625D2" w:rsidRPr="001625D2" w14:paraId="18EB1DF6" w14:textId="77777777" w:rsidTr="001625D2">
        <w:trPr>
          <w:trHeight w:val="300"/>
        </w:trPr>
        <w:tc>
          <w:tcPr>
            <w:tcW w:w="1460" w:type="dxa"/>
            <w:shd w:val="clear" w:color="DDEBF7" w:fill="DDEBF7"/>
            <w:noWrap/>
            <w:vAlign w:val="bottom"/>
            <w:hideMark/>
          </w:tcPr>
          <w:p w14:paraId="4A7604F2" w14:textId="77777777" w:rsidR="001625D2" w:rsidRPr="001625D2" w:rsidRDefault="006710AD" w:rsidP="001625D2">
            <w:pPr>
              <w:spacing w:after="0" w:line="240" w:lineRule="auto"/>
              <w:jc w:val="left"/>
              <w:rPr>
                <w:rFonts w:ascii="Calibri" w:eastAsia="Times New Roman" w:hAnsi="Calibri" w:cs="Times New Roman"/>
                <w:b/>
                <w:bCs/>
                <w:color w:val="000000"/>
              </w:rPr>
            </w:pPr>
            <w:r>
              <w:rPr>
                <w:rFonts w:ascii="Calibri" w:eastAsia="Times New Roman" w:hAnsi="Calibri" w:cs="Times New Roman"/>
                <w:b/>
                <w:bCs/>
                <w:color w:val="000000"/>
                <w:sz w:val="22"/>
              </w:rPr>
              <w:t>Ukupno</w:t>
            </w:r>
          </w:p>
        </w:tc>
        <w:tc>
          <w:tcPr>
            <w:tcW w:w="1720" w:type="dxa"/>
            <w:shd w:val="clear" w:color="DDEBF7" w:fill="DDEBF7"/>
            <w:noWrap/>
            <w:vAlign w:val="bottom"/>
            <w:hideMark/>
          </w:tcPr>
          <w:p w14:paraId="2CA8A490" w14:textId="77777777" w:rsidR="001625D2" w:rsidRPr="001625D2" w:rsidRDefault="001625D2" w:rsidP="001625D2">
            <w:pPr>
              <w:spacing w:after="0" w:line="240" w:lineRule="auto"/>
              <w:jc w:val="right"/>
              <w:rPr>
                <w:rFonts w:ascii="Calibri" w:eastAsia="Times New Roman" w:hAnsi="Calibri" w:cs="Times New Roman"/>
                <w:b/>
                <w:bCs/>
                <w:color w:val="000000"/>
              </w:rPr>
            </w:pPr>
            <w:r w:rsidRPr="001625D2">
              <w:rPr>
                <w:rFonts w:ascii="Calibri" w:eastAsia="Times New Roman" w:hAnsi="Calibri" w:cs="Times New Roman"/>
                <w:b/>
                <w:bCs/>
                <w:color w:val="000000"/>
                <w:sz w:val="22"/>
              </w:rPr>
              <w:t>1</w:t>
            </w:r>
            <w:r>
              <w:rPr>
                <w:rFonts w:ascii="Calibri" w:eastAsia="Times New Roman" w:hAnsi="Calibri" w:cs="Times New Roman"/>
                <w:b/>
                <w:bCs/>
                <w:color w:val="000000"/>
                <w:sz w:val="22"/>
              </w:rPr>
              <w:t>.</w:t>
            </w:r>
            <w:r w:rsidRPr="001625D2">
              <w:rPr>
                <w:rFonts w:ascii="Calibri" w:eastAsia="Times New Roman" w:hAnsi="Calibri" w:cs="Times New Roman"/>
                <w:b/>
                <w:bCs/>
                <w:color w:val="000000"/>
                <w:sz w:val="22"/>
              </w:rPr>
              <w:t>122</w:t>
            </w:r>
            <w:r>
              <w:rPr>
                <w:rFonts w:ascii="Calibri" w:eastAsia="Times New Roman" w:hAnsi="Calibri" w:cs="Times New Roman"/>
                <w:b/>
                <w:bCs/>
                <w:color w:val="000000"/>
                <w:sz w:val="22"/>
              </w:rPr>
              <w:t>.</w:t>
            </w:r>
            <w:r w:rsidRPr="001625D2">
              <w:rPr>
                <w:rFonts w:ascii="Calibri" w:eastAsia="Times New Roman" w:hAnsi="Calibri" w:cs="Times New Roman"/>
                <w:b/>
                <w:bCs/>
                <w:color w:val="000000"/>
                <w:sz w:val="22"/>
              </w:rPr>
              <w:t>240</w:t>
            </w:r>
          </w:p>
        </w:tc>
        <w:tc>
          <w:tcPr>
            <w:tcW w:w="2789" w:type="dxa"/>
            <w:shd w:val="clear" w:color="DDEBF7" w:fill="DDEBF7"/>
            <w:noWrap/>
            <w:vAlign w:val="bottom"/>
            <w:hideMark/>
          </w:tcPr>
          <w:p w14:paraId="5CBDEA53" w14:textId="77777777" w:rsidR="001625D2" w:rsidRPr="001625D2" w:rsidRDefault="001625D2" w:rsidP="001625D2">
            <w:pPr>
              <w:spacing w:after="0" w:line="240" w:lineRule="auto"/>
              <w:jc w:val="right"/>
              <w:rPr>
                <w:rFonts w:ascii="Calibri" w:eastAsia="Times New Roman" w:hAnsi="Calibri" w:cs="Times New Roman"/>
                <w:b/>
                <w:bCs/>
                <w:color w:val="000000"/>
              </w:rPr>
            </w:pPr>
            <w:r w:rsidRPr="001625D2">
              <w:rPr>
                <w:rFonts w:ascii="Calibri" w:eastAsia="Times New Roman" w:hAnsi="Calibri" w:cs="Times New Roman"/>
                <w:b/>
                <w:bCs/>
                <w:color w:val="000000"/>
                <w:sz w:val="22"/>
              </w:rPr>
              <w:t>1</w:t>
            </w:r>
            <w:r>
              <w:rPr>
                <w:rFonts w:ascii="Calibri" w:eastAsia="Times New Roman" w:hAnsi="Calibri" w:cs="Times New Roman"/>
                <w:b/>
                <w:bCs/>
                <w:color w:val="000000"/>
                <w:sz w:val="22"/>
              </w:rPr>
              <w:t>.</w:t>
            </w:r>
            <w:r w:rsidRPr="001625D2">
              <w:rPr>
                <w:rFonts w:ascii="Calibri" w:eastAsia="Times New Roman" w:hAnsi="Calibri" w:cs="Times New Roman"/>
                <w:b/>
                <w:bCs/>
                <w:color w:val="000000"/>
                <w:sz w:val="22"/>
              </w:rPr>
              <w:t>553</w:t>
            </w:r>
            <w:r>
              <w:rPr>
                <w:rFonts w:ascii="Calibri" w:eastAsia="Times New Roman" w:hAnsi="Calibri" w:cs="Times New Roman"/>
                <w:b/>
                <w:bCs/>
                <w:color w:val="000000"/>
                <w:sz w:val="22"/>
              </w:rPr>
              <w:t>.</w:t>
            </w:r>
            <w:r w:rsidRPr="001625D2">
              <w:rPr>
                <w:rFonts w:ascii="Calibri" w:eastAsia="Times New Roman" w:hAnsi="Calibri" w:cs="Times New Roman"/>
                <w:b/>
                <w:bCs/>
                <w:color w:val="000000"/>
                <w:sz w:val="22"/>
              </w:rPr>
              <w:t>931</w:t>
            </w:r>
          </w:p>
        </w:tc>
        <w:tc>
          <w:tcPr>
            <w:tcW w:w="1843" w:type="dxa"/>
            <w:shd w:val="clear" w:color="DDEBF7" w:fill="DDEBF7"/>
            <w:noWrap/>
            <w:vAlign w:val="bottom"/>
            <w:hideMark/>
          </w:tcPr>
          <w:p w14:paraId="7CD34CF6" w14:textId="77777777" w:rsidR="001625D2" w:rsidRPr="001625D2" w:rsidRDefault="001625D2" w:rsidP="001625D2">
            <w:pPr>
              <w:spacing w:after="0" w:line="240" w:lineRule="auto"/>
              <w:jc w:val="right"/>
              <w:rPr>
                <w:rFonts w:ascii="Calibri" w:eastAsia="Times New Roman" w:hAnsi="Calibri" w:cs="Times New Roman"/>
                <w:b/>
                <w:bCs/>
                <w:color w:val="000000"/>
              </w:rPr>
            </w:pPr>
            <w:r w:rsidRPr="001625D2">
              <w:rPr>
                <w:rFonts w:ascii="Calibri" w:eastAsia="Times New Roman" w:hAnsi="Calibri" w:cs="Times New Roman"/>
                <w:b/>
                <w:bCs/>
                <w:color w:val="000000"/>
                <w:sz w:val="22"/>
              </w:rPr>
              <w:t>4</w:t>
            </w:r>
            <w:r w:rsidR="0009320F">
              <w:rPr>
                <w:rFonts w:ascii="Calibri" w:eastAsia="Times New Roman" w:hAnsi="Calibri" w:cs="Times New Roman"/>
                <w:b/>
                <w:bCs/>
                <w:color w:val="000000"/>
                <w:sz w:val="22"/>
              </w:rPr>
              <w:t>.</w:t>
            </w:r>
            <w:r w:rsidRPr="001625D2">
              <w:rPr>
                <w:rFonts w:ascii="Calibri" w:eastAsia="Times New Roman" w:hAnsi="Calibri" w:cs="Times New Roman"/>
                <w:b/>
                <w:bCs/>
                <w:color w:val="000000"/>
                <w:sz w:val="22"/>
              </w:rPr>
              <w:t>696</w:t>
            </w:r>
            <w:r w:rsidR="0009320F">
              <w:rPr>
                <w:rFonts w:ascii="Calibri" w:eastAsia="Times New Roman" w:hAnsi="Calibri" w:cs="Times New Roman"/>
                <w:b/>
                <w:bCs/>
                <w:color w:val="000000"/>
                <w:sz w:val="22"/>
              </w:rPr>
              <w:t>.</w:t>
            </w:r>
            <w:r w:rsidRPr="001625D2">
              <w:rPr>
                <w:rFonts w:ascii="Calibri" w:eastAsia="Times New Roman" w:hAnsi="Calibri" w:cs="Times New Roman"/>
                <w:b/>
                <w:bCs/>
                <w:color w:val="000000"/>
                <w:sz w:val="22"/>
              </w:rPr>
              <w:t>500</w:t>
            </w:r>
          </w:p>
        </w:tc>
        <w:tc>
          <w:tcPr>
            <w:tcW w:w="1275" w:type="dxa"/>
            <w:shd w:val="clear" w:color="DDEBF7" w:fill="DDEBF7"/>
            <w:noWrap/>
            <w:vAlign w:val="bottom"/>
            <w:hideMark/>
          </w:tcPr>
          <w:p w14:paraId="513C7F43" w14:textId="77777777" w:rsidR="001625D2" w:rsidRPr="001625D2" w:rsidRDefault="001625D2" w:rsidP="001625D2">
            <w:pPr>
              <w:spacing w:after="0" w:line="240" w:lineRule="auto"/>
              <w:jc w:val="right"/>
              <w:rPr>
                <w:rFonts w:ascii="Calibri" w:eastAsia="Times New Roman" w:hAnsi="Calibri" w:cs="Times New Roman"/>
                <w:b/>
                <w:bCs/>
                <w:color w:val="000000"/>
              </w:rPr>
            </w:pPr>
            <w:r w:rsidRPr="001625D2">
              <w:rPr>
                <w:rFonts w:ascii="Calibri" w:eastAsia="Times New Roman" w:hAnsi="Calibri" w:cs="Times New Roman"/>
                <w:b/>
                <w:bCs/>
                <w:color w:val="000000"/>
                <w:sz w:val="22"/>
              </w:rPr>
              <w:t>7</w:t>
            </w:r>
            <w:r>
              <w:rPr>
                <w:rFonts w:ascii="Calibri" w:eastAsia="Times New Roman" w:hAnsi="Calibri" w:cs="Times New Roman"/>
                <w:b/>
                <w:bCs/>
                <w:color w:val="000000"/>
                <w:sz w:val="22"/>
              </w:rPr>
              <w:t>.</w:t>
            </w:r>
            <w:r w:rsidRPr="001625D2">
              <w:rPr>
                <w:rFonts w:ascii="Calibri" w:eastAsia="Times New Roman" w:hAnsi="Calibri" w:cs="Times New Roman"/>
                <w:b/>
                <w:bCs/>
                <w:color w:val="000000"/>
                <w:sz w:val="22"/>
              </w:rPr>
              <w:t>372</w:t>
            </w:r>
            <w:r>
              <w:rPr>
                <w:rFonts w:ascii="Calibri" w:eastAsia="Times New Roman" w:hAnsi="Calibri" w:cs="Times New Roman"/>
                <w:b/>
                <w:bCs/>
                <w:color w:val="000000"/>
                <w:sz w:val="22"/>
              </w:rPr>
              <w:t>.</w:t>
            </w:r>
            <w:r w:rsidRPr="001625D2">
              <w:rPr>
                <w:rFonts w:ascii="Calibri" w:eastAsia="Times New Roman" w:hAnsi="Calibri" w:cs="Times New Roman"/>
                <w:b/>
                <w:bCs/>
                <w:color w:val="000000"/>
                <w:sz w:val="22"/>
              </w:rPr>
              <w:t>671</w:t>
            </w:r>
          </w:p>
        </w:tc>
      </w:tr>
    </w:tbl>
    <w:p w14:paraId="0EE91A12" w14:textId="77777777" w:rsidR="00D03E87" w:rsidRPr="001A72D0" w:rsidRDefault="00D03E87" w:rsidP="001C68B1">
      <w:pPr>
        <w:pStyle w:val="Heading1"/>
        <w:rPr>
          <w:rFonts w:ascii="Arial Narrow" w:hAnsi="Arial Narrow"/>
          <w:lang w:val="it-IT"/>
        </w:rPr>
      </w:pPr>
      <w:bookmarkStart w:id="19" w:name="_Toc44310896"/>
      <w:r w:rsidRPr="001A72D0">
        <w:rPr>
          <w:rFonts w:ascii="Arial Narrow" w:hAnsi="Arial Narrow"/>
          <w:lang w:val="it-IT"/>
        </w:rPr>
        <w:t>MONITORING, IZVJEŠTAVANJE I EVALUACIJA</w:t>
      </w:r>
      <w:bookmarkEnd w:id="19"/>
    </w:p>
    <w:p w14:paraId="1F99E4C1" w14:textId="77777777" w:rsidR="00D03E87" w:rsidRPr="001A72D0" w:rsidRDefault="00D03E87" w:rsidP="001C68B1">
      <w:pPr>
        <w:rPr>
          <w:sz w:val="28"/>
          <w:szCs w:val="28"/>
          <w:lang w:val="it-IT"/>
        </w:rPr>
      </w:pPr>
    </w:p>
    <w:p w14:paraId="6DE98D23" w14:textId="77777777" w:rsidR="00D03E87" w:rsidRPr="00D03E87" w:rsidRDefault="00D03E87" w:rsidP="001C68B1">
      <w:pPr>
        <w:rPr>
          <w:szCs w:val="24"/>
          <w:lang w:val="it-IT"/>
        </w:rPr>
      </w:pPr>
      <w:r w:rsidRPr="00D03E87">
        <w:rPr>
          <w:szCs w:val="24"/>
          <w:lang w:val="it-IT"/>
        </w:rPr>
        <w:t>U pogledu procesa izrade, monitoringa i izvještavanja o sprovođenju Programa razvoja informaciono-komunikacionih tehnologija pravosuđa 2021-2023, važno je ukazati na postojanje dva tijela:</w:t>
      </w:r>
    </w:p>
    <w:p w14:paraId="33D86D6E" w14:textId="77777777" w:rsidR="00D03E87" w:rsidRDefault="00D03E87" w:rsidP="001C68B1">
      <w:pPr>
        <w:pStyle w:val="ListParagraph"/>
        <w:numPr>
          <w:ilvl w:val="0"/>
          <w:numId w:val="44"/>
        </w:numPr>
        <w:spacing w:after="160"/>
        <w:rPr>
          <w:rFonts w:ascii="Arial Narrow" w:hAnsi="Arial Narrow"/>
          <w:szCs w:val="24"/>
        </w:rPr>
      </w:pPr>
      <w:r w:rsidRPr="00840492">
        <w:rPr>
          <w:rFonts w:ascii="Arial Narrow" w:hAnsi="Arial Narrow"/>
          <w:szCs w:val="24"/>
        </w:rPr>
        <w:t>Radne grupe za izradu IKT Programa</w:t>
      </w:r>
      <w:r w:rsidR="00724D33">
        <w:rPr>
          <w:rFonts w:ascii="Arial Narrow" w:hAnsi="Arial Narrow"/>
          <w:szCs w:val="24"/>
        </w:rPr>
        <w:t>, čiji mandat prestaje usvajanjem Programa</w:t>
      </w:r>
    </w:p>
    <w:p w14:paraId="10EAD63A" w14:textId="77777777" w:rsidR="00724D33" w:rsidRPr="00840492" w:rsidRDefault="00724D33" w:rsidP="001C68B1">
      <w:pPr>
        <w:pStyle w:val="ListParagraph"/>
        <w:numPr>
          <w:ilvl w:val="0"/>
          <w:numId w:val="44"/>
        </w:numPr>
        <w:spacing w:after="160"/>
        <w:rPr>
          <w:rFonts w:ascii="Arial Narrow" w:hAnsi="Arial Narrow"/>
          <w:szCs w:val="24"/>
        </w:rPr>
      </w:pPr>
      <w:r>
        <w:rPr>
          <w:rFonts w:ascii="Arial Narrow" w:hAnsi="Arial Narrow"/>
          <w:szCs w:val="24"/>
        </w:rPr>
        <w:t>Radne grupa za praćenje implementacije Programa</w:t>
      </w:r>
    </w:p>
    <w:p w14:paraId="1C292A91" w14:textId="77777777" w:rsidR="00D03E87" w:rsidRPr="00840492" w:rsidRDefault="00D03E87" w:rsidP="001C68B1">
      <w:pPr>
        <w:pStyle w:val="ListParagraph"/>
        <w:numPr>
          <w:ilvl w:val="0"/>
          <w:numId w:val="44"/>
        </w:numPr>
        <w:spacing w:after="160"/>
        <w:rPr>
          <w:rFonts w:ascii="Arial Narrow" w:hAnsi="Arial Narrow"/>
          <w:szCs w:val="24"/>
        </w:rPr>
      </w:pPr>
      <w:r w:rsidRPr="00840492">
        <w:rPr>
          <w:rFonts w:ascii="Arial Narrow" w:hAnsi="Arial Narrow"/>
          <w:szCs w:val="24"/>
        </w:rPr>
        <w:t>Komisije za praćenje sprovođenja i izvještavanje o IKT Programu.</w:t>
      </w:r>
    </w:p>
    <w:p w14:paraId="7252B8B1" w14:textId="77777777" w:rsidR="00D03E87" w:rsidRPr="00840492" w:rsidRDefault="00D03E87" w:rsidP="001C68B1">
      <w:pPr>
        <w:rPr>
          <w:szCs w:val="24"/>
        </w:rPr>
      </w:pPr>
      <w:r w:rsidRPr="00823065">
        <w:rPr>
          <w:szCs w:val="24"/>
        </w:rPr>
        <w:t>Radna grupa</w:t>
      </w:r>
      <w:r w:rsidR="00724D33" w:rsidRPr="00823065">
        <w:rPr>
          <w:szCs w:val="24"/>
        </w:rPr>
        <w:t xml:space="preserve"> za praćenje implementacije Programa </w:t>
      </w:r>
      <w:r w:rsidRPr="00823065">
        <w:rPr>
          <w:szCs w:val="24"/>
        </w:rPr>
        <w:t xml:space="preserve"> je sastavljena od predstavnika Ministarstva pravde, </w:t>
      </w:r>
      <w:r w:rsidR="00305988" w:rsidRPr="00823065">
        <w:rPr>
          <w:szCs w:val="24"/>
        </w:rPr>
        <w:t xml:space="preserve">Vrhovnog državnog </w:t>
      </w:r>
      <w:r w:rsidRPr="00823065">
        <w:rPr>
          <w:szCs w:val="24"/>
        </w:rPr>
        <w:t xml:space="preserve">tužilaštva, </w:t>
      </w:r>
      <w:r w:rsidR="00305988" w:rsidRPr="00823065">
        <w:rPr>
          <w:szCs w:val="24"/>
        </w:rPr>
        <w:t xml:space="preserve">Sekretarijata </w:t>
      </w:r>
      <w:r w:rsidRPr="00823065">
        <w:rPr>
          <w:szCs w:val="24"/>
        </w:rPr>
        <w:t>Sudskog savjeta, Uprave za izvršenje krivičnih sankcija (UIKS)</w:t>
      </w:r>
      <w:r w:rsidR="00305988" w:rsidRPr="00823065">
        <w:rPr>
          <w:szCs w:val="24"/>
        </w:rPr>
        <w:t xml:space="preserve">, </w:t>
      </w:r>
      <w:r w:rsidRPr="00823065">
        <w:rPr>
          <w:szCs w:val="24"/>
        </w:rPr>
        <w:t>Ministarstva javne uprave</w:t>
      </w:r>
      <w:r w:rsidR="00823065" w:rsidRPr="00823065">
        <w:rPr>
          <w:szCs w:val="24"/>
          <w:lang w:val="en-US"/>
        </w:rPr>
        <w:t>, Vrhovnog suda i Sekretarijata Tužilačkog savjeta.</w:t>
      </w:r>
      <w:r w:rsidRPr="00823065">
        <w:rPr>
          <w:szCs w:val="24"/>
        </w:rPr>
        <w:t>. Ministarstvo pravde je krovna institucija nadležna</w:t>
      </w:r>
      <w:r w:rsidRPr="00840492">
        <w:rPr>
          <w:szCs w:val="24"/>
        </w:rPr>
        <w:t xml:space="preserve"> za koordinaciju rada Radne grupe, izradu, sprovođenje i izvještavanje o sprovođenju strateškog dokumenta.</w:t>
      </w:r>
      <w:r w:rsidR="00724D33">
        <w:rPr>
          <w:szCs w:val="24"/>
        </w:rPr>
        <w:t xml:space="preserve"> Radna grupa usvaja tehničke specifikacije IT rješenja i učestvuje u </w:t>
      </w:r>
      <w:r w:rsidR="00724D33">
        <w:rPr>
          <w:szCs w:val="24"/>
        </w:rPr>
        <w:lastRenderedPageBreak/>
        <w:t>njihovoj realizaciji.</w:t>
      </w:r>
      <w:r w:rsidRPr="00840492">
        <w:rPr>
          <w:szCs w:val="24"/>
        </w:rPr>
        <w:t xml:space="preserve"> Predmetni strateški dokument prati Akcioni plan za cjelokupne tri godine trajanja strateškog dokumenta.</w:t>
      </w:r>
    </w:p>
    <w:p w14:paraId="6A844B18" w14:textId="77777777" w:rsidR="00D03E87" w:rsidRPr="00840492" w:rsidRDefault="00D03E87" w:rsidP="001C68B1">
      <w:pPr>
        <w:rPr>
          <w:szCs w:val="24"/>
        </w:rPr>
      </w:pPr>
      <w:r w:rsidRPr="00840492">
        <w:rPr>
          <w:szCs w:val="24"/>
        </w:rPr>
        <w:t xml:space="preserve">Imajući u vidu da je Ministarstvo pravde, odnosno </w:t>
      </w:r>
      <w:r w:rsidR="00CE5CE3">
        <w:rPr>
          <w:szCs w:val="24"/>
        </w:rPr>
        <w:t>D</w:t>
      </w:r>
      <w:r w:rsidRPr="00840492">
        <w:rPr>
          <w:szCs w:val="24"/>
        </w:rPr>
        <w:t>irektorat za IKT i zaštitu podataka krovna institucija u čijoj je nadležnosti razvoj informaciono-komunikacionih tehnologija pravosuđa, obaveza koordinacije cjelokupnog procesa monitorin</w:t>
      </w:r>
      <w:r w:rsidR="00724D33">
        <w:rPr>
          <w:szCs w:val="24"/>
        </w:rPr>
        <w:t>g</w:t>
      </w:r>
      <w:r w:rsidRPr="00840492">
        <w:rPr>
          <w:szCs w:val="24"/>
        </w:rPr>
        <w:t xml:space="preserve">a, izvještavanja i evaluacije se nalazi u nadležnosti navedenog direktorata. </w:t>
      </w:r>
    </w:p>
    <w:p w14:paraId="7041CE07" w14:textId="77777777" w:rsidR="00D03E87" w:rsidRPr="00840492" w:rsidRDefault="00D03E87" w:rsidP="001C68B1">
      <w:pPr>
        <w:rPr>
          <w:szCs w:val="24"/>
        </w:rPr>
      </w:pPr>
      <w:r w:rsidRPr="00840492">
        <w:rPr>
          <w:szCs w:val="24"/>
        </w:rPr>
        <w:t xml:space="preserve">Oblast informaciono-komunikacionih tehnologija u pravosuđu, kako je i ranije u dokumentu više puta naglašeno, obuhvata četiri podsistema pravosuđa, pa je za njeno sprovođenje neophodno uključivanje svih zainteresovanih institucija. Shodno tome, predmetne institucije će biti u obavezi da dostavljaju informacije o aktivnostima koje realizuju u okviru programa, a radi blagovremenog i adekvatnog prikupljanja podataka za sačinjavanje godišnjih i završnog izvještaja, kao i mjerenja stepena ostvarenog učinka, ali i identifikovanja izazova koji se mogu javiti prilikom sprovođenja planiranih aktivnosti. </w:t>
      </w:r>
    </w:p>
    <w:p w14:paraId="2789DB7B" w14:textId="77777777" w:rsidR="00D03E87" w:rsidRPr="00840492" w:rsidRDefault="00724D33" w:rsidP="001C68B1">
      <w:pPr>
        <w:rPr>
          <w:szCs w:val="24"/>
        </w:rPr>
      </w:pPr>
      <w:r>
        <w:rPr>
          <w:szCs w:val="24"/>
        </w:rPr>
        <w:t>U pogledu procesa izvještavanja, o</w:t>
      </w:r>
      <w:r w:rsidR="00D03E87" w:rsidRPr="00840492">
        <w:rPr>
          <w:szCs w:val="24"/>
        </w:rPr>
        <w:t>snovne nadležnosti Radne grupe se ogledaju u pripremi dvije vrste izvještaja o sprovođenju strateškog dokumenta:</w:t>
      </w:r>
    </w:p>
    <w:p w14:paraId="6EB5B7C0" w14:textId="77777777" w:rsidR="00D03E87" w:rsidRPr="00840492" w:rsidRDefault="00D03E87" w:rsidP="001C68B1">
      <w:pPr>
        <w:pStyle w:val="ListParagraph"/>
        <w:numPr>
          <w:ilvl w:val="0"/>
          <w:numId w:val="45"/>
        </w:numPr>
        <w:spacing w:after="160"/>
        <w:rPr>
          <w:rFonts w:ascii="Arial Narrow" w:hAnsi="Arial Narrow"/>
          <w:szCs w:val="24"/>
        </w:rPr>
      </w:pPr>
      <w:r w:rsidRPr="00840492">
        <w:rPr>
          <w:rFonts w:ascii="Arial Narrow" w:hAnsi="Arial Narrow"/>
          <w:szCs w:val="24"/>
        </w:rPr>
        <w:t>Godišnji izvještaj o sprovođenju Akcionog plana IKT Programa</w:t>
      </w:r>
    </w:p>
    <w:p w14:paraId="4C57382F" w14:textId="77777777" w:rsidR="00D03E87" w:rsidRPr="00840492" w:rsidRDefault="00D03E87" w:rsidP="001C68B1">
      <w:pPr>
        <w:pStyle w:val="ListParagraph"/>
        <w:numPr>
          <w:ilvl w:val="0"/>
          <w:numId w:val="45"/>
        </w:numPr>
        <w:spacing w:after="160"/>
        <w:rPr>
          <w:rFonts w:ascii="Arial Narrow" w:hAnsi="Arial Narrow"/>
          <w:szCs w:val="24"/>
        </w:rPr>
      </w:pPr>
      <w:r w:rsidRPr="00840492">
        <w:rPr>
          <w:rFonts w:ascii="Arial Narrow" w:hAnsi="Arial Narrow"/>
          <w:szCs w:val="24"/>
        </w:rPr>
        <w:t>Završni izvještaj o sprovođenju IKT Programa.</w:t>
      </w:r>
    </w:p>
    <w:p w14:paraId="49135198" w14:textId="77777777" w:rsidR="00D03E87" w:rsidRPr="00840492" w:rsidRDefault="00D03E87" w:rsidP="001C68B1">
      <w:pPr>
        <w:rPr>
          <w:szCs w:val="24"/>
        </w:rPr>
      </w:pPr>
      <w:r w:rsidRPr="00840492">
        <w:rPr>
          <w:szCs w:val="24"/>
        </w:rPr>
        <w:t xml:space="preserve">Radna grupa će se sastajati najmanje četiri puta godišnje, odnosno održavaće minimum jedan sastanak u toku svakog kvartala, s obzirom na značaj, obuhvat i složenost oblasti koja zahtjeva češće održavanje sastanaka Radne grupe. Na taj način će se blagovremeno i u kontinuitetu razmatrati proces sprovođenja, kao i moguće prepreke i izazovi sa kojima se institucije mogu suočavati prilikom implementacije aktivnosti. Podaci neophodni za sačinjavanje izvještaja prikupljaće se u toku trajanja cjelokupne godine i biće kvartalno dostavljani Ministarstvu pravde kao koordinacionom organu rada Radne grupe. Na posljednjem godišnjem sastanku navedeni podaci će biti razmotreni i eventualno dopunjeni kako bi se obezbijedio neophodan kvalitet izvještaja. Takođe na taj način nastojaće se animirati institucije da pravovremeno dostavljaju podatke i da se izbjegne najčešći problem sa kojim se suočavaju institucije u procesu izvještavanja (neblagovremeno dostavljanje potrebnih podataka od strane institucija koje su uključene u realizaciju pojedinih aktivnosti, manjak interesovanja institucija koje nisu ključni nosilac aktivnosti da se posvete procesu izvještavanja i sl.).  </w:t>
      </w:r>
    </w:p>
    <w:p w14:paraId="052E0AFD" w14:textId="77777777" w:rsidR="00D03E87" w:rsidRPr="00840492" w:rsidRDefault="00D03E87" w:rsidP="001C68B1">
      <w:pPr>
        <w:rPr>
          <w:szCs w:val="24"/>
        </w:rPr>
      </w:pPr>
      <w:r w:rsidRPr="00840492">
        <w:rPr>
          <w:szCs w:val="24"/>
        </w:rPr>
        <w:t>Ministarstvo pravde biće zaduženo za prikupljanje i objedinjavanje podataka relevantnih za sačinjavanje izvještaja, kao i za koordinaciju i rad operativnog tima. Osim toga, svi eventualni problemi i prepreke koji se mogu pojaviti prilikom realizacije Programa biće adresirani od strane Radne grupe na redovnim kvartalnim sastancima.</w:t>
      </w:r>
    </w:p>
    <w:p w14:paraId="52684C6C" w14:textId="77777777" w:rsidR="00D03E87" w:rsidRDefault="00D03E87" w:rsidP="001C68B1">
      <w:pPr>
        <w:rPr>
          <w:szCs w:val="24"/>
        </w:rPr>
      </w:pPr>
      <w:r w:rsidRPr="00840492">
        <w:rPr>
          <w:szCs w:val="24"/>
        </w:rPr>
        <w:t xml:space="preserve">Proces izvještavanja, prolaziće nekoliko instanci. Naime, članovi Radne grupe će dostavljati podatke Ministarstvu pravde na kraju svakog kvartala, a Ministarstvo će objediniti iste i sačiniti izvještaj prije održavanja posljednjeg sastanka operativnog tima u predmetnoj godini. Nakon usaglašavanja sa ostalim članovima Radne grupe, izvještaj (godišnji ili završni) biće upućen Komisiji za praćenje sprovođenja IKT Programa. Komisija predstavlja drugo operativno tijelo formirano odlukom Vlade Crne Gore, sačinjeno od predstavnika svih institucija koje su uključene u proces sprovođenja (Ministasrtva pravde, Državnog tužilaštva, Sudskog savjeta i Uprave za izvršenje krivičnih sankcija (UIKS), Ministarstva javne uprave). </w:t>
      </w:r>
      <w:r w:rsidRPr="00840492">
        <w:rPr>
          <w:szCs w:val="24"/>
        </w:rPr>
        <w:lastRenderedPageBreak/>
        <w:t>Nadležnost Komisije se ogleda u razmatranju dobijenog izvještanja, koji će nakon dobijenog odobrenja od strane Komisije biti upućen Generalnom sekretarijatu Vlade Crne Gore na mišljenje, nakon čijeg pozitivnog mišljenja će biti upućen Vladi Crne Gore na usvajanje.</w:t>
      </w:r>
    </w:p>
    <w:p w14:paraId="0648B423" w14:textId="77777777" w:rsidR="00A90F2E" w:rsidRPr="00A90F2E" w:rsidRDefault="00A90F2E" w:rsidP="00A90F2E">
      <w:pPr>
        <w:pStyle w:val="Caption"/>
        <w:keepNext/>
        <w:spacing w:after="0"/>
        <w:rPr>
          <w:sz w:val="32"/>
          <w:szCs w:val="32"/>
        </w:rPr>
      </w:pPr>
      <w:r w:rsidRPr="00A90F2E">
        <w:rPr>
          <w:sz w:val="32"/>
          <w:szCs w:val="32"/>
        </w:rPr>
        <w:t>Dinamika izvještavanja</w:t>
      </w:r>
    </w:p>
    <w:p w14:paraId="2E336195" w14:textId="77777777" w:rsidR="00A90F2E" w:rsidRDefault="00A90F2E" w:rsidP="00A90F2E">
      <w:pPr>
        <w:spacing w:after="0"/>
        <w:rPr>
          <w:szCs w:val="24"/>
        </w:rPr>
      </w:pPr>
    </w:p>
    <w:p w14:paraId="043353D2" w14:textId="77777777" w:rsidR="00A90F2E" w:rsidRDefault="00A90F2E" w:rsidP="001C68B1">
      <w:pPr>
        <w:rPr>
          <w:szCs w:val="24"/>
        </w:rPr>
      </w:pPr>
      <w:r>
        <w:rPr>
          <w:noProof/>
          <w:lang w:val="en-US"/>
        </w:rPr>
        <w:drawing>
          <wp:inline distT="0" distB="0" distL="0" distR="0" wp14:anchorId="5C225061" wp14:editId="2B7281FD">
            <wp:extent cx="5731510" cy="2093727"/>
            <wp:effectExtent l="0" t="0" r="0" b="20955"/>
            <wp:docPr id="19" name="Diagram 1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402345BA" w14:textId="77777777" w:rsidR="00A90F2E" w:rsidRPr="00840492" w:rsidRDefault="00A90F2E" w:rsidP="001C68B1">
      <w:pPr>
        <w:rPr>
          <w:szCs w:val="24"/>
        </w:rPr>
      </w:pPr>
    </w:p>
    <w:p w14:paraId="2436D161" w14:textId="77777777" w:rsidR="00D03E87" w:rsidRPr="00840492" w:rsidRDefault="00D03E87" w:rsidP="001C68B1">
      <w:pPr>
        <w:rPr>
          <w:szCs w:val="24"/>
        </w:rPr>
      </w:pPr>
      <w:r w:rsidRPr="00840492">
        <w:rPr>
          <w:szCs w:val="24"/>
        </w:rPr>
        <w:t>Kako bi se obezbijedila transparentnost procesa sprovođenja strategije, izvještaji će biti objavljeni na intern</w:t>
      </w:r>
      <w:r w:rsidR="00724D33">
        <w:rPr>
          <w:szCs w:val="24"/>
        </w:rPr>
        <w:t>e</w:t>
      </w:r>
      <w:r w:rsidRPr="00840492">
        <w:rPr>
          <w:szCs w:val="24"/>
        </w:rPr>
        <w:t>t stranici Ministarstva pravde.</w:t>
      </w:r>
    </w:p>
    <w:p w14:paraId="660B43C9" w14:textId="77777777" w:rsidR="00D03E87" w:rsidRPr="00840492" w:rsidRDefault="00D03E87" w:rsidP="001C68B1">
      <w:pPr>
        <w:pStyle w:val="Heading2"/>
      </w:pPr>
      <w:bookmarkStart w:id="20" w:name="_Toc44310897"/>
      <w:r w:rsidRPr="00840492">
        <w:t>Evaluacija</w:t>
      </w:r>
      <w:bookmarkEnd w:id="20"/>
    </w:p>
    <w:p w14:paraId="59347625" w14:textId="77777777" w:rsidR="00701509" w:rsidRDefault="00701509" w:rsidP="001C68B1">
      <w:pPr>
        <w:rPr>
          <w:szCs w:val="24"/>
        </w:rPr>
      </w:pPr>
    </w:p>
    <w:p w14:paraId="4CA55A82" w14:textId="77777777" w:rsidR="00D03E87" w:rsidRDefault="00D03E87" w:rsidP="001C68B1">
      <w:pPr>
        <w:rPr>
          <w:szCs w:val="24"/>
        </w:rPr>
      </w:pPr>
      <w:r w:rsidRPr="00823065">
        <w:rPr>
          <w:szCs w:val="24"/>
        </w:rPr>
        <w:t>Evaluacija predmetnog strateškog dokumenta biće sprovedena ex post i od strane eksternih eksperata zbog složenosti i obuhvata, ali i zbog obezbjeđivanja većeg stepena objektivnosti. Sredstva za sprovođenje biće obezbijeđena budžetom Ministarstva pravda. Planirano je da ovaj proces otpočne u martu 2023. godine i bude završen do oktobra iste godine, kako bi se pravovremeno obezbijedili nalazi</w:t>
      </w:r>
      <w:r w:rsidRPr="00840492">
        <w:rPr>
          <w:szCs w:val="24"/>
        </w:rPr>
        <w:t xml:space="preserve"> evaluacije, koji će biti predstavljeni u završnom izvještaju, ali i u cilju obezbjeđivanja adekvatnih osnova za kreiranje potencijalno novog strateškog dokumenta. Razvoj informacion</w:t>
      </w:r>
      <w:r w:rsidR="00724D33">
        <w:rPr>
          <w:szCs w:val="24"/>
        </w:rPr>
        <w:t>i</w:t>
      </w:r>
      <w:r w:rsidRPr="00840492">
        <w:rPr>
          <w:szCs w:val="24"/>
        </w:rPr>
        <w:t>h tehnologija pravosuđa predstavlja dugotrajan proces koji zahtjeva značajna sredstva i konstantnu tehnološku modernizaciju, tako da period od tri godina trajanja programa nije dovoljan za mjerenje pravih učinaka, odnosno uticaja strateškog dokumenta. Nalazi evaluacije daće jasan i precizan prikaz uspješnosti razvijanja ove politike kroz unificiran strateški dokument. Na ovaj način nastoji se odrediti da li se postižu planirani efekti zajedničkim djelovanjem, odnosno da li sprovedene aktivnosti vode ka unapređenje efikasnosti, uštede vremena, transparentnosti i odgovornosti pravosudnih organa, stvarajući uslove za pružanje adekvatnih usluga građanima, kao osnovnog cilja Programa razvoja informaciono-komunikacionih tehnologija pravosuđa.</w:t>
      </w:r>
    </w:p>
    <w:p w14:paraId="7E8E0ABC" w14:textId="77777777" w:rsidR="00BF6948" w:rsidRDefault="00BF6948" w:rsidP="001C68B1">
      <w:pPr>
        <w:rPr>
          <w:szCs w:val="24"/>
        </w:rPr>
      </w:pPr>
    </w:p>
    <w:p w14:paraId="2A3EC283" w14:textId="77777777" w:rsidR="00A27DAB" w:rsidRDefault="00A27DAB" w:rsidP="00D03E87">
      <w:pPr>
        <w:rPr>
          <w:szCs w:val="24"/>
        </w:rPr>
        <w:sectPr w:rsidR="00A27DAB" w:rsidSect="008F0625">
          <w:footerReference w:type="default" r:id="rId25"/>
          <w:pgSz w:w="11906" w:h="16838"/>
          <w:pgMar w:top="1440" w:right="1440" w:bottom="1440" w:left="1440" w:header="708" w:footer="708" w:gutter="0"/>
          <w:cols w:space="708"/>
          <w:titlePg/>
          <w:docGrid w:linePitch="360"/>
        </w:sectPr>
      </w:pPr>
    </w:p>
    <w:p w14:paraId="44B8EAF0" w14:textId="77777777" w:rsidR="00701509" w:rsidRDefault="00701509" w:rsidP="00C75651">
      <w:pPr>
        <w:spacing w:after="120"/>
        <w:jc w:val="center"/>
        <w:rPr>
          <w:rFonts w:eastAsia="Calibri" w:cs="Times New Roman"/>
          <w:b/>
          <w:sz w:val="32"/>
          <w:szCs w:val="32"/>
          <w:lang w:val="hr-BA"/>
        </w:rPr>
      </w:pPr>
    </w:p>
    <w:p w14:paraId="0519E0BE" w14:textId="77777777" w:rsidR="00701509" w:rsidRDefault="00701509" w:rsidP="00C75651">
      <w:pPr>
        <w:spacing w:after="120"/>
        <w:jc w:val="center"/>
        <w:rPr>
          <w:rFonts w:eastAsia="Calibri" w:cs="Times New Roman"/>
          <w:b/>
          <w:sz w:val="32"/>
          <w:szCs w:val="32"/>
          <w:lang w:val="hr-BA"/>
        </w:rPr>
      </w:pPr>
    </w:p>
    <w:p w14:paraId="4CCF8D8C" w14:textId="77777777" w:rsidR="00C75651" w:rsidRDefault="00C75651" w:rsidP="00EA5EAD">
      <w:pPr>
        <w:pStyle w:val="Heading1"/>
        <w:jc w:val="center"/>
        <w:rPr>
          <w:rFonts w:eastAsia="Calibri"/>
          <w:lang w:val="hr-BA"/>
        </w:rPr>
      </w:pPr>
      <w:bookmarkStart w:id="21" w:name="_Toc44310898"/>
      <w:r>
        <w:rPr>
          <w:rFonts w:eastAsia="Calibri"/>
          <w:lang w:val="hr-BA"/>
        </w:rPr>
        <w:t>AKCIONI PLAN ZA PROGRAM RAZVOJA INFORMACIONO-KOMUNIKACIONIH TEHNOLOGIJA PRAVOSUĐA ZA PERIOD 2021-2023</w:t>
      </w:r>
      <w:bookmarkEnd w:id="21"/>
    </w:p>
    <w:p w14:paraId="51761A5C" w14:textId="77777777" w:rsidR="00FE0629" w:rsidRDefault="00FE0629" w:rsidP="00C75651">
      <w:pPr>
        <w:spacing w:after="120"/>
        <w:jc w:val="center"/>
        <w:rPr>
          <w:rFonts w:eastAsia="Calibri" w:cs="Times New Roman"/>
          <w:b/>
          <w:sz w:val="32"/>
          <w:szCs w:val="32"/>
          <w:lang w:val="hr-BA"/>
        </w:rPr>
      </w:pPr>
    </w:p>
    <w:p w14:paraId="3ADE27D8" w14:textId="77777777" w:rsidR="00FE0629" w:rsidRDefault="00FE0629" w:rsidP="00C75651">
      <w:pPr>
        <w:spacing w:after="120"/>
        <w:jc w:val="center"/>
        <w:rPr>
          <w:rFonts w:eastAsia="Calibri" w:cs="Times New Roman"/>
          <w:b/>
          <w:sz w:val="32"/>
          <w:szCs w:val="32"/>
          <w:lang w:val="hr-BA"/>
        </w:rPr>
      </w:pPr>
    </w:p>
    <w:p w14:paraId="77AB5CF0" w14:textId="77777777" w:rsidR="00701509" w:rsidRDefault="00FE0629" w:rsidP="00701509">
      <w:pPr>
        <w:spacing w:after="120"/>
        <w:rPr>
          <w:rFonts w:eastAsia="Calibri" w:cs="Times New Roman"/>
          <w:sz w:val="22"/>
          <w:lang w:val="hr-BA"/>
        </w:rPr>
      </w:pPr>
      <w:r w:rsidRPr="00FE0629">
        <w:rPr>
          <w:rFonts w:eastAsia="Calibri" w:cs="Times New Roman"/>
          <w:sz w:val="22"/>
          <w:lang w:val="hr-BA"/>
        </w:rPr>
        <w:t>Ak</w:t>
      </w:r>
      <w:r>
        <w:rPr>
          <w:rFonts w:eastAsia="Calibri" w:cs="Times New Roman"/>
          <w:sz w:val="22"/>
          <w:lang w:val="hr-BA"/>
        </w:rPr>
        <w:t>cioni plan za Program razvoja informaciono-komunikacionih tehnologija pravosuđa za period 2021-2023, predstavlja trogodišnji akcioni plan koji je istovremeno i sastavni dio Programa.</w:t>
      </w:r>
      <w:r w:rsidR="006615C5">
        <w:rPr>
          <w:rFonts w:eastAsia="Calibri" w:cs="Times New Roman"/>
          <w:sz w:val="22"/>
          <w:lang w:val="hr-BA"/>
        </w:rPr>
        <w:t xml:space="preserve"> </w:t>
      </w:r>
      <w:r w:rsidR="00701509">
        <w:rPr>
          <w:rFonts w:eastAsia="Calibri" w:cs="Times New Roman"/>
          <w:sz w:val="22"/>
          <w:lang w:val="hr-BA"/>
        </w:rPr>
        <w:t xml:space="preserve">Akcioni plan je pripremljen i usklađen sa zahtjevima zastupljenim u Metodologiji razvijanja politika, izrade i praćenja sprovođenja strateških </w:t>
      </w:r>
      <w:r w:rsidR="00701509" w:rsidRPr="00701509">
        <w:rPr>
          <w:rFonts w:eastAsia="Calibri" w:cs="Times New Roman"/>
          <w:sz w:val="22"/>
          <w:lang w:val="hr-BA"/>
        </w:rPr>
        <w:t>dokumenata</w:t>
      </w:r>
      <w:r w:rsidR="00701509">
        <w:rPr>
          <w:rFonts w:eastAsia="Calibri" w:cs="Times New Roman"/>
          <w:sz w:val="22"/>
          <w:lang w:val="hr-BA"/>
        </w:rPr>
        <w:t>. Struktura AP-a je zasnovana na četiri operativan cilja Programa, i to:</w:t>
      </w:r>
    </w:p>
    <w:p w14:paraId="04194A5E" w14:textId="77777777" w:rsidR="00701509" w:rsidRPr="00C15C89" w:rsidRDefault="00701509" w:rsidP="00C15C89">
      <w:pPr>
        <w:pStyle w:val="ListParagraph"/>
        <w:numPr>
          <w:ilvl w:val="0"/>
          <w:numId w:val="47"/>
        </w:numPr>
        <w:spacing w:after="120"/>
        <w:rPr>
          <w:rFonts w:ascii="Arial Narrow" w:hAnsi="Arial Narrow"/>
          <w:sz w:val="22"/>
          <w:lang w:val="hr-BA"/>
        </w:rPr>
      </w:pPr>
      <w:r w:rsidRPr="00C15C89">
        <w:rPr>
          <w:rFonts w:ascii="Arial Narrow" w:hAnsi="Arial Narrow"/>
          <w:sz w:val="22"/>
          <w:lang w:val="hr-BA"/>
        </w:rPr>
        <w:t>Operativni cilj 1: Razvoj softverskih rješenja jedinstvenog informacionog sistema i jačanje IT kapaciteta u svim podsistemima pravosuđa</w:t>
      </w:r>
    </w:p>
    <w:p w14:paraId="5946B045" w14:textId="77777777" w:rsidR="00701509" w:rsidRPr="00C15C89" w:rsidRDefault="00701509" w:rsidP="00C15C89">
      <w:pPr>
        <w:pStyle w:val="ListParagraph"/>
        <w:numPr>
          <w:ilvl w:val="0"/>
          <w:numId w:val="47"/>
        </w:numPr>
        <w:spacing w:after="120"/>
        <w:rPr>
          <w:rFonts w:ascii="Arial Narrow" w:hAnsi="Arial Narrow"/>
          <w:sz w:val="22"/>
          <w:lang w:val="hr-BA"/>
        </w:rPr>
      </w:pPr>
      <w:r w:rsidRPr="00C15C89">
        <w:rPr>
          <w:rFonts w:ascii="Arial Narrow" w:hAnsi="Arial Narrow"/>
          <w:sz w:val="22"/>
          <w:lang w:val="hr-BA"/>
        </w:rPr>
        <w:t>Operativni cilj 2: Usklađivanje postojećeg pravnog okvira i razvoj elektronskih servisa kojima se olakšava pristup pravosuđu građanima</w:t>
      </w:r>
    </w:p>
    <w:p w14:paraId="07E522C8" w14:textId="77777777" w:rsidR="00701509" w:rsidRPr="00C15C89" w:rsidRDefault="00701509" w:rsidP="00C15C89">
      <w:pPr>
        <w:pStyle w:val="ListParagraph"/>
        <w:numPr>
          <w:ilvl w:val="0"/>
          <w:numId w:val="47"/>
        </w:numPr>
        <w:spacing w:after="120"/>
        <w:rPr>
          <w:rFonts w:ascii="Arial Narrow" w:hAnsi="Arial Narrow"/>
          <w:sz w:val="22"/>
          <w:lang w:val="hr-BA"/>
        </w:rPr>
      </w:pPr>
      <w:r w:rsidRPr="00C15C89">
        <w:rPr>
          <w:rFonts w:ascii="Arial Narrow" w:hAnsi="Arial Narrow"/>
          <w:sz w:val="22"/>
          <w:lang w:val="hr-BA"/>
        </w:rPr>
        <w:t>Operativni cilj 3: Razvoj novih sistema i unapređenje postojeće IKT infrastrukture pravosuđa, u cilju uspostavljanja efikasnog i digitalizovanog pravosudnog sistema</w:t>
      </w:r>
    </w:p>
    <w:p w14:paraId="7C7412B7" w14:textId="77777777" w:rsidR="00701509" w:rsidRPr="00C15C89" w:rsidRDefault="00701509" w:rsidP="00C15C89">
      <w:pPr>
        <w:pStyle w:val="ListParagraph"/>
        <w:numPr>
          <w:ilvl w:val="0"/>
          <w:numId w:val="47"/>
        </w:numPr>
        <w:spacing w:after="120"/>
        <w:rPr>
          <w:rFonts w:ascii="Arial Narrow" w:hAnsi="Arial Narrow"/>
          <w:sz w:val="22"/>
          <w:lang w:val="hr-BA"/>
        </w:rPr>
      </w:pPr>
      <w:r w:rsidRPr="00C15C89">
        <w:rPr>
          <w:rFonts w:ascii="Arial Narrow" w:hAnsi="Arial Narrow"/>
          <w:sz w:val="22"/>
          <w:lang w:val="hr-BA"/>
        </w:rPr>
        <w:t xml:space="preserve">Operativni cilj 4: </w:t>
      </w:r>
      <w:r w:rsidR="00EE5A26">
        <w:rPr>
          <w:rFonts w:ascii="Arial Narrow" w:hAnsi="Arial Narrow"/>
          <w:sz w:val="22"/>
          <w:lang w:val="hr-BA"/>
        </w:rPr>
        <w:t>Unapređenje</w:t>
      </w:r>
      <w:r w:rsidR="00C15C89" w:rsidRPr="00C15C89">
        <w:rPr>
          <w:rFonts w:ascii="Arial Narrow" w:hAnsi="Arial Narrow"/>
          <w:sz w:val="22"/>
          <w:lang w:val="hr-BA"/>
        </w:rPr>
        <w:t xml:space="preserve">  informacione bezbjednosti u ISP-u prema međunarodnim i nacionalnim standardima, kojima se garantuje visok nivo zaštite osjetljivih podataka  u okviru pravosuđa</w:t>
      </w:r>
    </w:p>
    <w:p w14:paraId="0BFF024D" w14:textId="77777777" w:rsidR="00C15C89" w:rsidRDefault="00C15C89" w:rsidP="00701509">
      <w:pPr>
        <w:spacing w:after="120"/>
        <w:rPr>
          <w:rFonts w:eastAsia="Calibri" w:cs="Times New Roman"/>
          <w:sz w:val="22"/>
          <w:lang w:val="hr-BA"/>
        </w:rPr>
      </w:pPr>
    </w:p>
    <w:p w14:paraId="5107F55A" w14:textId="77777777" w:rsidR="00C15C89" w:rsidRDefault="00C15C89" w:rsidP="00701509">
      <w:pPr>
        <w:spacing w:after="120"/>
        <w:rPr>
          <w:rFonts w:eastAsia="Calibri" w:cs="Times New Roman"/>
          <w:sz w:val="22"/>
          <w:lang w:val="hr-BA"/>
        </w:rPr>
      </w:pPr>
      <w:r>
        <w:rPr>
          <w:rFonts w:eastAsia="Calibri" w:cs="Times New Roman"/>
          <w:sz w:val="22"/>
          <w:lang w:val="hr-BA"/>
        </w:rPr>
        <w:t>Svi operativni ciljevi sadrže indikatore učinka sa pratećim vrijednostima, koje je potrebno ostvariti u narednom trogodišnjem periodu. Akcioni plan sadrži definisane relevantne aktivnosti, indikatore rezultata, nadležne institucije, predviđene rokove za realizaciju aktivnosti, kao i cjelokupnu finansijsku konstrukciju za realizaciju strateškog dokumenta.</w:t>
      </w:r>
    </w:p>
    <w:p w14:paraId="395C4C12" w14:textId="77777777" w:rsidR="0061077F" w:rsidRPr="00701509" w:rsidRDefault="0061077F" w:rsidP="00701509">
      <w:pPr>
        <w:spacing w:after="120"/>
        <w:rPr>
          <w:rFonts w:eastAsia="Calibri" w:cs="Times New Roman"/>
          <w:sz w:val="22"/>
          <w:lang w:val="hr-BA"/>
        </w:rPr>
      </w:pPr>
      <w:r>
        <w:rPr>
          <w:rFonts w:eastAsia="Calibri" w:cs="Times New Roman"/>
          <w:sz w:val="22"/>
          <w:lang w:val="hr-BA"/>
        </w:rPr>
        <w:t xml:space="preserve">Važno je napomenuti da su </w:t>
      </w:r>
      <w:r w:rsidR="00F37ABA">
        <w:rPr>
          <w:rFonts w:eastAsia="Calibri" w:cs="Times New Roman"/>
          <w:sz w:val="22"/>
          <w:lang w:val="hr-BA"/>
        </w:rPr>
        <w:t>zbog budžetskih ograničenja iskazane budžetske potrebe u nekim slučajevima manje od realnih. Namjera je da se kroz donatorske aktivnosti prevazidju ova ograničenja, što se naročito odnosi na mjere obnavljanja računarske opreme po pravosudnim institucijama i proces digitalizacije arhiva.</w:t>
      </w:r>
    </w:p>
    <w:p w14:paraId="24DF283B" w14:textId="77777777" w:rsidR="00FE0629" w:rsidRDefault="00FE0629" w:rsidP="00C75651">
      <w:pPr>
        <w:spacing w:after="120"/>
        <w:jc w:val="center"/>
        <w:rPr>
          <w:rFonts w:eastAsia="Calibri" w:cs="Times New Roman"/>
          <w:b/>
          <w:sz w:val="32"/>
          <w:szCs w:val="32"/>
          <w:lang w:val="hr-BA"/>
        </w:rPr>
      </w:pPr>
    </w:p>
    <w:p w14:paraId="2017232C" w14:textId="77777777" w:rsidR="00FE0629" w:rsidRDefault="00FE0629" w:rsidP="00C75651">
      <w:pPr>
        <w:spacing w:after="120"/>
        <w:jc w:val="center"/>
        <w:rPr>
          <w:rFonts w:eastAsia="Calibri" w:cs="Times New Roman"/>
          <w:b/>
          <w:sz w:val="32"/>
          <w:szCs w:val="32"/>
          <w:lang w:val="hr-BA"/>
        </w:rPr>
      </w:pPr>
    </w:p>
    <w:p w14:paraId="32AD0A41" w14:textId="77777777" w:rsidR="00FE0629" w:rsidRDefault="00FE0629" w:rsidP="00C75651">
      <w:pPr>
        <w:spacing w:after="120"/>
        <w:jc w:val="center"/>
        <w:rPr>
          <w:rFonts w:eastAsia="Calibri" w:cs="Times New Roman"/>
          <w:b/>
          <w:sz w:val="32"/>
          <w:szCs w:val="32"/>
          <w:lang w:val="hr-BA"/>
        </w:rPr>
      </w:pPr>
    </w:p>
    <w:p w14:paraId="336F2D17" w14:textId="77777777" w:rsidR="00FE0629" w:rsidRPr="004C5235" w:rsidRDefault="00FE0629" w:rsidP="00822C70">
      <w:pPr>
        <w:spacing w:after="120"/>
        <w:rPr>
          <w:rFonts w:eastAsia="Calibri" w:cs="Times New Roman"/>
          <w:b/>
          <w:sz w:val="32"/>
          <w:szCs w:val="32"/>
          <w:lang w:val="hr-BA"/>
        </w:rPr>
      </w:pPr>
    </w:p>
    <w:p w14:paraId="4B219E27" w14:textId="77777777" w:rsidR="00701509" w:rsidRPr="004C5235" w:rsidRDefault="00701509" w:rsidP="00C75651">
      <w:pPr>
        <w:spacing w:after="120"/>
        <w:jc w:val="center"/>
        <w:rPr>
          <w:rFonts w:eastAsia="Calibri" w:cs="Times New Roman"/>
          <w:b/>
          <w:sz w:val="32"/>
          <w:szCs w:val="32"/>
          <w:lang w:val="hr-BA"/>
        </w:rPr>
      </w:pPr>
    </w:p>
    <w:p w14:paraId="63BD0CFE" w14:textId="77777777" w:rsidR="00C75651" w:rsidRDefault="00C75651" w:rsidP="00C75651">
      <w:pPr>
        <w:spacing w:after="120"/>
        <w:rPr>
          <w:rFonts w:eastAsia="Calibri" w:cs="Times New Roman"/>
          <w:szCs w:val="24"/>
          <w:lang w:val="hr-BA"/>
        </w:rPr>
      </w:pPr>
    </w:p>
    <w:tbl>
      <w:tblPr>
        <w:tblStyle w:val="PlainTable11"/>
        <w:tblW w:w="14028" w:type="dxa"/>
        <w:tblLayout w:type="fixed"/>
        <w:tblLook w:val="04A0" w:firstRow="1" w:lastRow="0" w:firstColumn="1" w:lastColumn="0" w:noHBand="0" w:noVBand="1"/>
      </w:tblPr>
      <w:tblGrid>
        <w:gridCol w:w="2829"/>
        <w:gridCol w:w="2551"/>
        <w:gridCol w:w="1280"/>
        <w:gridCol w:w="704"/>
        <w:gridCol w:w="1563"/>
        <w:gridCol w:w="567"/>
        <w:gridCol w:w="851"/>
        <w:gridCol w:w="1842"/>
        <w:gridCol w:w="1841"/>
      </w:tblGrid>
      <w:tr w:rsidR="00C75651" w14:paraId="007435D6" w14:textId="77777777" w:rsidTr="008E4BDF">
        <w:trPr>
          <w:cnfStyle w:val="100000000000" w:firstRow="1" w:lastRow="0" w:firstColumn="0" w:lastColumn="0" w:oddVBand="0" w:evenVBand="0" w:oddHBand="0"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2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6A84968" w14:textId="77777777" w:rsidR="00C75651" w:rsidRDefault="00C75651">
            <w:pPr>
              <w:ind w:left="3"/>
            </w:pPr>
            <w:r>
              <w:rPr>
                <w:rFonts w:eastAsia="Arial" w:cs="Arial"/>
              </w:rPr>
              <w:t xml:space="preserve">Operativni cilj 1: </w:t>
            </w:r>
          </w:p>
        </w:tc>
        <w:tc>
          <w:tcPr>
            <w:tcW w:w="11199"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1151284" w14:textId="77777777" w:rsidR="00C75651" w:rsidRDefault="00C75651">
            <w:pPr>
              <w:cnfStyle w:val="100000000000" w:firstRow="1" w:lastRow="0" w:firstColumn="0" w:lastColumn="0" w:oddVBand="0" w:evenVBand="0" w:oddHBand="0" w:evenHBand="0" w:firstRowFirstColumn="0" w:firstRowLastColumn="0" w:lastRowFirstColumn="0" w:lastRowLastColumn="0"/>
            </w:pPr>
            <w:r>
              <w:t>Razvoj softverskih rješenja jedinstvenog informacionog sistema i jačanje IT kapaciteta u svim podsistemima pravosuđa</w:t>
            </w:r>
          </w:p>
        </w:tc>
      </w:tr>
      <w:tr w:rsidR="00822C70" w14:paraId="0A0EB8F4" w14:textId="77777777" w:rsidTr="00EB00F8">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829" w:type="dxa"/>
            <w:hideMark/>
          </w:tcPr>
          <w:p w14:paraId="05420B18" w14:textId="77777777" w:rsidR="00D0677C" w:rsidRDefault="00D0677C" w:rsidP="00822C70">
            <w:pPr>
              <w:ind w:left="3"/>
            </w:pPr>
          </w:p>
          <w:p w14:paraId="51B03B9C" w14:textId="77777777" w:rsidR="00D0677C" w:rsidRDefault="00D0677C" w:rsidP="00822C70">
            <w:pPr>
              <w:ind w:left="3"/>
            </w:pPr>
          </w:p>
          <w:p w14:paraId="70EBB53B" w14:textId="77777777" w:rsidR="00822C70" w:rsidRDefault="00822C70" w:rsidP="00822C70">
            <w:pPr>
              <w:ind w:left="3"/>
            </w:pPr>
            <w:r>
              <w:t>Softverska rješenja ISP-a i BI system uspostavljeni u sva četiri podsistema pravosuđa</w:t>
            </w:r>
          </w:p>
        </w:tc>
        <w:tc>
          <w:tcPr>
            <w:tcW w:w="3831" w:type="dxa"/>
            <w:gridSpan w:val="2"/>
          </w:tcPr>
          <w:p w14:paraId="1D94860E" w14:textId="77777777" w:rsidR="00822C70" w:rsidRDefault="00822C70" w:rsidP="00822C70">
            <w:pPr>
              <w:spacing w:after="200" w:line="276" w:lineRule="auto"/>
              <w:jc w:val="center"/>
              <w:cnfStyle w:val="000000100000" w:firstRow="0" w:lastRow="0" w:firstColumn="0" w:lastColumn="0" w:oddVBand="0" w:evenVBand="0" w:oddHBand="1" w:evenHBand="0" w:firstRowFirstColumn="0" w:firstRowLastColumn="0" w:lastRowFirstColumn="0" w:lastRowLastColumn="0"/>
            </w:pPr>
            <w:r>
              <w:t>2021</w:t>
            </w:r>
          </w:p>
          <w:p w14:paraId="65E79708" w14:textId="77777777" w:rsidR="00822C70" w:rsidRPr="000E7D25" w:rsidRDefault="00822C70" w:rsidP="00822C70">
            <w:pPr>
              <w:spacing w:after="200" w:line="276"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2233A3">
              <w:t>Završen razvo</w:t>
            </w:r>
            <w:r>
              <w:t>j</w:t>
            </w:r>
            <w:r w:rsidRPr="002233A3">
              <w:t>, kodiranje</w:t>
            </w:r>
            <w:r>
              <w:t xml:space="preserve"> i </w:t>
            </w:r>
            <w:r w:rsidRPr="002233A3">
              <w:t xml:space="preserve"> implementacija podistema Ministars</w:t>
            </w:r>
            <w:r>
              <w:t>t</w:t>
            </w:r>
            <w:r w:rsidRPr="002233A3">
              <w:t>va pravde i  podsistema UIKS-a</w:t>
            </w:r>
            <w:r>
              <w:t>. Završen razvoj podsistema sudstva</w:t>
            </w:r>
          </w:p>
        </w:tc>
        <w:tc>
          <w:tcPr>
            <w:tcW w:w="2834" w:type="dxa"/>
            <w:gridSpan w:val="3"/>
          </w:tcPr>
          <w:p w14:paraId="009A06D8" w14:textId="77777777" w:rsidR="00822C70" w:rsidRDefault="00822C70" w:rsidP="00822C70">
            <w:pPr>
              <w:spacing w:after="200" w:line="276" w:lineRule="auto"/>
              <w:jc w:val="center"/>
              <w:cnfStyle w:val="000000100000" w:firstRow="0" w:lastRow="0" w:firstColumn="0" w:lastColumn="0" w:oddVBand="0" w:evenVBand="0" w:oddHBand="1" w:evenHBand="0" w:firstRowFirstColumn="0" w:firstRowLastColumn="0" w:lastRowFirstColumn="0" w:lastRowLastColumn="0"/>
            </w:pPr>
            <w:r>
              <w:t>2022</w:t>
            </w:r>
          </w:p>
          <w:p w14:paraId="30054664" w14:textId="77777777" w:rsidR="00822C70" w:rsidRPr="000E7D25" w:rsidRDefault="00822C70" w:rsidP="00822C70">
            <w:pPr>
              <w:spacing w:after="200" w:line="276" w:lineRule="auto"/>
              <w:jc w:val="left"/>
              <w:cnfStyle w:val="000000100000" w:firstRow="0" w:lastRow="0" w:firstColumn="0" w:lastColumn="0" w:oddVBand="0" w:evenVBand="0" w:oddHBand="1" w:evenHBand="0" w:firstRowFirstColumn="0" w:firstRowLastColumn="0" w:lastRowFirstColumn="0" w:lastRowLastColumn="0"/>
              <w:rPr>
                <w:sz w:val="18"/>
                <w:szCs w:val="18"/>
              </w:rPr>
            </w:pPr>
            <w:r w:rsidRPr="002233A3">
              <w:t>Završen</w:t>
            </w:r>
            <w:r>
              <w:t>a</w:t>
            </w:r>
            <w:r w:rsidRPr="002233A3">
              <w:t xml:space="preserve"> implementacija podsistema sudstva</w:t>
            </w:r>
            <w:r>
              <w:t xml:space="preserve"> i BI sistema</w:t>
            </w:r>
          </w:p>
        </w:tc>
        <w:tc>
          <w:tcPr>
            <w:tcW w:w="4534" w:type="dxa"/>
            <w:gridSpan w:val="3"/>
          </w:tcPr>
          <w:p w14:paraId="556A2D77" w14:textId="77777777" w:rsidR="00822C70" w:rsidRDefault="00822C70" w:rsidP="00822C70">
            <w:pPr>
              <w:spacing w:after="200" w:line="276" w:lineRule="auto"/>
              <w:jc w:val="center"/>
              <w:cnfStyle w:val="000000100000" w:firstRow="0" w:lastRow="0" w:firstColumn="0" w:lastColumn="0" w:oddVBand="0" w:evenVBand="0" w:oddHBand="1" w:evenHBand="0" w:firstRowFirstColumn="0" w:firstRowLastColumn="0" w:lastRowFirstColumn="0" w:lastRowLastColumn="0"/>
            </w:pPr>
            <w:r>
              <w:t>2023</w:t>
            </w:r>
          </w:p>
          <w:p w14:paraId="655F09FA" w14:textId="77777777" w:rsidR="00822C70" w:rsidRPr="000E7D25" w:rsidRDefault="00822C70" w:rsidP="00822C70">
            <w:pPr>
              <w:spacing w:after="200" w:line="276" w:lineRule="auto"/>
              <w:jc w:val="left"/>
              <w:cnfStyle w:val="000000100000" w:firstRow="0" w:lastRow="0" w:firstColumn="0" w:lastColumn="0" w:oddVBand="0" w:evenVBand="0" w:oddHBand="1" w:evenHBand="0" w:firstRowFirstColumn="0" w:firstRowLastColumn="0" w:lastRowFirstColumn="0" w:lastRowLastColumn="0"/>
              <w:rPr>
                <w:sz w:val="18"/>
                <w:szCs w:val="18"/>
              </w:rPr>
            </w:pPr>
            <w:r w:rsidRPr="002233A3">
              <w:t>Podsistemi ISP-a u potpunosti funkcionalni i međusobno interoperabilni</w:t>
            </w:r>
          </w:p>
        </w:tc>
      </w:tr>
      <w:tr w:rsidR="00C75651" w14:paraId="5DDDC569" w14:textId="77777777" w:rsidTr="008E4BDF">
        <w:trPr>
          <w:trHeight w:val="1134"/>
        </w:trPr>
        <w:tc>
          <w:tcPr>
            <w:cnfStyle w:val="001000000000" w:firstRow="0" w:lastRow="0" w:firstColumn="1" w:lastColumn="0" w:oddVBand="0" w:evenVBand="0" w:oddHBand="0" w:evenHBand="0" w:firstRowFirstColumn="0" w:firstRowLastColumn="0" w:lastRowFirstColumn="0" w:lastRowLastColumn="0"/>
            <w:tcW w:w="2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1DA2927" w14:textId="77777777" w:rsidR="00C75651" w:rsidRDefault="00C75651">
            <w:pPr>
              <w:spacing w:after="36" w:line="230" w:lineRule="auto"/>
              <w:ind w:left="3"/>
              <w:rPr>
                <w:b w:val="0"/>
              </w:rPr>
            </w:pPr>
            <w:r>
              <w:rPr>
                <w:rFonts w:eastAsia="Arial" w:cs="Arial"/>
              </w:rPr>
              <w:t xml:space="preserve">Aktivnosti  </w:t>
            </w:r>
          </w:p>
        </w:tc>
        <w:tc>
          <w:tcPr>
            <w:tcW w:w="25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969A611" w14:textId="77777777" w:rsidR="00C75651" w:rsidRDefault="00C75651">
            <w:pPr>
              <w:spacing w:after="33"/>
              <w:ind w:left="2"/>
              <w:cnfStyle w:val="000000000000" w:firstRow="0" w:lastRow="0" w:firstColumn="0" w:lastColumn="0" w:oddVBand="0" w:evenVBand="0" w:oddHBand="0" w:evenHBand="0" w:firstRowFirstColumn="0" w:firstRowLastColumn="0" w:lastRowFirstColumn="0" w:lastRowLastColumn="0"/>
              <w:rPr>
                <w:b/>
              </w:rPr>
            </w:pPr>
            <w:r>
              <w:rPr>
                <w:rFonts w:eastAsia="Arial" w:cs="Arial"/>
                <w:b/>
              </w:rPr>
              <w:t>Indikator</w:t>
            </w:r>
          </w:p>
          <w:p w14:paraId="4514BF67" w14:textId="77777777" w:rsidR="00C75651" w:rsidRDefault="00C75651">
            <w:pPr>
              <w:spacing w:after="33"/>
              <w:ind w:left="2"/>
              <w:cnfStyle w:val="000000000000" w:firstRow="0" w:lastRow="0" w:firstColumn="0" w:lastColumn="0" w:oddVBand="0" w:evenVBand="0" w:oddHBand="0" w:evenHBand="0" w:firstRowFirstColumn="0" w:firstRowLastColumn="0" w:lastRowFirstColumn="0" w:lastRowLastColumn="0"/>
              <w:rPr>
                <w:b/>
              </w:rPr>
            </w:pPr>
            <w:r>
              <w:rPr>
                <w:rFonts w:eastAsia="Arial" w:cs="Arial"/>
                <w:b/>
              </w:rPr>
              <w:t>rezultat</w:t>
            </w:r>
            <w:r>
              <w:rPr>
                <w:b/>
              </w:rPr>
              <w:t>a</w:t>
            </w:r>
          </w:p>
          <w:p w14:paraId="47FFBB78" w14:textId="77777777" w:rsidR="00C75651" w:rsidRDefault="00C75651">
            <w:pPr>
              <w:ind w:left="2"/>
              <w:cnfStyle w:val="000000000000" w:firstRow="0" w:lastRow="0" w:firstColumn="0" w:lastColumn="0" w:oddVBand="0" w:evenVBand="0" w:oddHBand="0" w:evenHBand="0" w:firstRowFirstColumn="0" w:firstRowLastColumn="0" w:lastRowFirstColumn="0" w:lastRowLastColumn="0"/>
              <w:rPr>
                <w:b/>
              </w:rPr>
            </w:pPr>
            <w:r>
              <w:rPr>
                <w:rFonts w:eastAsia="Arial" w:cs="Arial"/>
                <w:b/>
              </w:rPr>
              <w:t xml:space="preserve"> </w:t>
            </w:r>
          </w:p>
        </w:tc>
        <w:tc>
          <w:tcPr>
            <w:tcW w:w="198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8C7B765" w14:textId="77777777" w:rsidR="00C75651" w:rsidRDefault="00C75651">
            <w:pPr>
              <w:spacing w:after="36" w:line="230" w:lineRule="auto"/>
              <w:ind w:left="4"/>
              <w:cnfStyle w:val="000000000000" w:firstRow="0" w:lastRow="0" w:firstColumn="0" w:lastColumn="0" w:oddVBand="0" w:evenVBand="0" w:oddHBand="0" w:evenHBand="0" w:firstRowFirstColumn="0" w:firstRowLastColumn="0" w:lastRowFirstColumn="0" w:lastRowLastColumn="0"/>
              <w:rPr>
                <w:b/>
              </w:rPr>
            </w:pPr>
            <w:r>
              <w:rPr>
                <w:rFonts w:eastAsia="Arial" w:cs="Arial"/>
                <w:b/>
              </w:rPr>
              <w:t xml:space="preserve">Nadležne institucije </w:t>
            </w:r>
          </w:p>
          <w:p w14:paraId="60D37E7F" w14:textId="77777777" w:rsidR="00C75651" w:rsidRDefault="00C75651">
            <w:pPr>
              <w:spacing w:after="33" w:line="230" w:lineRule="auto"/>
              <w:ind w:left="4" w:right="3"/>
              <w:cnfStyle w:val="000000000000" w:firstRow="0" w:lastRow="0" w:firstColumn="0" w:lastColumn="0" w:oddVBand="0" w:evenVBand="0" w:oddHBand="0" w:evenHBand="0" w:firstRowFirstColumn="0" w:firstRowLastColumn="0" w:lastRowFirstColumn="0" w:lastRowLastColumn="0"/>
              <w:rPr>
                <w:b/>
              </w:rPr>
            </w:pPr>
          </w:p>
        </w:tc>
        <w:tc>
          <w:tcPr>
            <w:tcW w:w="15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CA8C20D" w14:textId="77777777" w:rsidR="00C75651" w:rsidRDefault="00C75651">
            <w:pPr>
              <w:spacing w:after="36" w:line="230" w:lineRule="auto"/>
              <w:cnfStyle w:val="000000000000" w:firstRow="0" w:lastRow="0" w:firstColumn="0" w:lastColumn="0" w:oddVBand="0" w:evenVBand="0" w:oddHBand="0" w:evenHBand="0" w:firstRowFirstColumn="0" w:firstRowLastColumn="0" w:lastRowFirstColumn="0" w:lastRowLastColumn="0"/>
              <w:rPr>
                <w:b/>
              </w:rPr>
            </w:pPr>
            <w:r>
              <w:rPr>
                <w:rFonts w:eastAsia="Arial" w:cs="Arial"/>
                <w:b/>
              </w:rPr>
              <w:t xml:space="preserve">Datum početka </w:t>
            </w:r>
          </w:p>
        </w:tc>
        <w:tc>
          <w:tcPr>
            <w:tcW w:w="141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129467C" w14:textId="77777777" w:rsidR="00C75651" w:rsidRDefault="00C75651">
            <w:pPr>
              <w:ind w:left="4"/>
              <w:cnfStyle w:val="000000000000" w:firstRow="0" w:lastRow="0" w:firstColumn="0" w:lastColumn="0" w:oddVBand="0" w:evenVBand="0" w:oddHBand="0" w:evenHBand="0" w:firstRowFirstColumn="0" w:firstRowLastColumn="0" w:lastRowFirstColumn="0" w:lastRowLastColumn="0"/>
              <w:rPr>
                <w:b/>
              </w:rPr>
            </w:pPr>
            <w:r>
              <w:rPr>
                <w:rFonts w:eastAsia="Arial" w:cs="Arial"/>
                <w:b/>
              </w:rPr>
              <w:t xml:space="preserve">Planirani datum završetka </w:t>
            </w: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781F41E" w14:textId="77777777" w:rsidR="00C75651" w:rsidRDefault="00C75651">
            <w:pPr>
              <w:spacing w:after="33" w:line="232" w:lineRule="auto"/>
              <w:ind w:left="2"/>
              <w:cnfStyle w:val="000000000000" w:firstRow="0" w:lastRow="0" w:firstColumn="0" w:lastColumn="0" w:oddVBand="0" w:evenVBand="0" w:oddHBand="0" w:evenHBand="0" w:firstRowFirstColumn="0" w:firstRowLastColumn="0" w:lastRowFirstColumn="0" w:lastRowLastColumn="0"/>
              <w:rPr>
                <w:b/>
              </w:rPr>
            </w:pPr>
            <w:r>
              <w:rPr>
                <w:rFonts w:eastAsia="Arial" w:cs="Arial"/>
                <w:b/>
              </w:rPr>
              <w:t xml:space="preserve">Sredstva planirana </w:t>
            </w:r>
          </w:p>
          <w:p w14:paraId="1F7EDA0C" w14:textId="77777777" w:rsidR="00C75651" w:rsidRDefault="00C75651">
            <w:pPr>
              <w:spacing w:after="33" w:line="230" w:lineRule="auto"/>
              <w:ind w:left="2"/>
              <w:cnfStyle w:val="000000000000" w:firstRow="0" w:lastRow="0" w:firstColumn="0" w:lastColumn="0" w:oddVBand="0" w:evenVBand="0" w:oddHBand="0" w:evenHBand="0" w:firstRowFirstColumn="0" w:firstRowLastColumn="0" w:lastRowFirstColumn="0" w:lastRowLastColumn="0"/>
              <w:rPr>
                <w:b/>
              </w:rPr>
            </w:pPr>
            <w:r>
              <w:rPr>
                <w:rFonts w:eastAsia="Arial" w:cs="Arial"/>
                <w:b/>
              </w:rPr>
              <w:t>za sprovođenje</w:t>
            </w:r>
          </w:p>
          <w:p w14:paraId="607FCC35" w14:textId="77777777" w:rsidR="00C75651" w:rsidRDefault="00C75651">
            <w:pPr>
              <w:ind w:left="9"/>
              <w:cnfStyle w:val="000000000000" w:firstRow="0" w:lastRow="0" w:firstColumn="0" w:lastColumn="0" w:oddVBand="0" w:evenVBand="0" w:oddHBand="0" w:evenHBand="0" w:firstRowFirstColumn="0" w:firstRowLastColumn="0" w:lastRowFirstColumn="0" w:lastRowLastColumn="0"/>
              <w:rPr>
                <w:b/>
              </w:rPr>
            </w:pPr>
            <w:r>
              <w:rPr>
                <w:rFonts w:eastAsia="Arial" w:cs="Arial"/>
                <w:b/>
              </w:rPr>
              <w:t xml:space="preserve">aktivnosti </w:t>
            </w:r>
          </w:p>
        </w:tc>
        <w:tc>
          <w:tcPr>
            <w:tcW w:w="18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1CA02E5" w14:textId="77777777" w:rsidR="00C75651" w:rsidRDefault="00C75651">
            <w:pPr>
              <w:ind w:left="5"/>
              <w:cnfStyle w:val="000000000000" w:firstRow="0" w:lastRow="0" w:firstColumn="0" w:lastColumn="0" w:oddVBand="0" w:evenVBand="0" w:oddHBand="0" w:evenHBand="0" w:firstRowFirstColumn="0" w:firstRowLastColumn="0" w:lastRowFirstColumn="0" w:lastRowLastColumn="0"/>
              <w:rPr>
                <w:b/>
              </w:rPr>
            </w:pPr>
            <w:r>
              <w:rPr>
                <w:rFonts w:eastAsia="Arial" w:cs="Arial"/>
                <w:b/>
              </w:rPr>
              <w:t xml:space="preserve">Izvor finansiranja </w:t>
            </w:r>
          </w:p>
        </w:tc>
      </w:tr>
      <w:tr w:rsidR="00C75651" w14:paraId="3231ED2E" w14:textId="77777777" w:rsidTr="008E4BD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EB2C28" w14:textId="77777777" w:rsidR="00C75651" w:rsidRDefault="002B22A3" w:rsidP="00F15D00">
            <w:pPr>
              <w:ind w:left="3"/>
              <w:jc w:val="left"/>
            </w:pPr>
            <w:r>
              <w:rPr>
                <w:rFonts w:eastAsia="Arial" w:cs="Arial"/>
              </w:rPr>
              <w:t>1.1.</w:t>
            </w:r>
            <w:r w:rsidR="00C75651">
              <w:rPr>
                <w:rFonts w:eastAsia="Arial" w:cs="Arial"/>
              </w:rPr>
              <w:t>1. Razvoj, testiranje i implementacija softverskog rješ</w:t>
            </w:r>
            <w:r w:rsidR="00305988">
              <w:rPr>
                <w:rFonts w:eastAsia="Arial" w:cs="Arial"/>
              </w:rPr>
              <w:t xml:space="preserve">enja podsistema za sudstvo, sa </w:t>
            </w:r>
            <w:r w:rsidR="00C75651">
              <w:rPr>
                <w:rFonts w:eastAsia="Arial" w:cs="Arial"/>
              </w:rPr>
              <w:t>obukom korisnika.</w:t>
            </w:r>
          </w:p>
          <w:p w14:paraId="1C09BA4C" w14:textId="77777777" w:rsidR="00C75651" w:rsidRDefault="00C75651">
            <w:pPr>
              <w:rPr>
                <w:b w:val="0"/>
                <w:bCs w:val="0"/>
              </w:rPr>
            </w:pPr>
          </w:p>
          <w:p w14:paraId="3C3CBF31" w14:textId="77777777" w:rsidR="00C75651" w:rsidRDefault="00C75651">
            <w:pPr>
              <w:rPr>
                <w:b w:val="0"/>
                <w:bCs w:val="0"/>
              </w:rPr>
            </w:pPr>
          </w:p>
          <w:p w14:paraId="017F7C84" w14:textId="77777777" w:rsidR="00C75651" w:rsidRDefault="00C75651">
            <w:pPr>
              <w:rPr>
                <w:b w:val="0"/>
                <w:bCs w:val="0"/>
              </w:rPr>
            </w:pPr>
          </w:p>
          <w:p w14:paraId="12D892E5" w14:textId="77777777" w:rsidR="00C75651" w:rsidRDefault="00C75651"/>
          <w:p w14:paraId="198824DA" w14:textId="77777777" w:rsidR="00C75651" w:rsidRDefault="00C75651"/>
          <w:p w14:paraId="16FA6D04" w14:textId="77777777" w:rsidR="00C75651" w:rsidRDefault="00C75651"/>
          <w:p w14:paraId="2034FBEC" w14:textId="77777777" w:rsidR="00C75651" w:rsidRDefault="00C75651"/>
        </w:tc>
        <w:tc>
          <w:tcPr>
            <w:tcW w:w="25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BB1572D" w14:textId="77777777" w:rsidR="00C75651" w:rsidRDefault="00C75651" w:rsidP="00F15D00">
            <w:pPr>
              <w:ind w:left="2"/>
              <w:jc w:val="left"/>
              <w:cnfStyle w:val="000000100000" w:firstRow="0" w:lastRow="0" w:firstColumn="0" w:lastColumn="0" w:oddVBand="0" w:evenVBand="0" w:oddHBand="1" w:evenHBand="0" w:firstRowFirstColumn="0" w:firstRowLastColumn="0" w:lastRowFirstColumn="0" w:lastRowLastColumn="0"/>
              <w:rPr>
                <w:rFonts w:eastAsia="Arial" w:cs="Arial"/>
                <w:b/>
              </w:rPr>
            </w:pPr>
            <w:r>
              <w:rPr>
                <w:rFonts w:eastAsia="Arial" w:cs="Arial"/>
                <w:b/>
              </w:rPr>
              <w:lastRenderedPageBreak/>
              <w:t xml:space="preserve"> - Podsistem za sudstvo razvijen prema metodologiji, tehničkim standardima i funkcionalnoj specifikaciji </w:t>
            </w:r>
          </w:p>
          <w:p w14:paraId="4D6A31A6" w14:textId="77777777" w:rsidR="00C75651" w:rsidRDefault="00C75651">
            <w:pPr>
              <w:ind w:left="2"/>
              <w:cnfStyle w:val="000000100000" w:firstRow="0" w:lastRow="0" w:firstColumn="0" w:lastColumn="0" w:oddVBand="0" w:evenVBand="0" w:oddHBand="1" w:evenHBand="0" w:firstRowFirstColumn="0" w:firstRowLastColumn="0" w:lastRowFirstColumn="0" w:lastRowLastColumn="0"/>
              <w:rPr>
                <w:rFonts w:eastAsia="Arial" w:cs="Arial"/>
                <w:b/>
              </w:rPr>
            </w:pPr>
          </w:p>
          <w:p w14:paraId="7DFF9CC2" w14:textId="77777777" w:rsidR="00C75651" w:rsidRDefault="00C75651" w:rsidP="00F15D00">
            <w:pPr>
              <w:ind w:left="2"/>
              <w:jc w:val="left"/>
              <w:cnfStyle w:val="000000100000" w:firstRow="0" w:lastRow="0" w:firstColumn="0" w:lastColumn="0" w:oddVBand="0" w:evenVBand="0" w:oddHBand="1" w:evenHBand="0" w:firstRowFirstColumn="0" w:firstRowLastColumn="0" w:lastRowFirstColumn="0" w:lastRowLastColumn="0"/>
              <w:rPr>
                <w:b/>
              </w:rPr>
            </w:pPr>
            <w:r>
              <w:rPr>
                <w:rFonts w:eastAsia="Arial" w:cs="Arial"/>
                <w:b/>
              </w:rPr>
              <w:t>- Obučeno 1200 stručnih kadrova za korišćenje softverskog rješenja podsistema za sudstvo</w:t>
            </w:r>
          </w:p>
        </w:tc>
        <w:tc>
          <w:tcPr>
            <w:tcW w:w="198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22DB2C4" w14:textId="77777777" w:rsidR="00C75651" w:rsidRDefault="00C75651">
            <w:pPr>
              <w:ind w:left="4"/>
              <w:cnfStyle w:val="000000100000" w:firstRow="0" w:lastRow="0" w:firstColumn="0" w:lastColumn="0" w:oddVBand="0" w:evenVBand="0" w:oddHBand="1" w:evenHBand="0" w:firstRowFirstColumn="0" w:firstRowLastColumn="0" w:lastRowFirstColumn="0" w:lastRowLastColumn="0"/>
              <w:rPr>
                <w:rFonts w:eastAsia="Arial" w:cs="Arial"/>
                <w:b/>
              </w:rPr>
            </w:pPr>
            <w:r>
              <w:rPr>
                <w:rFonts w:eastAsia="Arial" w:cs="Arial"/>
                <w:b/>
              </w:rPr>
              <w:t>Ministarstvo pravde</w:t>
            </w:r>
          </w:p>
          <w:p w14:paraId="3E2FDF72" w14:textId="77777777" w:rsidR="00C75651" w:rsidRDefault="00C75651">
            <w:pPr>
              <w:ind w:left="4"/>
              <w:cnfStyle w:val="000000100000" w:firstRow="0" w:lastRow="0" w:firstColumn="0" w:lastColumn="0" w:oddVBand="0" w:evenVBand="0" w:oddHBand="1" w:evenHBand="0" w:firstRowFirstColumn="0" w:firstRowLastColumn="0" w:lastRowFirstColumn="0" w:lastRowLastColumn="0"/>
              <w:rPr>
                <w:rFonts w:eastAsia="Arial" w:cs="Arial"/>
                <w:b/>
              </w:rPr>
            </w:pPr>
          </w:p>
          <w:p w14:paraId="4D9BF4E0" w14:textId="77777777" w:rsidR="00C75651" w:rsidRDefault="00C75651">
            <w:pPr>
              <w:ind w:left="4"/>
              <w:cnfStyle w:val="000000100000" w:firstRow="0" w:lastRow="0" w:firstColumn="0" w:lastColumn="0" w:oddVBand="0" w:evenVBand="0" w:oddHBand="1" w:evenHBand="0" w:firstRowFirstColumn="0" w:firstRowLastColumn="0" w:lastRowFirstColumn="0" w:lastRowLastColumn="0"/>
            </w:pPr>
            <w:r>
              <w:rPr>
                <w:rFonts w:eastAsia="Arial" w:cs="Arial"/>
                <w:b/>
              </w:rPr>
              <w:t>Sudski savjet</w:t>
            </w:r>
          </w:p>
        </w:tc>
        <w:tc>
          <w:tcPr>
            <w:tcW w:w="15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30E14C2" w14:textId="77777777" w:rsidR="00C75651" w:rsidRDefault="00C75651">
            <w:pPr>
              <w:ind w:left="1"/>
              <w:jc w:val="center"/>
              <w:cnfStyle w:val="000000100000" w:firstRow="0" w:lastRow="0" w:firstColumn="0" w:lastColumn="0" w:oddVBand="0" w:evenVBand="0" w:oddHBand="1" w:evenHBand="0" w:firstRowFirstColumn="0" w:firstRowLastColumn="0" w:lastRowFirstColumn="0" w:lastRowLastColumn="0"/>
            </w:pPr>
            <w:r>
              <w:rPr>
                <w:rFonts w:eastAsia="Arial" w:cs="Arial"/>
                <w:b/>
              </w:rPr>
              <w:t>I kvartal 2021.</w:t>
            </w:r>
          </w:p>
        </w:tc>
        <w:tc>
          <w:tcPr>
            <w:tcW w:w="141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E3F3914" w14:textId="77777777" w:rsidR="00C75651" w:rsidRDefault="00451C1B">
            <w:pPr>
              <w:ind w:left="1"/>
              <w:jc w:val="center"/>
              <w:cnfStyle w:val="000000100000" w:firstRow="0" w:lastRow="0" w:firstColumn="0" w:lastColumn="0" w:oddVBand="0" w:evenVBand="0" w:oddHBand="1" w:evenHBand="0" w:firstRowFirstColumn="0" w:firstRowLastColumn="0" w:lastRowFirstColumn="0" w:lastRowLastColumn="0"/>
            </w:pPr>
            <w:r>
              <w:rPr>
                <w:rFonts w:eastAsia="Arial" w:cs="Arial"/>
                <w:b/>
              </w:rPr>
              <w:t>IV</w:t>
            </w:r>
            <w:r w:rsidR="00C75651">
              <w:rPr>
                <w:rFonts w:eastAsia="Arial" w:cs="Arial"/>
                <w:b/>
              </w:rPr>
              <w:t xml:space="preserve"> kvartal 2022. godine</w:t>
            </w: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7DB5F7" w14:textId="77777777" w:rsidR="00C75651" w:rsidRDefault="00533C98">
            <w:pPr>
              <w:ind w:left="2"/>
              <w:jc w:val="center"/>
              <w:cnfStyle w:val="000000100000" w:firstRow="0" w:lastRow="0" w:firstColumn="0" w:lastColumn="0" w:oddVBand="0" w:evenVBand="0" w:oddHBand="1" w:evenHBand="0" w:firstRowFirstColumn="0" w:firstRowLastColumn="0" w:lastRowFirstColumn="0" w:lastRowLastColumn="0"/>
              <w:rPr>
                <w:rFonts w:eastAsia="Arial" w:cs="Arial"/>
                <w:b/>
              </w:rPr>
            </w:pPr>
            <w:r>
              <w:rPr>
                <w:rFonts w:eastAsia="Arial" w:cs="Arial"/>
                <w:b/>
              </w:rPr>
              <w:t>1,076,</w:t>
            </w:r>
            <w:r w:rsidR="00C75651">
              <w:rPr>
                <w:rFonts w:eastAsia="Arial" w:cs="Arial"/>
                <w:b/>
              </w:rPr>
              <w:t>931 eura</w:t>
            </w:r>
          </w:p>
          <w:p w14:paraId="23BAAEC2" w14:textId="77777777" w:rsidR="00C75651" w:rsidRDefault="00C75651">
            <w:pPr>
              <w:ind w:left="2"/>
              <w:cnfStyle w:val="000000100000" w:firstRow="0" w:lastRow="0" w:firstColumn="0" w:lastColumn="0" w:oddVBand="0" w:evenVBand="0" w:oddHBand="1" w:evenHBand="0" w:firstRowFirstColumn="0" w:firstRowLastColumn="0" w:lastRowFirstColumn="0" w:lastRowLastColumn="0"/>
              <w:rPr>
                <w:rFonts w:eastAsia="Arial" w:cs="Arial"/>
                <w:b/>
              </w:rPr>
            </w:pPr>
          </w:p>
          <w:p w14:paraId="4BCEFCC7" w14:textId="77777777" w:rsidR="00533C98" w:rsidRDefault="00533C98">
            <w:pPr>
              <w:ind w:left="2"/>
              <w:cnfStyle w:val="000000100000" w:firstRow="0" w:lastRow="0" w:firstColumn="0" w:lastColumn="0" w:oddVBand="0" w:evenVBand="0" w:oddHBand="1" w:evenHBand="0" w:firstRowFirstColumn="0" w:firstRowLastColumn="0" w:lastRowFirstColumn="0" w:lastRowLastColumn="0"/>
              <w:rPr>
                <w:rFonts w:eastAsia="Arial" w:cs="Arial"/>
                <w:b/>
              </w:rPr>
            </w:pPr>
          </w:p>
          <w:p w14:paraId="5EC42FE3" w14:textId="77777777" w:rsidR="00533C98" w:rsidRDefault="00533C98">
            <w:pPr>
              <w:ind w:left="2"/>
              <w:cnfStyle w:val="000000100000" w:firstRow="0" w:lastRow="0" w:firstColumn="0" w:lastColumn="0" w:oddVBand="0" w:evenVBand="0" w:oddHBand="1" w:evenHBand="0" w:firstRowFirstColumn="0" w:firstRowLastColumn="0" w:lastRowFirstColumn="0" w:lastRowLastColumn="0"/>
              <w:rPr>
                <w:rFonts w:eastAsia="Arial" w:cs="Arial"/>
                <w:b/>
              </w:rPr>
            </w:pPr>
          </w:p>
          <w:p w14:paraId="276E1040" w14:textId="77777777" w:rsidR="00533C98" w:rsidRDefault="00533C98">
            <w:pPr>
              <w:ind w:left="2"/>
              <w:cnfStyle w:val="000000100000" w:firstRow="0" w:lastRow="0" w:firstColumn="0" w:lastColumn="0" w:oddVBand="0" w:evenVBand="0" w:oddHBand="1" w:evenHBand="0" w:firstRowFirstColumn="0" w:firstRowLastColumn="0" w:lastRowFirstColumn="0" w:lastRowLastColumn="0"/>
              <w:rPr>
                <w:rFonts w:eastAsia="Arial" w:cs="Arial"/>
                <w:b/>
              </w:rPr>
            </w:pPr>
          </w:p>
          <w:p w14:paraId="44723999" w14:textId="77777777" w:rsidR="00533C98" w:rsidRDefault="00533C98">
            <w:pPr>
              <w:ind w:left="2"/>
              <w:cnfStyle w:val="000000100000" w:firstRow="0" w:lastRow="0" w:firstColumn="0" w:lastColumn="0" w:oddVBand="0" w:evenVBand="0" w:oddHBand="1" w:evenHBand="0" w:firstRowFirstColumn="0" w:firstRowLastColumn="0" w:lastRowFirstColumn="0" w:lastRowLastColumn="0"/>
              <w:rPr>
                <w:rFonts w:eastAsia="Arial" w:cs="Arial"/>
                <w:b/>
              </w:rPr>
            </w:pPr>
          </w:p>
          <w:p w14:paraId="6D186DF5" w14:textId="77777777" w:rsidR="00533C98" w:rsidRDefault="00533C98">
            <w:pPr>
              <w:ind w:left="2"/>
              <w:cnfStyle w:val="000000100000" w:firstRow="0" w:lastRow="0" w:firstColumn="0" w:lastColumn="0" w:oddVBand="0" w:evenVBand="0" w:oddHBand="1" w:evenHBand="0" w:firstRowFirstColumn="0" w:firstRowLastColumn="0" w:lastRowFirstColumn="0" w:lastRowLastColumn="0"/>
              <w:rPr>
                <w:rFonts w:eastAsia="Arial" w:cs="Arial"/>
                <w:b/>
              </w:rPr>
            </w:pPr>
          </w:p>
          <w:p w14:paraId="5D3F45DD" w14:textId="77777777" w:rsidR="00533C98" w:rsidRDefault="00533C98">
            <w:pPr>
              <w:ind w:left="2"/>
              <w:cnfStyle w:val="000000100000" w:firstRow="0" w:lastRow="0" w:firstColumn="0" w:lastColumn="0" w:oddVBand="0" w:evenVBand="0" w:oddHBand="1" w:evenHBand="0" w:firstRowFirstColumn="0" w:firstRowLastColumn="0" w:lastRowFirstColumn="0" w:lastRowLastColumn="0"/>
              <w:rPr>
                <w:rFonts w:eastAsia="Arial" w:cs="Arial"/>
                <w:b/>
              </w:rPr>
            </w:pPr>
          </w:p>
          <w:p w14:paraId="5F6824D9" w14:textId="77777777" w:rsidR="00533C98" w:rsidRDefault="00533C98">
            <w:pPr>
              <w:ind w:left="2"/>
              <w:cnfStyle w:val="000000100000" w:firstRow="0" w:lastRow="0" w:firstColumn="0" w:lastColumn="0" w:oddVBand="0" w:evenVBand="0" w:oddHBand="1" w:evenHBand="0" w:firstRowFirstColumn="0" w:firstRowLastColumn="0" w:lastRowFirstColumn="0" w:lastRowLastColumn="0"/>
              <w:rPr>
                <w:rFonts w:eastAsia="Arial" w:cs="Arial"/>
                <w:b/>
              </w:rPr>
            </w:pPr>
          </w:p>
          <w:p w14:paraId="395A7272" w14:textId="77777777" w:rsidR="00C75651" w:rsidRDefault="00C75651">
            <w:pPr>
              <w:ind w:left="2"/>
              <w:jc w:val="center"/>
              <w:cnfStyle w:val="000000100000" w:firstRow="0" w:lastRow="0" w:firstColumn="0" w:lastColumn="0" w:oddVBand="0" w:evenVBand="0" w:oddHBand="1" w:evenHBand="0" w:firstRowFirstColumn="0" w:firstRowLastColumn="0" w:lastRowFirstColumn="0" w:lastRowLastColumn="0"/>
              <w:rPr>
                <w:rFonts w:eastAsia="Arial" w:cs="Arial"/>
                <w:b/>
              </w:rPr>
            </w:pPr>
            <w:r>
              <w:rPr>
                <w:rFonts w:eastAsia="Arial" w:cs="Arial"/>
                <w:b/>
              </w:rPr>
              <w:t>200,000 eura</w:t>
            </w:r>
          </w:p>
          <w:p w14:paraId="5DE5628B" w14:textId="77777777" w:rsidR="00C75651" w:rsidRDefault="00C75651">
            <w:pPr>
              <w:ind w:left="9"/>
              <w:cnfStyle w:val="000000100000" w:firstRow="0" w:lastRow="0" w:firstColumn="0" w:lastColumn="0" w:oddVBand="0" w:evenVBand="0" w:oddHBand="1" w:evenHBand="0" w:firstRowFirstColumn="0" w:firstRowLastColumn="0" w:lastRowFirstColumn="0" w:lastRowLastColumn="0"/>
            </w:pPr>
          </w:p>
        </w:tc>
        <w:tc>
          <w:tcPr>
            <w:tcW w:w="18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025440" w14:textId="77777777" w:rsidR="00C75651" w:rsidRDefault="00C75651">
            <w:pPr>
              <w:ind w:left="5"/>
              <w:jc w:val="center"/>
              <w:cnfStyle w:val="000000100000" w:firstRow="0" w:lastRow="0" w:firstColumn="0" w:lastColumn="0" w:oddVBand="0" w:evenVBand="0" w:oddHBand="1" w:evenHBand="0" w:firstRowFirstColumn="0" w:firstRowLastColumn="0" w:lastRowFirstColumn="0" w:lastRowLastColumn="0"/>
              <w:rPr>
                <w:rFonts w:eastAsia="Arial" w:cs="Arial"/>
                <w:b/>
              </w:rPr>
            </w:pPr>
            <w:r>
              <w:rPr>
                <w:rFonts w:eastAsia="Arial" w:cs="Arial"/>
                <w:b/>
              </w:rPr>
              <w:t xml:space="preserve">Vlada Kraljevine Norveške </w:t>
            </w:r>
            <w:r w:rsidR="00533C98">
              <w:rPr>
                <w:rFonts w:eastAsia="Arial" w:cs="Arial"/>
                <w:b/>
              </w:rPr>
              <w:t>–Ministarstvo pravde</w:t>
            </w:r>
          </w:p>
          <w:p w14:paraId="2866E85A" w14:textId="77777777" w:rsidR="00C75651" w:rsidRDefault="00C75651">
            <w:pPr>
              <w:ind w:left="5"/>
              <w:jc w:val="center"/>
              <w:cnfStyle w:val="000000100000" w:firstRow="0" w:lastRow="0" w:firstColumn="0" w:lastColumn="0" w:oddVBand="0" w:evenVBand="0" w:oddHBand="1" w:evenHBand="0" w:firstRowFirstColumn="0" w:firstRowLastColumn="0" w:lastRowFirstColumn="0" w:lastRowLastColumn="0"/>
              <w:rPr>
                <w:rFonts w:eastAsia="Arial" w:cs="Arial"/>
                <w:b/>
              </w:rPr>
            </w:pPr>
          </w:p>
          <w:p w14:paraId="0EEC9B04" w14:textId="77777777" w:rsidR="00533C98" w:rsidRDefault="00533C98">
            <w:pPr>
              <w:ind w:left="5"/>
              <w:jc w:val="center"/>
              <w:cnfStyle w:val="000000100000" w:firstRow="0" w:lastRow="0" w:firstColumn="0" w:lastColumn="0" w:oddVBand="0" w:evenVBand="0" w:oddHBand="1" w:evenHBand="0" w:firstRowFirstColumn="0" w:firstRowLastColumn="0" w:lastRowFirstColumn="0" w:lastRowLastColumn="0"/>
              <w:rPr>
                <w:rFonts w:eastAsia="Arial" w:cs="Arial"/>
                <w:b/>
              </w:rPr>
            </w:pPr>
          </w:p>
          <w:p w14:paraId="2603A586" w14:textId="77777777" w:rsidR="00533C98" w:rsidRDefault="00533C98">
            <w:pPr>
              <w:ind w:left="5"/>
              <w:jc w:val="center"/>
              <w:cnfStyle w:val="000000100000" w:firstRow="0" w:lastRow="0" w:firstColumn="0" w:lastColumn="0" w:oddVBand="0" w:evenVBand="0" w:oddHBand="1" w:evenHBand="0" w:firstRowFirstColumn="0" w:firstRowLastColumn="0" w:lastRowFirstColumn="0" w:lastRowLastColumn="0"/>
              <w:rPr>
                <w:rFonts w:eastAsia="Arial" w:cs="Arial"/>
                <w:b/>
              </w:rPr>
            </w:pPr>
          </w:p>
          <w:p w14:paraId="74F1BA93" w14:textId="77777777" w:rsidR="00533C98" w:rsidRDefault="00533C98">
            <w:pPr>
              <w:ind w:left="5"/>
              <w:jc w:val="center"/>
              <w:cnfStyle w:val="000000100000" w:firstRow="0" w:lastRow="0" w:firstColumn="0" w:lastColumn="0" w:oddVBand="0" w:evenVBand="0" w:oddHBand="1" w:evenHBand="0" w:firstRowFirstColumn="0" w:firstRowLastColumn="0" w:lastRowFirstColumn="0" w:lastRowLastColumn="0"/>
              <w:rPr>
                <w:rFonts w:eastAsia="Arial" w:cs="Arial"/>
                <w:b/>
              </w:rPr>
            </w:pPr>
          </w:p>
          <w:p w14:paraId="788FA2BE" w14:textId="77777777" w:rsidR="00533C98" w:rsidRDefault="00533C98">
            <w:pPr>
              <w:ind w:left="5"/>
              <w:jc w:val="center"/>
              <w:cnfStyle w:val="000000100000" w:firstRow="0" w:lastRow="0" w:firstColumn="0" w:lastColumn="0" w:oddVBand="0" w:evenVBand="0" w:oddHBand="1" w:evenHBand="0" w:firstRowFirstColumn="0" w:firstRowLastColumn="0" w:lastRowFirstColumn="0" w:lastRowLastColumn="0"/>
              <w:rPr>
                <w:rFonts w:eastAsia="Arial" w:cs="Arial"/>
                <w:b/>
              </w:rPr>
            </w:pPr>
          </w:p>
          <w:p w14:paraId="39635147" w14:textId="77777777" w:rsidR="00C75651" w:rsidRDefault="00533C98" w:rsidP="00533C98">
            <w:pPr>
              <w:cnfStyle w:val="000000100000" w:firstRow="0" w:lastRow="0" w:firstColumn="0" w:lastColumn="0" w:oddVBand="0" w:evenVBand="0" w:oddHBand="1" w:evenHBand="0" w:firstRowFirstColumn="0" w:firstRowLastColumn="0" w:lastRowFirstColumn="0" w:lastRowLastColumn="0"/>
            </w:pPr>
            <w:r>
              <w:rPr>
                <w:rFonts w:eastAsia="Arial" w:cs="Arial"/>
                <w:b/>
              </w:rPr>
              <w:t xml:space="preserve">    </w:t>
            </w:r>
            <w:r w:rsidR="00C75651">
              <w:rPr>
                <w:rFonts w:eastAsia="Arial" w:cs="Arial"/>
                <w:b/>
              </w:rPr>
              <w:t xml:space="preserve">IPA </w:t>
            </w:r>
          </w:p>
        </w:tc>
      </w:tr>
      <w:tr w:rsidR="00305988" w14:paraId="1DFF9FCD" w14:textId="77777777" w:rsidTr="008E4BDF">
        <w:trPr>
          <w:trHeight w:val="276"/>
        </w:trPr>
        <w:tc>
          <w:tcPr>
            <w:cnfStyle w:val="001000000000" w:firstRow="0" w:lastRow="0" w:firstColumn="1" w:lastColumn="0" w:oddVBand="0" w:evenVBand="0" w:oddHBand="0" w:evenHBand="0" w:firstRowFirstColumn="0" w:firstRowLastColumn="0" w:lastRowFirstColumn="0" w:lastRowLastColumn="0"/>
            <w:tcW w:w="2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64D620" w14:textId="77777777" w:rsidR="00305988" w:rsidRDefault="00305988" w:rsidP="00F15D00">
            <w:pPr>
              <w:ind w:left="3"/>
              <w:jc w:val="left"/>
              <w:rPr>
                <w:rFonts w:eastAsia="Arial" w:cs="Arial"/>
              </w:rPr>
            </w:pPr>
            <w:r>
              <w:rPr>
                <w:rFonts w:eastAsia="Arial" w:cs="Arial"/>
              </w:rPr>
              <w:t xml:space="preserve">1.1.2. </w:t>
            </w:r>
            <w:r w:rsidRPr="00305988">
              <w:rPr>
                <w:rFonts w:eastAsia="Arial" w:cs="Arial"/>
              </w:rPr>
              <w:t xml:space="preserve">Razvoj i testiranje Enterprise Service Bus  platforme  za razmjenu podataka između podsistema ISP-a  </w:t>
            </w:r>
          </w:p>
        </w:tc>
        <w:tc>
          <w:tcPr>
            <w:tcW w:w="25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7777059" w14:textId="77777777" w:rsidR="00305988" w:rsidRDefault="00305988">
            <w:pPr>
              <w:ind w:left="2"/>
              <w:cnfStyle w:val="000000000000" w:firstRow="0" w:lastRow="0" w:firstColumn="0" w:lastColumn="0" w:oddVBand="0" w:evenVBand="0" w:oddHBand="0" w:evenHBand="0" w:firstRowFirstColumn="0" w:firstRowLastColumn="0" w:lastRowFirstColumn="0" w:lastRowLastColumn="0"/>
              <w:rPr>
                <w:rFonts w:eastAsia="Arial" w:cs="Arial"/>
                <w:b/>
              </w:rPr>
            </w:pPr>
            <w:r>
              <w:rPr>
                <w:rFonts w:eastAsia="Arial" w:cs="Arial"/>
                <w:b/>
              </w:rPr>
              <w:t>ESB sistem je razvijen i implementiran</w:t>
            </w:r>
          </w:p>
        </w:tc>
        <w:tc>
          <w:tcPr>
            <w:tcW w:w="198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C1E07A9" w14:textId="77777777" w:rsidR="00305988" w:rsidRDefault="00305988">
            <w:pPr>
              <w:ind w:left="4"/>
              <w:cnfStyle w:val="000000000000" w:firstRow="0" w:lastRow="0" w:firstColumn="0" w:lastColumn="0" w:oddVBand="0" w:evenVBand="0" w:oddHBand="0" w:evenHBand="0" w:firstRowFirstColumn="0" w:firstRowLastColumn="0" w:lastRowFirstColumn="0" w:lastRowLastColumn="0"/>
              <w:rPr>
                <w:rFonts w:eastAsia="Arial" w:cs="Arial"/>
                <w:b/>
              </w:rPr>
            </w:pPr>
            <w:r>
              <w:rPr>
                <w:rFonts w:eastAsia="Arial" w:cs="Arial"/>
                <w:b/>
              </w:rPr>
              <w:t>Ministarstvo pravde</w:t>
            </w:r>
          </w:p>
          <w:p w14:paraId="6718A5A6" w14:textId="77777777" w:rsidR="00305988" w:rsidRDefault="00305988">
            <w:pPr>
              <w:ind w:left="4"/>
              <w:cnfStyle w:val="000000000000" w:firstRow="0" w:lastRow="0" w:firstColumn="0" w:lastColumn="0" w:oddVBand="0" w:evenVBand="0" w:oddHBand="0" w:evenHBand="0" w:firstRowFirstColumn="0" w:firstRowLastColumn="0" w:lastRowFirstColumn="0" w:lastRowLastColumn="0"/>
              <w:rPr>
                <w:rFonts w:eastAsia="Arial" w:cs="Arial"/>
                <w:b/>
              </w:rPr>
            </w:pPr>
          </w:p>
          <w:p w14:paraId="3797C78B" w14:textId="77777777" w:rsidR="00305988" w:rsidRDefault="00305988">
            <w:pPr>
              <w:ind w:left="4"/>
              <w:cnfStyle w:val="000000000000" w:firstRow="0" w:lastRow="0" w:firstColumn="0" w:lastColumn="0" w:oddVBand="0" w:evenVBand="0" w:oddHBand="0" w:evenHBand="0" w:firstRowFirstColumn="0" w:firstRowLastColumn="0" w:lastRowFirstColumn="0" w:lastRowLastColumn="0"/>
              <w:rPr>
                <w:rFonts w:eastAsia="Arial" w:cs="Arial"/>
                <w:b/>
              </w:rPr>
            </w:pPr>
            <w:r>
              <w:rPr>
                <w:rFonts w:eastAsia="Arial" w:cs="Arial"/>
                <w:b/>
              </w:rPr>
              <w:t>Sudski savjet</w:t>
            </w:r>
          </w:p>
        </w:tc>
        <w:tc>
          <w:tcPr>
            <w:tcW w:w="15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4CEEB19" w14:textId="77777777" w:rsidR="00305988" w:rsidRDefault="00305988">
            <w:pPr>
              <w:ind w:left="1"/>
              <w:jc w:val="center"/>
              <w:cnfStyle w:val="000000000000" w:firstRow="0" w:lastRow="0" w:firstColumn="0" w:lastColumn="0" w:oddVBand="0" w:evenVBand="0" w:oddHBand="0" w:evenHBand="0" w:firstRowFirstColumn="0" w:firstRowLastColumn="0" w:lastRowFirstColumn="0" w:lastRowLastColumn="0"/>
              <w:rPr>
                <w:rFonts w:eastAsia="Arial" w:cs="Arial"/>
                <w:b/>
              </w:rPr>
            </w:pPr>
            <w:r>
              <w:rPr>
                <w:rFonts w:eastAsia="Arial" w:cs="Arial"/>
                <w:b/>
              </w:rPr>
              <w:t>I kvartal 2021</w:t>
            </w:r>
          </w:p>
        </w:tc>
        <w:tc>
          <w:tcPr>
            <w:tcW w:w="141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11E027D" w14:textId="77777777" w:rsidR="00305988" w:rsidRDefault="00305988">
            <w:pPr>
              <w:ind w:left="1"/>
              <w:jc w:val="center"/>
              <w:cnfStyle w:val="000000000000" w:firstRow="0" w:lastRow="0" w:firstColumn="0" w:lastColumn="0" w:oddVBand="0" w:evenVBand="0" w:oddHBand="0" w:evenHBand="0" w:firstRowFirstColumn="0" w:firstRowLastColumn="0" w:lastRowFirstColumn="0" w:lastRowLastColumn="0"/>
              <w:rPr>
                <w:rFonts w:eastAsia="Arial" w:cs="Arial"/>
                <w:b/>
              </w:rPr>
            </w:pPr>
            <w:r>
              <w:rPr>
                <w:rFonts w:eastAsia="Arial" w:cs="Arial"/>
                <w:b/>
              </w:rPr>
              <w:t>I</w:t>
            </w:r>
            <w:r w:rsidR="00451C1B">
              <w:rPr>
                <w:rFonts w:eastAsia="Arial" w:cs="Arial"/>
                <w:b/>
              </w:rPr>
              <w:t>V</w:t>
            </w:r>
            <w:r w:rsidR="00BE635C">
              <w:rPr>
                <w:rFonts w:eastAsia="Arial" w:cs="Arial"/>
                <w:b/>
              </w:rPr>
              <w:t xml:space="preserve"> kvartal 2021</w:t>
            </w: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752382D" w14:textId="77777777" w:rsidR="00305988" w:rsidRDefault="00305988">
            <w:pPr>
              <w:ind w:left="2"/>
              <w:jc w:val="center"/>
              <w:cnfStyle w:val="000000000000" w:firstRow="0" w:lastRow="0" w:firstColumn="0" w:lastColumn="0" w:oddVBand="0" w:evenVBand="0" w:oddHBand="0" w:evenHBand="0" w:firstRowFirstColumn="0" w:firstRowLastColumn="0" w:lastRowFirstColumn="0" w:lastRowLastColumn="0"/>
              <w:rPr>
                <w:rFonts w:eastAsia="Arial" w:cs="Arial"/>
                <w:b/>
              </w:rPr>
            </w:pPr>
          </w:p>
        </w:tc>
        <w:tc>
          <w:tcPr>
            <w:tcW w:w="18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841C3C1" w14:textId="77777777" w:rsidR="00305988" w:rsidRDefault="00533C98" w:rsidP="00533C98">
            <w:pPr>
              <w:ind w:left="5"/>
              <w:jc w:val="center"/>
              <w:cnfStyle w:val="000000000000" w:firstRow="0" w:lastRow="0" w:firstColumn="0" w:lastColumn="0" w:oddVBand="0" w:evenVBand="0" w:oddHBand="0" w:evenHBand="0" w:firstRowFirstColumn="0" w:firstRowLastColumn="0" w:lastRowFirstColumn="0" w:lastRowLastColumn="0"/>
              <w:rPr>
                <w:rFonts w:eastAsia="Arial" w:cs="Arial"/>
                <w:b/>
              </w:rPr>
            </w:pPr>
            <w:r>
              <w:rPr>
                <w:rFonts w:eastAsia="Arial" w:cs="Arial"/>
                <w:b/>
              </w:rPr>
              <w:t>Vlada Kraljevine Norveške –Ministarstvo pravde</w:t>
            </w:r>
          </w:p>
        </w:tc>
      </w:tr>
      <w:tr w:rsidR="00C75651" w14:paraId="626C591A" w14:textId="77777777" w:rsidTr="008E4BD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2A24965" w14:textId="77777777" w:rsidR="00C75651" w:rsidRDefault="00305988" w:rsidP="00F15D00">
            <w:pPr>
              <w:ind w:left="3"/>
              <w:jc w:val="left"/>
            </w:pPr>
            <w:r>
              <w:rPr>
                <w:rFonts w:eastAsia="Arial" w:cs="Arial"/>
              </w:rPr>
              <w:t>1.1.3</w:t>
            </w:r>
            <w:r w:rsidR="00C75651">
              <w:rPr>
                <w:rFonts w:eastAsia="Arial" w:cs="Arial"/>
              </w:rPr>
              <w:t>.  Razvoj i Implementacija softverskog rješenja podsistema za Ministarstvo pravde</w:t>
            </w:r>
          </w:p>
        </w:tc>
        <w:tc>
          <w:tcPr>
            <w:tcW w:w="25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E6A44C" w14:textId="77777777" w:rsidR="00C75651" w:rsidRDefault="00C75651" w:rsidP="00C10F68">
            <w:pPr>
              <w:ind w:left="2"/>
              <w:jc w:val="left"/>
              <w:cnfStyle w:val="000000100000" w:firstRow="0" w:lastRow="0" w:firstColumn="0" w:lastColumn="0" w:oddVBand="0" w:evenVBand="0" w:oddHBand="1" w:evenHBand="0" w:firstRowFirstColumn="0" w:firstRowLastColumn="0" w:lastRowFirstColumn="0" w:lastRowLastColumn="0"/>
              <w:rPr>
                <w:rFonts w:eastAsia="Arial" w:cs="Arial"/>
                <w:b/>
              </w:rPr>
            </w:pPr>
            <w:r>
              <w:rPr>
                <w:rFonts w:eastAsia="Arial" w:cs="Arial"/>
                <w:b/>
              </w:rPr>
              <w:t xml:space="preserve"> - Implementirano softversko rješenje podsistema za ministarstvo. </w:t>
            </w:r>
          </w:p>
          <w:p w14:paraId="6939D425" w14:textId="77777777" w:rsidR="00C75651" w:rsidRDefault="00C75651">
            <w:pPr>
              <w:cnfStyle w:val="000000100000" w:firstRow="0" w:lastRow="0" w:firstColumn="0" w:lastColumn="0" w:oddVBand="0" w:evenVBand="0" w:oddHBand="1" w:evenHBand="0" w:firstRowFirstColumn="0" w:firstRowLastColumn="0" w:lastRowFirstColumn="0" w:lastRowLastColumn="0"/>
              <w:rPr>
                <w:rFonts w:eastAsia="Arial" w:cs="Arial"/>
                <w:b/>
              </w:rPr>
            </w:pPr>
          </w:p>
          <w:p w14:paraId="6A8C75CB" w14:textId="77777777" w:rsidR="00C75651" w:rsidRDefault="00C75651" w:rsidP="00F15D00">
            <w:pPr>
              <w:jc w:val="left"/>
              <w:cnfStyle w:val="000000100000" w:firstRow="0" w:lastRow="0" w:firstColumn="0" w:lastColumn="0" w:oddVBand="0" w:evenVBand="0" w:oddHBand="1" w:evenHBand="0" w:firstRowFirstColumn="0" w:firstRowLastColumn="0" w:lastRowFirstColumn="0" w:lastRowLastColumn="0"/>
            </w:pPr>
            <w:r>
              <w:rPr>
                <w:rFonts w:eastAsia="Arial" w:cs="Arial"/>
                <w:b/>
              </w:rPr>
              <w:t>- Obučeno 100 korisnika  za rad sa softverskim rješenjem.</w:t>
            </w:r>
          </w:p>
        </w:tc>
        <w:tc>
          <w:tcPr>
            <w:tcW w:w="198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98FCB3B" w14:textId="77777777" w:rsidR="00C75651" w:rsidRDefault="00C75651">
            <w:pPr>
              <w:ind w:left="4"/>
              <w:cnfStyle w:val="000000100000" w:firstRow="0" w:lastRow="0" w:firstColumn="0" w:lastColumn="0" w:oddVBand="0" w:evenVBand="0" w:oddHBand="1" w:evenHBand="0" w:firstRowFirstColumn="0" w:firstRowLastColumn="0" w:lastRowFirstColumn="0" w:lastRowLastColumn="0"/>
            </w:pPr>
            <w:r>
              <w:rPr>
                <w:rFonts w:eastAsia="Arial" w:cs="Arial"/>
                <w:b/>
              </w:rPr>
              <w:t xml:space="preserve"> Ministarstvo pravde</w:t>
            </w:r>
          </w:p>
        </w:tc>
        <w:tc>
          <w:tcPr>
            <w:tcW w:w="15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C747226" w14:textId="77777777" w:rsidR="00C75651" w:rsidRDefault="00C75651">
            <w:pPr>
              <w:ind w:left="1"/>
              <w:cnfStyle w:val="000000100000" w:firstRow="0" w:lastRow="0" w:firstColumn="0" w:lastColumn="0" w:oddVBand="0" w:evenVBand="0" w:oddHBand="1" w:evenHBand="0" w:firstRowFirstColumn="0" w:firstRowLastColumn="0" w:lastRowFirstColumn="0" w:lastRowLastColumn="0"/>
              <w:rPr>
                <w:b/>
              </w:rPr>
            </w:pPr>
            <w:r>
              <w:rPr>
                <w:rFonts w:eastAsia="Arial" w:cs="Arial"/>
                <w:b/>
              </w:rPr>
              <w:t xml:space="preserve"> </w:t>
            </w:r>
          </w:p>
          <w:p w14:paraId="6A4BDBDE" w14:textId="77777777" w:rsidR="00C75651" w:rsidRDefault="00C75651">
            <w:pPr>
              <w:jc w:val="center"/>
              <w:cnfStyle w:val="000000100000" w:firstRow="0" w:lastRow="0" w:firstColumn="0" w:lastColumn="0" w:oddVBand="0" w:evenVBand="0" w:oddHBand="1" w:evenHBand="0" w:firstRowFirstColumn="0" w:firstRowLastColumn="0" w:lastRowFirstColumn="0" w:lastRowLastColumn="0"/>
              <w:rPr>
                <w:b/>
              </w:rPr>
            </w:pPr>
            <w:r>
              <w:rPr>
                <w:rFonts w:eastAsia="Arial" w:cs="Arial"/>
                <w:b/>
              </w:rPr>
              <w:t>I kvartal 2021.</w:t>
            </w:r>
          </w:p>
        </w:tc>
        <w:tc>
          <w:tcPr>
            <w:tcW w:w="141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B3EB919" w14:textId="77777777" w:rsidR="00C75651" w:rsidRDefault="00C75651">
            <w:pPr>
              <w:ind w:left="1"/>
              <w:jc w:val="center"/>
              <w:cnfStyle w:val="000000100000" w:firstRow="0" w:lastRow="0" w:firstColumn="0" w:lastColumn="0" w:oddVBand="0" w:evenVBand="0" w:oddHBand="1" w:evenHBand="0" w:firstRowFirstColumn="0" w:firstRowLastColumn="0" w:lastRowFirstColumn="0" w:lastRowLastColumn="0"/>
            </w:pPr>
            <w:r>
              <w:rPr>
                <w:rFonts w:eastAsia="Arial" w:cs="Arial"/>
                <w:b/>
              </w:rPr>
              <w:t>IV kvartal 2021. godine</w:t>
            </w: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4FF20A" w14:textId="77777777" w:rsidR="00C75651" w:rsidRDefault="00C75651">
            <w:pPr>
              <w:ind w:left="2"/>
              <w:cnfStyle w:val="000000100000" w:firstRow="0" w:lastRow="0" w:firstColumn="0" w:lastColumn="0" w:oddVBand="0" w:evenVBand="0" w:oddHBand="1" w:evenHBand="0" w:firstRowFirstColumn="0" w:firstRowLastColumn="0" w:lastRowFirstColumn="0" w:lastRowLastColumn="0"/>
            </w:pPr>
            <w:r>
              <w:rPr>
                <w:rFonts w:eastAsia="Arial" w:cs="Arial"/>
                <w:b/>
              </w:rPr>
              <w:t xml:space="preserve"> </w:t>
            </w:r>
          </w:p>
          <w:p w14:paraId="06052A26" w14:textId="77777777" w:rsidR="00C75651" w:rsidRDefault="00C75651">
            <w:pPr>
              <w:ind w:left="9"/>
              <w:jc w:val="center"/>
              <w:cnfStyle w:val="000000100000" w:firstRow="0" w:lastRow="0" w:firstColumn="0" w:lastColumn="0" w:oddVBand="0" w:evenVBand="0" w:oddHBand="1" w:evenHBand="0" w:firstRowFirstColumn="0" w:firstRowLastColumn="0" w:lastRowFirstColumn="0" w:lastRowLastColumn="0"/>
              <w:rPr>
                <w:rFonts w:eastAsia="Arial" w:cs="Arial"/>
                <w:b/>
              </w:rPr>
            </w:pPr>
          </w:p>
          <w:p w14:paraId="0F2EB658" w14:textId="77777777" w:rsidR="00C75651" w:rsidRDefault="00C75651">
            <w:pPr>
              <w:ind w:left="9"/>
              <w:jc w:val="center"/>
              <w:cnfStyle w:val="000000100000" w:firstRow="0" w:lastRow="0" w:firstColumn="0" w:lastColumn="0" w:oddVBand="0" w:evenVBand="0" w:oddHBand="1" w:evenHBand="0" w:firstRowFirstColumn="0" w:firstRowLastColumn="0" w:lastRowFirstColumn="0" w:lastRowLastColumn="0"/>
              <w:rPr>
                <w:rFonts w:eastAsia="Arial" w:cs="Arial"/>
                <w:b/>
              </w:rPr>
            </w:pPr>
          </w:p>
          <w:p w14:paraId="0E160CD6" w14:textId="77777777" w:rsidR="00C75651" w:rsidRDefault="00C75651">
            <w:pPr>
              <w:ind w:left="9"/>
              <w:jc w:val="center"/>
              <w:cnfStyle w:val="000000100000" w:firstRow="0" w:lastRow="0" w:firstColumn="0" w:lastColumn="0" w:oddVBand="0" w:evenVBand="0" w:oddHBand="1" w:evenHBand="0" w:firstRowFirstColumn="0" w:firstRowLastColumn="0" w:lastRowFirstColumn="0" w:lastRowLastColumn="0"/>
              <w:rPr>
                <w:rFonts w:eastAsia="Arial" w:cs="Arial"/>
                <w:b/>
              </w:rPr>
            </w:pPr>
            <w:r>
              <w:rPr>
                <w:rFonts w:eastAsia="Arial" w:cs="Arial"/>
                <w:b/>
              </w:rPr>
              <w:t>225,000,00 eura</w:t>
            </w:r>
          </w:p>
          <w:p w14:paraId="7EF7306D" w14:textId="77777777" w:rsidR="00C75651" w:rsidRDefault="00C75651">
            <w:pPr>
              <w:ind w:left="9"/>
              <w:cnfStyle w:val="000000100000" w:firstRow="0" w:lastRow="0" w:firstColumn="0" w:lastColumn="0" w:oddVBand="0" w:evenVBand="0" w:oddHBand="1" w:evenHBand="0" w:firstRowFirstColumn="0" w:firstRowLastColumn="0" w:lastRowFirstColumn="0" w:lastRowLastColumn="0"/>
              <w:rPr>
                <w:rFonts w:eastAsia="Arial" w:cs="Arial"/>
                <w:b/>
              </w:rPr>
            </w:pPr>
          </w:p>
          <w:p w14:paraId="6C09B8C3" w14:textId="77777777" w:rsidR="00C75651" w:rsidRDefault="00C75651">
            <w:pPr>
              <w:ind w:left="9"/>
              <w:jc w:val="center"/>
              <w:cnfStyle w:val="000000100000" w:firstRow="0" w:lastRow="0" w:firstColumn="0" w:lastColumn="0" w:oddVBand="0" w:evenVBand="0" w:oddHBand="1" w:evenHBand="0" w:firstRowFirstColumn="0" w:firstRowLastColumn="0" w:lastRowFirstColumn="0" w:lastRowLastColumn="0"/>
            </w:pPr>
          </w:p>
        </w:tc>
        <w:tc>
          <w:tcPr>
            <w:tcW w:w="18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C01F1B9" w14:textId="77777777" w:rsidR="00C75651" w:rsidRDefault="00C75651">
            <w:pPr>
              <w:ind w:left="5"/>
              <w:jc w:val="center"/>
              <w:cnfStyle w:val="000000100000" w:firstRow="0" w:lastRow="0" w:firstColumn="0" w:lastColumn="0" w:oddVBand="0" w:evenVBand="0" w:oddHBand="1" w:evenHBand="0" w:firstRowFirstColumn="0" w:firstRowLastColumn="0" w:lastRowFirstColumn="0" w:lastRowLastColumn="0"/>
              <w:rPr>
                <w:rFonts w:eastAsia="Arial" w:cs="Arial"/>
                <w:b/>
              </w:rPr>
            </w:pPr>
          </w:p>
          <w:p w14:paraId="01A31ACE" w14:textId="77777777" w:rsidR="000E7D25" w:rsidRDefault="000E7D25">
            <w:pPr>
              <w:ind w:left="5"/>
              <w:jc w:val="center"/>
              <w:cnfStyle w:val="000000100000" w:firstRow="0" w:lastRow="0" w:firstColumn="0" w:lastColumn="0" w:oddVBand="0" w:evenVBand="0" w:oddHBand="1" w:evenHBand="0" w:firstRowFirstColumn="0" w:firstRowLastColumn="0" w:lastRowFirstColumn="0" w:lastRowLastColumn="0"/>
              <w:rPr>
                <w:rFonts w:eastAsia="Arial" w:cs="Arial"/>
                <w:b/>
              </w:rPr>
            </w:pPr>
          </w:p>
          <w:p w14:paraId="69480715" w14:textId="77777777" w:rsidR="000E7D25" w:rsidRDefault="000E7D25">
            <w:pPr>
              <w:ind w:left="5"/>
              <w:jc w:val="center"/>
              <w:cnfStyle w:val="000000100000" w:firstRow="0" w:lastRow="0" w:firstColumn="0" w:lastColumn="0" w:oddVBand="0" w:evenVBand="0" w:oddHBand="1" w:evenHBand="0" w:firstRowFirstColumn="0" w:firstRowLastColumn="0" w:lastRowFirstColumn="0" w:lastRowLastColumn="0"/>
              <w:rPr>
                <w:rFonts w:eastAsia="Arial" w:cs="Arial"/>
                <w:b/>
              </w:rPr>
            </w:pPr>
          </w:p>
          <w:p w14:paraId="0B449DF4" w14:textId="77777777" w:rsidR="00C75651" w:rsidRDefault="00C75651">
            <w:pPr>
              <w:ind w:left="5"/>
              <w:jc w:val="center"/>
              <w:cnfStyle w:val="000000100000" w:firstRow="0" w:lastRow="0" w:firstColumn="0" w:lastColumn="0" w:oddVBand="0" w:evenVBand="0" w:oddHBand="1" w:evenHBand="0" w:firstRowFirstColumn="0" w:firstRowLastColumn="0" w:lastRowFirstColumn="0" w:lastRowLastColumn="0"/>
            </w:pPr>
            <w:r>
              <w:rPr>
                <w:rFonts w:eastAsia="Arial" w:cs="Arial"/>
                <w:b/>
              </w:rPr>
              <w:t>IPA</w:t>
            </w:r>
          </w:p>
        </w:tc>
      </w:tr>
      <w:tr w:rsidR="00C75651" w14:paraId="0689C01B" w14:textId="77777777" w:rsidTr="008E4BDF">
        <w:trPr>
          <w:trHeight w:val="263"/>
        </w:trPr>
        <w:tc>
          <w:tcPr>
            <w:cnfStyle w:val="001000000000" w:firstRow="0" w:lastRow="0" w:firstColumn="1" w:lastColumn="0" w:oddVBand="0" w:evenVBand="0" w:oddHBand="0" w:evenHBand="0" w:firstRowFirstColumn="0" w:firstRowLastColumn="0" w:lastRowFirstColumn="0" w:lastRowLastColumn="0"/>
            <w:tcW w:w="2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1A334E0" w14:textId="77777777" w:rsidR="00C75651" w:rsidRDefault="00305988" w:rsidP="00F15D00">
            <w:pPr>
              <w:ind w:left="3"/>
              <w:jc w:val="left"/>
              <w:rPr>
                <w:rFonts w:eastAsia="Arial" w:cs="Arial"/>
                <w:b w:val="0"/>
              </w:rPr>
            </w:pPr>
            <w:r>
              <w:rPr>
                <w:rFonts w:eastAsia="Arial" w:cs="Arial"/>
              </w:rPr>
              <w:t>1.1.4</w:t>
            </w:r>
            <w:r w:rsidR="00C75651">
              <w:rPr>
                <w:rFonts w:eastAsia="Arial" w:cs="Arial"/>
              </w:rPr>
              <w:t>. Implementacija softverskog rješenja podsistema za UIKS</w:t>
            </w:r>
          </w:p>
        </w:tc>
        <w:tc>
          <w:tcPr>
            <w:tcW w:w="25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D306DF0" w14:textId="77777777" w:rsidR="00C75651" w:rsidRDefault="00C75651" w:rsidP="00C10F68">
            <w:pPr>
              <w:ind w:left="2"/>
              <w:jc w:val="left"/>
              <w:cnfStyle w:val="000000000000" w:firstRow="0" w:lastRow="0" w:firstColumn="0" w:lastColumn="0" w:oddVBand="0" w:evenVBand="0" w:oddHBand="0" w:evenHBand="0" w:firstRowFirstColumn="0" w:firstRowLastColumn="0" w:lastRowFirstColumn="0" w:lastRowLastColumn="0"/>
              <w:rPr>
                <w:rFonts w:eastAsia="Arial" w:cs="Arial"/>
                <w:b/>
              </w:rPr>
            </w:pPr>
            <w:r>
              <w:rPr>
                <w:rFonts w:eastAsia="Arial" w:cs="Arial"/>
                <w:b/>
              </w:rPr>
              <w:t xml:space="preserve">- Izvršena kastomizacija i implementacija SAPA softverskog rješenja razvijenog za potrebe zatvorskog sistema u Srbiji, za potrebe UIKS-a. </w:t>
            </w:r>
          </w:p>
          <w:p w14:paraId="65F64DB4" w14:textId="77777777" w:rsidR="00C75651" w:rsidRDefault="00C75651">
            <w:pPr>
              <w:ind w:left="2"/>
              <w:cnfStyle w:val="000000000000" w:firstRow="0" w:lastRow="0" w:firstColumn="0" w:lastColumn="0" w:oddVBand="0" w:evenVBand="0" w:oddHBand="0" w:evenHBand="0" w:firstRowFirstColumn="0" w:firstRowLastColumn="0" w:lastRowFirstColumn="0" w:lastRowLastColumn="0"/>
              <w:rPr>
                <w:rFonts w:eastAsia="Arial" w:cs="Arial"/>
                <w:b/>
              </w:rPr>
            </w:pPr>
          </w:p>
          <w:p w14:paraId="350FD11A" w14:textId="77777777" w:rsidR="00C75651" w:rsidRDefault="00C75651" w:rsidP="00C10F68">
            <w:pPr>
              <w:ind w:left="2"/>
              <w:jc w:val="left"/>
              <w:cnfStyle w:val="000000000000" w:firstRow="0" w:lastRow="0" w:firstColumn="0" w:lastColumn="0" w:oddVBand="0" w:evenVBand="0" w:oddHBand="0" w:evenHBand="0" w:firstRowFirstColumn="0" w:firstRowLastColumn="0" w:lastRowFirstColumn="0" w:lastRowLastColumn="0"/>
              <w:rPr>
                <w:rFonts w:eastAsia="Arial" w:cs="Arial"/>
                <w:b/>
              </w:rPr>
            </w:pPr>
            <w:r>
              <w:rPr>
                <w:rFonts w:eastAsia="Arial" w:cs="Arial"/>
                <w:b/>
              </w:rPr>
              <w:t>-Obu</w:t>
            </w:r>
            <w:r w:rsidR="000E7D25">
              <w:rPr>
                <w:rFonts w:eastAsia="Arial" w:cs="Arial"/>
                <w:b/>
              </w:rPr>
              <w:t>čeno 200 korisnika</w:t>
            </w:r>
            <w:r>
              <w:rPr>
                <w:rFonts w:eastAsia="Arial" w:cs="Arial"/>
                <w:b/>
              </w:rPr>
              <w:t xml:space="preserve"> </w:t>
            </w:r>
            <w:r w:rsidR="000E7D25">
              <w:rPr>
                <w:rFonts w:eastAsia="Arial" w:cs="Arial"/>
                <w:b/>
              </w:rPr>
              <w:t>z</w:t>
            </w:r>
            <w:r>
              <w:rPr>
                <w:rFonts w:eastAsia="Arial" w:cs="Arial"/>
                <w:b/>
              </w:rPr>
              <w:t>a</w:t>
            </w:r>
            <w:r w:rsidR="0055017E">
              <w:rPr>
                <w:rFonts w:eastAsia="Arial" w:cs="Arial"/>
                <w:b/>
              </w:rPr>
              <w:t xml:space="preserve"> rad sa </w:t>
            </w:r>
            <w:r>
              <w:rPr>
                <w:rFonts w:eastAsia="Arial" w:cs="Arial"/>
                <w:b/>
              </w:rPr>
              <w:t xml:space="preserve"> softverskim rješenjem podsistema UIKS </w:t>
            </w:r>
            <w:r w:rsidR="0055017E">
              <w:rPr>
                <w:rFonts w:eastAsia="Arial" w:cs="Arial"/>
                <w:b/>
              </w:rPr>
              <w:t>.</w:t>
            </w:r>
          </w:p>
        </w:tc>
        <w:tc>
          <w:tcPr>
            <w:tcW w:w="198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D59CB3" w14:textId="77777777" w:rsidR="00C75651" w:rsidRDefault="00C75651">
            <w:pPr>
              <w:ind w:left="4"/>
              <w:cnfStyle w:val="000000000000" w:firstRow="0" w:lastRow="0" w:firstColumn="0" w:lastColumn="0" w:oddVBand="0" w:evenVBand="0" w:oddHBand="0" w:evenHBand="0" w:firstRowFirstColumn="0" w:firstRowLastColumn="0" w:lastRowFirstColumn="0" w:lastRowLastColumn="0"/>
              <w:rPr>
                <w:rFonts w:eastAsia="Arial" w:cs="Arial"/>
                <w:b/>
              </w:rPr>
            </w:pPr>
            <w:r>
              <w:rPr>
                <w:rFonts w:eastAsia="Arial" w:cs="Arial"/>
                <w:b/>
              </w:rPr>
              <w:t>Ministarstvo pravde</w:t>
            </w:r>
          </w:p>
          <w:p w14:paraId="2FE95918" w14:textId="77777777" w:rsidR="00C75651" w:rsidRDefault="00C75651">
            <w:pPr>
              <w:ind w:left="4"/>
              <w:cnfStyle w:val="000000000000" w:firstRow="0" w:lastRow="0" w:firstColumn="0" w:lastColumn="0" w:oddVBand="0" w:evenVBand="0" w:oddHBand="0" w:evenHBand="0" w:firstRowFirstColumn="0" w:firstRowLastColumn="0" w:lastRowFirstColumn="0" w:lastRowLastColumn="0"/>
              <w:rPr>
                <w:rFonts w:eastAsia="Arial" w:cs="Arial"/>
                <w:b/>
              </w:rPr>
            </w:pPr>
          </w:p>
          <w:p w14:paraId="260BADEF" w14:textId="77777777" w:rsidR="00C75651" w:rsidRDefault="00C75651">
            <w:pPr>
              <w:ind w:left="4"/>
              <w:cnfStyle w:val="000000000000" w:firstRow="0" w:lastRow="0" w:firstColumn="0" w:lastColumn="0" w:oddVBand="0" w:evenVBand="0" w:oddHBand="0" w:evenHBand="0" w:firstRowFirstColumn="0" w:firstRowLastColumn="0" w:lastRowFirstColumn="0" w:lastRowLastColumn="0"/>
              <w:rPr>
                <w:rFonts w:eastAsia="Arial" w:cs="Arial"/>
                <w:b/>
              </w:rPr>
            </w:pPr>
            <w:r>
              <w:rPr>
                <w:rFonts w:eastAsia="Arial" w:cs="Arial"/>
                <w:b/>
              </w:rPr>
              <w:t>UIKS</w:t>
            </w:r>
          </w:p>
        </w:tc>
        <w:tc>
          <w:tcPr>
            <w:tcW w:w="15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91C76DA" w14:textId="77777777" w:rsidR="00C75651" w:rsidRDefault="00C75651">
            <w:pPr>
              <w:ind w:left="1"/>
              <w:cnfStyle w:val="000000000000" w:firstRow="0" w:lastRow="0" w:firstColumn="0" w:lastColumn="0" w:oddVBand="0" w:evenVBand="0" w:oddHBand="0" w:evenHBand="0" w:firstRowFirstColumn="0" w:firstRowLastColumn="0" w:lastRowFirstColumn="0" w:lastRowLastColumn="0"/>
              <w:rPr>
                <w:rFonts w:eastAsia="Arial" w:cs="Arial"/>
                <w:b/>
              </w:rPr>
            </w:pPr>
          </w:p>
          <w:p w14:paraId="4408588B" w14:textId="77777777" w:rsidR="00C75651" w:rsidRDefault="00C75651">
            <w:pPr>
              <w:cnfStyle w:val="000000000000" w:firstRow="0" w:lastRow="0" w:firstColumn="0" w:lastColumn="0" w:oddVBand="0" w:evenVBand="0" w:oddHBand="0" w:evenHBand="0" w:firstRowFirstColumn="0" w:firstRowLastColumn="0" w:lastRowFirstColumn="0" w:lastRowLastColumn="0"/>
              <w:rPr>
                <w:rFonts w:eastAsia="Arial" w:cs="Arial"/>
                <w:b/>
              </w:rPr>
            </w:pPr>
            <w:r>
              <w:rPr>
                <w:rFonts w:eastAsia="Arial" w:cs="Arial"/>
                <w:b/>
              </w:rPr>
              <w:t>I kvartal 2021.</w:t>
            </w:r>
          </w:p>
        </w:tc>
        <w:tc>
          <w:tcPr>
            <w:tcW w:w="141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F39B40D" w14:textId="77777777" w:rsidR="00C75651" w:rsidRDefault="00C75651">
            <w:pPr>
              <w:ind w:left="1"/>
              <w:jc w:val="center"/>
              <w:cnfStyle w:val="000000000000" w:firstRow="0" w:lastRow="0" w:firstColumn="0" w:lastColumn="0" w:oddVBand="0" w:evenVBand="0" w:oddHBand="0" w:evenHBand="0" w:firstRowFirstColumn="0" w:firstRowLastColumn="0" w:lastRowFirstColumn="0" w:lastRowLastColumn="0"/>
              <w:rPr>
                <w:rFonts w:eastAsia="Arial" w:cs="Arial"/>
                <w:b/>
              </w:rPr>
            </w:pPr>
            <w:r>
              <w:rPr>
                <w:rFonts w:eastAsia="Arial" w:cs="Arial"/>
                <w:b/>
              </w:rPr>
              <w:t>IV</w:t>
            </w:r>
          </w:p>
          <w:p w14:paraId="33BD0B40" w14:textId="77777777" w:rsidR="00C75651" w:rsidRDefault="00C75651">
            <w:pPr>
              <w:ind w:left="1"/>
              <w:jc w:val="center"/>
              <w:cnfStyle w:val="000000000000" w:firstRow="0" w:lastRow="0" w:firstColumn="0" w:lastColumn="0" w:oddVBand="0" w:evenVBand="0" w:oddHBand="0" w:evenHBand="0" w:firstRowFirstColumn="0" w:firstRowLastColumn="0" w:lastRowFirstColumn="0" w:lastRowLastColumn="0"/>
              <w:rPr>
                <w:rFonts w:eastAsia="Arial" w:cs="Arial"/>
                <w:b/>
              </w:rPr>
            </w:pPr>
            <w:r>
              <w:rPr>
                <w:rFonts w:eastAsia="Arial" w:cs="Arial"/>
                <w:b/>
              </w:rPr>
              <w:t>kvartal 2021. godine</w:t>
            </w: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6655663" w14:textId="77777777" w:rsidR="00C75651" w:rsidRDefault="00C75651">
            <w:pPr>
              <w:ind w:left="9"/>
              <w:jc w:val="center"/>
              <w:cnfStyle w:val="000000000000" w:firstRow="0" w:lastRow="0" w:firstColumn="0" w:lastColumn="0" w:oddVBand="0" w:evenVBand="0" w:oddHBand="0" w:evenHBand="0" w:firstRowFirstColumn="0" w:firstRowLastColumn="0" w:lastRowFirstColumn="0" w:lastRowLastColumn="0"/>
              <w:rPr>
                <w:rFonts w:eastAsia="Arial" w:cs="Arial"/>
                <w:b/>
              </w:rPr>
            </w:pPr>
          </w:p>
          <w:p w14:paraId="28B00063" w14:textId="77777777" w:rsidR="00C75651" w:rsidRDefault="00C75651">
            <w:pPr>
              <w:ind w:left="9"/>
              <w:jc w:val="center"/>
              <w:cnfStyle w:val="000000000000" w:firstRow="0" w:lastRow="0" w:firstColumn="0" w:lastColumn="0" w:oddVBand="0" w:evenVBand="0" w:oddHBand="0" w:evenHBand="0" w:firstRowFirstColumn="0" w:firstRowLastColumn="0" w:lastRowFirstColumn="0" w:lastRowLastColumn="0"/>
              <w:rPr>
                <w:rFonts w:eastAsia="Arial" w:cs="Arial"/>
                <w:b/>
              </w:rPr>
            </w:pPr>
          </w:p>
          <w:p w14:paraId="030BA984" w14:textId="77777777" w:rsidR="00C75651" w:rsidRDefault="00C75651">
            <w:pPr>
              <w:cnfStyle w:val="000000000000" w:firstRow="0" w:lastRow="0" w:firstColumn="0" w:lastColumn="0" w:oddVBand="0" w:evenVBand="0" w:oddHBand="0" w:evenHBand="0" w:firstRowFirstColumn="0" w:firstRowLastColumn="0" w:lastRowFirstColumn="0" w:lastRowLastColumn="0"/>
              <w:rPr>
                <w:rFonts w:eastAsia="Arial" w:cs="Arial"/>
                <w:b/>
              </w:rPr>
            </w:pPr>
          </w:p>
          <w:p w14:paraId="7172CE5E" w14:textId="77777777" w:rsidR="00C75651" w:rsidRDefault="00C75651">
            <w:pPr>
              <w:ind w:left="9"/>
              <w:jc w:val="center"/>
              <w:cnfStyle w:val="000000000000" w:firstRow="0" w:lastRow="0" w:firstColumn="0" w:lastColumn="0" w:oddVBand="0" w:evenVBand="0" w:oddHBand="0" w:evenHBand="0" w:firstRowFirstColumn="0" w:firstRowLastColumn="0" w:lastRowFirstColumn="0" w:lastRowLastColumn="0"/>
              <w:rPr>
                <w:rFonts w:eastAsia="Arial" w:cs="Arial"/>
                <w:b/>
              </w:rPr>
            </w:pPr>
          </w:p>
        </w:tc>
        <w:tc>
          <w:tcPr>
            <w:tcW w:w="18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63ECCD" w14:textId="77777777" w:rsidR="00C75651" w:rsidRDefault="00C75651">
            <w:pPr>
              <w:ind w:left="5"/>
              <w:jc w:val="center"/>
              <w:cnfStyle w:val="000000000000" w:firstRow="0" w:lastRow="0" w:firstColumn="0" w:lastColumn="0" w:oddVBand="0" w:evenVBand="0" w:oddHBand="0" w:evenHBand="0" w:firstRowFirstColumn="0" w:firstRowLastColumn="0" w:lastRowFirstColumn="0" w:lastRowLastColumn="0"/>
              <w:rPr>
                <w:rFonts w:eastAsia="Arial" w:cs="Arial"/>
                <w:b/>
              </w:rPr>
            </w:pPr>
            <w:r>
              <w:rPr>
                <w:rFonts w:eastAsia="Arial" w:cs="Arial"/>
                <w:b/>
              </w:rPr>
              <w:t>Budžet Ministarstva pravde</w:t>
            </w:r>
          </w:p>
          <w:p w14:paraId="00806099" w14:textId="77777777" w:rsidR="00C75651" w:rsidRDefault="00C75651">
            <w:pPr>
              <w:cnfStyle w:val="000000000000" w:firstRow="0" w:lastRow="0" w:firstColumn="0" w:lastColumn="0" w:oddVBand="0" w:evenVBand="0" w:oddHBand="0" w:evenHBand="0" w:firstRowFirstColumn="0" w:firstRowLastColumn="0" w:lastRowFirstColumn="0" w:lastRowLastColumn="0"/>
              <w:rPr>
                <w:rFonts w:eastAsia="Arial" w:cs="Arial"/>
              </w:rPr>
            </w:pPr>
          </w:p>
          <w:p w14:paraId="5806852D" w14:textId="77777777" w:rsidR="00C75651" w:rsidRDefault="00C75651">
            <w:pPr>
              <w:cnfStyle w:val="000000000000" w:firstRow="0" w:lastRow="0" w:firstColumn="0" w:lastColumn="0" w:oddVBand="0" w:evenVBand="0" w:oddHBand="0" w:evenHBand="0" w:firstRowFirstColumn="0" w:firstRowLastColumn="0" w:lastRowFirstColumn="0" w:lastRowLastColumn="0"/>
              <w:rPr>
                <w:rFonts w:eastAsia="Arial" w:cs="Arial"/>
              </w:rPr>
            </w:pPr>
          </w:p>
          <w:p w14:paraId="0D300703" w14:textId="77777777" w:rsidR="00C75651" w:rsidRDefault="00C75651">
            <w:pPr>
              <w:cnfStyle w:val="000000000000" w:firstRow="0" w:lastRow="0" w:firstColumn="0" w:lastColumn="0" w:oddVBand="0" w:evenVBand="0" w:oddHBand="0" w:evenHBand="0" w:firstRowFirstColumn="0" w:firstRowLastColumn="0" w:lastRowFirstColumn="0" w:lastRowLastColumn="0"/>
              <w:rPr>
                <w:rFonts w:eastAsia="Arial" w:cs="Arial"/>
                <w:b/>
              </w:rPr>
            </w:pPr>
          </w:p>
        </w:tc>
      </w:tr>
      <w:tr w:rsidR="00C75651" w14:paraId="7D17D1B9" w14:textId="77777777" w:rsidTr="008E4BDF">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D9B8042" w14:textId="77777777" w:rsidR="00C75651" w:rsidRDefault="006B103F" w:rsidP="00F15D00">
            <w:pPr>
              <w:ind w:left="3"/>
              <w:jc w:val="left"/>
              <w:rPr>
                <w:rFonts w:eastAsia="Arial" w:cs="Arial"/>
              </w:rPr>
            </w:pPr>
            <w:r>
              <w:rPr>
                <w:rFonts w:eastAsia="Arial" w:cs="Arial"/>
              </w:rPr>
              <w:t>1.1.5</w:t>
            </w:r>
            <w:r w:rsidR="00C75651">
              <w:rPr>
                <w:rFonts w:eastAsia="Arial" w:cs="Arial"/>
              </w:rPr>
              <w:t>. Nabavka i razvoj Sistema za notifikacije / email i SMS</w:t>
            </w:r>
          </w:p>
        </w:tc>
        <w:tc>
          <w:tcPr>
            <w:tcW w:w="25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1944384" w14:textId="77777777" w:rsidR="00C75651" w:rsidRDefault="00C75651" w:rsidP="00F15D00">
            <w:pPr>
              <w:ind w:left="2"/>
              <w:jc w:val="left"/>
              <w:cnfStyle w:val="000000100000" w:firstRow="0" w:lastRow="0" w:firstColumn="0" w:lastColumn="0" w:oddVBand="0" w:evenVBand="0" w:oddHBand="1" w:evenHBand="0" w:firstRowFirstColumn="0" w:firstRowLastColumn="0" w:lastRowFirstColumn="0" w:lastRowLastColumn="0"/>
              <w:rPr>
                <w:rFonts w:eastAsia="Arial" w:cs="Arial"/>
                <w:b/>
              </w:rPr>
            </w:pPr>
            <w:r>
              <w:rPr>
                <w:rFonts w:eastAsia="Arial" w:cs="Arial"/>
                <w:b/>
              </w:rPr>
              <w:t xml:space="preserve">Završena nabavka usluge razvoja Sistema koji  ukljucuje: nabavku hardwara, licenci i software-a. </w:t>
            </w:r>
          </w:p>
          <w:p w14:paraId="2FEEC2D8" w14:textId="77777777" w:rsidR="00C75651" w:rsidRDefault="00C75651" w:rsidP="00F15D00">
            <w:pPr>
              <w:ind w:left="2"/>
              <w:jc w:val="left"/>
              <w:cnfStyle w:val="000000100000" w:firstRow="0" w:lastRow="0" w:firstColumn="0" w:lastColumn="0" w:oddVBand="0" w:evenVBand="0" w:oddHBand="1" w:evenHBand="0" w:firstRowFirstColumn="0" w:firstRowLastColumn="0" w:lastRowFirstColumn="0" w:lastRowLastColumn="0"/>
              <w:rPr>
                <w:rFonts w:eastAsia="Arial" w:cs="Arial"/>
                <w:b/>
                <w:highlight w:val="yellow"/>
              </w:rPr>
            </w:pPr>
            <w:r>
              <w:rPr>
                <w:rFonts w:eastAsia="Arial" w:cs="Arial"/>
                <w:b/>
              </w:rPr>
              <w:lastRenderedPageBreak/>
              <w:t>Sistem omogućava  notifikacije svim korisnicima (u prvom redu sudijama i sudijskom osoblju, ali i strankama u postupku i svim zainteresovanim fizičkim I pravnim licima</w:t>
            </w:r>
          </w:p>
        </w:tc>
        <w:tc>
          <w:tcPr>
            <w:tcW w:w="198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5B5B288" w14:textId="77777777" w:rsidR="00C75651" w:rsidRDefault="00C75651">
            <w:pPr>
              <w:ind w:left="4"/>
              <w:cnfStyle w:val="000000100000" w:firstRow="0" w:lastRow="0" w:firstColumn="0" w:lastColumn="0" w:oddVBand="0" w:evenVBand="0" w:oddHBand="1" w:evenHBand="0" w:firstRowFirstColumn="0" w:firstRowLastColumn="0" w:lastRowFirstColumn="0" w:lastRowLastColumn="0"/>
              <w:rPr>
                <w:rFonts w:eastAsia="Arial" w:cs="Arial"/>
                <w:b/>
              </w:rPr>
            </w:pPr>
            <w:r>
              <w:rPr>
                <w:rFonts w:eastAsia="Arial" w:cs="Arial"/>
                <w:b/>
              </w:rPr>
              <w:lastRenderedPageBreak/>
              <w:t>Ministarsvo pravde</w:t>
            </w:r>
          </w:p>
          <w:p w14:paraId="568EFD7C" w14:textId="77777777" w:rsidR="00C75651" w:rsidRDefault="00C75651">
            <w:pPr>
              <w:cnfStyle w:val="000000100000" w:firstRow="0" w:lastRow="0" w:firstColumn="0" w:lastColumn="0" w:oddVBand="0" w:evenVBand="0" w:oddHBand="1" w:evenHBand="0" w:firstRowFirstColumn="0" w:firstRowLastColumn="0" w:lastRowFirstColumn="0" w:lastRowLastColumn="0"/>
              <w:rPr>
                <w:rFonts w:eastAsia="Arial" w:cs="Arial"/>
              </w:rPr>
            </w:pPr>
          </w:p>
          <w:p w14:paraId="469F59D5" w14:textId="77777777" w:rsidR="00C75651" w:rsidRDefault="00C75651">
            <w:pPr>
              <w:cnfStyle w:val="000000100000" w:firstRow="0" w:lastRow="0" w:firstColumn="0" w:lastColumn="0" w:oddVBand="0" w:evenVBand="0" w:oddHBand="1" w:evenHBand="0" w:firstRowFirstColumn="0" w:firstRowLastColumn="0" w:lastRowFirstColumn="0" w:lastRowLastColumn="0"/>
              <w:rPr>
                <w:rFonts w:eastAsia="Arial" w:cs="Arial"/>
              </w:rPr>
            </w:pPr>
            <w:r>
              <w:rPr>
                <w:rFonts w:eastAsia="Arial" w:cs="Arial"/>
                <w:b/>
              </w:rPr>
              <w:t>Sudski savjet</w:t>
            </w:r>
          </w:p>
        </w:tc>
        <w:tc>
          <w:tcPr>
            <w:tcW w:w="15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A462DC6" w14:textId="77777777" w:rsidR="00C75651" w:rsidRDefault="00C75651">
            <w:pPr>
              <w:ind w:left="1"/>
              <w:cnfStyle w:val="000000100000" w:firstRow="0" w:lastRow="0" w:firstColumn="0" w:lastColumn="0" w:oddVBand="0" w:evenVBand="0" w:oddHBand="1" w:evenHBand="0" w:firstRowFirstColumn="0" w:firstRowLastColumn="0" w:lastRowFirstColumn="0" w:lastRowLastColumn="0"/>
              <w:rPr>
                <w:rFonts w:eastAsia="Arial" w:cs="Arial"/>
                <w:b/>
              </w:rPr>
            </w:pPr>
            <w:r>
              <w:rPr>
                <w:rFonts w:eastAsia="Arial" w:cs="Arial"/>
                <w:b/>
              </w:rPr>
              <w:t>I</w:t>
            </w:r>
            <w:r w:rsidR="00451C1B">
              <w:rPr>
                <w:rFonts w:eastAsia="Arial" w:cs="Arial"/>
                <w:b/>
              </w:rPr>
              <w:t>I</w:t>
            </w:r>
            <w:r>
              <w:rPr>
                <w:rFonts w:eastAsia="Arial" w:cs="Arial"/>
                <w:b/>
              </w:rPr>
              <w:t xml:space="preserve"> kvartal 2022. godine</w:t>
            </w:r>
          </w:p>
        </w:tc>
        <w:tc>
          <w:tcPr>
            <w:tcW w:w="141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156E644" w14:textId="77777777" w:rsidR="00C75651" w:rsidRDefault="00C75651">
            <w:pPr>
              <w:ind w:left="1"/>
              <w:jc w:val="center"/>
              <w:cnfStyle w:val="000000100000" w:firstRow="0" w:lastRow="0" w:firstColumn="0" w:lastColumn="0" w:oddVBand="0" w:evenVBand="0" w:oddHBand="1" w:evenHBand="0" w:firstRowFirstColumn="0" w:firstRowLastColumn="0" w:lastRowFirstColumn="0" w:lastRowLastColumn="0"/>
              <w:rPr>
                <w:rFonts w:eastAsia="Arial" w:cs="Arial"/>
                <w:b/>
              </w:rPr>
            </w:pPr>
            <w:r>
              <w:rPr>
                <w:rFonts w:eastAsia="Arial" w:cs="Arial"/>
                <w:b/>
              </w:rPr>
              <w:t>III kvartal 2023.</w:t>
            </w: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DCC704F" w14:textId="77777777" w:rsidR="00C75651" w:rsidRDefault="00C75651">
            <w:pPr>
              <w:ind w:left="9"/>
              <w:jc w:val="center"/>
              <w:cnfStyle w:val="000000100000" w:firstRow="0" w:lastRow="0" w:firstColumn="0" w:lastColumn="0" w:oddVBand="0" w:evenVBand="0" w:oddHBand="1" w:evenHBand="0" w:firstRowFirstColumn="0" w:firstRowLastColumn="0" w:lastRowFirstColumn="0" w:lastRowLastColumn="0"/>
              <w:rPr>
                <w:rFonts w:eastAsia="Arial" w:cs="Arial"/>
                <w:b/>
              </w:rPr>
            </w:pPr>
            <w:r>
              <w:rPr>
                <w:rFonts w:eastAsia="Arial" w:cs="Arial"/>
                <w:b/>
              </w:rPr>
              <w:t>100,000 eura</w:t>
            </w:r>
          </w:p>
        </w:tc>
        <w:tc>
          <w:tcPr>
            <w:tcW w:w="18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6FD439E" w14:textId="77777777" w:rsidR="00C75651" w:rsidRDefault="00C75651">
            <w:pPr>
              <w:ind w:left="5"/>
              <w:jc w:val="center"/>
              <w:cnfStyle w:val="000000100000" w:firstRow="0" w:lastRow="0" w:firstColumn="0" w:lastColumn="0" w:oddVBand="0" w:evenVBand="0" w:oddHBand="1" w:evenHBand="0" w:firstRowFirstColumn="0" w:firstRowLastColumn="0" w:lastRowFirstColumn="0" w:lastRowLastColumn="0"/>
              <w:rPr>
                <w:rFonts w:eastAsia="Arial" w:cs="Arial"/>
                <w:b/>
              </w:rPr>
            </w:pPr>
            <w:r>
              <w:rPr>
                <w:rFonts w:eastAsia="Arial" w:cs="Arial"/>
                <w:b/>
              </w:rPr>
              <w:t xml:space="preserve">IPA </w:t>
            </w:r>
          </w:p>
        </w:tc>
      </w:tr>
      <w:tr w:rsidR="00C75651" w14:paraId="68772EA0" w14:textId="77777777" w:rsidTr="008E4BDF">
        <w:trPr>
          <w:trHeight w:val="263"/>
        </w:trPr>
        <w:tc>
          <w:tcPr>
            <w:cnfStyle w:val="001000000000" w:firstRow="0" w:lastRow="0" w:firstColumn="1" w:lastColumn="0" w:oddVBand="0" w:evenVBand="0" w:oddHBand="0" w:evenHBand="0" w:firstRowFirstColumn="0" w:firstRowLastColumn="0" w:lastRowFirstColumn="0" w:lastRowLastColumn="0"/>
            <w:tcW w:w="2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5D5916F" w14:textId="77777777" w:rsidR="00C75651" w:rsidRDefault="006B103F" w:rsidP="00F15D00">
            <w:pPr>
              <w:ind w:left="3"/>
              <w:jc w:val="left"/>
              <w:rPr>
                <w:rFonts w:eastAsia="Arial" w:cs="Arial"/>
              </w:rPr>
            </w:pPr>
            <w:r>
              <w:rPr>
                <w:rFonts w:eastAsia="Arial" w:cs="Arial"/>
              </w:rPr>
              <w:t>1.1.6</w:t>
            </w:r>
            <w:r w:rsidR="00C75651">
              <w:rPr>
                <w:rFonts w:eastAsia="Arial" w:cs="Arial"/>
              </w:rPr>
              <w:t xml:space="preserve">. </w:t>
            </w:r>
            <w:r w:rsidR="0055017E">
              <w:rPr>
                <w:rFonts w:eastAsia="Arial" w:cs="Arial"/>
              </w:rPr>
              <w:t>Nabavka i r</w:t>
            </w:r>
            <w:r w:rsidR="00C75651">
              <w:rPr>
                <w:rFonts w:eastAsia="Arial" w:cs="Arial"/>
              </w:rPr>
              <w:t xml:space="preserve">azvoj  Informacionog sistema Sudske prakse za Vrhovni sud </w:t>
            </w:r>
          </w:p>
        </w:tc>
        <w:tc>
          <w:tcPr>
            <w:tcW w:w="25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D39001A" w14:textId="77777777" w:rsidR="00C75651" w:rsidRDefault="00C75651" w:rsidP="00F15D00">
            <w:pPr>
              <w:ind w:left="2"/>
              <w:jc w:val="left"/>
              <w:cnfStyle w:val="000000000000" w:firstRow="0" w:lastRow="0" w:firstColumn="0" w:lastColumn="0" w:oddVBand="0" w:evenVBand="0" w:oddHBand="0" w:evenHBand="0" w:firstRowFirstColumn="0" w:firstRowLastColumn="0" w:lastRowFirstColumn="0" w:lastRowLastColumn="0"/>
              <w:rPr>
                <w:rFonts w:eastAsia="Arial" w:cs="Arial"/>
                <w:b/>
              </w:rPr>
            </w:pPr>
            <w:r>
              <w:rPr>
                <w:rFonts w:eastAsia="Arial" w:cs="Arial"/>
                <w:b/>
              </w:rPr>
              <w:t>Izvršena nabavka usluge razvoja i implementacije softverskog  rjesenja Sudske prakse za Vrhovni sud.</w:t>
            </w:r>
          </w:p>
        </w:tc>
        <w:tc>
          <w:tcPr>
            <w:tcW w:w="198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C5C8CD" w14:textId="77777777" w:rsidR="00C75651" w:rsidRDefault="00C75651">
            <w:pPr>
              <w:ind w:left="4"/>
              <w:cnfStyle w:val="000000000000" w:firstRow="0" w:lastRow="0" w:firstColumn="0" w:lastColumn="0" w:oddVBand="0" w:evenVBand="0" w:oddHBand="0" w:evenHBand="0" w:firstRowFirstColumn="0" w:firstRowLastColumn="0" w:lastRowFirstColumn="0" w:lastRowLastColumn="0"/>
              <w:rPr>
                <w:rFonts w:eastAsia="Arial" w:cs="Arial"/>
                <w:b/>
              </w:rPr>
            </w:pPr>
            <w:r>
              <w:rPr>
                <w:rFonts w:eastAsia="Arial" w:cs="Arial"/>
                <w:b/>
              </w:rPr>
              <w:t>Ministarstvo pravde</w:t>
            </w:r>
          </w:p>
          <w:p w14:paraId="14B534C5" w14:textId="77777777" w:rsidR="00C75651" w:rsidRDefault="00C75651">
            <w:pPr>
              <w:ind w:left="4"/>
              <w:cnfStyle w:val="000000000000" w:firstRow="0" w:lastRow="0" w:firstColumn="0" w:lastColumn="0" w:oddVBand="0" w:evenVBand="0" w:oddHBand="0" w:evenHBand="0" w:firstRowFirstColumn="0" w:firstRowLastColumn="0" w:lastRowFirstColumn="0" w:lastRowLastColumn="0"/>
              <w:rPr>
                <w:rFonts w:eastAsia="Arial" w:cs="Arial"/>
                <w:b/>
              </w:rPr>
            </w:pPr>
          </w:p>
          <w:p w14:paraId="06B62A4F" w14:textId="77777777" w:rsidR="00C75651" w:rsidRDefault="00C75651">
            <w:pPr>
              <w:ind w:left="4"/>
              <w:cnfStyle w:val="000000000000" w:firstRow="0" w:lastRow="0" w:firstColumn="0" w:lastColumn="0" w:oddVBand="0" w:evenVBand="0" w:oddHBand="0" w:evenHBand="0" w:firstRowFirstColumn="0" w:firstRowLastColumn="0" w:lastRowFirstColumn="0" w:lastRowLastColumn="0"/>
              <w:rPr>
                <w:rFonts w:eastAsia="Arial" w:cs="Arial"/>
                <w:b/>
              </w:rPr>
            </w:pPr>
            <w:r>
              <w:rPr>
                <w:rFonts w:eastAsia="Arial" w:cs="Arial"/>
                <w:b/>
              </w:rPr>
              <w:t>Sudski savjet</w:t>
            </w:r>
          </w:p>
        </w:tc>
        <w:tc>
          <w:tcPr>
            <w:tcW w:w="15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581C9C8" w14:textId="77777777" w:rsidR="00C75651" w:rsidRDefault="00C75651">
            <w:pPr>
              <w:ind w:left="1"/>
              <w:cnfStyle w:val="000000000000" w:firstRow="0" w:lastRow="0" w:firstColumn="0" w:lastColumn="0" w:oddVBand="0" w:evenVBand="0" w:oddHBand="0" w:evenHBand="0" w:firstRowFirstColumn="0" w:firstRowLastColumn="0" w:lastRowFirstColumn="0" w:lastRowLastColumn="0"/>
              <w:rPr>
                <w:rFonts w:eastAsia="Arial" w:cs="Arial"/>
                <w:b/>
              </w:rPr>
            </w:pPr>
            <w:r>
              <w:rPr>
                <w:rFonts w:eastAsia="Arial" w:cs="Arial"/>
                <w:b/>
              </w:rPr>
              <w:t>II kvartal 2022. godine</w:t>
            </w:r>
          </w:p>
        </w:tc>
        <w:tc>
          <w:tcPr>
            <w:tcW w:w="141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F26B029" w14:textId="77777777" w:rsidR="00C75651" w:rsidRDefault="00C75651">
            <w:pPr>
              <w:ind w:left="1"/>
              <w:cnfStyle w:val="000000000000" w:firstRow="0" w:lastRow="0" w:firstColumn="0" w:lastColumn="0" w:oddVBand="0" w:evenVBand="0" w:oddHBand="0" w:evenHBand="0" w:firstRowFirstColumn="0" w:firstRowLastColumn="0" w:lastRowFirstColumn="0" w:lastRowLastColumn="0"/>
              <w:rPr>
                <w:rFonts w:eastAsia="Arial" w:cs="Arial"/>
                <w:b/>
              </w:rPr>
            </w:pPr>
            <w:r>
              <w:rPr>
                <w:rFonts w:eastAsia="Arial" w:cs="Arial"/>
                <w:b/>
              </w:rPr>
              <w:t>II kvartal 2023. godine</w:t>
            </w: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A40D8B4" w14:textId="77777777" w:rsidR="00C75651" w:rsidRDefault="00C75651">
            <w:pPr>
              <w:ind w:left="9"/>
              <w:jc w:val="center"/>
              <w:cnfStyle w:val="000000000000" w:firstRow="0" w:lastRow="0" w:firstColumn="0" w:lastColumn="0" w:oddVBand="0" w:evenVBand="0" w:oddHBand="0" w:evenHBand="0" w:firstRowFirstColumn="0" w:firstRowLastColumn="0" w:lastRowFirstColumn="0" w:lastRowLastColumn="0"/>
              <w:rPr>
                <w:rFonts w:eastAsia="Arial" w:cs="Arial"/>
                <w:b/>
              </w:rPr>
            </w:pPr>
            <w:r>
              <w:rPr>
                <w:rFonts w:eastAsia="Arial" w:cs="Arial"/>
                <w:b/>
              </w:rPr>
              <w:t>225,000 eura</w:t>
            </w:r>
          </w:p>
        </w:tc>
        <w:tc>
          <w:tcPr>
            <w:tcW w:w="18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4C659FE" w14:textId="77777777" w:rsidR="00C75651" w:rsidRDefault="00C75651">
            <w:pPr>
              <w:ind w:left="5"/>
              <w:jc w:val="center"/>
              <w:cnfStyle w:val="000000000000" w:firstRow="0" w:lastRow="0" w:firstColumn="0" w:lastColumn="0" w:oddVBand="0" w:evenVBand="0" w:oddHBand="0" w:evenHBand="0" w:firstRowFirstColumn="0" w:firstRowLastColumn="0" w:lastRowFirstColumn="0" w:lastRowLastColumn="0"/>
              <w:rPr>
                <w:rFonts w:eastAsia="Arial" w:cs="Arial"/>
                <w:b/>
              </w:rPr>
            </w:pPr>
            <w:r>
              <w:rPr>
                <w:rFonts w:eastAsia="Arial" w:cs="Arial"/>
                <w:b/>
              </w:rPr>
              <w:t>IPA</w:t>
            </w:r>
          </w:p>
        </w:tc>
      </w:tr>
      <w:tr w:rsidR="00C75651" w14:paraId="3BD9C641" w14:textId="77777777" w:rsidTr="008E4BDF">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F44A9A9" w14:textId="77777777" w:rsidR="00C75651" w:rsidRDefault="006B103F">
            <w:pPr>
              <w:ind w:left="3"/>
              <w:rPr>
                <w:rFonts w:eastAsia="Arial" w:cs="Arial"/>
              </w:rPr>
            </w:pPr>
            <w:r>
              <w:rPr>
                <w:rFonts w:eastAsia="Arial" w:cs="Arial"/>
              </w:rPr>
              <w:t>1.1.7</w:t>
            </w:r>
            <w:r w:rsidR="00C75651">
              <w:rPr>
                <w:rFonts w:eastAsia="Arial" w:cs="Arial"/>
              </w:rPr>
              <w:t>. Nabavka i razvoj novog sistema kadrovske evidencije za  sudove</w:t>
            </w:r>
          </w:p>
        </w:tc>
        <w:tc>
          <w:tcPr>
            <w:tcW w:w="25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82D83B3" w14:textId="77777777" w:rsidR="00C75651" w:rsidRDefault="00C75651" w:rsidP="00F15D00">
            <w:pPr>
              <w:ind w:left="2"/>
              <w:jc w:val="left"/>
              <w:cnfStyle w:val="000000100000" w:firstRow="0" w:lastRow="0" w:firstColumn="0" w:lastColumn="0" w:oddVBand="0" w:evenVBand="0" w:oddHBand="1" w:evenHBand="0" w:firstRowFirstColumn="0" w:firstRowLastColumn="0" w:lastRowFirstColumn="0" w:lastRowLastColumn="0"/>
              <w:rPr>
                <w:rFonts w:eastAsia="Arial" w:cs="Arial"/>
                <w:b/>
              </w:rPr>
            </w:pPr>
            <w:r>
              <w:rPr>
                <w:rFonts w:eastAsia="Arial" w:cs="Arial"/>
                <w:b/>
              </w:rPr>
              <w:t xml:space="preserve">Izvršena usluga nabavke razvoja Sistema, obavljena implementacija i obuka korisnika  </w:t>
            </w:r>
          </w:p>
          <w:p w14:paraId="15223290" w14:textId="77777777" w:rsidR="00C75651" w:rsidRDefault="00C75651">
            <w:pPr>
              <w:ind w:left="2"/>
              <w:cnfStyle w:val="000000100000" w:firstRow="0" w:lastRow="0" w:firstColumn="0" w:lastColumn="0" w:oddVBand="0" w:evenVBand="0" w:oddHBand="1" w:evenHBand="0" w:firstRowFirstColumn="0" w:firstRowLastColumn="0" w:lastRowFirstColumn="0" w:lastRowLastColumn="0"/>
              <w:rPr>
                <w:rFonts w:eastAsia="Arial" w:cs="Arial"/>
                <w:b/>
              </w:rPr>
            </w:pPr>
          </w:p>
        </w:tc>
        <w:tc>
          <w:tcPr>
            <w:tcW w:w="198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BFA6B31" w14:textId="77777777" w:rsidR="00C75651" w:rsidRDefault="00C75651">
            <w:pPr>
              <w:ind w:left="4"/>
              <w:cnfStyle w:val="000000100000" w:firstRow="0" w:lastRow="0" w:firstColumn="0" w:lastColumn="0" w:oddVBand="0" w:evenVBand="0" w:oddHBand="1" w:evenHBand="0" w:firstRowFirstColumn="0" w:firstRowLastColumn="0" w:lastRowFirstColumn="0" w:lastRowLastColumn="0"/>
              <w:rPr>
                <w:rFonts w:eastAsia="Arial" w:cs="Arial"/>
                <w:b/>
              </w:rPr>
            </w:pPr>
            <w:r>
              <w:rPr>
                <w:rFonts w:eastAsia="Arial" w:cs="Arial"/>
                <w:b/>
              </w:rPr>
              <w:t>Ministarstvo pravde</w:t>
            </w:r>
          </w:p>
          <w:p w14:paraId="30EF2F70" w14:textId="77777777" w:rsidR="00C75651" w:rsidRDefault="00C75651">
            <w:pPr>
              <w:ind w:left="4"/>
              <w:cnfStyle w:val="000000100000" w:firstRow="0" w:lastRow="0" w:firstColumn="0" w:lastColumn="0" w:oddVBand="0" w:evenVBand="0" w:oddHBand="1" w:evenHBand="0" w:firstRowFirstColumn="0" w:firstRowLastColumn="0" w:lastRowFirstColumn="0" w:lastRowLastColumn="0"/>
              <w:rPr>
                <w:rFonts w:eastAsia="Arial" w:cs="Arial"/>
                <w:b/>
              </w:rPr>
            </w:pPr>
          </w:p>
          <w:p w14:paraId="62FBA018" w14:textId="77777777" w:rsidR="00C75651" w:rsidRDefault="00C75651">
            <w:pPr>
              <w:ind w:left="4"/>
              <w:cnfStyle w:val="000000100000" w:firstRow="0" w:lastRow="0" w:firstColumn="0" w:lastColumn="0" w:oddVBand="0" w:evenVBand="0" w:oddHBand="1" w:evenHBand="0" w:firstRowFirstColumn="0" w:firstRowLastColumn="0" w:lastRowFirstColumn="0" w:lastRowLastColumn="0"/>
              <w:rPr>
                <w:rFonts w:eastAsia="Arial" w:cs="Arial"/>
                <w:b/>
              </w:rPr>
            </w:pPr>
            <w:r>
              <w:rPr>
                <w:rFonts w:eastAsia="Arial" w:cs="Arial"/>
                <w:b/>
              </w:rPr>
              <w:t>Sudski savjet</w:t>
            </w:r>
          </w:p>
        </w:tc>
        <w:tc>
          <w:tcPr>
            <w:tcW w:w="15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A39B2B3" w14:textId="77777777" w:rsidR="00C75651" w:rsidRDefault="00C75651">
            <w:pPr>
              <w:ind w:left="1"/>
              <w:cnfStyle w:val="000000100000" w:firstRow="0" w:lastRow="0" w:firstColumn="0" w:lastColumn="0" w:oddVBand="0" w:evenVBand="0" w:oddHBand="1" w:evenHBand="0" w:firstRowFirstColumn="0" w:firstRowLastColumn="0" w:lastRowFirstColumn="0" w:lastRowLastColumn="0"/>
              <w:rPr>
                <w:rFonts w:eastAsia="Arial" w:cs="Arial"/>
                <w:b/>
              </w:rPr>
            </w:pPr>
            <w:r>
              <w:rPr>
                <w:rFonts w:eastAsia="Arial" w:cs="Arial"/>
                <w:b/>
              </w:rPr>
              <w:t>IV kvartal 2021</w:t>
            </w:r>
          </w:p>
        </w:tc>
        <w:tc>
          <w:tcPr>
            <w:tcW w:w="141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2897224" w14:textId="77777777" w:rsidR="00C75651" w:rsidRDefault="00C75651">
            <w:pPr>
              <w:ind w:left="1"/>
              <w:cnfStyle w:val="000000100000" w:firstRow="0" w:lastRow="0" w:firstColumn="0" w:lastColumn="0" w:oddVBand="0" w:evenVBand="0" w:oddHBand="1" w:evenHBand="0" w:firstRowFirstColumn="0" w:firstRowLastColumn="0" w:lastRowFirstColumn="0" w:lastRowLastColumn="0"/>
              <w:rPr>
                <w:rFonts w:eastAsia="Arial" w:cs="Arial"/>
                <w:b/>
              </w:rPr>
            </w:pPr>
            <w:r>
              <w:rPr>
                <w:rFonts w:eastAsia="Arial" w:cs="Arial"/>
                <w:b/>
              </w:rPr>
              <w:t>IV kvartal 2022.</w:t>
            </w: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DECA53F" w14:textId="77777777" w:rsidR="00C75651" w:rsidRDefault="00C75651">
            <w:pPr>
              <w:ind w:left="9"/>
              <w:jc w:val="center"/>
              <w:cnfStyle w:val="000000100000" w:firstRow="0" w:lastRow="0" w:firstColumn="0" w:lastColumn="0" w:oddVBand="0" w:evenVBand="0" w:oddHBand="1" w:evenHBand="0" w:firstRowFirstColumn="0" w:firstRowLastColumn="0" w:lastRowFirstColumn="0" w:lastRowLastColumn="0"/>
              <w:rPr>
                <w:rFonts w:eastAsia="Arial" w:cs="Arial"/>
                <w:b/>
              </w:rPr>
            </w:pPr>
            <w:r>
              <w:rPr>
                <w:rFonts w:eastAsia="Arial" w:cs="Arial"/>
                <w:b/>
              </w:rPr>
              <w:t>60,000 eura</w:t>
            </w:r>
          </w:p>
        </w:tc>
        <w:tc>
          <w:tcPr>
            <w:tcW w:w="18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A8C3761" w14:textId="77777777" w:rsidR="00C75651" w:rsidRDefault="00C75651">
            <w:pPr>
              <w:ind w:left="5"/>
              <w:jc w:val="center"/>
              <w:cnfStyle w:val="000000100000" w:firstRow="0" w:lastRow="0" w:firstColumn="0" w:lastColumn="0" w:oddVBand="0" w:evenVBand="0" w:oddHBand="1" w:evenHBand="0" w:firstRowFirstColumn="0" w:firstRowLastColumn="0" w:lastRowFirstColumn="0" w:lastRowLastColumn="0"/>
              <w:rPr>
                <w:rFonts w:eastAsia="Arial" w:cs="Arial"/>
                <w:b/>
              </w:rPr>
            </w:pPr>
            <w:r>
              <w:rPr>
                <w:rFonts w:eastAsia="Arial" w:cs="Arial"/>
                <w:b/>
              </w:rPr>
              <w:t>Budžet Ministarstva</w:t>
            </w:r>
          </w:p>
          <w:p w14:paraId="203567BF" w14:textId="77777777" w:rsidR="00C75651" w:rsidRDefault="00C75651">
            <w:pPr>
              <w:ind w:left="5"/>
              <w:jc w:val="center"/>
              <w:cnfStyle w:val="000000100000" w:firstRow="0" w:lastRow="0" w:firstColumn="0" w:lastColumn="0" w:oddVBand="0" w:evenVBand="0" w:oddHBand="1" w:evenHBand="0" w:firstRowFirstColumn="0" w:firstRowLastColumn="0" w:lastRowFirstColumn="0" w:lastRowLastColumn="0"/>
              <w:rPr>
                <w:rFonts w:eastAsia="Arial" w:cs="Arial"/>
                <w:b/>
              </w:rPr>
            </w:pPr>
            <w:r>
              <w:rPr>
                <w:rFonts w:eastAsia="Arial" w:cs="Arial"/>
                <w:b/>
              </w:rPr>
              <w:t>pravde</w:t>
            </w:r>
          </w:p>
        </w:tc>
      </w:tr>
      <w:tr w:rsidR="00C75651" w14:paraId="25826D51" w14:textId="77777777" w:rsidTr="008E4BDF">
        <w:trPr>
          <w:trHeight w:val="263"/>
        </w:trPr>
        <w:tc>
          <w:tcPr>
            <w:cnfStyle w:val="001000000000" w:firstRow="0" w:lastRow="0" w:firstColumn="1" w:lastColumn="0" w:oddVBand="0" w:evenVBand="0" w:oddHBand="0" w:evenHBand="0" w:firstRowFirstColumn="0" w:firstRowLastColumn="0" w:lastRowFirstColumn="0" w:lastRowLastColumn="0"/>
            <w:tcW w:w="2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C978A79" w14:textId="77777777" w:rsidR="00C75651" w:rsidRDefault="00305988" w:rsidP="00F15D00">
            <w:pPr>
              <w:ind w:left="3"/>
              <w:jc w:val="left"/>
              <w:rPr>
                <w:rFonts w:eastAsia="Arial" w:cs="Arial"/>
              </w:rPr>
            </w:pPr>
            <w:r>
              <w:rPr>
                <w:rFonts w:eastAsia="Arial" w:cs="Arial"/>
              </w:rPr>
              <w:t>1</w:t>
            </w:r>
            <w:r w:rsidR="006B103F">
              <w:rPr>
                <w:rFonts w:eastAsia="Arial" w:cs="Arial"/>
              </w:rPr>
              <w:t>.1.8</w:t>
            </w:r>
            <w:r w:rsidR="00C75651">
              <w:rPr>
                <w:rFonts w:eastAsia="Arial" w:cs="Arial"/>
              </w:rPr>
              <w:t xml:space="preserve">. Nabavka i razvoj  sistema za diktiranje i prepoznavanje glasa u </w:t>
            </w:r>
            <w:r w:rsidR="00451C1B">
              <w:rPr>
                <w:rFonts w:eastAsia="Arial" w:cs="Arial"/>
              </w:rPr>
              <w:t>pilot sudu</w:t>
            </w:r>
          </w:p>
        </w:tc>
        <w:tc>
          <w:tcPr>
            <w:tcW w:w="25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CA81C26" w14:textId="77777777" w:rsidR="00C75651" w:rsidRDefault="00C75651">
            <w:pPr>
              <w:ind w:left="2"/>
              <w:cnfStyle w:val="000000000000" w:firstRow="0" w:lastRow="0" w:firstColumn="0" w:lastColumn="0" w:oddVBand="0" w:evenVBand="0" w:oddHBand="0" w:evenHBand="0" w:firstRowFirstColumn="0" w:firstRowLastColumn="0" w:lastRowFirstColumn="0" w:lastRowLastColumn="0"/>
              <w:rPr>
                <w:rFonts w:eastAsia="Arial" w:cs="Arial"/>
                <w:b/>
              </w:rPr>
            </w:pPr>
            <w:r>
              <w:rPr>
                <w:rFonts w:eastAsia="Arial" w:cs="Arial"/>
                <w:b/>
              </w:rPr>
              <w:t xml:space="preserve">Izvršena usluga nabavke i razvoja centralizovanog sistema za potrebe </w:t>
            </w:r>
            <w:r w:rsidR="00451C1B">
              <w:rPr>
                <w:rFonts w:eastAsia="Arial" w:cs="Arial"/>
                <w:b/>
              </w:rPr>
              <w:t>pilot suda</w:t>
            </w:r>
            <w:r>
              <w:rPr>
                <w:rFonts w:eastAsia="Arial" w:cs="Arial"/>
                <w:b/>
              </w:rPr>
              <w:t xml:space="preserve">, obavljena implementacija i obuka korisnika  </w:t>
            </w:r>
          </w:p>
          <w:p w14:paraId="684CAFA0" w14:textId="77777777" w:rsidR="00C75651" w:rsidRDefault="00C75651">
            <w:pPr>
              <w:ind w:left="2"/>
              <w:cnfStyle w:val="000000000000" w:firstRow="0" w:lastRow="0" w:firstColumn="0" w:lastColumn="0" w:oddVBand="0" w:evenVBand="0" w:oddHBand="0" w:evenHBand="0" w:firstRowFirstColumn="0" w:firstRowLastColumn="0" w:lastRowFirstColumn="0" w:lastRowLastColumn="0"/>
              <w:rPr>
                <w:rFonts w:eastAsia="Arial" w:cs="Arial"/>
                <w:b/>
              </w:rPr>
            </w:pPr>
          </w:p>
        </w:tc>
        <w:tc>
          <w:tcPr>
            <w:tcW w:w="198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0FA7473" w14:textId="77777777" w:rsidR="00C75651" w:rsidRDefault="00C75651">
            <w:pPr>
              <w:ind w:left="4"/>
              <w:cnfStyle w:val="000000000000" w:firstRow="0" w:lastRow="0" w:firstColumn="0" w:lastColumn="0" w:oddVBand="0" w:evenVBand="0" w:oddHBand="0" w:evenHBand="0" w:firstRowFirstColumn="0" w:firstRowLastColumn="0" w:lastRowFirstColumn="0" w:lastRowLastColumn="0"/>
              <w:rPr>
                <w:rFonts w:eastAsia="Arial" w:cs="Arial"/>
                <w:b/>
              </w:rPr>
            </w:pPr>
            <w:r>
              <w:rPr>
                <w:rFonts w:eastAsia="Arial" w:cs="Arial"/>
                <w:b/>
              </w:rPr>
              <w:t>Ministarstvo pravde</w:t>
            </w:r>
          </w:p>
          <w:p w14:paraId="03524C21" w14:textId="77777777" w:rsidR="00C75651" w:rsidRDefault="00C75651">
            <w:pPr>
              <w:ind w:left="4"/>
              <w:cnfStyle w:val="000000000000" w:firstRow="0" w:lastRow="0" w:firstColumn="0" w:lastColumn="0" w:oddVBand="0" w:evenVBand="0" w:oddHBand="0" w:evenHBand="0" w:firstRowFirstColumn="0" w:firstRowLastColumn="0" w:lastRowFirstColumn="0" w:lastRowLastColumn="0"/>
              <w:rPr>
                <w:rFonts w:eastAsia="Arial" w:cs="Arial"/>
                <w:b/>
              </w:rPr>
            </w:pPr>
            <w:r>
              <w:rPr>
                <w:rFonts w:eastAsia="Arial" w:cs="Arial"/>
                <w:b/>
              </w:rPr>
              <w:t>Sudski savjet</w:t>
            </w:r>
          </w:p>
        </w:tc>
        <w:tc>
          <w:tcPr>
            <w:tcW w:w="15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73F3421" w14:textId="77777777" w:rsidR="00C75651" w:rsidRDefault="00C75651">
            <w:pPr>
              <w:ind w:left="1"/>
              <w:cnfStyle w:val="000000000000" w:firstRow="0" w:lastRow="0" w:firstColumn="0" w:lastColumn="0" w:oddVBand="0" w:evenVBand="0" w:oddHBand="0" w:evenHBand="0" w:firstRowFirstColumn="0" w:firstRowLastColumn="0" w:lastRowFirstColumn="0" w:lastRowLastColumn="0"/>
              <w:rPr>
                <w:rFonts w:eastAsia="Arial" w:cs="Arial"/>
                <w:b/>
              </w:rPr>
            </w:pPr>
            <w:r>
              <w:rPr>
                <w:rFonts w:eastAsia="Arial" w:cs="Arial"/>
                <w:b/>
              </w:rPr>
              <w:t>II kvartal 2022</w:t>
            </w:r>
          </w:p>
        </w:tc>
        <w:tc>
          <w:tcPr>
            <w:tcW w:w="141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EBF9AED" w14:textId="77777777" w:rsidR="00C75651" w:rsidRDefault="00C75651">
            <w:pPr>
              <w:ind w:left="1"/>
              <w:cnfStyle w:val="000000000000" w:firstRow="0" w:lastRow="0" w:firstColumn="0" w:lastColumn="0" w:oddVBand="0" w:evenVBand="0" w:oddHBand="0" w:evenHBand="0" w:firstRowFirstColumn="0" w:firstRowLastColumn="0" w:lastRowFirstColumn="0" w:lastRowLastColumn="0"/>
              <w:rPr>
                <w:rFonts w:eastAsia="Arial" w:cs="Arial"/>
                <w:b/>
              </w:rPr>
            </w:pPr>
            <w:r>
              <w:rPr>
                <w:rFonts w:eastAsia="Arial" w:cs="Arial"/>
                <w:b/>
              </w:rPr>
              <w:t>II kvartal 2023</w:t>
            </w: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7A744C4" w14:textId="77777777" w:rsidR="00C75651" w:rsidRDefault="00C75651">
            <w:pPr>
              <w:ind w:left="9"/>
              <w:jc w:val="center"/>
              <w:cnfStyle w:val="000000000000" w:firstRow="0" w:lastRow="0" w:firstColumn="0" w:lastColumn="0" w:oddVBand="0" w:evenVBand="0" w:oddHBand="0" w:evenHBand="0" w:firstRowFirstColumn="0" w:firstRowLastColumn="0" w:lastRowFirstColumn="0" w:lastRowLastColumn="0"/>
              <w:rPr>
                <w:rFonts w:eastAsia="Arial" w:cs="Arial"/>
                <w:b/>
              </w:rPr>
            </w:pPr>
            <w:r>
              <w:rPr>
                <w:rFonts w:eastAsia="Arial" w:cs="Arial"/>
                <w:b/>
              </w:rPr>
              <w:t>30,000 eura</w:t>
            </w:r>
          </w:p>
        </w:tc>
        <w:tc>
          <w:tcPr>
            <w:tcW w:w="18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705D328" w14:textId="77777777" w:rsidR="00C75651" w:rsidRDefault="00C75651">
            <w:pPr>
              <w:ind w:left="5"/>
              <w:jc w:val="center"/>
              <w:cnfStyle w:val="000000000000" w:firstRow="0" w:lastRow="0" w:firstColumn="0" w:lastColumn="0" w:oddVBand="0" w:evenVBand="0" w:oddHBand="0" w:evenHBand="0" w:firstRowFirstColumn="0" w:firstRowLastColumn="0" w:lastRowFirstColumn="0" w:lastRowLastColumn="0"/>
              <w:rPr>
                <w:rFonts w:eastAsia="Arial" w:cs="Arial"/>
                <w:b/>
              </w:rPr>
            </w:pPr>
            <w:r>
              <w:rPr>
                <w:rFonts w:eastAsia="Arial" w:cs="Arial"/>
                <w:b/>
              </w:rPr>
              <w:t>Budžet Ministarstva pravde</w:t>
            </w:r>
          </w:p>
        </w:tc>
      </w:tr>
      <w:tr w:rsidR="00C75651" w14:paraId="4027AB23" w14:textId="77777777" w:rsidTr="008E4BDF">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7A8705B" w14:textId="77777777" w:rsidR="00C75651" w:rsidRPr="00FA2DAC" w:rsidRDefault="006B103F" w:rsidP="00F15D00">
            <w:pPr>
              <w:ind w:left="3"/>
              <w:jc w:val="left"/>
              <w:rPr>
                <w:rFonts w:eastAsia="Arial" w:cs="Arial"/>
              </w:rPr>
            </w:pPr>
            <w:r>
              <w:rPr>
                <w:rFonts w:eastAsia="Arial" w:cs="Arial"/>
              </w:rPr>
              <w:t>1.1.9</w:t>
            </w:r>
            <w:r w:rsidR="00C75651">
              <w:rPr>
                <w:rFonts w:eastAsia="Arial" w:cs="Arial"/>
              </w:rPr>
              <w:t xml:space="preserve">. </w:t>
            </w:r>
            <w:r w:rsidR="00C75651" w:rsidRPr="00FA2DAC">
              <w:rPr>
                <w:rFonts w:eastAsia="Arial" w:cs="Arial"/>
              </w:rPr>
              <w:t>Nabavka sistema poslovne inteligencije</w:t>
            </w:r>
            <w:r w:rsidR="00FA2DAC">
              <w:rPr>
                <w:rFonts w:eastAsia="Arial" w:cs="Arial"/>
              </w:rPr>
              <w:t xml:space="preserve"> koji će povećati </w:t>
            </w:r>
            <w:r w:rsidR="00FA2DAC">
              <w:rPr>
                <w:noProof/>
                <w:szCs w:val="24"/>
              </w:rPr>
              <w:t>a</w:t>
            </w:r>
            <w:r w:rsidR="00FA2DAC" w:rsidRPr="0088161C">
              <w:rPr>
                <w:noProof/>
                <w:szCs w:val="24"/>
              </w:rPr>
              <w:t>nalitičk</w:t>
            </w:r>
            <w:r w:rsidR="00FA2DAC">
              <w:rPr>
                <w:noProof/>
                <w:szCs w:val="24"/>
              </w:rPr>
              <w:t>e</w:t>
            </w:r>
            <w:r w:rsidR="00FA2DAC" w:rsidRPr="0088161C">
              <w:rPr>
                <w:noProof/>
                <w:szCs w:val="24"/>
              </w:rPr>
              <w:t xml:space="preserve">  i statističk</w:t>
            </w:r>
            <w:r w:rsidR="00FA2DAC">
              <w:rPr>
                <w:noProof/>
                <w:szCs w:val="24"/>
              </w:rPr>
              <w:t>e kapacitete</w:t>
            </w:r>
            <w:r w:rsidR="00FA2DAC" w:rsidRPr="0088161C">
              <w:rPr>
                <w:noProof/>
                <w:szCs w:val="24"/>
              </w:rPr>
              <w:t xml:space="preserve"> pravosuđa</w:t>
            </w:r>
          </w:p>
          <w:p w14:paraId="33EB01D1" w14:textId="77777777" w:rsidR="00C75651" w:rsidRDefault="00C75651">
            <w:pPr>
              <w:ind w:left="3"/>
              <w:rPr>
                <w:rFonts w:eastAsia="Arial" w:cs="Arial"/>
              </w:rPr>
            </w:pPr>
          </w:p>
        </w:tc>
        <w:tc>
          <w:tcPr>
            <w:tcW w:w="25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9B16F96" w14:textId="77777777" w:rsidR="00C75651" w:rsidRDefault="00C75651" w:rsidP="00F15D00">
            <w:pPr>
              <w:ind w:left="2"/>
              <w:jc w:val="left"/>
              <w:cnfStyle w:val="000000100000" w:firstRow="0" w:lastRow="0" w:firstColumn="0" w:lastColumn="0" w:oddVBand="0" w:evenVBand="0" w:oddHBand="1" w:evenHBand="0" w:firstRowFirstColumn="0" w:firstRowLastColumn="0" w:lastRowFirstColumn="0" w:lastRowLastColumn="0"/>
              <w:rPr>
                <w:rFonts w:eastAsia="Arial" w:cs="Arial"/>
                <w:b/>
              </w:rPr>
            </w:pPr>
            <w:r>
              <w:rPr>
                <w:rFonts w:eastAsia="Arial" w:cs="Arial"/>
                <w:b/>
              </w:rPr>
              <w:t>Sistem poslovne in</w:t>
            </w:r>
            <w:r w:rsidR="002B22A3">
              <w:rPr>
                <w:rFonts w:eastAsia="Arial" w:cs="Arial"/>
                <w:b/>
              </w:rPr>
              <w:t>t</w:t>
            </w:r>
            <w:r>
              <w:rPr>
                <w:rFonts w:eastAsia="Arial" w:cs="Arial"/>
                <w:b/>
              </w:rPr>
              <w:t xml:space="preserve">eligencije  razvijen prema usvojen funkcionalnoj i tehničkoj specifikaciji, nalazi se u </w:t>
            </w:r>
            <w:r>
              <w:rPr>
                <w:rFonts w:eastAsia="Arial" w:cs="Arial"/>
                <w:b/>
              </w:rPr>
              <w:lastRenderedPageBreak/>
              <w:t xml:space="preserve">produkcionoj fazi sa obučenim korisnicima </w:t>
            </w:r>
          </w:p>
        </w:tc>
        <w:tc>
          <w:tcPr>
            <w:tcW w:w="198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712C455" w14:textId="77777777" w:rsidR="00C75651" w:rsidRDefault="00C75651">
            <w:pPr>
              <w:ind w:left="4"/>
              <w:cnfStyle w:val="000000100000" w:firstRow="0" w:lastRow="0" w:firstColumn="0" w:lastColumn="0" w:oddVBand="0" w:evenVBand="0" w:oddHBand="1" w:evenHBand="0" w:firstRowFirstColumn="0" w:firstRowLastColumn="0" w:lastRowFirstColumn="0" w:lastRowLastColumn="0"/>
              <w:rPr>
                <w:rFonts w:eastAsia="Arial" w:cs="Arial"/>
                <w:b/>
              </w:rPr>
            </w:pPr>
            <w:r>
              <w:rPr>
                <w:rFonts w:eastAsia="Arial" w:cs="Arial"/>
                <w:b/>
              </w:rPr>
              <w:lastRenderedPageBreak/>
              <w:t>Ministarstvo pravde</w:t>
            </w:r>
          </w:p>
        </w:tc>
        <w:tc>
          <w:tcPr>
            <w:tcW w:w="15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602A780" w14:textId="77777777" w:rsidR="00C75651" w:rsidRDefault="00C75651">
            <w:pPr>
              <w:ind w:left="1"/>
              <w:cnfStyle w:val="000000100000" w:firstRow="0" w:lastRow="0" w:firstColumn="0" w:lastColumn="0" w:oddVBand="0" w:evenVBand="0" w:oddHBand="1" w:evenHBand="0" w:firstRowFirstColumn="0" w:firstRowLastColumn="0" w:lastRowFirstColumn="0" w:lastRowLastColumn="0"/>
              <w:rPr>
                <w:rFonts w:eastAsia="Arial" w:cs="Arial"/>
                <w:b/>
              </w:rPr>
            </w:pPr>
            <w:r>
              <w:rPr>
                <w:rFonts w:eastAsia="Arial" w:cs="Arial"/>
                <w:b/>
              </w:rPr>
              <w:t>I kvartal 2021.</w:t>
            </w:r>
          </w:p>
        </w:tc>
        <w:tc>
          <w:tcPr>
            <w:tcW w:w="141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EE0C34C" w14:textId="77777777" w:rsidR="00C75651" w:rsidRDefault="00C75651">
            <w:pPr>
              <w:ind w:left="1"/>
              <w:cnfStyle w:val="000000100000" w:firstRow="0" w:lastRow="0" w:firstColumn="0" w:lastColumn="0" w:oddVBand="0" w:evenVBand="0" w:oddHBand="1" w:evenHBand="0" w:firstRowFirstColumn="0" w:firstRowLastColumn="0" w:lastRowFirstColumn="0" w:lastRowLastColumn="0"/>
              <w:rPr>
                <w:rFonts w:eastAsia="Arial" w:cs="Arial"/>
                <w:b/>
              </w:rPr>
            </w:pPr>
            <w:r>
              <w:rPr>
                <w:rFonts w:eastAsia="Arial" w:cs="Arial"/>
                <w:b/>
              </w:rPr>
              <w:t>IV kvartal 2021. godine</w:t>
            </w: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FB126BA" w14:textId="77777777" w:rsidR="00C75651" w:rsidRDefault="00C75651">
            <w:pPr>
              <w:ind w:left="9"/>
              <w:jc w:val="center"/>
              <w:cnfStyle w:val="000000100000" w:firstRow="0" w:lastRow="0" w:firstColumn="0" w:lastColumn="0" w:oddVBand="0" w:evenVBand="0" w:oddHBand="1" w:evenHBand="0" w:firstRowFirstColumn="0" w:firstRowLastColumn="0" w:lastRowFirstColumn="0" w:lastRowLastColumn="0"/>
              <w:rPr>
                <w:rFonts w:eastAsia="Arial" w:cs="Arial"/>
                <w:b/>
              </w:rPr>
            </w:pPr>
            <w:r>
              <w:rPr>
                <w:rFonts w:eastAsia="Arial" w:cs="Arial"/>
                <w:b/>
              </w:rPr>
              <w:t>250,000 eura</w:t>
            </w:r>
          </w:p>
        </w:tc>
        <w:tc>
          <w:tcPr>
            <w:tcW w:w="18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A27B1E4" w14:textId="77777777" w:rsidR="00C75651" w:rsidRDefault="00C75651">
            <w:pPr>
              <w:ind w:left="5"/>
              <w:jc w:val="center"/>
              <w:cnfStyle w:val="000000100000" w:firstRow="0" w:lastRow="0" w:firstColumn="0" w:lastColumn="0" w:oddVBand="0" w:evenVBand="0" w:oddHBand="1" w:evenHBand="0" w:firstRowFirstColumn="0" w:firstRowLastColumn="0" w:lastRowFirstColumn="0" w:lastRowLastColumn="0"/>
              <w:rPr>
                <w:rFonts w:eastAsia="Arial" w:cs="Arial"/>
                <w:b/>
              </w:rPr>
            </w:pPr>
            <w:r>
              <w:rPr>
                <w:rFonts w:eastAsia="Arial" w:cs="Arial"/>
                <w:b/>
              </w:rPr>
              <w:t xml:space="preserve">Donacija Vlade Kraljevine Norveške - </w:t>
            </w:r>
          </w:p>
          <w:p w14:paraId="5FE06FA3" w14:textId="77777777" w:rsidR="00C75651" w:rsidRDefault="00C75651">
            <w:pPr>
              <w:ind w:left="5"/>
              <w:jc w:val="center"/>
              <w:cnfStyle w:val="000000100000" w:firstRow="0" w:lastRow="0" w:firstColumn="0" w:lastColumn="0" w:oddVBand="0" w:evenVBand="0" w:oddHBand="1" w:evenHBand="0" w:firstRowFirstColumn="0" w:firstRowLastColumn="0" w:lastRowFirstColumn="0" w:lastRowLastColumn="0"/>
              <w:rPr>
                <w:rFonts w:eastAsia="Arial" w:cs="Arial"/>
                <w:b/>
              </w:rPr>
            </w:pPr>
            <w:r>
              <w:rPr>
                <w:rFonts w:eastAsia="Arial" w:cs="Arial"/>
                <w:b/>
              </w:rPr>
              <w:t xml:space="preserve">Implementator UNDP </w:t>
            </w:r>
            <w:r>
              <w:rPr>
                <w:rFonts w:eastAsia="Arial" w:cs="Arial"/>
                <w:b/>
              </w:rPr>
              <w:lastRenderedPageBreak/>
              <w:t>kancelarija u Podgorici</w:t>
            </w:r>
          </w:p>
        </w:tc>
      </w:tr>
      <w:tr w:rsidR="00C75651" w14:paraId="235C3ED3" w14:textId="77777777" w:rsidTr="008E4BDF">
        <w:trPr>
          <w:trHeight w:val="263"/>
        </w:trPr>
        <w:tc>
          <w:tcPr>
            <w:cnfStyle w:val="001000000000" w:firstRow="0" w:lastRow="0" w:firstColumn="1" w:lastColumn="0" w:oddVBand="0" w:evenVBand="0" w:oddHBand="0" w:evenHBand="0" w:firstRowFirstColumn="0" w:firstRowLastColumn="0" w:lastRowFirstColumn="0" w:lastRowLastColumn="0"/>
            <w:tcW w:w="2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CDD3F45" w14:textId="77777777" w:rsidR="00C75651" w:rsidRDefault="00C75651" w:rsidP="00F15D00">
            <w:pPr>
              <w:ind w:left="3"/>
              <w:jc w:val="left"/>
              <w:rPr>
                <w:rFonts w:eastAsia="Arial" w:cs="Arial"/>
              </w:rPr>
            </w:pPr>
            <w:r>
              <w:rPr>
                <w:rFonts w:eastAsia="Arial" w:cs="Arial"/>
              </w:rPr>
              <w:lastRenderedPageBreak/>
              <w:t>1</w:t>
            </w:r>
            <w:r w:rsidR="006B103F">
              <w:rPr>
                <w:rFonts w:eastAsia="Arial" w:cs="Arial"/>
              </w:rPr>
              <w:t>.1.10</w:t>
            </w:r>
            <w:r w:rsidR="00305988">
              <w:rPr>
                <w:rFonts w:eastAsia="Arial" w:cs="Arial"/>
              </w:rPr>
              <w:t>.</w:t>
            </w:r>
            <w:r>
              <w:rPr>
                <w:rFonts w:eastAsia="Arial" w:cs="Arial"/>
              </w:rPr>
              <w:t xml:space="preserve"> Unapređenje web servis platforme za razmjenu podataka</w:t>
            </w:r>
          </w:p>
        </w:tc>
        <w:tc>
          <w:tcPr>
            <w:tcW w:w="25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ED126F0" w14:textId="77777777" w:rsidR="00C75651" w:rsidRDefault="00C75651" w:rsidP="00F15D00">
            <w:pPr>
              <w:ind w:left="2"/>
              <w:jc w:val="left"/>
              <w:cnfStyle w:val="000000000000" w:firstRow="0" w:lastRow="0" w:firstColumn="0" w:lastColumn="0" w:oddVBand="0" w:evenVBand="0" w:oddHBand="0" w:evenHBand="0" w:firstRowFirstColumn="0" w:firstRowLastColumn="0" w:lastRowFirstColumn="0" w:lastRowLastColumn="0"/>
              <w:rPr>
                <w:rFonts w:eastAsia="Arial" w:cs="Arial"/>
                <w:b/>
              </w:rPr>
            </w:pPr>
            <w:r w:rsidRPr="00693948">
              <w:rPr>
                <w:rFonts w:eastAsia="Arial" w:cs="Arial"/>
                <w:b/>
              </w:rPr>
              <w:t xml:space="preserve">Izvršeno unapređenje postojeće ESB platforme i razvijena najmanja 3 dodatna web servisa </w:t>
            </w:r>
          </w:p>
        </w:tc>
        <w:tc>
          <w:tcPr>
            <w:tcW w:w="198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8CF9C1B" w14:textId="77777777" w:rsidR="00C75651" w:rsidRDefault="00C75651">
            <w:pPr>
              <w:ind w:left="4"/>
              <w:cnfStyle w:val="000000000000" w:firstRow="0" w:lastRow="0" w:firstColumn="0" w:lastColumn="0" w:oddVBand="0" w:evenVBand="0" w:oddHBand="0" w:evenHBand="0" w:firstRowFirstColumn="0" w:firstRowLastColumn="0" w:lastRowFirstColumn="0" w:lastRowLastColumn="0"/>
              <w:rPr>
                <w:rFonts w:eastAsia="Arial" w:cs="Arial"/>
                <w:b/>
              </w:rPr>
            </w:pPr>
            <w:r>
              <w:rPr>
                <w:rFonts w:eastAsia="Arial" w:cs="Arial"/>
                <w:b/>
              </w:rPr>
              <w:t>Ministarstvo pravde</w:t>
            </w:r>
          </w:p>
        </w:tc>
        <w:tc>
          <w:tcPr>
            <w:tcW w:w="15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FA48642" w14:textId="77777777" w:rsidR="00C75651" w:rsidRDefault="00C75651">
            <w:pPr>
              <w:ind w:left="1"/>
              <w:cnfStyle w:val="000000000000" w:firstRow="0" w:lastRow="0" w:firstColumn="0" w:lastColumn="0" w:oddVBand="0" w:evenVBand="0" w:oddHBand="0" w:evenHBand="0" w:firstRowFirstColumn="0" w:firstRowLastColumn="0" w:lastRowFirstColumn="0" w:lastRowLastColumn="0"/>
              <w:rPr>
                <w:rFonts w:eastAsia="Arial" w:cs="Arial"/>
                <w:b/>
              </w:rPr>
            </w:pPr>
            <w:r>
              <w:rPr>
                <w:rFonts w:eastAsia="Arial" w:cs="Arial"/>
                <w:b/>
              </w:rPr>
              <w:t>II kvartal 2022</w:t>
            </w:r>
          </w:p>
        </w:tc>
        <w:tc>
          <w:tcPr>
            <w:tcW w:w="141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5BF72A3" w14:textId="77777777" w:rsidR="00C75651" w:rsidRDefault="00C75651">
            <w:pPr>
              <w:ind w:left="1"/>
              <w:cnfStyle w:val="000000000000" w:firstRow="0" w:lastRow="0" w:firstColumn="0" w:lastColumn="0" w:oddVBand="0" w:evenVBand="0" w:oddHBand="0" w:evenHBand="0" w:firstRowFirstColumn="0" w:firstRowLastColumn="0" w:lastRowFirstColumn="0" w:lastRowLastColumn="0"/>
              <w:rPr>
                <w:rFonts w:eastAsia="Arial" w:cs="Arial"/>
                <w:b/>
              </w:rPr>
            </w:pPr>
            <w:r>
              <w:rPr>
                <w:rFonts w:eastAsia="Arial" w:cs="Arial"/>
                <w:b/>
              </w:rPr>
              <w:t>IV kvartal 2023</w:t>
            </w: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9D96FA" w14:textId="77777777" w:rsidR="00C75651" w:rsidRDefault="00C75651">
            <w:pPr>
              <w:ind w:left="9"/>
              <w:jc w:val="center"/>
              <w:cnfStyle w:val="000000000000" w:firstRow="0" w:lastRow="0" w:firstColumn="0" w:lastColumn="0" w:oddVBand="0" w:evenVBand="0" w:oddHBand="0" w:evenHBand="0" w:firstRowFirstColumn="0" w:firstRowLastColumn="0" w:lastRowFirstColumn="0" w:lastRowLastColumn="0"/>
              <w:rPr>
                <w:rFonts w:eastAsia="Arial" w:cs="Arial"/>
                <w:b/>
              </w:rPr>
            </w:pPr>
          </w:p>
          <w:p w14:paraId="74B5E4C3" w14:textId="77777777" w:rsidR="00C75651" w:rsidRDefault="00C75651">
            <w:pPr>
              <w:ind w:left="9"/>
              <w:jc w:val="center"/>
              <w:cnfStyle w:val="000000000000" w:firstRow="0" w:lastRow="0" w:firstColumn="0" w:lastColumn="0" w:oddVBand="0" w:evenVBand="0" w:oddHBand="0" w:evenHBand="0" w:firstRowFirstColumn="0" w:firstRowLastColumn="0" w:lastRowFirstColumn="0" w:lastRowLastColumn="0"/>
              <w:rPr>
                <w:rFonts w:eastAsia="Arial" w:cs="Arial"/>
                <w:b/>
              </w:rPr>
            </w:pPr>
          </w:p>
          <w:p w14:paraId="0115F512" w14:textId="77777777" w:rsidR="00C75651" w:rsidRDefault="00C75651">
            <w:pPr>
              <w:ind w:left="9"/>
              <w:jc w:val="center"/>
              <w:cnfStyle w:val="000000000000" w:firstRow="0" w:lastRow="0" w:firstColumn="0" w:lastColumn="0" w:oddVBand="0" w:evenVBand="0" w:oddHBand="0" w:evenHBand="0" w:firstRowFirstColumn="0" w:firstRowLastColumn="0" w:lastRowFirstColumn="0" w:lastRowLastColumn="0"/>
              <w:rPr>
                <w:rFonts w:eastAsia="Arial" w:cs="Arial"/>
                <w:b/>
              </w:rPr>
            </w:pPr>
          </w:p>
          <w:p w14:paraId="42675A21" w14:textId="77777777" w:rsidR="00C75651" w:rsidRDefault="00C75651">
            <w:pPr>
              <w:jc w:val="center"/>
              <w:cnfStyle w:val="000000000000" w:firstRow="0" w:lastRow="0" w:firstColumn="0" w:lastColumn="0" w:oddVBand="0" w:evenVBand="0" w:oddHBand="0" w:evenHBand="0" w:firstRowFirstColumn="0" w:firstRowLastColumn="0" w:lastRowFirstColumn="0" w:lastRowLastColumn="0"/>
              <w:rPr>
                <w:rFonts w:eastAsia="Arial" w:cs="Arial"/>
                <w:b/>
              </w:rPr>
            </w:pPr>
            <w:r>
              <w:rPr>
                <w:rFonts w:eastAsia="Arial" w:cs="Arial"/>
                <w:b/>
              </w:rPr>
              <w:t>20,000 eura</w:t>
            </w:r>
          </w:p>
        </w:tc>
        <w:tc>
          <w:tcPr>
            <w:tcW w:w="18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F96C60" w14:textId="77777777" w:rsidR="00C75651" w:rsidRDefault="00C75651">
            <w:pPr>
              <w:cnfStyle w:val="000000000000" w:firstRow="0" w:lastRow="0" w:firstColumn="0" w:lastColumn="0" w:oddVBand="0" w:evenVBand="0" w:oddHBand="0" w:evenHBand="0" w:firstRowFirstColumn="0" w:firstRowLastColumn="0" w:lastRowFirstColumn="0" w:lastRowLastColumn="0"/>
              <w:rPr>
                <w:rFonts w:eastAsia="Arial" w:cs="Arial"/>
                <w:b/>
              </w:rPr>
            </w:pPr>
          </w:p>
          <w:p w14:paraId="28BF4949" w14:textId="77777777" w:rsidR="00C75651" w:rsidRDefault="00C75651">
            <w:pPr>
              <w:ind w:left="5"/>
              <w:cnfStyle w:val="000000000000" w:firstRow="0" w:lastRow="0" w:firstColumn="0" w:lastColumn="0" w:oddVBand="0" w:evenVBand="0" w:oddHBand="0" w:evenHBand="0" w:firstRowFirstColumn="0" w:firstRowLastColumn="0" w:lastRowFirstColumn="0" w:lastRowLastColumn="0"/>
              <w:rPr>
                <w:rFonts w:eastAsia="Arial" w:cs="Arial"/>
                <w:b/>
              </w:rPr>
            </w:pPr>
          </w:p>
          <w:p w14:paraId="4D6B4804" w14:textId="77777777" w:rsidR="00C75651" w:rsidRDefault="00C75651">
            <w:pPr>
              <w:ind w:left="5"/>
              <w:jc w:val="center"/>
              <w:cnfStyle w:val="000000000000" w:firstRow="0" w:lastRow="0" w:firstColumn="0" w:lastColumn="0" w:oddVBand="0" w:evenVBand="0" w:oddHBand="0" w:evenHBand="0" w:firstRowFirstColumn="0" w:firstRowLastColumn="0" w:lastRowFirstColumn="0" w:lastRowLastColumn="0"/>
              <w:rPr>
                <w:rFonts w:eastAsia="Arial" w:cs="Arial"/>
                <w:b/>
              </w:rPr>
            </w:pPr>
            <w:r>
              <w:rPr>
                <w:rFonts w:eastAsia="Arial" w:cs="Arial"/>
                <w:b/>
              </w:rPr>
              <w:t>Budžet Ministarstva</w:t>
            </w:r>
          </w:p>
          <w:p w14:paraId="27B69AC5" w14:textId="77777777" w:rsidR="00C75651" w:rsidRDefault="00C75651">
            <w:pPr>
              <w:ind w:left="5"/>
              <w:jc w:val="center"/>
              <w:cnfStyle w:val="000000000000" w:firstRow="0" w:lastRow="0" w:firstColumn="0" w:lastColumn="0" w:oddVBand="0" w:evenVBand="0" w:oddHBand="0" w:evenHBand="0" w:firstRowFirstColumn="0" w:firstRowLastColumn="0" w:lastRowFirstColumn="0" w:lastRowLastColumn="0"/>
              <w:rPr>
                <w:rFonts w:eastAsia="Arial" w:cs="Arial"/>
                <w:b/>
              </w:rPr>
            </w:pPr>
            <w:r>
              <w:rPr>
                <w:rFonts w:eastAsia="Arial" w:cs="Arial"/>
                <w:b/>
              </w:rPr>
              <w:t>pravde</w:t>
            </w:r>
          </w:p>
        </w:tc>
      </w:tr>
      <w:tr w:rsidR="00C75651" w14:paraId="5A9FF907" w14:textId="77777777" w:rsidTr="008E4BDF">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4E2F487" w14:textId="77777777" w:rsidR="00C75651" w:rsidRDefault="00C75651" w:rsidP="00F15D00">
            <w:pPr>
              <w:ind w:left="3"/>
              <w:jc w:val="left"/>
              <w:rPr>
                <w:rFonts w:eastAsia="Arial" w:cs="Arial"/>
              </w:rPr>
            </w:pPr>
            <w:r>
              <w:rPr>
                <w:rFonts w:eastAsia="Arial" w:cs="Arial"/>
              </w:rPr>
              <w:t>1</w:t>
            </w:r>
            <w:r w:rsidR="006B103F">
              <w:rPr>
                <w:rFonts w:eastAsia="Arial" w:cs="Arial"/>
              </w:rPr>
              <w:t>.1.11</w:t>
            </w:r>
            <w:r>
              <w:rPr>
                <w:rFonts w:eastAsia="Arial" w:cs="Arial"/>
              </w:rPr>
              <w:t>. Izrada i usvajanje akta o administrativnim procedurama i ostalim funkcionalnim i organizacionim pravilima za potrebe održavanja i razvoja ISP-a</w:t>
            </w:r>
          </w:p>
        </w:tc>
        <w:tc>
          <w:tcPr>
            <w:tcW w:w="25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1CBAAA6" w14:textId="77777777" w:rsidR="00C75651" w:rsidRDefault="00C75651" w:rsidP="00F15D00">
            <w:pPr>
              <w:ind w:left="2"/>
              <w:jc w:val="left"/>
              <w:cnfStyle w:val="000000100000" w:firstRow="0" w:lastRow="0" w:firstColumn="0" w:lastColumn="0" w:oddVBand="0" w:evenVBand="0" w:oddHBand="1" w:evenHBand="0" w:firstRowFirstColumn="0" w:firstRowLastColumn="0" w:lastRowFirstColumn="0" w:lastRowLastColumn="0"/>
              <w:rPr>
                <w:rFonts w:eastAsia="Arial" w:cs="Arial"/>
                <w:b/>
              </w:rPr>
            </w:pPr>
            <w:r>
              <w:rPr>
                <w:rFonts w:eastAsia="Arial" w:cs="Arial"/>
                <w:b/>
              </w:rPr>
              <w:t>Izrađen i usvojen akt o administrativnim procedurama i ostalim funkcionalnim i organizacionim pravilima za potrebe</w:t>
            </w:r>
            <w:r w:rsidR="0055017E">
              <w:rPr>
                <w:rFonts w:eastAsia="Arial" w:cs="Arial"/>
                <w:b/>
              </w:rPr>
              <w:t xml:space="preserve"> </w:t>
            </w:r>
            <w:r>
              <w:rPr>
                <w:rFonts w:eastAsia="Arial" w:cs="Arial"/>
                <w:b/>
              </w:rPr>
              <w:t>održavanja i razvoja ISP-a.</w:t>
            </w:r>
          </w:p>
        </w:tc>
        <w:tc>
          <w:tcPr>
            <w:tcW w:w="198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D5E6058" w14:textId="77777777" w:rsidR="00C75651" w:rsidRDefault="00C75651">
            <w:pPr>
              <w:ind w:left="4"/>
              <w:cnfStyle w:val="000000100000" w:firstRow="0" w:lastRow="0" w:firstColumn="0" w:lastColumn="0" w:oddVBand="0" w:evenVBand="0" w:oddHBand="1" w:evenHBand="0" w:firstRowFirstColumn="0" w:firstRowLastColumn="0" w:lastRowFirstColumn="0" w:lastRowLastColumn="0"/>
              <w:rPr>
                <w:rFonts w:eastAsia="Arial" w:cs="Arial"/>
                <w:b/>
              </w:rPr>
            </w:pPr>
            <w:r>
              <w:rPr>
                <w:rFonts w:eastAsia="Arial" w:cs="Arial"/>
                <w:b/>
              </w:rPr>
              <w:t>Radna grupa pravosuđa</w:t>
            </w:r>
          </w:p>
          <w:p w14:paraId="58A2F918" w14:textId="77777777" w:rsidR="00C75651" w:rsidRDefault="00C75651">
            <w:pPr>
              <w:ind w:left="4"/>
              <w:cnfStyle w:val="000000100000" w:firstRow="0" w:lastRow="0" w:firstColumn="0" w:lastColumn="0" w:oddVBand="0" w:evenVBand="0" w:oddHBand="1" w:evenHBand="0" w:firstRowFirstColumn="0" w:firstRowLastColumn="0" w:lastRowFirstColumn="0" w:lastRowLastColumn="0"/>
              <w:rPr>
                <w:rFonts w:eastAsia="Arial" w:cs="Arial"/>
                <w:b/>
              </w:rPr>
            </w:pPr>
            <w:r>
              <w:rPr>
                <w:rFonts w:eastAsia="Arial" w:cs="Arial"/>
                <w:b/>
              </w:rPr>
              <w:t>Ministarstvo pravde</w:t>
            </w:r>
          </w:p>
          <w:p w14:paraId="7F3AE18F" w14:textId="77777777" w:rsidR="0055017E" w:rsidRDefault="0055017E">
            <w:pPr>
              <w:ind w:left="4"/>
              <w:cnfStyle w:val="000000100000" w:firstRow="0" w:lastRow="0" w:firstColumn="0" w:lastColumn="0" w:oddVBand="0" w:evenVBand="0" w:oddHBand="1" w:evenHBand="0" w:firstRowFirstColumn="0" w:firstRowLastColumn="0" w:lastRowFirstColumn="0" w:lastRowLastColumn="0"/>
              <w:rPr>
                <w:rFonts w:eastAsia="Arial" w:cs="Arial"/>
                <w:b/>
              </w:rPr>
            </w:pPr>
            <w:r>
              <w:rPr>
                <w:rFonts w:eastAsia="Arial" w:cs="Arial"/>
                <w:b/>
              </w:rPr>
              <w:t>SS</w:t>
            </w:r>
          </w:p>
          <w:p w14:paraId="10EC34F8" w14:textId="77777777" w:rsidR="0055017E" w:rsidRDefault="0055017E">
            <w:pPr>
              <w:ind w:left="4"/>
              <w:cnfStyle w:val="000000100000" w:firstRow="0" w:lastRow="0" w:firstColumn="0" w:lastColumn="0" w:oddVBand="0" w:evenVBand="0" w:oddHBand="1" w:evenHBand="0" w:firstRowFirstColumn="0" w:firstRowLastColumn="0" w:lastRowFirstColumn="0" w:lastRowLastColumn="0"/>
              <w:rPr>
                <w:rFonts w:eastAsia="Arial" w:cs="Arial"/>
                <w:b/>
              </w:rPr>
            </w:pPr>
            <w:r>
              <w:rPr>
                <w:rFonts w:eastAsia="Arial" w:cs="Arial"/>
                <w:b/>
              </w:rPr>
              <w:t>TS</w:t>
            </w:r>
          </w:p>
          <w:p w14:paraId="50B8D80C" w14:textId="77777777" w:rsidR="0055017E" w:rsidRDefault="0055017E">
            <w:pPr>
              <w:ind w:left="4"/>
              <w:cnfStyle w:val="000000100000" w:firstRow="0" w:lastRow="0" w:firstColumn="0" w:lastColumn="0" w:oddVBand="0" w:evenVBand="0" w:oddHBand="1" w:evenHBand="0" w:firstRowFirstColumn="0" w:firstRowLastColumn="0" w:lastRowFirstColumn="0" w:lastRowLastColumn="0"/>
              <w:rPr>
                <w:rFonts w:eastAsia="Arial" w:cs="Arial"/>
                <w:b/>
              </w:rPr>
            </w:pPr>
            <w:r>
              <w:rPr>
                <w:rFonts w:eastAsia="Arial" w:cs="Arial"/>
                <w:b/>
              </w:rPr>
              <w:t>UIKS</w:t>
            </w:r>
          </w:p>
        </w:tc>
        <w:tc>
          <w:tcPr>
            <w:tcW w:w="15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E4528E9" w14:textId="77777777" w:rsidR="00C75651" w:rsidRDefault="00610E54">
            <w:pPr>
              <w:ind w:left="1"/>
              <w:cnfStyle w:val="000000100000" w:firstRow="0" w:lastRow="0" w:firstColumn="0" w:lastColumn="0" w:oddVBand="0" w:evenVBand="0" w:oddHBand="1" w:evenHBand="0" w:firstRowFirstColumn="0" w:firstRowLastColumn="0" w:lastRowFirstColumn="0" w:lastRowLastColumn="0"/>
              <w:rPr>
                <w:rFonts w:eastAsia="Arial" w:cs="Arial"/>
                <w:b/>
              </w:rPr>
            </w:pPr>
            <w:r>
              <w:rPr>
                <w:rFonts w:eastAsia="Arial" w:cs="Arial"/>
                <w:b/>
              </w:rPr>
              <w:t>II kvartal 2021.</w:t>
            </w:r>
          </w:p>
        </w:tc>
        <w:tc>
          <w:tcPr>
            <w:tcW w:w="141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E3F69B5" w14:textId="77777777" w:rsidR="00C75651" w:rsidRDefault="00C75651">
            <w:pPr>
              <w:ind w:left="1"/>
              <w:cnfStyle w:val="000000100000" w:firstRow="0" w:lastRow="0" w:firstColumn="0" w:lastColumn="0" w:oddVBand="0" w:evenVBand="0" w:oddHBand="1" w:evenHBand="0" w:firstRowFirstColumn="0" w:firstRowLastColumn="0" w:lastRowFirstColumn="0" w:lastRowLastColumn="0"/>
              <w:rPr>
                <w:rFonts w:eastAsia="Arial" w:cs="Arial"/>
                <w:b/>
              </w:rPr>
            </w:pPr>
            <w:r>
              <w:rPr>
                <w:rFonts w:eastAsia="Arial" w:cs="Arial"/>
                <w:b/>
              </w:rPr>
              <w:t>IV kvartal 2021. godine</w:t>
            </w: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1C71049" w14:textId="77777777" w:rsidR="00C75651" w:rsidRDefault="00C75651">
            <w:pPr>
              <w:ind w:left="9"/>
              <w:cnfStyle w:val="000000100000" w:firstRow="0" w:lastRow="0" w:firstColumn="0" w:lastColumn="0" w:oddVBand="0" w:evenVBand="0" w:oddHBand="1" w:evenHBand="0" w:firstRowFirstColumn="0" w:firstRowLastColumn="0" w:lastRowFirstColumn="0" w:lastRowLastColumn="0"/>
              <w:rPr>
                <w:rFonts w:eastAsia="Arial" w:cs="Arial"/>
                <w:b/>
              </w:rPr>
            </w:pPr>
          </w:p>
          <w:p w14:paraId="4CC87797" w14:textId="77777777" w:rsidR="00C75651" w:rsidRDefault="00693948">
            <w:pPr>
              <w:ind w:left="9"/>
              <w:jc w:val="center"/>
              <w:cnfStyle w:val="000000100000" w:firstRow="0" w:lastRow="0" w:firstColumn="0" w:lastColumn="0" w:oddVBand="0" w:evenVBand="0" w:oddHBand="1" w:evenHBand="0" w:firstRowFirstColumn="0" w:firstRowLastColumn="0" w:lastRowFirstColumn="0" w:lastRowLastColumn="0"/>
              <w:rPr>
                <w:rFonts w:eastAsia="Arial" w:cs="Arial"/>
                <w:b/>
              </w:rPr>
            </w:pPr>
            <w:r>
              <w:rPr>
                <w:rFonts w:eastAsia="Arial" w:cs="Arial"/>
                <w:b/>
              </w:rPr>
              <w:t>3</w:t>
            </w:r>
            <w:r w:rsidR="00C75651">
              <w:rPr>
                <w:rFonts w:eastAsia="Arial" w:cs="Arial"/>
                <w:b/>
              </w:rPr>
              <w:t>,000 eura</w:t>
            </w:r>
          </w:p>
        </w:tc>
        <w:tc>
          <w:tcPr>
            <w:tcW w:w="18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1A0C91A" w14:textId="77777777" w:rsidR="00610E54" w:rsidRDefault="00610E54" w:rsidP="00610E54">
            <w:pPr>
              <w:cnfStyle w:val="000000100000" w:firstRow="0" w:lastRow="0" w:firstColumn="0" w:lastColumn="0" w:oddVBand="0" w:evenVBand="0" w:oddHBand="1" w:evenHBand="0" w:firstRowFirstColumn="0" w:firstRowLastColumn="0" w:lastRowFirstColumn="0" w:lastRowLastColumn="0"/>
              <w:rPr>
                <w:rFonts w:eastAsia="Arial" w:cs="Arial"/>
              </w:rPr>
            </w:pPr>
          </w:p>
          <w:p w14:paraId="504FD4D8" w14:textId="77777777" w:rsidR="00610E54" w:rsidRDefault="00610E54" w:rsidP="00610E54">
            <w:pPr>
              <w:ind w:left="5"/>
              <w:jc w:val="center"/>
              <w:cnfStyle w:val="000000100000" w:firstRow="0" w:lastRow="0" w:firstColumn="0" w:lastColumn="0" w:oddVBand="0" w:evenVBand="0" w:oddHBand="1" w:evenHBand="0" w:firstRowFirstColumn="0" w:firstRowLastColumn="0" w:lastRowFirstColumn="0" w:lastRowLastColumn="0"/>
              <w:rPr>
                <w:rFonts w:eastAsia="Arial" w:cs="Arial"/>
                <w:b/>
              </w:rPr>
            </w:pPr>
            <w:r>
              <w:rPr>
                <w:rFonts w:eastAsia="Arial" w:cs="Arial"/>
                <w:b/>
              </w:rPr>
              <w:t>Budžet Ministarstva</w:t>
            </w:r>
          </w:p>
          <w:p w14:paraId="21A5399D" w14:textId="77777777" w:rsidR="00033EE1" w:rsidRDefault="00610E54">
            <w:pPr>
              <w:jc w:val="center"/>
              <w:cnfStyle w:val="000000100000" w:firstRow="0" w:lastRow="0" w:firstColumn="0" w:lastColumn="0" w:oddVBand="0" w:evenVBand="0" w:oddHBand="1" w:evenHBand="0" w:firstRowFirstColumn="0" w:firstRowLastColumn="0" w:lastRowFirstColumn="0" w:lastRowLastColumn="0"/>
              <w:rPr>
                <w:rFonts w:eastAsia="Arial" w:cs="Arial"/>
              </w:rPr>
            </w:pPr>
            <w:r>
              <w:rPr>
                <w:rFonts w:eastAsia="Arial" w:cs="Arial"/>
                <w:b/>
              </w:rPr>
              <w:t>pravde</w:t>
            </w:r>
          </w:p>
        </w:tc>
      </w:tr>
      <w:tr w:rsidR="00C75651" w14:paraId="1657EE23" w14:textId="77777777" w:rsidTr="008E4BDF">
        <w:trPr>
          <w:trHeight w:val="263"/>
        </w:trPr>
        <w:tc>
          <w:tcPr>
            <w:cnfStyle w:val="001000000000" w:firstRow="0" w:lastRow="0" w:firstColumn="1" w:lastColumn="0" w:oddVBand="0" w:evenVBand="0" w:oddHBand="0" w:evenHBand="0" w:firstRowFirstColumn="0" w:firstRowLastColumn="0" w:lastRowFirstColumn="0" w:lastRowLastColumn="0"/>
            <w:tcW w:w="2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62155D6" w14:textId="77777777" w:rsidR="00C75651" w:rsidRPr="00FA2DAC" w:rsidRDefault="00C75651" w:rsidP="00F15D00">
            <w:pPr>
              <w:jc w:val="left"/>
              <w:rPr>
                <w:rFonts w:eastAsia="Arial" w:cs="Arial"/>
              </w:rPr>
            </w:pPr>
            <w:r w:rsidRPr="00FA2DAC">
              <w:rPr>
                <w:rFonts w:eastAsia="Arial" w:cs="Arial"/>
              </w:rPr>
              <w:t>1</w:t>
            </w:r>
            <w:r w:rsidR="006B103F">
              <w:rPr>
                <w:rFonts w:eastAsia="Arial" w:cs="Arial"/>
              </w:rPr>
              <w:t xml:space="preserve">.1.12. </w:t>
            </w:r>
            <w:r w:rsidRPr="00FA2DAC">
              <w:rPr>
                <w:rFonts w:eastAsia="Arial" w:cs="Arial"/>
              </w:rPr>
              <w:t>Permanentna, standardizovana i adekvatna IKT edukacija</w:t>
            </w:r>
          </w:p>
        </w:tc>
        <w:tc>
          <w:tcPr>
            <w:tcW w:w="25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7E6D9D9" w14:textId="77777777" w:rsidR="00C75651" w:rsidRPr="00FA2DAC" w:rsidRDefault="00C75651" w:rsidP="00F15D00">
            <w:pPr>
              <w:ind w:left="2"/>
              <w:jc w:val="left"/>
              <w:cnfStyle w:val="000000000000" w:firstRow="0" w:lastRow="0" w:firstColumn="0" w:lastColumn="0" w:oddVBand="0" w:evenVBand="0" w:oddHBand="0" w:evenHBand="0" w:firstRowFirstColumn="0" w:firstRowLastColumn="0" w:lastRowFirstColumn="0" w:lastRowLastColumn="0"/>
              <w:rPr>
                <w:rFonts w:eastAsia="Arial" w:cs="Arial"/>
                <w:b/>
              </w:rPr>
            </w:pPr>
            <w:r w:rsidRPr="00FA2DAC">
              <w:rPr>
                <w:rFonts w:eastAsia="Arial" w:cs="Arial"/>
                <w:b/>
              </w:rPr>
              <w:t>Sproveden dio potrebnih specijalističkih obuka za kadrove u okviru Direktorata i IKT odjeljenja pravosuđa, takođe završena javna nabavka i izbor akreditovanog testnog centra za ECDL Start obuke, za krajnje korisnike ISP-a</w:t>
            </w:r>
          </w:p>
        </w:tc>
        <w:tc>
          <w:tcPr>
            <w:tcW w:w="198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E400AE9" w14:textId="77777777" w:rsidR="00C75651" w:rsidRDefault="00693948">
            <w:pPr>
              <w:ind w:left="4"/>
              <w:cnfStyle w:val="000000000000" w:firstRow="0" w:lastRow="0" w:firstColumn="0" w:lastColumn="0" w:oddVBand="0" w:evenVBand="0" w:oddHBand="0" w:evenHBand="0" w:firstRowFirstColumn="0" w:firstRowLastColumn="0" w:lastRowFirstColumn="0" w:lastRowLastColumn="0"/>
              <w:rPr>
                <w:rFonts w:eastAsia="Arial" w:cs="Arial"/>
                <w:b/>
              </w:rPr>
            </w:pPr>
            <w:r>
              <w:rPr>
                <w:rFonts w:eastAsia="Arial" w:cs="Arial"/>
                <w:b/>
              </w:rPr>
              <w:t>Ministarstvo pravde</w:t>
            </w:r>
          </w:p>
        </w:tc>
        <w:tc>
          <w:tcPr>
            <w:tcW w:w="15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9EF6583" w14:textId="77777777" w:rsidR="00C75651" w:rsidRDefault="00610E54">
            <w:pPr>
              <w:ind w:left="1"/>
              <w:cnfStyle w:val="000000000000" w:firstRow="0" w:lastRow="0" w:firstColumn="0" w:lastColumn="0" w:oddVBand="0" w:evenVBand="0" w:oddHBand="0" w:evenHBand="0" w:firstRowFirstColumn="0" w:firstRowLastColumn="0" w:lastRowFirstColumn="0" w:lastRowLastColumn="0"/>
              <w:rPr>
                <w:rFonts w:eastAsia="Arial" w:cs="Arial"/>
                <w:b/>
              </w:rPr>
            </w:pPr>
            <w:r>
              <w:rPr>
                <w:rFonts w:eastAsia="Arial" w:cs="Arial"/>
                <w:b/>
              </w:rPr>
              <w:t xml:space="preserve">I kvartal </w:t>
            </w:r>
            <w:r w:rsidR="00C75651">
              <w:rPr>
                <w:rFonts w:eastAsia="Arial" w:cs="Arial"/>
                <w:b/>
              </w:rPr>
              <w:t>2021.</w:t>
            </w:r>
          </w:p>
        </w:tc>
        <w:tc>
          <w:tcPr>
            <w:tcW w:w="141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0161667" w14:textId="77777777" w:rsidR="00C75651" w:rsidRPr="00693948" w:rsidRDefault="00610E54">
            <w:pPr>
              <w:cnfStyle w:val="000000000000" w:firstRow="0" w:lastRow="0" w:firstColumn="0" w:lastColumn="0" w:oddVBand="0" w:evenVBand="0" w:oddHBand="0" w:evenHBand="0" w:firstRowFirstColumn="0" w:firstRowLastColumn="0" w:lastRowFirstColumn="0" w:lastRowLastColumn="0"/>
              <w:rPr>
                <w:rFonts w:eastAsia="Arial" w:cs="Arial"/>
                <w:b/>
              </w:rPr>
            </w:pPr>
            <w:r w:rsidRPr="00693948">
              <w:rPr>
                <w:rFonts w:eastAsia="Arial" w:cs="Arial"/>
                <w:b/>
              </w:rPr>
              <w:t xml:space="preserve">IV kvartal </w:t>
            </w:r>
            <w:r w:rsidR="00C75651" w:rsidRPr="00693948">
              <w:rPr>
                <w:rFonts w:eastAsia="Arial" w:cs="Arial"/>
                <w:b/>
              </w:rPr>
              <w:t>202</w:t>
            </w:r>
            <w:r w:rsidR="00BE635C">
              <w:rPr>
                <w:rFonts w:eastAsia="Arial" w:cs="Arial"/>
                <w:b/>
              </w:rPr>
              <w:t>2</w:t>
            </w:r>
            <w:r w:rsidR="00C75651" w:rsidRPr="00693948">
              <w:rPr>
                <w:rFonts w:eastAsia="Arial" w:cs="Arial"/>
                <w:b/>
              </w:rPr>
              <w:t>.</w:t>
            </w: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A662FA7" w14:textId="77777777" w:rsidR="00C75651" w:rsidRDefault="00C75651">
            <w:pPr>
              <w:ind w:left="9"/>
              <w:jc w:val="center"/>
              <w:cnfStyle w:val="000000000000" w:firstRow="0" w:lastRow="0" w:firstColumn="0" w:lastColumn="0" w:oddVBand="0" w:evenVBand="0" w:oddHBand="0" w:evenHBand="0" w:firstRowFirstColumn="0" w:firstRowLastColumn="0" w:lastRowFirstColumn="0" w:lastRowLastColumn="0"/>
              <w:rPr>
                <w:rFonts w:eastAsia="Arial" w:cs="Arial"/>
                <w:b/>
              </w:rPr>
            </w:pPr>
            <w:r>
              <w:rPr>
                <w:rFonts w:eastAsia="Arial" w:cs="Arial"/>
                <w:b/>
              </w:rPr>
              <w:t>52,000 eura</w:t>
            </w:r>
          </w:p>
        </w:tc>
        <w:tc>
          <w:tcPr>
            <w:tcW w:w="18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D3F0963" w14:textId="77777777" w:rsidR="00C75651" w:rsidRDefault="00C75651">
            <w:pPr>
              <w:ind w:left="5"/>
              <w:jc w:val="center"/>
              <w:cnfStyle w:val="000000000000" w:firstRow="0" w:lastRow="0" w:firstColumn="0" w:lastColumn="0" w:oddVBand="0" w:evenVBand="0" w:oddHBand="0" w:evenHBand="0" w:firstRowFirstColumn="0" w:firstRowLastColumn="0" w:lastRowFirstColumn="0" w:lastRowLastColumn="0"/>
              <w:rPr>
                <w:rFonts w:eastAsia="Arial" w:cs="Arial"/>
                <w:b/>
              </w:rPr>
            </w:pPr>
            <w:r>
              <w:rPr>
                <w:rFonts w:eastAsia="Arial" w:cs="Arial"/>
                <w:b/>
              </w:rPr>
              <w:t xml:space="preserve">IPA </w:t>
            </w:r>
          </w:p>
        </w:tc>
      </w:tr>
      <w:tr w:rsidR="00C75651" w14:paraId="45681194" w14:textId="77777777" w:rsidTr="008E4BDF">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2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6578005" w14:textId="77777777" w:rsidR="00C75651" w:rsidRDefault="00C75651">
            <w:pPr>
              <w:ind w:left="3"/>
            </w:pPr>
            <w:r>
              <w:rPr>
                <w:rFonts w:eastAsia="Arial" w:cs="Arial"/>
              </w:rPr>
              <w:t xml:space="preserve">Operativni cilj 2: </w:t>
            </w:r>
          </w:p>
        </w:tc>
        <w:tc>
          <w:tcPr>
            <w:tcW w:w="11199"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5D70859" w14:textId="77777777" w:rsidR="00C75651" w:rsidRDefault="00C75651">
            <w:pPr>
              <w:cnfStyle w:val="000000100000" w:firstRow="0" w:lastRow="0" w:firstColumn="0" w:lastColumn="0" w:oddVBand="0" w:evenVBand="0" w:oddHBand="1" w:evenHBand="0" w:firstRowFirstColumn="0" w:firstRowLastColumn="0" w:lastRowFirstColumn="0" w:lastRowLastColumn="0"/>
              <w:rPr>
                <w:b/>
              </w:rPr>
            </w:pPr>
            <w:r>
              <w:rPr>
                <w:b/>
              </w:rPr>
              <w:t>Usklađivanje postojećeg pravnog okvira i razvoj elektronskih servisa kojima se olakšava pristup pravosuđu građanima</w:t>
            </w:r>
          </w:p>
        </w:tc>
      </w:tr>
      <w:tr w:rsidR="00822C70" w14:paraId="7FFB39FC" w14:textId="77777777" w:rsidTr="00EB00F8">
        <w:trPr>
          <w:trHeight w:val="432"/>
        </w:trPr>
        <w:tc>
          <w:tcPr>
            <w:cnfStyle w:val="001000000000" w:firstRow="0" w:lastRow="0" w:firstColumn="1" w:lastColumn="0" w:oddVBand="0" w:evenVBand="0" w:oddHBand="0" w:evenHBand="0" w:firstRowFirstColumn="0" w:firstRowLastColumn="0" w:lastRowFirstColumn="0" w:lastRowLastColumn="0"/>
            <w:tcW w:w="2829" w:type="dxa"/>
            <w:hideMark/>
          </w:tcPr>
          <w:p w14:paraId="44772D09" w14:textId="77777777" w:rsidR="00D0677C" w:rsidRDefault="00D0677C" w:rsidP="00822C70">
            <w:pPr>
              <w:ind w:left="3"/>
              <w:rPr>
                <w:rFonts w:eastAsia="Arial" w:cs="Arial"/>
              </w:rPr>
            </w:pPr>
          </w:p>
          <w:p w14:paraId="2B079D0B" w14:textId="77777777" w:rsidR="00D0677C" w:rsidRDefault="00D0677C" w:rsidP="00822C70">
            <w:pPr>
              <w:ind w:left="3"/>
              <w:rPr>
                <w:rFonts w:eastAsia="Arial" w:cs="Arial"/>
              </w:rPr>
            </w:pPr>
          </w:p>
          <w:p w14:paraId="5E20829D" w14:textId="77777777" w:rsidR="00822C70" w:rsidRDefault="00D0677C" w:rsidP="00F15D00">
            <w:pPr>
              <w:ind w:left="3"/>
              <w:jc w:val="left"/>
              <w:rPr>
                <w:rFonts w:eastAsia="Arial" w:cs="Arial"/>
              </w:rPr>
            </w:pPr>
            <w:r>
              <w:rPr>
                <w:rFonts w:eastAsia="Arial" w:cs="Arial"/>
              </w:rPr>
              <w:t xml:space="preserve">Razvijena, testirana </w:t>
            </w:r>
            <w:r w:rsidR="00822C70">
              <w:rPr>
                <w:rFonts w:eastAsia="Arial" w:cs="Arial"/>
              </w:rPr>
              <w:t xml:space="preserve">i stavljena u funkciju </w:t>
            </w:r>
            <w:r w:rsidR="00822C70">
              <w:rPr>
                <w:rFonts w:eastAsia="Arial" w:cs="Arial"/>
              </w:rPr>
              <w:lastRenderedPageBreak/>
              <w:t xml:space="preserve">najmanje tri elektronska servisa pravosuđa </w:t>
            </w:r>
          </w:p>
          <w:p w14:paraId="203FB626" w14:textId="77777777" w:rsidR="00D0677C" w:rsidRDefault="00D0677C" w:rsidP="00822C70">
            <w:pPr>
              <w:ind w:left="3"/>
            </w:pPr>
          </w:p>
        </w:tc>
        <w:tc>
          <w:tcPr>
            <w:tcW w:w="3831" w:type="dxa"/>
            <w:gridSpan w:val="2"/>
            <w:hideMark/>
          </w:tcPr>
          <w:p w14:paraId="473BA5F9" w14:textId="77777777" w:rsidR="00822C70" w:rsidRDefault="00822C70" w:rsidP="00822C70">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cs="Times New Roman"/>
                <w:lang w:val="it-IT"/>
              </w:rPr>
            </w:pPr>
            <w:r>
              <w:rPr>
                <w:rFonts w:cs="Times New Roman"/>
                <w:lang w:val="it-IT"/>
              </w:rPr>
              <w:lastRenderedPageBreak/>
              <w:t>2021</w:t>
            </w:r>
          </w:p>
          <w:p w14:paraId="565B16F3" w14:textId="77777777" w:rsidR="00822C70" w:rsidRPr="003021A6" w:rsidRDefault="00822C70" w:rsidP="00822C70">
            <w:pPr>
              <w:spacing w:after="200"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978CF">
              <w:rPr>
                <w:rFonts w:cs="Times New Roman"/>
                <w:lang w:val="it-IT"/>
              </w:rPr>
              <w:t xml:space="preserve">Izvršena analiza i podnijeta inicijativa za izmjene </w:t>
            </w:r>
            <w:r>
              <w:rPr>
                <w:lang w:val="it-IT"/>
              </w:rPr>
              <w:t xml:space="preserve">postojećeg pravnog okvira </w:t>
            </w:r>
          </w:p>
        </w:tc>
        <w:tc>
          <w:tcPr>
            <w:tcW w:w="2834" w:type="dxa"/>
            <w:gridSpan w:val="3"/>
            <w:hideMark/>
          </w:tcPr>
          <w:p w14:paraId="7F8C4BC7" w14:textId="77777777" w:rsidR="00822C70" w:rsidRDefault="00822C70" w:rsidP="00822C70">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lang w:val="it-IT"/>
              </w:rPr>
            </w:pPr>
            <w:r>
              <w:rPr>
                <w:rFonts w:cs="Times New Roman"/>
                <w:szCs w:val="24"/>
                <w:lang w:val="it-IT"/>
              </w:rPr>
              <w:t>2022</w:t>
            </w:r>
          </w:p>
          <w:p w14:paraId="444419E3" w14:textId="77777777" w:rsidR="00822C70" w:rsidRPr="003021A6" w:rsidRDefault="00822C70" w:rsidP="00822C70">
            <w:pPr>
              <w:spacing w:after="200" w:line="276" w:lineRule="auto"/>
              <w:cnfStyle w:val="000000000000" w:firstRow="0" w:lastRow="0" w:firstColumn="0" w:lastColumn="0" w:oddVBand="0" w:evenVBand="0" w:oddHBand="0" w:evenHBand="0" w:firstRowFirstColumn="0" w:firstRowLastColumn="0" w:lastRowFirstColumn="0" w:lastRowLastColumn="0"/>
              <w:rPr>
                <w:sz w:val="20"/>
                <w:szCs w:val="20"/>
              </w:rPr>
            </w:pPr>
            <w:r>
              <w:rPr>
                <w:rFonts w:cs="Times New Roman"/>
                <w:szCs w:val="24"/>
                <w:lang w:val="it-IT"/>
              </w:rPr>
              <w:t>Sva tri elektronska servisa pravosuđa su razvijena</w:t>
            </w:r>
          </w:p>
        </w:tc>
        <w:tc>
          <w:tcPr>
            <w:tcW w:w="4534" w:type="dxa"/>
            <w:gridSpan w:val="3"/>
            <w:hideMark/>
          </w:tcPr>
          <w:p w14:paraId="03A1F867" w14:textId="77777777" w:rsidR="00822C70" w:rsidRDefault="00822C70" w:rsidP="00822C70">
            <w:pPr>
              <w:jc w:val="center"/>
              <w:cnfStyle w:val="000000000000" w:firstRow="0" w:lastRow="0" w:firstColumn="0" w:lastColumn="0" w:oddVBand="0" w:evenVBand="0" w:oddHBand="0" w:evenHBand="0" w:firstRowFirstColumn="0" w:firstRowLastColumn="0" w:lastRowFirstColumn="0" w:lastRowLastColumn="0"/>
              <w:rPr>
                <w:rFonts w:cs="Times New Roman"/>
                <w:szCs w:val="24"/>
                <w:lang w:val="it-IT"/>
              </w:rPr>
            </w:pPr>
            <w:r>
              <w:rPr>
                <w:rFonts w:cs="Times New Roman"/>
                <w:szCs w:val="24"/>
                <w:lang w:val="it-IT"/>
              </w:rPr>
              <w:t>2023</w:t>
            </w:r>
          </w:p>
          <w:p w14:paraId="77C34036" w14:textId="77777777" w:rsidR="00822C70" w:rsidRDefault="00822C70" w:rsidP="00822C70">
            <w:pPr>
              <w:jc w:val="left"/>
              <w:cnfStyle w:val="000000000000" w:firstRow="0" w:lastRow="0" w:firstColumn="0" w:lastColumn="0" w:oddVBand="0" w:evenVBand="0" w:oddHBand="0" w:evenHBand="0" w:firstRowFirstColumn="0" w:firstRowLastColumn="0" w:lastRowFirstColumn="0" w:lastRowLastColumn="0"/>
              <w:rPr>
                <w:rFonts w:cs="Times New Roman"/>
                <w:szCs w:val="24"/>
                <w:lang w:val="it-IT"/>
              </w:rPr>
            </w:pPr>
          </w:p>
          <w:p w14:paraId="18834BAF" w14:textId="77777777" w:rsidR="00822C70" w:rsidRDefault="00822C70" w:rsidP="00822C70">
            <w:pPr>
              <w:jc w:val="left"/>
              <w:cnfStyle w:val="000000000000" w:firstRow="0" w:lastRow="0" w:firstColumn="0" w:lastColumn="0" w:oddVBand="0" w:evenVBand="0" w:oddHBand="0" w:evenHBand="0" w:firstRowFirstColumn="0" w:firstRowLastColumn="0" w:lastRowFirstColumn="0" w:lastRowLastColumn="0"/>
              <w:rPr>
                <w:sz w:val="20"/>
                <w:szCs w:val="20"/>
              </w:rPr>
            </w:pPr>
            <w:r>
              <w:rPr>
                <w:rFonts w:cs="Times New Roman"/>
                <w:szCs w:val="24"/>
                <w:lang w:val="it-IT"/>
              </w:rPr>
              <w:t xml:space="preserve">Usklađen normativni okvir i elektronski servisi stavljeni u produkciju </w:t>
            </w:r>
          </w:p>
        </w:tc>
      </w:tr>
      <w:tr w:rsidR="00C75651" w14:paraId="10176F75" w14:textId="77777777" w:rsidTr="008E4BDF">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2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3EC6857" w14:textId="77777777" w:rsidR="00C75651" w:rsidRDefault="00C75651">
            <w:pPr>
              <w:spacing w:after="36" w:line="230" w:lineRule="auto"/>
              <w:ind w:left="3"/>
              <w:rPr>
                <w:b w:val="0"/>
              </w:rPr>
            </w:pPr>
            <w:r>
              <w:rPr>
                <w:rFonts w:eastAsia="Arial" w:cs="Arial"/>
              </w:rPr>
              <w:t xml:space="preserve">Aktivnosti  </w:t>
            </w:r>
          </w:p>
        </w:tc>
        <w:tc>
          <w:tcPr>
            <w:tcW w:w="25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F6BABBE" w14:textId="77777777" w:rsidR="00C75651" w:rsidRDefault="00C75651">
            <w:pPr>
              <w:spacing w:after="33"/>
              <w:ind w:left="2"/>
              <w:cnfStyle w:val="000000100000" w:firstRow="0" w:lastRow="0" w:firstColumn="0" w:lastColumn="0" w:oddVBand="0" w:evenVBand="0" w:oddHBand="1" w:evenHBand="0" w:firstRowFirstColumn="0" w:firstRowLastColumn="0" w:lastRowFirstColumn="0" w:lastRowLastColumn="0"/>
              <w:rPr>
                <w:b/>
              </w:rPr>
            </w:pPr>
            <w:r>
              <w:rPr>
                <w:rFonts w:eastAsia="Arial" w:cs="Arial"/>
                <w:b/>
              </w:rPr>
              <w:t>Indikator</w:t>
            </w:r>
          </w:p>
          <w:p w14:paraId="60A88591" w14:textId="77777777" w:rsidR="00C75651" w:rsidRDefault="00C75651">
            <w:pPr>
              <w:spacing w:after="33"/>
              <w:ind w:left="2"/>
              <w:cnfStyle w:val="000000100000" w:firstRow="0" w:lastRow="0" w:firstColumn="0" w:lastColumn="0" w:oddVBand="0" w:evenVBand="0" w:oddHBand="1" w:evenHBand="0" w:firstRowFirstColumn="0" w:firstRowLastColumn="0" w:lastRowFirstColumn="0" w:lastRowLastColumn="0"/>
              <w:rPr>
                <w:b/>
              </w:rPr>
            </w:pPr>
            <w:r>
              <w:rPr>
                <w:rFonts w:eastAsia="Arial" w:cs="Arial"/>
                <w:b/>
              </w:rPr>
              <w:t>rezultat</w:t>
            </w:r>
            <w:r>
              <w:rPr>
                <w:b/>
              </w:rPr>
              <w:t>a</w:t>
            </w:r>
          </w:p>
          <w:p w14:paraId="3C18FB18" w14:textId="77777777" w:rsidR="00C75651" w:rsidRDefault="00C75651">
            <w:pPr>
              <w:ind w:left="2"/>
              <w:cnfStyle w:val="000000100000" w:firstRow="0" w:lastRow="0" w:firstColumn="0" w:lastColumn="0" w:oddVBand="0" w:evenVBand="0" w:oddHBand="1" w:evenHBand="0" w:firstRowFirstColumn="0" w:firstRowLastColumn="0" w:lastRowFirstColumn="0" w:lastRowLastColumn="0"/>
              <w:rPr>
                <w:b/>
              </w:rPr>
            </w:pPr>
            <w:r>
              <w:rPr>
                <w:rFonts w:eastAsia="Arial" w:cs="Arial"/>
                <w:b/>
              </w:rPr>
              <w:t xml:space="preserve"> </w:t>
            </w:r>
          </w:p>
        </w:tc>
        <w:tc>
          <w:tcPr>
            <w:tcW w:w="198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565A562" w14:textId="77777777" w:rsidR="00C75651" w:rsidRDefault="00C75651">
            <w:pPr>
              <w:spacing w:after="36" w:line="230" w:lineRule="auto"/>
              <w:ind w:left="4"/>
              <w:cnfStyle w:val="000000100000" w:firstRow="0" w:lastRow="0" w:firstColumn="0" w:lastColumn="0" w:oddVBand="0" w:evenVBand="0" w:oddHBand="1" w:evenHBand="0" w:firstRowFirstColumn="0" w:firstRowLastColumn="0" w:lastRowFirstColumn="0" w:lastRowLastColumn="0"/>
              <w:rPr>
                <w:b/>
              </w:rPr>
            </w:pPr>
            <w:r>
              <w:rPr>
                <w:rFonts w:eastAsia="Arial" w:cs="Arial"/>
                <w:b/>
              </w:rPr>
              <w:t xml:space="preserve">Nadležne institucije </w:t>
            </w:r>
          </w:p>
          <w:p w14:paraId="47865606" w14:textId="77777777" w:rsidR="00C75651" w:rsidRDefault="00C75651">
            <w:pPr>
              <w:spacing w:after="33" w:line="230" w:lineRule="auto"/>
              <w:ind w:left="4" w:right="3"/>
              <w:cnfStyle w:val="000000100000" w:firstRow="0" w:lastRow="0" w:firstColumn="0" w:lastColumn="0" w:oddVBand="0" w:evenVBand="0" w:oddHBand="1" w:evenHBand="0" w:firstRowFirstColumn="0" w:firstRowLastColumn="0" w:lastRowFirstColumn="0" w:lastRowLastColumn="0"/>
              <w:rPr>
                <w:b/>
              </w:rPr>
            </w:pPr>
          </w:p>
        </w:tc>
        <w:tc>
          <w:tcPr>
            <w:tcW w:w="15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79F1194" w14:textId="77777777" w:rsidR="00C75651" w:rsidRDefault="00C75651">
            <w:pPr>
              <w:spacing w:after="36" w:line="230" w:lineRule="auto"/>
              <w:cnfStyle w:val="000000100000" w:firstRow="0" w:lastRow="0" w:firstColumn="0" w:lastColumn="0" w:oddVBand="0" w:evenVBand="0" w:oddHBand="1" w:evenHBand="0" w:firstRowFirstColumn="0" w:firstRowLastColumn="0" w:lastRowFirstColumn="0" w:lastRowLastColumn="0"/>
              <w:rPr>
                <w:b/>
              </w:rPr>
            </w:pPr>
            <w:r>
              <w:rPr>
                <w:rFonts w:eastAsia="Arial" w:cs="Arial"/>
                <w:b/>
              </w:rPr>
              <w:t xml:space="preserve">Datum početka </w:t>
            </w:r>
          </w:p>
        </w:tc>
        <w:tc>
          <w:tcPr>
            <w:tcW w:w="141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C7215BB" w14:textId="77777777" w:rsidR="00C75651" w:rsidRDefault="00C75651">
            <w:pPr>
              <w:ind w:left="4"/>
              <w:cnfStyle w:val="000000100000" w:firstRow="0" w:lastRow="0" w:firstColumn="0" w:lastColumn="0" w:oddVBand="0" w:evenVBand="0" w:oddHBand="1" w:evenHBand="0" w:firstRowFirstColumn="0" w:firstRowLastColumn="0" w:lastRowFirstColumn="0" w:lastRowLastColumn="0"/>
              <w:rPr>
                <w:b/>
              </w:rPr>
            </w:pPr>
            <w:r>
              <w:rPr>
                <w:rFonts w:eastAsia="Arial" w:cs="Arial"/>
                <w:b/>
              </w:rPr>
              <w:t xml:space="preserve">Planirani datum završetka </w:t>
            </w: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FB8A543" w14:textId="77777777" w:rsidR="00C75651" w:rsidRDefault="00C75651">
            <w:pPr>
              <w:spacing w:after="33" w:line="232" w:lineRule="auto"/>
              <w:ind w:left="2"/>
              <w:cnfStyle w:val="000000100000" w:firstRow="0" w:lastRow="0" w:firstColumn="0" w:lastColumn="0" w:oddVBand="0" w:evenVBand="0" w:oddHBand="1" w:evenHBand="0" w:firstRowFirstColumn="0" w:firstRowLastColumn="0" w:lastRowFirstColumn="0" w:lastRowLastColumn="0"/>
              <w:rPr>
                <w:b/>
              </w:rPr>
            </w:pPr>
            <w:r>
              <w:rPr>
                <w:rFonts w:eastAsia="Arial" w:cs="Arial"/>
                <w:b/>
              </w:rPr>
              <w:t xml:space="preserve">Sredstva planirana </w:t>
            </w:r>
          </w:p>
          <w:p w14:paraId="29A8DEC5" w14:textId="77777777" w:rsidR="00C75651" w:rsidRDefault="00C75651">
            <w:pPr>
              <w:spacing w:after="33" w:line="230" w:lineRule="auto"/>
              <w:ind w:left="2"/>
              <w:cnfStyle w:val="000000100000" w:firstRow="0" w:lastRow="0" w:firstColumn="0" w:lastColumn="0" w:oddVBand="0" w:evenVBand="0" w:oddHBand="1" w:evenHBand="0" w:firstRowFirstColumn="0" w:firstRowLastColumn="0" w:lastRowFirstColumn="0" w:lastRowLastColumn="0"/>
              <w:rPr>
                <w:b/>
              </w:rPr>
            </w:pPr>
            <w:r>
              <w:rPr>
                <w:rFonts w:eastAsia="Arial" w:cs="Arial"/>
                <w:b/>
              </w:rPr>
              <w:t>za sprovođenje</w:t>
            </w:r>
          </w:p>
          <w:p w14:paraId="4E7706D4" w14:textId="77777777" w:rsidR="00C75651" w:rsidRDefault="00C75651">
            <w:pPr>
              <w:ind w:left="9"/>
              <w:cnfStyle w:val="000000100000" w:firstRow="0" w:lastRow="0" w:firstColumn="0" w:lastColumn="0" w:oddVBand="0" w:evenVBand="0" w:oddHBand="1" w:evenHBand="0" w:firstRowFirstColumn="0" w:firstRowLastColumn="0" w:lastRowFirstColumn="0" w:lastRowLastColumn="0"/>
              <w:rPr>
                <w:b/>
              </w:rPr>
            </w:pPr>
            <w:r>
              <w:rPr>
                <w:rFonts w:eastAsia="Arial" w:cs="Arial"/>
                <w:b/>
              </w:rPr>
              <w:t xml:space="preserve">aktivnosti </w:t>
            </w:r>
          </w:p>
        </w:tc>
        <w:tc>
          <w:tcPr>
            <w:tcW w:w="18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74DD5FF" w14:textId="77777777" w:rsidR="00C75651" w:rsidRDefault="00C75651">
            <w:pPr>
              <w:ind w:left="5"/>
              <w:cnfStyle w:val="000000100000" w:firstRow="0" w:lastRow="0" w:firstColumn="0" w:lastColumn="0" w:oddVBand="0" w:evenVBand="0" w:oddHBand="1" w:evenHBand="0" w:firstRowFirstColumn="0" w:firstRowLastColumn="0" w:lastRowFirstColumn="0" w:lastRowLastColumn="0"/>
              <w:rPr>
                <w:b/>
              </w:rPr>
            </w:pPr>
            <w:r>
              <w:rPr>
                <w:rFonts w:eastAsia="Arial" w:cs="Arial"/>
                <w:b/>
              </w:rPr>
              <w:t xml:space="preserve">Izvor finansiranja </w:t>
            </w:r>
          </w:p>
        </w:tc>
      </w:tr>
      <w:tr w:rsidR="00C75651" w14:paraId="136A4498" w14:textId="77777777" w:rsidTr="008E4BDF">
        <w:trPr>
          <w:trHeight w:val="276"/>
        </w:trPr>
        <w:tc>
          <w:tcPr>
            <w:cnfStyle w:val="001000000000" w:firstRow="0" w:lastRow="0" w:firstColumn="1" w:lastColumn="0" w:oddVBand="0" w:evenVBand="0" w:oddHBand="0" w:evenHBand="0" w:firstRowFirstColumn="0" w:firstRowLastColumn="0" w:lastRowFirstColumn="0" w:lastRowLastColumn="0"/>
            <w:tcW w:w="2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E1B8A7B" w14:textId="77777777" w:rsidR="00C75651" w:rsidRDefault="00C75651" w:rsidP="00F15D00">
            <w:pPr>
              <w:ind w:left="3"/>
              <w:jc w:val="left"/>
            </w:pPr>
            <w:r>
              <w:rPr>
                <w:rFonts w:eastAsia="Arial" w:cs="Arial"/>
              </w:rPr>
              <w:t>2.1</w:t>
            </w:r>
            <w:r w:rsidR="006B103F">
              <w:rPr>
                <w:rFonts w:eastAsia="Arial" w:cs="Arial"/>
              </w:rPr>
              <w:t>.1</w:t>
            </w:r>
            <w:r>
              <w:rPr>
                <w:rFonts w:eastAsia="Arial" w:cs="Arial"/>
              </w:rPr>
              <w:t xml:space="preserve"> </w:t>
            </w:r>
            <w:r w:rsidR="00C306AB">
              <w:rPr>
                <w:rFonts w:eastAsia="Arial" w:cs="Arial"/>
              </w:rPr>
              <w:t xml:space="preserve"> Izrada analize o postojećem normativnog okvira za razvoj elektronskih servisa i potrebi sprovođenja izmjena i dopuna normativnog okvira potrebnog za uvođenje elektronskih servisa u pravosuđu.</w:t>
            </w:r>
          </w:p>
        </w:tc>
        <w:tc>
          <w:tcPr>
            <w:tcW w:w="25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19C8C9E" w14:textId="77777777" w:rsidR="00C75651" w:rsidRDefault="00C75651" w:rsidP="00F15D00">
            <w:pPr>
              <w:ind w:left="2"/>
              <w:jc w:val="left"/>
              <w:cnfStyle w:val="000000000000" w:firstRow="0" w:lastRow="0" w:firstColumn="0" w:lastColumn="0" w:oddVBand="0" w:evenVBand="0" w:oddHBand="0" w:evenHBand="0" w:firstRowFirstColumn="0" w:firstRowLastColumn="0" w:lastRowFirstColumn="0" w:lastRowLastColumn="0"/>
            </w:pPr>
            <w:r>
              <w:rPr>
                <w:rFonts w:eastAsia="Arial" w:cs="Arial"/>
                <w:b/>
              </w:rPr>
              <w:t xml:space="preserve"> </w:t>
            </w:r>
            <w:r w:rsidR="00C306AB">
              <w:rPr>
                <w:rFonts w:eastAsia="Arial" w:cs="Arial"/>
                <w:b/>
              </w:rPr>
              <w:t>Izrađena je analiza postojećih zakona i podzakonskih akata potrebnih za razvoj elektronskih servisa. Na osnovu nalaza analize pristupiće se podnošenju inicijative za usvajanje novih i izmjenu i dopunu postojećih zakona i podzakonskih akata potrebnih za uvođenje elektronskih servisa u pravosuđu.</w:t>
            </w:r>
          </w:p>
        </w:tc>
        <w:tc>
          <w:tcPr>
            <w:tcW w:w="198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DCB4DA8" w14:textId="77777777" w:rsidR="00C75651" w:rsidRDefault="00C75651">
            <w:pPr>
              <w:ind w:left="4"/>
              <w:cnfStyle w:val="000000000000" w:firstRow="0" w:lastRow="0" w:firstColumn="0" w:lastColumn="0" w:oddVBand="0" w:evenVBand="0" w:oddHBand="0" w:evenHBand="0" w:firstRowFirstColumn="0" w:firstRowLastColumn="0" w:lastRowFirstColumn="0" w:lastRowLastColumn="0"/>
              <w:rPr>
                <w:rFonts w:eastAsia="Arial" w:cs="Arial"/>
                <w:b/>
              </w:rPr>
            </w:pPr>
            <w:r>
              <w:rPr>
                <w:rFonts w:eastAsia="Arial" w:cs="Arial"/>
                <w:b/>
              </w:rPr>
              <w:t>Radna grupa pravosuđa</w:t>
            </w:r>
          </w:p>
          <w:p w14:paraId="5B6F1214" w14:textId="77777777" w:rsidR="003021A6" w:rsidRDefault="00C75651">
            <w:pPr>
              <w:ind w:left="4"/>
              <w:cnfStyle w:val="000000000000" w:firstRow="0" w:lastRow="0" w:firstColumn="0" w:lastColumn="0" w:oddVBand="0" w:evenVBand="0" w:oddHBand="0" w:evenHBand="0" w:firstRowFirstColumn="0" w:firstRowLastColumn="0" w:lastRowFirstColumn="0" w:lastRowLastColumn="0"/>
              <w:rPr>
                <w:rFonts w:eastAsia="Arial" w:cs="Arial"/>
                <w:b/>
              </w:rPr>
            </w:pPr>
            <w:r>
              <w:rPr>
                <w:rFonts w:eastAsia="Arial" w:cs="Arial"/>
                <w:b/>
              </w:rPr>
              <w:t>Ministars</w:t>
            </w:r>
            <w:r w:rsidR="003021A6">
              <w:rPr>
                <w:rFonts w:eastAsia="Arial" w:cs="Arial"/>
                <w:b/>
              </w:rPr>
              <w:t>t</w:t>
            </w:r>
            <w:r>
              <w:rPr>
                <w:rFonts w:eastAsia="Arial" w:cs="Arial"/>
                <w:b/>
              </w:rPr>
              <w:t>vo prav</w:t>
            </w:r>
            <w:r w:rsidR="003021A6">
              <w:rPr>
                <w:rFonts w:eastAsia="Arial" w:cs="Arial"/>
                <w:b/>
              </w:rPr>
              <w:t>de</w:t>
            </w:r>
          </w:p>
          <w:p w14:paraId="4F156042" w14:textId="77777777" w:rsidR="003021A6" w:rsidRDefault="003021A6">
            <w:pPr>
              <w:ind w:left="4"/>
              <w:cnfStyle w:val="000000000000" w:firstRow="0" w:lastRow="0" w:firstColumn="0" w:lastColumn="0" w:oddVBand="0" w:evenVBand="0" w:oddHBand="0" w:evenHBand="0" w:firstRowFirstColumn="0" w:firstRowLastColumn="0" w:lastRowFirstColumn="0" w:lastRowLastColumn="0"/>
              <w:rPr>
                <w:rFonts w:eastAsia="Arial" w:cs="Arial"/>
                <w:b/>
              </w:rPr>
            </w:pPr>
            <w:r>
              <w:rPr>
                <w:rFonts w:eastAsia="Arial" w:cs="Arial"/>
                <w:b/>
              </w:rPr>
              <w:t>SS</w:t>
            </w:r>
          </w:p>
          <w:p w14:paraId="021A9966" w14:textId="77777777" w:rsidR="003021A6" w:rsidRDefault="003021A6">
            <w:pPr>
              <w:ind w:left="4"/>
              <w:cnfStyle w:val="000000000000" w:firstRow="0" w:lastRow="0" w:firstColumn="0" w:lastColumn="0" w:oddVBand="0" w:evenVBand="0" w:oddHBand="0" w:evenHBand="0" w:firstRowFirstColumn="0" w:firstRowLastColumn="0" w:lastRowFirstColumn="0" w:lastRowLastColumn="0"/>
              <w:rPr>
                <w:rFonts w:eastAsia="Arial" w:cs="Arial"/>
                <w:b/>
              </w:rPr>
            </w:pPr>
            <w:r>
              <w:rPr>
                <w:rFonts w:eastAsia="Arial" w:cs="Arial"/>
                <w:b/>
              </w:rPr>
              <w:t>TS</w:t>
            </w:r>
          </w:p>
          <w:p w14:paraId="517B943A" w14:textId="77777777" w:rsidR="00C75651" w:rsidRDefault="003021A6">
            <w:pPr>
              <w:ind w:left="4"/>
              <w:cnfStyle w:val="000000000000" w:firstRow="0" w:lastRow="0" w:firstColumn="0" w:lastColumn="0" w:oddVBand="0" w:evenVBand="0" w:oddHBand="0" w:evenHBand="0" w:firstRowFirstColumn="0" w:firstRowLastColumn="0" w:lastRowFirstColumn="0" w:lastRowLastColumn="0"/>
              <w:rPr>
                <w:rFonts w:eastAsia="Arial" w:cs="Arial"/>
                <w:b/>
              </w:rPr>
            </w:pPr>
            <w:r>
              <w:rPr>
                <w:rFonts w:eastAsia="Arial" w:cs="Arial"/>
                <w:b/>
              </w:rPr>
              <w:t>UIKS</w:t>
            </w:r>
          </w:p>
          <w:p w14:paraId="0CF25B6E" w14:textId="77777777" w:rsidR="00C75651" w:rsidRDefault="00C75651">
            <w:pPr>
              <w:ind w:left="4"/>
              <w:cnfStyle w:val="000000000000" w:firstRow="0" w:lastRow="0" w:firstColumn="0" w:lastColumn="0" w:oddVBand="0" w:evenVBand="0" w:oddHBand="0" w:evenHBand="0" w:firstRowFirstColumn="0" w:firstRowLastColumn="0" w:lastRowFirstColumn="0" w:lastRowLastColumn="0"/>
            </w:pPr>
            <w:r>
              <w:rPr>
                <w:rFonts w:eastAsia="Arial" w:cs="Arial"/>
                <w:b/>
              </w:rPr>
              <w:t>MJU</w:t>
            </w:r>
          </w:p>
        </w:tc>
        <w:tc>
          <w:tcPr>
            <w:tcW w:w="15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8AA33B9" w14:textId="77777777" w:rsidR="00C75651" w:rsidRDefault="00C75651">
            <w:pPr>
              <w:cnfStyle w:val="000000000000" w:firstRow="0" w:lastRow="0" w:firstColumn="0" w:lastColumn="0" w:oddVBand="0" w:evenVBand="0" w:oddHBand="0" w:evenHBand="0" w:firstRowFirstColumn="0" w:firstRowLastColumn="0" w:lastRowFirstColumn="0" w:lastRowLastColumn="0"/>
            </w:pPr>
            <w:r>
              <w:rPr>
                <w:rFonts w:eastAsia="Arial" w:cs="Arial"/>
                <w:b/>
              </w:rPr>
              <w:t>I kvartal 2021.</w:t>
            </w:r>
          </w:p>
        </w:tc>
        <w:tc>
          <w:tcPr>
            <w:tcW w:w="141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48F12DA" w14:textId="77777777" w:rsidR="00C75651" w:rsidRDefault="00C75651">
            <w:pPr>
              <w:ind w:left="1"/>
              <w:cnfStyle w:val="000000000000" w:firstRow="0" w:lastRow="0" w:firstColumn="0" w:lastColumn="0" w:oddVBand="0" w:evenVBand="0" w:oddHBand="0" w:evenHBand="0" w:firstRowFirstColumn="0" w:firstRowLastColumn="0" w:lastRowFirstColumn="0" w:lastRowLastColumn="0"/>
            </w:pPr>
            <w:r>
              <w:rPr>
                <w:rFonts w:eastAsia="Arial" w:cs="Arial"/>
                <w:b/>
              </w:rPr>
              <w:t xml:space="preserve"> IV kvartal 202</w:t>
            </w:r>
            <w:r w:rsidR="00C306AB">
              <w:rPr>
                <w:rFonts w:eastAsia="Arial" w:cs="Arial"/>
                <w:b/>
              </w:rPr>
              <w:t>3</w:t>
            </w:r>
            <w:r>
              <w:rPr>
                <w:rFonts w:eastAsia="Arial" w:cs="Arial"/>
                <w:b/>
              </w:rPr>
              <w:t>. godine</w:t>
            </w: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FD31C72" w14:textId="77777777" w:rsidR="00C75651" w:rsidRDefault="00C75651">
            <w:pPr>
              <w:ind w:left="2"/>
              <w:cnfStyle w:val="000000000000" w:firstRow="0" w:lastRow="0" w:firstColumn="0" w:lastColumn="0" w:oddVBand="0" w:evenVBand="0" w:oddHBand="0" w:evenHBand="0" w:firstRowFirstColumn="0" w:firstRowLastColumn="0" w:lastRowFirstColumn="0" w:lastRowLastColumn="0"/>
              <w:rPr>
                <w:rFonts w:eastAsia="Arial" w:cs="Arial"/>
                <w:b/>
              </w:rPr>
            </w:pPr>
            <w:r>
              <w:rPr>
                <w:rFonts w:eastAsia="Arial" w:cs="Arial"/>
                <w:b/>
              </w:rPr>
              <w:t xml:space="preserve"> </w:t>
            </w:r>
          </w:p>
          <w:p w14:paraId="20F726CB" w14:textId="77777777" w:rsidR="002C1CB5" w:rsidRDefault="00C306AB" w:rsidP="00693948">
            <w:pPr>
              <w:ind w:left="2"/>
              <w:jc w:val="center"/>
              <w:cnfStyle w:val="000000000000" w:firstRow="0" w:lastRow="0" w:firstColumn="0" w:lastColumn="0" w:oddVBand="0" w:evenVBand="0" w:oddHBand="0" w:evenHBand="0" w:firstRowFirstColumn="0" w:firstRowLastColumn="0" w:lastRowFirstColumn="0" w:lastRowLastColumn="0"/>
              <w:rPr>
                <w:rFonts w:eastAsiaTheme="majorEastAsia" w:cstheme="majorBidi"/>
                <w:b/>
                <w:bCs/>
                <w:color w:val="4F81BD" w:themeColor="accent1"/>
                <w:sz w:val="26"/>
                <w:szCs w:val="26"/>
              </w:rPr>
            </w:pPr>
            <w:r>
              <w:rPr>
                <w:rFonts w:eastAsia="Arial" w:cs="Arial"/>
                <w:b/>
              </w:rPr>
              <w:t>5000 eura</w:t>
            </w:r>
          </w:p>
          <w:p w14:paraId="44980A5E" w14:textId="77777777" w:rsidR="00C75651" w:rsidRDefault="00C75651">
            <w:pPr>
              <w:ind w:left="9"/>
              <w:cnfStyle w:val="000000000000" w:firstRow="0" w:lastRow="0" w:firstColumn="0" w:lastColumn="0" w:oddVBand="0" w:evenVBand="0" w:oddHBand="0" w:evenHBand="0" w:firstRowFirstColumn="0" w:firstRowLastColumn="0" w:lastRowFirstColumn="0" w:lastRowLastColumn="0"/>
            </w:pPr>
            <w:r>
              <w:rPr>
                <w:rFonts w:eastAsia="Arial" w:cs="Arial"/>
                <w:b/>
              </w:rPr>
              <w:t xml:space="preserve"> </w:t>
            </w:r>
          </w:p>
        </w:tc>
        <w:tc>
          <w:tcPr>
            <w:tcW w:w="18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7D2A313" w14:textId="77777777" w:rsidR="003021A6" w:rsidRDefault="003021A6" w:rsidP="003021A6">
            <w:pPr>
              <w:ind w:left="5"/>
              <w:jc w:val="center"/>
              <w:cnfStyle w:val="000000000000" w:firstRow="0" w:lastRow="0" w:firstColumn="0" w:lastColumn="0" w:oddVBand="0" w:evenVBand="0" w:oddHBand="0" w:evenHBand="0" w:firstRowFirstColumn="0" w:firstRowLastColumn="0" w:lastRowFirstColumn="0" w:lastRowLastColumn="0"/>
              <w:rPr>
                <w:rFonts w:eastAsia="Arial" w:cs="Arial"/>
                <w:b/>
              </w:rPr>
            </w:pPr>
            <w:r>
              <w:rPr>
                <w:rFonts w:eastAsia="Arial" w:cs="Arial"/>
                <w:b/>
              </w:rPr>
              <w:t>Budžet Ministarstva</w:t>
            </w:r>
          </w:p>
          <w:p w14:paraId="06C6CB19" w14:textId="77777777" w:rsidR="00C75651" w:rsidRDefault="003021A6" w:rsidP="003021A6">
            <w:pPr>
              <w:ind w:left="5"/>
              <w:jc w:val="center"/>
              <w:cnfStyle w:val="000000000000" w:firstRow="0" w:lastRow="0" w:firstColumn="0" w:lastColumn="0" w:oddVBand="0" w:evenVBand="0" w:oddHBand="0" w:evenHBand="0" w:firstRowFirstColumn="0" w:firstRowLastColumn="0" w:lastRowFirstColumn="0" w:lastRowLastColumn="0"/>
            </w:pPr>
            <w:r>
              <w:rPr>
                <w:rFonts w:eastAsia="Arial" w:cs="Arial"/>
                <w:b/>
              </w:rPr>
              <w:t>pravde</w:t>
            </w:r>
          </w:p>
        </w:tc>
      </w:tr>
      <w:tr w:rsidR="006B103F" w14:paraId="5D265921" w14:textId="77777777" w:rsidTr="008E4BD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ED62BC5" w14:textId="5683D209" w:rsidR="006B103F" w:rsidRDefault="006B103F" w:rsidP="00F15D00">
            <w:pPr>
              <w:ind w:left="3"/>
              <w:jc w:val="left"/>
              <w:rPr>
                <w:rFonts w:eastAsia="Arial" w:cs="Arial"/>
              </w:rPr>
            </w:pPr>
            <w:r>
              <w:rPr>
                <w:rFonts w:eastAsia="Arial" w:cs="Arial"/>
              </w:rPr>
              <w:t>2.1.2. Priprema predloga izmjena i dopuna Zakona o sudskim taksama</w:t>
            </w:r>
          </w:p>
        </w:tc>
        <w:tc>
          <w:tcPr>
            <w:tcW w:w="25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95A1962" w14:textId="643093E2" w:rsidR="006B103F" w:rsidRDefault="006B103F" w:rsidP="00F15D00">
            <w:pPr>
              <w:ind w:left="2"/>
              <w:jc w:val="left"/>
              <w:cnfStyle w:val="000000100000" w:firstRow="0" w:lastRow="0" w:firstColumn="0" w:lastColumn="0" w:oddVBand="0" w:evenVBand="0" w:oddHBand="1" w:evenHBand="0" w:firstRowFirstColumn="0" w:firstRowLastColumn="0" w:lastRowFirstColumn="0" w:lastRowLastColumn="0"/>
              <w:rPr>
                <w:rFonts w:eastAsia="Arial" w:cs="Arial"/>
                <w:b/>
              </w:rPr>
            </w:pPr>
            <w:r>
              <w:rPr>
                <w:rFonts w:eastAsia="Arial" w:cs="Arial"/>
                <w:b/>
              </w:rPr>
              <w:t xml:space="preserve">Predlog izmjena </w:t>
            </w:r>
            <w:r w:rsidR="00F15D00">
              <w:rPr>
                <w:rFonts w:eastAsia="Arial" w:cs="Arial"/>
                <w:b/>
              </w:rPr>
              <w:t>i</w:t>
            </w:r>
            <w:r>
              <w:rPr>
                <w:rFonts w:eastAsia="Arial" w:cs="Arial"/>
                <w:b/>
              </w:rPr>
              <w:t xml:space="preserve"> dopuna Zakona o sudskim taksama je usvojen</w:t>
            </w:r>
          </w:p>
        </w:tc>
        <w:tc>
          <w:tcPr>
            <w:tcW w:w="198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68F5E0" w14:textId="77777777" w:rsidR="006B103F" w:rsidRDefault="006B103F">
            <w:pPr>
              <w:ind w:left="4"/>
              <w:cnfStyle w:val="000000100000" w:firstRow="0" w:lastRow="0" w:firstColumn="0" w:lastColumn="0" w:oddVBand="0" w:evenVBand="0" w:oddHBand="1" w:evenHBand="0" w:firstRowFirstColumn="0" w:firstRowLastColumn="0" w:lastRowFirstColumn="0" w:lastRowLastColumn="0"/>
              <w:rPr>
                <w:rFonts w:eastAsia="Arial" w:cs="Arial"/>
                <w:b/>
              </w:rPr>
            </w:pPr>
            <w:r>
              <w:rPr>
                <w:rFonts w:eastAsia="Arial" w:cs="Arial"/>
                <w:b/>
              </w:rPr>
              <w:t>Ministarstvo pravde</w:t>
            </w:r>
          </w:p>
          <w:p w14:paraId="008C7EFA" w14:textId="3475AB50" w:rsidR="00F15D00" w:rsidRDefault="00F15D00">
            <w:pPr>
              <w:ind w:left="4"/>
              <w:cnfStyle w:val="000000100000" w:firstRow="0" w:lastRow="0" w:firstColumn="0" w:lastColumn="0" w:oddVBand="0" w:evenVBand="0" w:oddHBand="1" w:evenHBand="0" w:firstRowFirstColumn="0" w:firstRowLastColumn="0" w:lastRowFirstColumn="0" w:lastRowLastColumn="0"/>
              <w:rPr>
                <w:rFonts w:eastAsia="Arial" w:cs="Arial"/>
                <w:b/>
              </w:rPr>
            </w:pPr>
            <w:r>
              <w:rPr>
                <w:rFonts w:eastAsia="Arial" w:cs="Arial"/>
                <w:b/>
              </w:rPr>
              <w:t>SS</w:t>
            </w:r>
          </w:p>
        </w:tc>
        <w:tc>
          <w:tcPr>
            <w:tcW w:w="15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8EFDD0B" w14:textId="77777777" w:rsidR="006B103F" w:rsidRDefault="006B103F">
            <w:pPr>
              <w:cnfStyle w:val="000000100000" w:firstRow="0" w:lastRow="0" w:firstColumn="0" w:lastColumn="0" w:oddVBand="0" w:evenVBand="0" w:oddHBand="1" w:evenHBand="0" w:firstRowFirstColumn="0" w:firstRowLastColumn="0" w:lastRowFirstColumn="0" w:lastRowLastColumn="0"/>
              <w:rPr>
                <w:rFonts w:eastAsia="Arial" w:cs="Arial"/>
                <w:b/>
              </w:rPr>
            </w:pPr>
            <w:r>
              <w:rPr>
                <w:rFonts w:eastAsia="Arial" w:cs="Arial"/>
                <w:b/>
              </w:rPr>
              <w:t>I kvartal 2021</w:t>
            </w:r>
          </w:p>
        </w:tc>
        <w:tc>
          <w:tcPr>
            <w:tcW w:w="141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4FFA686" w14:textId="77777777" w:rsidR="006B103F" w:rsidRDefault="006B103F">
            <w:pPr>
              <w:ind w:left="1"/>
              <w:cnfStyle w:val="000000100000" w:firstRow="0" w:lastRow="0" w:firstColumn="0" w:lastColumn="0" w:oddVBand="0" w:evenVBand="0" w:oddHBand="1" w:evenHBand="0" w:firstRowFirstColumn="0" w:firstRowLastColumn="0" w:lastRowFirstColumn="0" w:lastRowLastColumn="0"/>
              <w:rPr>
                <w:rFonts w:eastAsia="Arial" w:cs="Arial"/>
                <w:b/>
              </w:rPr>
            </w:pPr>
            <w:r>
              <w:rPr>
                <w:rFonts w:eastAsia="Arial" w:cs="Arial"/>
                <w:b/>
              </w:rPr>
              <w:t>IV kvartal 2021</w:t>
            </w: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EA41226" w14:textId="77777777" w:rsidR="006B103F" w:rsidRDefault="006B103F">
            <w:pPr>
              <w:ind w:left="2"/>
              <w:cnfStyle w:val="000000100000" w:firstRow="0" w:lastRow="0" w:firstColumn="0" w:lastColumn="0" w:oddVBand="0" w:evenVBand="0" w:oddHBand="1" w:evenHBand="0" w:firstRowFirstColumn="0" w:firstRowLastColumn="0" w:lastRowFirstColumn="0" w:lastRowLastColumn="0"/>
              <w:rPr>
                <w:rFonts w:eastAsia="Arial" w:cs="Arial"/>
                <w:b/>
              </w:rPr>
            </w:pPr>
            <w:r>
              <w:rPr>
                <w:rFonts w:eastAsia="Arial" w:cs="Arial"/>
                <w:b/>
              </w:rPr>
              <w:t>Nisu potrebna dodatna sredstva</w:t>
            </w:r>
          </w:p>
        </w:tc>
        <w:tc>
          <w:tcPr>
            <w:tcW w:w="18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759051F" w14:textId="77777777" w:rsidR="006B103F" w:rsidRDefault="006B103F" w:rsidP="003021A6">
            <w:pPr>
              <w:ind w:left="5"/>
              <w:jc w:val="center"/>
              <w:cnfStyle w:val="000000100000" w:firstRow="0" w:lastRow="0" w:firstColumn="0" w:lastColumn="0" w:oddVBand="0" w:evenVBand="0" w:oddHBand="1" w:evenHBand="0" w:firstRowFirstColumn="0" w:firstRowLastColumn="0" w:lastRowFirstColumn="0" w:lastRowLastColumn="0"/>
              <w:rPr>
                <w:rFonts w:eastAsia="Arial" w:cs="Arial"/>
                <w:b/>
              </w:rPr>
            </w:pPr>
            <w:r>
              <w:rPr>
                <w:rFonts w:eastAsia="Arial" w:cs="Arial"/>
                <w:b/>
              </w:rPr>
              <w:t>Budžet Ministasrtva pravde</w:t>
            </w:r>
          </w:p>
        </w:tc>
      </w:tr>
      <w:tr w:rsidR="00C75651" w14:paraId="305516EB" w14:textId="77777777" w:rsidTr="008E4BDF">
        <w:trPr>
          <w:trHeight w:val="276"/>
        </w:trPr>
        <w:tc>
          <w:tcPr>
            <w:cnfStyle w:val="001000000000" w:firstRow="0" w:lastRow="0" w:firstColumn="1" w:lastColumn="0" w:oddVBand="0" w:evenVBand="0" w:oddHBand="0" w:evenHBand="0" w:firstRowFirstColumn="0" w:firstRowLastColumn="0" w:lastRowFirstColumn="0" w:lastRowLastColumn="0"/>
            <w:tcW w:w="2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336277F" w14:textId="77777777" w:rsidR="00C75651" w:rsidRDefault="00C75651" w:rsidP="00F15D00">
            <w:pPr>
              <w:ind w:left="3"/>
              <w:jc w:val="left"/>
              <w:rPr>
                <w:rFonts w:eastAsia="Arial" w:cs="Arial"/>
              </w:rPr>
            </w:pPr>
            <w:r>
              <w:rPr>
                <w:rFonts w:eastAsia="Arial" w:cs="Arial"/>
              </w:rPr>
              <w:t>2.</w:t>
            </w:r>
            <w:r w:rsidR="006B103F">
              <w:rPr>
                <w:rFonts w:eastAsia="Arial" w:cs="Arial"/>
              </w:rPr>
              <w:t>1</w:t>
            </w:r>
            <w:r>
              <w:rPr>
                <w:rFonts w:eastAsia="Arial" w:cs="Arial"/>
              </w:rPr>
              <w:t>.</w:t>
            </w:r>
            <w:r w:rsidR="006B103F">
              <w:rPr>
                <w:rFonts w:eastAsia="Arial" w:cs="Arial"/>
              </w:rPr>
              <w:t>2</w:t>
            </w:r>
            <w:r>
              <w:rPr>
                <w:rFonts w:eastAsia="Arial" w:cs="Arial"/>
              </w:rPr>
              <w:t>. Usklađivanje normativno-pravnog okvira potrebnog za elektronsko arhiviranje i digitalizaciju arhiva u pravosudnim institucijama</w:t>
            </w:r>
          </w:p>
        </w:tc>
        <w:tc>
          <w:tcPr>
            <w:tcW w:w="25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F960B2D" w14:textId="77777777" w:rsidR="00C75651" w:rsidRDefault="00C75651" w:rsidP="00F15D00">
            <w:pPr>
              <w:ind w:left="2"/>
              <w:jc w:val="left"/>
              <w:cnfStyle w:val="000000000000" w:firstRow="0" w:lastRow="0" w:firstColumn="0" w:lastColumn="0" w:oddVBand="0" w:evenVBand="0" w:oddHBand="0" w:evenHBand="0" w:firstRowFirstColumn="0" w:firstRowLastColumn="0" w:lastRowFirstColumn="0" w:lastRowLastColumn="0"/>
              <w:rPr>
                <w:rFonts w:eastAsia="Arial" w:cs="Arial"/>
                <w:b/>
              </w:rPr>
            </w:pPr>
            <w:r>
              <w:rPr>
                <w:rFonts w:eastAsia="Arial" w:cs="Arial"/>
                <w:b/>
              </w:rPr>
              <w:t xml:space="preserve">Usvojene izmjene i dopune normativnopravnogokvira potrebnog za elektronsko arhiviranje i digitalizaciju arhiva u </w:t>
            </w:r>
            <w:r>
              <w:rPr>
                <w:rFonts w:eastAsia="Arial" w:cs="Arial"/>
                <w:b/>
              </w:rPr>
              <w:lastRenderedPageBreak/>
              <w:t>pravosudnim institucijama.</w:t>
            </w:r>
          </w:p>
        </w:tc>
        <w:tc>
          <w:tcPr>
            <w:tcW w:w="198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A37A798" w14:textId="77777777" w:rsidR="003021A6" w:rsidRDefault="003021A6" w:rsidP="00F15D00">
            <w:pPr>
              <w:ind w:left="4"/>
              <w:jc w:val="left"/>
              <w:cnfStyle w:val="000000000000" w:firstRow="0" w:lastRow="0" w:firstColumn="0" w:lastColumn="0" w:oddVBand="0" w:evenVBand="0" w:oddHBand="0" w:evenHBand="0" w:firstRowFirstColumn="0" w:firstRowLastColumn="0" w:lastRowFirstColumn="0" w:lastRowLastColumn="0"/>
              <w:rPr>
                <w:rFonts w:eastAsia="Arial" w:cs="Arial"/>
                <w:b/>
              </w:rPr>
            </w:pPr>
            <w:r>
              <w:rPr>
                <w:rFonts w:eastAsia="Arial" w:cs="Arial"/>
                <w:b/>
              </w:rPr>
              <w:lastRenderedPageBreak/>
              <w:t>Radna grupa pravosuđa</w:t>
            </w:r>
          </w:p>
          <w:p w14:paraId="742561EF" w14:textId="77777777" w:rsidR="003021A6" w:rsidRDefault="003021A6" w:rsidP="003021A6">
            <w:pPr>
              <w:ind w:left="4"/>
              <w:cnfStyle w:val="000000000000" w:firstRow="0" w:lastRow="0" w:firstColumn="0" w:lastColumn="0" w:oddVBand="0" w:evenVBand="0" w:oddHBand="0" w:evenHBand="0" w:firstRowFirstColumn="0" w:firstRowLastColumn="0" w:lastRowFirstColumn="0" w:lastRowLastColumn="0"/>
              <w:rPr>
                <w:rFonts w:eastAsia="Arial" w:cs="Arial"/>
                <w:b/>
              </w:rPr>
            </w:pPr>
            <w:r>
              <w:rPr>
                <w:rFonts w:eastAsia="Arial" w:cs="Arial"/>
                <w:b/>
              </w:rPr>
              <w:t>Ministarstvo pravde</w:t>
            </w:r>
          </w:p>
          <w:p w14:paraId="592B075B" w14:textId="77777777" w:rsidR="003021A6" w:rsidRDefault="003021A6" w:rsidP="003021A6">
            <w:pPr>
              <w:ind w:left="4"/>
              <w:cnfStyle w:val="000000000000" w:firstRow="0" w:lastRow="0" w:firstColumn="0" w:lastColumn="0" w:oddVBand="0" w:evenVBand="0" w:oddHBand="0" w:evenHBand="0" w:firstRowFirstColumn="0" w:firstRowLastColumn="0" w:lastRowFirstColumn="0" w:lastRowLastColumn="0"/>
              <w:rPr>
                <w:rFonts w:eastAsia="Arial" w:cs="Arial"/>
                <w:b/>
              </w:rPr>
            </w:pPr>
            <w:r>
              <w:rPr>
                <w:rFonts w:eastAsia="Arial" w:cs="Arial"/>
                <w:b/>
              </w:rPr>
              <w:t>SS</w:t>
            </w:r>
          </w:p>
          <w:p w14:paraId="62C61FDF" w14:textId="77777777" w:rsidR="003021A6" w:rsidRDefault="003021A6" w:rsidP="003021A6">
            <w:pPr>
              <w:ind w:left="4"/>
              <w:cnfStyle w:val="000000000000" w:firstRow="0" w:lastRow="0" w:firstColumn="0" w:lastColumn="0" w:oddVBand="0" w:evenVBand="0" w:oddHBand="0" w:evenHBand="0" w:firstRowFirstColumn="0" w:firstRowLastColumn="0" w:lastRowFirstColumn="0" w:lastRowLastColumn="0"/>
              <w:rPr>
                <w:rFonts w:eastAsia="Arial" w:cs="Arial"/>
                <w:b/>
              </w:rPr>
            </w:pPr>
            <w:r>
              <w:rPr>
                <w:rFonts w:eastAsia="Arial" w:cs="Arial"/>
                <w:b/>
              </w:rPr>
              <w:t>TS</w:t>
            </w:r>
          </w:p>
          <w:p w14:paraId="65C1AAD7" w14:textId="77777777" w:rsidR="003021A6" w:rsidRDefault="003021A6" w:rsidP="003021A6">
            <w:pPr>
              <w:ind w:left="4"/>
              <w:cnfStyle w:val="000000000000" w:firstRow="0" w:lastRow="0" w:firstColumn="0" w:lastColumn="0" w:oddVBand="0" w:evenVBand="0" w:oddHBand="0" w:evenHBand="0" w:firstRowFirstColumn="0" w:firstRowLastColumn="0" w:lastRowFirstColumn="0" w:lastRowLastColumn="0"/>
              <w:rPr>
                <w:rFonts w:eastAsia="Arial" w:cs="Arial"/>
                <w:b/>
              </w:rPr>
            </w:pPr>
            <w:r>
              <w:rPr>
                <w:rFonts w:eastAsia="Arial" w:cs="Arial"/>
                <w:b/>
              </w:rPr>
              <w:lastRenderedPageBreak/>
              <w:t>UIKS</w:t>
            </w:r>
          </w:p>
          <w:p w14:paraId="51C3EB79" w14:textId="77777777" w:rsidR="00C75651" w:rsidRDefault="003021A6">
            <w:pPr>
              <w:ind w:left="4"/>
              <w:cnfStyle w:val="000000000000" w:firstRow="0" w:lastRow="0" w:firstColumn="0" w:lastColumn="0" w:oddVBand="0" w:evenVBand="0" w:oddHBand="0" w:evenHBand="0" w:firstRowFirstColumn="0" w:firstRowLastColumn="0" w:lastRowFirstColumn="0" w:lastRowLastColumn="0"/>
              <w:rPr>
                <w:rFonts w:eastAsia="Arial" w:cs="Arial"/>
                <w:b/>
              </w:rPr>
            </w:pPr>
            <w:r>
              <w:rPr>
                <w:rFonts w:eastAsia="Arial" w:cs="Arial"/>
                <w:b/>
              </w:rPr>
              <w:t>MJU</w:t>
            </w:r>
          </w:p>
        </w:tc>
        <w:tc>
          <w:tcPr>
            <w:tcW w:w="15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42D53FA" w14:textId="77777777" w:rsidR="00C75651" w:rsidRDefault="00C75651">
            <w:pPr>
              <w:ind w:left="1"/>
              <w:cnfStyle w:val="000000000000" w:firstRow="0" w:lastRow="0" w:firstColumn="0" w:lastColumn="0" w:oddVBand="0" w:evenVBand="0" w:oddHBand="0" w:evenHBand="0" w:firstRowFirstColumn="0" w:firstRowLastColumn="0" w:lastRowFirstColumn="0" w:lastRowLastColumn="0"/>
              <w:rPr>
                <w:rFonts w:eastAsia="Arial" w:cs="Arial"/>
                <w:b/>
              </w:rPr>
            </w:pPr>
            <w:r>
              <w:rPr>
                <w:rFonts w:eastAsia="Arial" w:cs="Arial"/>
                <w:b/>
              </w:rPr>
              <w:lastRenderedPageBreak/>
              <w:t>I kvartal 2021.</w:t>
            </w:r>
          </w:p>
        </w:tc>
        <w:tc>
          <w:tcPr>
            <w:tcW w:w="141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9FB818D" w14:textId="77777777" w:rsidR="00C75651" w:rsidRDefault="00C75651">
            <w:pPr>
              <w:ind w:left="1"/>
              <w:cnfStyle w:val="000000000000" w:firstRow="0" w:lastRow="0" w:firstColumn="0" w:lastColumn="0" w:oddVBand="0" w:evenVBand="0" w:oddHBand="0" w:evenHBand="0" w:firstRowFirstColumn="0" w:firstRowLastColumn="0" w:lastRowFirstColumn="0" w:lastRowLastColumn="0"/>
              <w:rPr>
                <w:rFonts w:eastAsia="Arial" w:cs="Arial"/>
                <w:b/>
              </w:rPr>
            </w:pPr>
            <w:r>
              <w:rPr>
                <w:rFonts w:eastAsia="Arial" w:cs="Arial"/>
                <w:b/>
              </w:rPr>
              <w:t>IV kvartal 2021. godine</w:t>
            </w: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0A5CF00" w14:textId="77777777" w:rsidR="00C75651" w:rsidRDefault="00C75651">
            <w:pPr>
              <w:ind w:left="2"/>
              <w:cnfStyle w:val="000000000000" w:firstRow="0" w:lastRow="0" w:firstColumn="0" w:lastColumn="0" w:oddVBand="0" w:evenVBand="0" w:oddHBand="0" w:evenHBand="0" w:firstRowFirstColumn="0" w:firstRowLastColumn="0" w:lastRowFirstColumn="0" w:lastRowLastColumn="0"/>
              <w:rPr>
                <w:rFonts w:eastAsia="Arial" w:cs="Arial"/>
                <w:b/>
              </w:rPr>
            </w:pPr>
            <w:r>
              <w:rPr>
                <w:rFonts w:eastAsia="Arial" w:cs="Arial"/>
                <w:b/>
              </w:rPr>
              <w:t>Nisu potrebna dodatna sredstva</w:t>
            </w:r>
          </w:p>
        </w:tc>
        <w:tc>
          <w:tcPr>
            <w:tcW w:w="18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402DF21" w14:textId="77777777" w:rsidR="003021A6" w:rsidRDefault="003021A6" w:rsidP="003021A6">
            <w:pPr>
              <w:ind w:left="5"/>
              <w:jc w:val="center"/>
              <w:cnfStyle w:val="000000000000" w:firstRow="0" w:lastRow="0" w:firstColumn="0" w:lastColumn="0" w:oddVBand="0" w:evenVBand="0" w:oddHBand="0" w:evenHBand="0" w:firstRowFirstColumn="0" w:firstRowLastColumn="0" w:lastRowFirstColumn="0" w:lastRowLastColumn="0"/>
              <w:rPr>
                <w:rFonts w:eastAsia="Arial" w:cs="Arial"/>
                <w:b/>
              </w:rPr>
            </w:pPr>
            <w:r>
              <w:rPr>
                <w:rFonts w:eastAsia="Arial" w:cs="Arial"/>
                <w:b/>
              </w:rPr>
              <w:t>Budžet Ministarstva</w:t>
            </w:r>
          </w:p>
          <w:p w14:paraId="2D36F4AB" w14:textId="77777777" w:rsidR="00C75651" w:rsidRDefault="003021A6" w:rsidP="003021A6">
            <w:pPr>
              <w:ind w:left="5"/>
              <w:jc w:val="center"/>
              <w:cnfStyle w:val="000000000000" w:firstRow="0" w:lastRow="0" w:firstColumn="0" w:lastColumn="0" w:oddVBand="0" w:evenVBand="0" w:oddHBand="0" w:evenHBand="0" w:firstRowFirstColumn="0" w:firstRowLastColumn="0" w:lastRowFirstColumn="0" w:lastRowLastColumn="0"/>
              <w:rPr>
                <w:rFonts w:eastAsia="Arial" w:cs="Arial"/>
                <w:b/>
              </w:rPr>
            </w:pPr>
            <w:r>
              <w:rPr>
                <w:rFonts w:eastAsia="Arial" w:cs="Arial"/>
                <w:b/>
              </w:rPr>
              <w:t>pravde</w:t>
            </w:r>
          </w:p>
        </w:tc>
      </w:tr>
      <w:tr w:rsidR="006B103F" w14:paraId="416B4E7D" w14:textId="77777777" w:rsidTr="008E4BD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B5D0432" w14:textId="77777777" w:rsidR="006B103F" w:rsidRDefault="006B103F" w:rsidP="006B103F">
            <w:pPr>
              <w:ind w:left="3"/>
              <w:rPr>
                <w:rFonts w:eastAsia="Arial" w:cs="Arial"/>
              </w:rPr>
            </w:pPr>
            <w:r>
              <w:rPr>
                <w:rFonts w:eastAsia="Arial" w:cs="Arial"/>
              </w:rPr>
              <w:t>2.1.4. Nabavka i razvoj SW rjesenja za e –filing sistem (ePodnesak) za ISP</w:t>
            </w:r>
          </w:p>
        </w:tc>
        <w:tc>
          <w:tcPr>
            <w:tcW w:w="25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A76CF4D" w14:textId="77777777" w:rsidR="006B103F" w:rsidRDefault="006B103F" w:rsidP="00F15D00">
            <w:pPr>
              <w:ind w:left="2"/>
              <w:jc w:val="left"/>
              <w:cnfStyle w:val="000000100000" w:firstRow="0" w:lastRow="0" w:firstColumn="0" w:lastColumn="0" w:oddVBand="0" w:evenVBand="0" w:oddHBand="1" w:evenHBand="0" w:firstRowFirstColumn="0" w:firstRowLastColumn="0" w:lastRowFirstColumn="0" w:lastRowLastColumn="0"/>
              <w:rPr>
                <w:rFonts w:eastAsia="Arial" w:cs="Arial"/>
                <w:b/>
              </w:rPr>
            </w:pPr>
            <w:r>
              <w:rPr>
                <w:rFonts w:cs="Calibri"/>
                <w:b/>
                <w:spacing w:val="1"/>
              </w:rPr>
              <w:t xml:space="preserve">Izvršena nabavka    usluge razvoja i implementacije e-filing sistema. Na taj način je omogućeno </w:t>
            </w:r>
            <w:r>
              <w:rPr>
                <w:b/>
              </w:rPr>
              <w:t>podnošenje akata od strane lica koja nijesu primarna grupa korisnika ISP-a (advokati, vještaci, tumači, ali i fizička i pravna lica koja imaju pravo pristupa predmetima</w:t>
            </w:r>
            <w:r>
              <w:rPr>
                <w:rFonts w:eastAsia="Arial" w:cs="Arial"/>
                <w:b/>
              </w:rPr>
              <w:t xml:space="preserve"> u ISP-u.</w:t>
            </w:r>
          </w:p>
        </w:tc>
        <w:tc>
          <w:tcPr>
            <w:tcW w:w="198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AFB8E58" w14:textId="77777777" w:rsidR="006B103F" w:rsidRDefault="006B103F" w:rsidP="006B103F">
            <w:pPr>
              <w:ind w:left="4"/>
              <w:cnfStyle w:val="000000100000" w:firstRow="0" w:lastRow="0" w:firstColumn="0" w:lastColumn="0" w:oddVBand="0" w:evenVBand="0" w:oddHBand="1" w:evenHBand="0" w:firstRowFirstColumn="0" w:firstRowLastColumn="0" w:lastRowFirstColumn="0" w:lastRowLastColumn="0"/>
              <w:rPr>
                <w:rFonts w:eastAsia="Arial" w:cs="Arial"/>
                <w:b/>
              </w:rPr>
            </w:pPr>
            <w:r>
              <w:rPr>
                <w:rFonts w:eastAsia="Arial" w:cs="Arial"/>
                <w:b/>
              </w:rPr>
              <w:t>Ministarstvo pravde</w:t>
            </w:r>
          </w:p>
          <w:p w14:paraId="2F90A9D9" w14:textId="77777777" w:rsidR="006B103F" w:rsidRDefault="006B103F" w:rsidP="006B103F">
            <w:pPr>
              <w:ind w:left="4"/>
              <w:cnfStyle w:val="000000100000" w:firstRow="0" w:lastRow="0" w:firstColumn="0" w:lastColumn="0" w:oddVBand="0" w:evenVBand="0" w:oddHBand="1" w:evenHBand="0" w:firstRowFirstColumn="0" w:firstRowLastColumn="0" w:lastRowFirstColumn="0" w:lastRowLastColumn="0"/>
              <w:rPr>
                <w:rFonts w:eastAsia="Arial" w:cs="Arial"/>
                <w:b/>
              </w:rPr>
            </w:pPr>
          </w:p>
          <w:p w14:paraId="5BD0C88A" w14:textId="77777777" w:rsidR="006B103F" w:rsidRDefault="006B103F" w:rsidP="006B103F">
            <w:pPr>
              <w:ind w:left="4"/>
              <w:cnfStyle w:val="000000100000" w:firstRow="0" w:lastRow="0" w:firstColumn="0" w:lastColumn="0" w:oddVBand="0" w:evenVBand="0" w:oddHBand="1" w:evenHBand="0" w:firstRowFirstColumn="0" w:firstRowLastColumn="0" w:lastRowFirstColumn="0" w:lastRowLastColumn="0"/>
              <w:rPr>
                <w:rFonts w:eastAsia="Arial" w:cs="Arial"/>
                <w:b/>
              </w:rPr>
            </w:pPr>
            <w:r>
              <w:rPr>
                <w:rFonts w:eastAsia="Arial" w:cs="Arial"/>
                <w:b/>
              </w:rPr>
              <w:t>Sudski savjet</w:t>
            </w:r>
          </w:p>
        </w:tc>
        <w:tc>
          <w:tcPr>
            <w:tcW w:w="15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3AA46BF" w14:textId="77777777" w:rsidR="006B103F" w:rsidRDefault="006B103F" w:rsidP="006B103F">
            <w:pPr>
              <w:ind w:left="1"/>
              <w:cnfStyle w:val="000000100000" w:firstRow="0" w:lastRow="0" w:firstColumn="0" w:lastColumn="0" w:oddVBand="0" w:evenVBand="0" w:oddHBand="1" w:evenHBand="0" w:firstRowFirstColumn="0" w:firstRowLastColumn="0" w:lastRowFirstColumn="0" w:lastRowLastColumn="0"/>
              <w:rPr>
                <w:rFonts w:eastAsia="Arial" w:cs="Arial"/>
                <w:b/>
              </w:rPr>
            </w:pPr>
            <w:r>
              <w:rPr>
                <w:rFonts w:eastAsia="Arial" w:cs="Arial"/>
                <w:b/>
              </w:rPr>
              <w:t>I kvartal 2023.</w:t>
            </w:r>
          </w:p>
        </w:tc>
        <w:tc>
          <w:tcPr>
            <w:tcW w:w="141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6690DD0" w14:textId="77777777" w:rsidR="006B103F" w:rsidRDefault="006B103F" w:rsidP="006B103F">
            <w:pPr>
              <w:ind w:left="1"/>
              <w:cnfStyle w:val="000000100000" w:firstRow="0" w:lastRow="0" w:firstColumn="0" w:lastColumn="0" w:oddVBand="0" w:evenVBand="0" w:oddHBand="1" w:evenHBand="0" w:firstRowFirstColumn="0" w:firstRowLastColumn="0" w:lastRowFirstColumn="0" w:lastRowLastColumn="0"/>
              <w:rPr>
                <w:rFonts w:eastAsia="Arial" w:cs="Arial"/>
                <w:b/>
              </w:rPr>
            </w:pPr>
            <w:r>
              <w:rPr>
                <w:rFonts w:eastAsia="Arial" w:cs="Arial"/>
                <w:b/>
              </w:rPr>
              <w:t>IV kvartal 2023. godine</w:t>
            </w: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743CB4A" w14:textId="77777777" w:rsidR="006B103F" w:rsidRDefault="006B103F" w:rsidP="006B103F">
            <w:pPr>
              <w:jc w:val="center"/>
              <w:cnfStyle w:val="000000100000" w:firstRow="0" w:lastRow="0" w:firstColumn="0" w:lastColumn="0" w:oddVBand="0" w:evenVBand="0" w:oddHBand="1" w:evenHBand="0" w:firstRowFirstColumn="0" w:firstRowLastColumn="0" w:lastRowFirstColumn="0" w:lastRowLastColumn="0"/>
              <w:rPr>
                <w:rFonts w:cs="Calibri"/>
                <w:b/>
                <w:color w:val="000000"/>
              </w:rPr>
            </w:pPr>
            <w:r>
              <w:rPr>
                <w:rFonts w:cs="Calibri"/>
                <w:b/>
                <w:color w:val="000000"/>
              </w:rPr>
              <w:t>220.240,00 €</w:t>
            </w:r>
          </w:p>
          <w:p w14:paraId="2EDAB0D9" w14:textId="77777777" w:rsidR="006B103F" w:rsidRDefault="006B103F" w:rsidP="006B103F">
            <w:pPr>
              <w:ind w:left="2"/>
              <w:cnfStyle w:val="000000100000" w:firstRow="0" w:lastRow="0" w:firstColumn="0" w:lastColumn="0" w:oddVBand="0" w:evenVBand="0" w:oddHBand="1" w:evenHBand="0" w:firstRowFirstColumn="0" w:firstRowLastColumn="0" w:lastRowFirstColumn="0" w:lastRowLastColumn="0"/>
              <w:rPr>
                <w:rFonts w:eastAsia="Arial" w:cs="Arial"/>
                <w:b/>
              </w:rPr>
            </w:pPr>
          </w:p>
        </w:tc>
        <w:tc>
          <w:tcPr>
            <w:tcW w:w="18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6BF3BF1" w14:textId="77777777" w:rsidR="006B103F" w:rsidRDefault="006B103F" w:rsidP="006B103F">
            <w:pPr>
              <w:ind w:left="5"/>
              <w:jc w:val="center"/>
              <w:cnfStyle w:val="000000100000" w:firstRow="0" w:lastRow="0" w:firstColumn="0" w:lastColumn="0" w:oddVBand="0" w:evenVBand="0" w:oddHBand="1" w:evenHBand="0" w:firstRowFirstColumn="0" w:firstRowLastColumn="0" w:lastRowFirstColumn="0" w:lastRowLastColumn="0"/>
              <w:rPr>
                <w:rFonts w:eastAsia="Arial" w:cs="Arial"/>
                <w:b/>
              </w:rPr>
            </w:pPr>
            <w:r>
              <w:rPr>
                <w:rFonts w:eastAsia="Arial" w:cs="Arial"/>
                <w:b/>
              </w:rPr>
              <w:t xml:space="preserve">IPA </w:t>
            </w:r>
          </w:p>
        </w:tc>
      </w:tr>
      <w:tr w:rsidR="00C75651" w14:paraId="7D986ADE" w14:textId="77777777" w:rsidTr="008E4BDF">
        <w:trPr>
          <w:trHeight w:val="366"/>
        </w:trPr>
        <w:tc>
          <w:tcPr>
            <w:cnfStyle w:val="001000000000" w:firstRow="0" w:lastRow="0" w:firstColumn="1" w:lastColumn="0" w:oddVBand="0" w:evenVBand="0" w:oddHBand="0" w:evenHBand="0" w:firstRowFirstColumn="0" w:firstRowLastColumn="0" w:lastRowFirstColumn="0" w:lastRowLastColumn="0"/>
            <w:tcW w:w="2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CAEE541" w14:textId="77777777" w:rsidR="00C75651" w:rsidRDefault="00C75651">
            <w:pPr>
              <w:ind w:left="3"/>
            </w:pPr>
            <w:r>
              <w:rPr>
                <w:rFonts w:eastAsia="Arial" w:cs="Arial"/>
              </w:rPr>
              <w:t xml:space="preserve">Operativni cilj 3: </w:t>
            </w:r>
          </w:p>
        </w:tc>
        <w:tc>
          <w:tcPr>
            <w:tcW w:w="11199"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C9DD244" w14:textId="77777777" w:rsidR="00C75651" w:rsidRDefault="00C75651">
            <w:pPr>
              <w:cnfStyle w:val="000000000000" w:firstRow="0" w:lastRow="0" w:firstColumn="0" w:lastColumn="0" w:oddVBand="0" w:evenVBand="0" w:oddHBand="0" w:evenHBand="0" w:firstRowFirstColumn="0" w:firstRowLastColumn="0" w:lastRowFirstColumn="0" w:lastRowLastColumn="0"/>
              <w:rPr>
                <w:b/>
              </w:rPr>
            </w:pPr>
            <w:r>
              <w:rPr>
                <w:b/>
              </w:rPr>
              <w:t>Razvoj novih sistema i unapređenje postojeće IKT infrastrukture pravosuđa, u cilju uspostavljanja efikasnog i digitalizovanog pravosudnog sistema</w:t>
            </w:r>
          </w:p>
        </w:tc>
      </w:tr>
      <w:tr w:rsidR="005056FE" w14:paraId="67248A8D" w14:textId="77777777" w:rsidTr="00EB00F8">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829" w:type="dxa"/>
          </w:tcPr>
          <w:p w14:paraId="5B48C3B4" w14:textId="77777777" w:rsidR="00D0677C" w:rsidRDefault="00D0677C" w:rsidP="005056FE">
            <w:pPr>
              <w:ind w:left="3"/>
            </w:pPr>
          </w:p>
          <w:p w14:paraId="1188B060" w14:textId="77777777" w:rsidR="005056FE" w:rsidRDefault="005056FE" w:rsidP="005056FE">
            <w:pPr>
              <w:ind w:left="3"/>
            </w:pPr>
            <w:r>
              <w:t>Uvećanje kapaciteta storage sistema u data centru i DR lokaciji (u %)</w:t>
            </w:r>
          </w:p>
          <w:p w14:paraId="43E32080" w14:textId="77777777" w:rsidR="005056FE" w:rsidRDefault="005056FE" w:rsidP="005056FE">
            <w:pPr>
              <w:ind w:left="3"/>
            </w:pPr>
          </w:p>
        </w:tc>
        <w:tc>
          <w:tcPr>
            <w:tcW w:w="3831" w:type="dxa"/>
            <w:gridSpan w:val="2"/>
          </w:tcPr>
          <w:p w14:paraId="7B62AF3B" w14:textId="77777777" w:rsidR="005056FE" w:rsidRDefault="005056FE" w:rsidP="005056FE">
            <w:pPr>
              <w:jc w:val="center"/>
              <w:cnfStyle w:val="000000100000" w:firstRow="0" w:lastRow="0" w:firstColumn="0" w:lastColumn="0" w:oddVBand="0" w:evenVBand="0" w:oddHBand="1" w:evenHBand="0" w:firstRowFirstColumn="0" w:firstRowLastColumn="0" w:lastRowFirstColumn="0" w:lastRowLastColumn="0"/>
              <w:rPr>
                <w:rFonts w:cs="Times New Roman"/>
                <w:szCs w:val="24"/>
                <w:lang w:val="it-IT"/>
              </w:rPr>
            </w:pPr>
            <w:r>
              <w:rPr>
                <w:rFonts w:cs="Times New Roman"/>
                <w:szCs w:val="24"/>
                <w:lang w:val="it-IT"/>
              </w:rPr>
              <w:t>2021</w:t>
            </w:r>
          </w:p>
          <w:p w14:paraId="13E95762" w14:textId="77777777" w:rsidR="005056FE" w:rsidRDefault="005056FE" w:rsidP="005056FE">
            <w:pPr>
              <w:jc w:val="center"/>
              <w:cnfStyle w:val="000000100000" w:firstRow="0" w:lastRow="0" w:firstColumn="0" w:lastColumn="0" w:oddVBand="0" w:evenVBand="0" w:oddHBand="1" w:evenHBand="0" w:firstRowFirstColumn="0" w:firstRowLastColumn="0" w:lastRowFirstColumn="0" w:lastRowLastColumn="0"/>
              <w:rPr>
                <w:rFonts w:cs="Times New Roman"/>
                <w:szCs w:val="24"/>
                <w:lang w:val="it-IT"/>
              </w:rPr>
            </w:pPr>
          </w:p>
          <w:p w14:paraId="79CA0245" w14:textId="77777777" w:rsidR="005056FE" w:rsidRDefault="005056FE" w:rsidP="005056FE">
            <w:pPr>
              <w:jc w:val="center"/>
              <w:cnfStyle w:val="000000100000" w:firstRow="0" w:lastRow="0" w:firstColumn="0" w:lastColumn="0" w:oddVBand="0" w:evenVBand="0" w:oddHBand="1" w:evenHBand="0" w:firstRowFirstColumn="0" w:firstRowLastColumn="0" w:lastRowFirstColumn="0" w:lastRowLastColumn="0"/>
              <w:rPr>
                <w:i/>
                <w:sz w:val="18"/>
                <w:szCs w:val="18"/>
              </w:rPr>
            </w:pPr>
            <w:r>
              <w:rPr>
                <w:rFonts w:cs="Times New Roman"/>
                <w:szCs w:val="24"/>
                <w:lang w:val="it-IT"/>
              </w:rPr>
              <w:t>10%</w:t>
            </w:r>
          </w:p>
        </w:tc>
        <w:tc>
          <w:tcPr>
            <w:tcW w:w="2834" w:type="dxa"/>
            <w:gridSpan w:val="3"/>
          </w:tcPr>
          <w:p w14:paraId="55C60FB2" w14:textId="77777777" w:rsidR="005056FE" w:rsidRDefault="005056FE" w:rsidP="005056FE">
            <w:pPr>
              <w:jc w:val="center"/>
              <w:cnfStyle w:val="000000100000" w:firstRow="0" w:lastRow="0" w:firstColumn="0" w:lastColumn="0" w:oddVBand="0" w:evenVBand="0" w:oddHBand="1" w:evenHBand="0" w:firstRowFirstColumn="0" w:firstRowLastColumn="0" w:lastRowFirstColumn="0" w:lastRowLastColumn="0"/>
              <w:rPr>
                <w:rFonts w:cs="Times New Roman"/>
                <w:szCs w:val="24"/>
                <w:lang w:val="it-IT"/>
              </w:rPr>
            </w:pPr>
            <w:r>
              <w:rPr>
                <w:rFonts w:cs="Times New Roman"/>
                <w:szCs w:val="24"/>
                <w:lang w:val="it-IT"/>
              </w:rPr>
              <w:t>2022</w:t>
            </w:r>
          </w:p>
          <w:p w14:paraId="2A54F89B" w14:textId="77777777" w:rsidR="005056FE" w:rsidRDefault="005056FE" w:rsidP="005056FE">
            <w:pPr>
              <w:jc w:val="center"/>
              <w:cnfStyle w:val="000000100000" w:firstRow="0" w:lastRow="0" w:firstColumn="0" w:lastColumn="0" w:oddVBand="0" w:evenVBand="0" w:oddHBand="1" w:evenHBand="0" w:firstRowFirstColumn="0" w:firstRowLastColumn="0" w:lastRowFirstColumn="0" w:lastRowLastColumn="0"/>
              <w:rPr>
                <w:rFonts w:cs="Times New Roman"/>
                <w:szCs w:val="24"/>
                <w:lang w:val="it-IT"/>
              </w:rPr>
            </w:pPr>
          </w:p>
          <w:p w14:paraId="18D21D17" w14:textId="77777777" w:rsidR="005056FE" w:rsidRDefault="005056FE" w:rsidP="005056FE">
            <w:pPr>
              <w:jc w:val="center"/>
              <w:cnfStyle w:val="000000100000" w:firstRow="0" w:lastRow="0" w:firstColumn="0" w:lastColumn="0" w:oddVBand="0" w:evenVBand="0" w:oddHBand="1" w:evenHBand="0" w:firstRowFirstColumn="0" w:firstRowLastColumn="0" w:lastRowFirstColumn="0" w:lastRowLastColumn="0"/>
              <w:rPr>
                <w:i/>
                <w:sz w:val="18"/>
                <w:szCs w:val="18"/>
              </w:rPr>
            </w:pPr>
            <w:r>
              <w:rPr>
                <w:rFonts w:cs="Times New Roman"/>
                <w:szCs w:val="24"/>
                <w:lang w:val="it-IT"/>
              </w:rPr>
              <w:t>20%</w:t>
            </w:r>
          </w:p>
        </w:tc>
        <w:tc>
          <w:tcPr>
            <w:tcW w:w="4534" w:type="dxa"/>
            <w:gridSpan w:val="3"/>
          </w:tcPr>
          <w:p w14:paraId="4FB2B978" w14:textId="77777777" w:rsidR="005056FE" w:rsidRDefault="005056FE" w:rsidP="005056FE">
            <w:pPr>
              <w:jc w:val="center"/>
              <w:cnfStyle w:val="000000100000" w:firstRow="0" w:lastRow="0" w:firstColumn="0" w:lastColumn="0" w:oddVBand="0" w:evenVBand="0" w:oddHBand="1" w:evenHBand="0" w:firstRowFirstColumn="0" w:firstRowLastColumn="0" w:lastRowFirstColumn="0" w:lastRowLastColumn="0"/>
              <w:rPr>
                <w:rFonts w:cs="Times New Roman"/>
                <w:szCs w:val="24"/>
                <w:lang w:val="it-IT"/>
              </w:rPr>
            </w:pPr>
            <w:r>
              <w:rPr>
                <w:rFonts w:cs="Times New Roman"/>
                <w:szCs w:val="24"/>
                <w:lang w:val="it-IT"/>
              </w:rPr>
              <w:t>2023</w:t>
            </w:r>
          </w:p>
          <w:p w14:paraId="168220B0" w14:textId="77777777" w:rsidR="005056FE" w:rsidRDefault="005056FE" w:rsidP="005056FE">
            <w:pPr>
              <w:jc w:val="center"/>
              <w:cnfStyle w:val="000000100000" w:firstRow="0" w:lastRow="0" w:firstColumn="0" w:lastColumn="0" w:oddVBand="0" w:evenVBand="0" w:oddHBand="1" w:evenHBand="0" w:firstRowFirstColumn="0" w:firstRowLastColumn="0" w:lastRowFirstColumn="0" w:lastRowLastColumn="0"/>
              <w:rPr>
                <w:rFonts w:cs="Times New Roman"/>
                <w:szCs w:val="24"/>
                <w:lang w:val="it-IT"/>
              </w:rPr>
            </w:pPr>
          </w:p>
          <w:p w14:paraId="192CCF97" w14:textId="77777777" w:rsidR="005056FE" w:rsidRDefault="005056FE" w:rsidP="005056FE">
            <w:pPr>
              <w:jc w:val="center"/>
              <w:cnfStyle w:val="000000100000" w:firstRow="0" w:lastRow="0" w:firstColumn="0" w:lastColumn="0" w:oddVBand="0" w:evenVBand="0" w:oddHBand="1" w:evenHBand="0" w:firstRowFirstColumn="0" w:firstRowLastColumn="0" w:lastRowFirstColumn="0" w:lastRowLastColumn="0"/>
              <w:rPr>
                <w:i/>
                <w:sz w:val="18"/>
                <w:szCs w:val="18"/>
              </w:rPr>
            </w:pPr>
            <w:r>
              <w:rPr>
                <w:rFonts w:cs="Times New Roman"/>
                <w:szCs w:val="24"/>
                <w:lang w:val="it-IT"/>
              </w:rPr>
              <w:t>45%</w:t>
            </w:r>
          </w:p>
        </w:tc>
      </w:tr>
      <w:tr w:rsidR="005056FE" w14:paraId="212E7C78" w14:textId="77777777" w:rsidTr="00EB00F8">
        <w:trPr>
          <w:trHeight w:val="432"/>
        </w:trPr>
        <w:tc>
          <w:tcPr>
            <w:cnfStyle w:val="001000000000" w:firstRow="0" w:lastRow="0" w:firstColumn="1" w:lastColumn="0" w:oddVBand="0" w:evenVBand="0" w:oddHBand="0" w:evenHBand="0" w:firstRowFirstColumn="0" w:firstRowLastColumn="0" w:lastRowFirstColumn="0" w:lastRowLastColumn="0"/>
            <w:tcW w:w="2829" w:type="dxa"/>
          </w:tcPr>
          <w:p w14:paraId="7FE433FC" w14:textId="77777777" w:rsidR="00D0677C" w:rsidRDefault="00D0677C" w:rsidP="005056FE">
            <w:pPr>
              <w:ind w:left="3"/>
            </w:pPr>
          </w:p>
          <w:p w14:paraId="70AB58E8" w14:textId="77777777" w:rsidR="005056FE" w:rsidRDefault="005056FE" w:rsidP="00F15D00">
            <w:pPr>
              <w:ind w:left="3"/>
              <w:jc w:val="left"/>
            </w:pPr>
            <w:r>
              <w:t xml:space="preserve">Prosječna starost računarske opreme  u pravosuđu Crne Gore manja od </w:t>
            </w:r>
            <w:r w:rsidRPr="004F0E08">
              <w:t>pet godina</w:t>
            </w:r>
          </w:p>
        </w:tc>
        <w:tc>
          <w:tcPr>
            <w:tcW w:w="3831" w:type="dxa"/>
            <w:gridSpan w:val="2"/>
          </w:tcPr>
          <w:p w14:paraId="787EC0FA" w14:textId="77777777" w:rsidR="005056FE" w:rsidRDefault="005056FE" w:rsidP="005056FE">
            <w:pPr>
              <w:jc w:val="center"/>
              <w:cnfStyle w:val="000000000000" w:firstRow="0" w:lastRow="0" w:firstColumn="0" w:lastColumn="0" w:oddVBand="0" w:evenVBand="0" w:oddHBand="0" w:evenHBand="0" w:firstRowFirstColumn="0" w:firstRowLastColumn="0" w:lastRowFirstColumn="0" w:lastRowLastColumn="0"/>
              <w:rPr>
                <w:rFonts w:cs="Times New Roman"/>
                <w:szCs w:val="24"/>
                <w:lang w:val="it-IT"/>
              </w:rPr>
            </w:pPr>
            <w:r>
              <w:rPr>
                <w:rFonts w:cs="Times New Roman"/>
                <w:szCs w:val="24"/>
                <w:lang w:val="it-IT"/>
              </w:rPr>
              <w:t>2021</w:t>
            </w:r>
          </w:p>
          <w:p w14:paraId="31BE2B09" w14:textId="77777777" w:rsidR="005056FE" w:rsidRDefault="005056FE" w:rsidP="005056FE">
            <w:pPr>
              <w:jc w:val="center"/>
              <w:cnfStyle w:val="000000000000" w:firstRow="0" w:lastRow="0" w:firstColumn="0" w:lastColumn="0" w:oddVBand="0" w:evenVBand="0" w:oddHBand="0" w:evenHBand="0" w:firstRowFirstColumn="0" w:firstRowLastColumn="0" w:lastRowFirstColumn="0" w:lastRowLastColumn="0"/>
              <w:rPr>
                <w:rFonts w:cs="Times New Roman"/>
                <w:szCs w:val="24"/>
                <w:lang w:val="it-IT"/>
              </w:rPr>
            </w:pPr>
          </w:p>
          <w:p w14:paraId="6785C79E" w14:textId="77777777" w:rsidR="005056FE" w:rsidRDefault="005056FE" w:rsidP="005056FE">
            <w:pPr>
              <w:jc w:val="center"/>
              <w:cnfStyle w:val="000000000000" w:firstRow="0" w:lastRow="0" w:firstColumn="0" w:lastColumn="0" w:oddVBand="0" w:evenVBand="0" w:oddHBand="0" w:evenHBand="0" w:firstRowFirstColumn="0" w:firstRowLastColumn="0" w:lastRowFirstColumn="0" w:lastRowLastColumn="0"/>
              <w:rPr>
                <w:rFonts w:cs="Times New Roman"/>
                <w:szCs w:val="24"/>
                <w:lang w:val="it-IT"/>
              </w:rPr>
            </w:pPr>
            <w:r>
              <w:rPr>
                <w:rFonts w:cs="Times New Roman"/>
                <w:szCs w:val="24"/>
                <w:lang w:val="it-IT"/>
              </w:rPr>
              <w:t>7 godina</w:t>
            </w:r>
          </w:p>
        </w:tc>
        <w:tc>
          <w:tcPr>
            <w:tcW w:w="2834" w:type="dxa"/>
            <w:gridSpan w:val="3"/>
          </w:tcPr>
          <w:p w14:paraId="1247DFF4" w14:textId="77777777" w:rsidR="005056FE" w:rsidRDefault="005056FE" w:rsidP="005056FE">
            <w:pPr>
              <w:jc w:val="center"/>
              <w:cnfStyle w:val="000000000000" w:firstRow="0" w:lastRow="0" w:firstColumn="0" w:lastColumn="0" w:oddVBand="0" w:evenVBand="0" w:oddHBand="0" w:evenHBand="0" w:firstRowFirstColumn="0" w:firstRowLastColumn="0" w:lastRowFirstColumn="0" w:lastRowLastColumn="0"/>
              <w:rPr>
                <w:rFonts w:cs="Times New Roman"/>
                <w:szCs w:val="24"/>
                <w:lang w:val="it-IT"/>
              </w:rPr>
            </w:pPr>
            <w:r>
              <w:rPr>
                <w:rFonts w:cs="Times New Roman"/>
                <w:szCs w:val="24"/>
                <w:lang w:val="it-IT"/>
              </w:rPr>
              <w:t>2022</w:t>
            </w:r>
          </w:p>
          <w:p w14:paraId="6A67482A" w14:textId="77777777" w:rsidR="005056FE" w:rsidRDefault="005056FE" w:rsidP="005056FE">
            <w:pPr>
              <w:jc w:val="center"/>
              <w:cnfStyle w:val="000000000000" w:firstRow="0" w:lastRow="0" w:firstColumn="0" w:lastColumn="0" w:oddVBand="0" w:evenVBand="0" w:oddHBand="0" w:evenHBand="0" w:firstRowFirstColumn="0" w:firstRowLastColumn="0" w:lastRowFirstColumn="0" w:lastRowLastColumn="0"/>
              <w:rPr>
                <w:rFonts w:cs="Times New Roman"/>
                <w:szCs w:val="24"/>
                <w:lang w:val="it-IT"/>
              </w:rPr>
            </w:pPr>
          </w:p>
          <w:p w14:paraId="174859C3" w14:textId="77777777" w:rsidR="005056FE" w:rsidRDefault="005056FE" w:rsidP="005056FE">
            <w:pPr>
              <w:jc w:val="center"/>
              <w:cnfStyle w:val="000000000000" w:firstRow="0" w:lastRow="0" w:firstColumn="0" w:lastColumn="0" w:oddVBand="0" w:evenVBand="0" w:oddHBand="0" w:evenHBand="0" w:firstRowFirstColumn="0" w:firstRowLastColumn="0" w:lastRowFirstColumn="0" w:lastRowLastColumn="0"/>
              <w:rPr>
                <w:rFonts w:cs="Times New Roman"/>
                <w:szCs w:val="24"/>
                <w:lang w:val="it-IT"/>
              </w:rPr>
            </w:pPr>
            <w:r>
              <w:rPr>
                <w:rFonts w:cs="Times New Roman"/>
                <w:szCs w:val="24"/>
                <w:lang w:val="it-IT"/>
              </w:rPr>
              <w:t>5,5 godina</w:t>
            </w:r>
          </w:p>
        </w:tc>
        <w:tc>
          <w:tcPr>
            <w:tcW w:w="4534" w:type="dxa"/>
            <w:gridSpan w:val="3"/>
          </w:tcPr>
          <w:p w14:paraId="4DA853E6" w14:textId="77777777" w:rsidR="005056FE" w:rsidRDefault="005056FE" w:rsidP="005056FE">
            <w:pPr>
              <w:jc w:val="center"/>
              <w:cnfStyle w:val="000000000000" w:firstRow="0" w:lastRow="0" w:firstColumn="0" w:lastColumn="0" w:oddVBand="0" w:evenVBand="0" w:oddHBand="0" w:evenHBand="0" w:firstRowFirstColumn="0" w:firstRowLastColumn="0" w:lastRowFirstColumn="0" w:lastRowLastColumn="0"/>
              <w:rPr>
                <w:rFonts w:cs="Times New Roman"/>
                <w:szCs w:val="24"/>
                <w:lang w:val="it-IT"/>
              </w:rPr>
            </w:pPr>
            <w:r>
              <w:rPr>
                <w:rFonts w:cs="Times New Roman"/>
                <w:szCs w:val="24"/>
                <w:lang w:val="it-IT"/>
              </w:rPr>
              <w:t>2023</w:t>
            </w:r>
          </w:p>
          <w:p w14:paraId="4DA77206" w14:textId="77777777" w:rsidR="005056FE" w:rsidRDefault="005056FE" w:rsidP="005056FE">
            <w:pPr>
              <w:jc w:val="center"/>
              <w:cnfStyle w:val="000000000000" w:firstRow="0" w:lastRow="0" w:firstColumn="0" w:lastColumn="0" w:oddVBand="0" w:evenVBand="0" w:oddHBand="0" w:evenHBand="0" w:firstRowFirstColumn="0" w:firstRowLastColumn="0" w:lastRowFirstColumn="0" w:lastRowLastColumn="0"/>
              <w:rPr>
                <w:rFonts w:cs="Times New Roman"/>
                <w:szCs w:val="24"/>
                <w:lang w:val="it-IT"/>
              </w:rPr>
            </w:pPr>
          </w:p>
          <w:p w14:paraId="2BCE375C" w14:textId="77777777" w:rsidR="005056FE" w:rsidRDefault="005056FE" w:rsidP="005056FE">
            <w:pPr>
              <w:jc w:val="center"/>
              <w:cnfStyle w:val="000000000000" w:firstRow="0" w:lastRow="0" w:firstColumn="0" w:lastColumn="0" w:oddVBand="0" w:evenVBand="0" w:oddHBand="0" w:evenHBand="0" w:firstRowFirstColumn="0" w:firstRowLastColumn="0" w:lastRowFirstColumn="0" w:lastRowLastColumn="0"/>
              <w:rPr>
                <w:rFonts w:cs="Times New Roman"/>
                <w:szCs w:val="24"/>
                <w:lang w:val="it-IT"/>
              </w:rPr>
            </w:pPr>
            <w:r>
              <w:rPr>
                <w:rFonts w:cs="Times New Roman"/>
                <w:szCs w:val="24"/>
                <w:lang w:val="it-IT"/>
              </w:rPr>
              <w:t>4,5 godina</w:t>
            </w:r>
          </w:p>
        </w:tc>
      </w:tr>
      <w:tr w:rsidR="00C75651" w14:paraId="6B5EB05A" w14:textId="77777777" w:rsidTr="008E4BDF">
        <w:trPr>
          <w:cnfStyle w:val="000000100000" w:firstRow="0" w:lastRow="0" w:firstColumn="0" w:lastColumn="0" w:oddVBand="0" w:evenVBand="0" w:oddHBand="1"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2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F69DC57" w14:textId="77777777" w:rsidR="00C75651" w:rsidRDefault="00C75651">
            <w:pPr>
              <w:ind w:left="3"/>
              <w:rPr>
                <w:rFonts w:eastAsia="Arial" w:cs="Arial"/>
              </w:rPr>
            </w:pPr>
          </w:p>
          <w:p w14:paraId="6B36B9CA" w14:textId="77777777" w:rsidR="00C75651" w:rsidRDefault="00C75651" w:rsidP="00F15D00">
            <w:pPr>
              <w:ind w:left="3"/>
              <w:jc w:val="left"/>
            </w:pPr>
            <w:r>
              <w:t>Prosječna starost računarske opreme  u pravosuđu Crne Gore manja od pet godina.</w:t>
            </w:r>
          </w:p>
        </w:tc>
        <w:tc>
          <w:tcPr>
            <w:tcW w:w="383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825F76" w14:textId="77777777" w:rsidR="00CE01FC" w:rsidRDefault="00CE01FC">
            <w:pPr>
              <w:jc w:val="center"/>
              <w:cnfStyle w:val="000000100000" w:firstRow="0" w:lastRow="0" w:firstColumn="0" w:lastColumn="0" w:oddVBand="0" w:evenVBand="0" w:oddHBand="1" w:evenHBand="0" w:firstRowFirstColumn="0" w:firstRowLastColumn="0" w:lastRowFirstColumn="0" w:lastRowLastColumn="0"/>
              <w:rPr>
                <w:sz w:val="18"/>
                <w:szCs w:val="18"/>
              </w:rPr>
            </w:pPr>
          </w:p>
          <w:p w14:paraId="7D950D0D" w14:textId="77777777" w:rsidR="00CE01FC" w:rsidRDefault="00CE01FC" w:rsidP="00CE01FC">
            <w:pPr>
              <w:cnfStyle w:val="000000100000" w:firstRow="0" w:lastRow="0" w:firstColumn="0" w:lastColumn="0" w:oddVBand="0" w:evenVBand="0" w:oddHBand="1" w:evenHBand="0" w:firstRowFirstColumn="0" w:firstRowLastColumn="0" w:lastRowFirstColumn="0" w:lastRowLastColumn="0"/>
              <w:rPr>
                <w:sz w:val="18"/>
                <w:szCs w:val="18"/>
              </w:rPr>
            </w:pPr>
          </w:p>
          <w:p w14:paraId="5A22AE19" w14:textId="77777777" w:rsidR="00C75651" w:rsidRPr="00CE01FC" w:rsidRDefault="00CE01FC">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Prosjek starosti računarske opreme u pravosudnim insttiucijama  je  7 godina</w:t>
            </w:r>
          </w:p>
        </w:tc>
        <w:tc>
          <w:tcPr>
            <w:tcW w:w="2834"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F7DD104" w14:textId="77777777" w:rsidR="00CE01FC" w:rsidRDefault="00CE01FC">
            <w:pPr>
              <w:jc w:val="center"/>
              <w:cnfStyle w:val="000000100000" w:firstRow="0" w:lastRow="0" w:firstColumn="0" w:lastColumn="0" w:oddVBand="0" w:evenVBand="0" w:oddHBand="1" w:evenHBand="0" w:firstRowFirstColumn="0" w:firstRowLastColumn="0" w:lastRowFirstColumn="0" w:lastRowLastColumn="0"/>
              <w:rPr>
                <w:sz w:val="18"/>
                <w:szCs w:val="18"/>
              </w:rPr>
            </w:pPr>
          </w:p>
          <w:p w14:paraId="18C881CA" w14:textId="77777777" w:rsidR="00CE01FC" w:rsidRDefault="00CE01FC" w:rsidP="00CE01FC">
            <w:pPr>
              <w:cnfStyle w:val="000000100000" w:firstRow="0" w:lastRow="0" w:firstColumn="0" w:lastColumn="0" w:oddVBand="0" w:evenVBand="0" w:oddHBand="1" w:evenHBand="0" w:firstRowFirstColumn="0" w:firstRowLastColumn="0" w:lastRowFirstColumn="0" w:lastRowLastColumn="0"/>
              <w:rPr>
                <w:sz w:val="18"/>
                <w:szCs w:val="18"/>
              </w:rPr>
            </w:pPr>
          </w:p>
          <w:p w14:paraId="5F27D542" w14:textId="77777777" w:rsidR="00C75651" w:rsidRPr="00CE01FC" w:rsidRDefault="00CE01FC">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Prosjek starosti računarske opreme u pravosudnim insttiucijama je   6 godina</w:t>
            </w:r>
          </w:p>
        </w:tc>
        <w:tc>
          <w:tcPr>
            <w:tcW w:w="4534"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62D2BA2" w14:textId="77777777" w:rsidR="00CE01FC" w:rsidRDefault="00CE01FC">
            <w:pPr>
              <w:jc w:val="center"/>
              <w:cnfStyle w:val="000000100000" w:firstRow="0" w:lastRow="0" w:firstColumn="0" w:lastColumn="0" w:oddVBand="0" w:evenVBand="0" w:oddHBand="1" w:evenHBand="0" w:firstRowFirstColumn="0" w:firstRowLastColumn="0" w:lastRowFirstColumn="0" w:lastRowLastColumn="0"/>
              <w:rPr>
                <w:sz w:val="18"/>
                <w:szCs w:val="18"/>
              </w:rPr>
            </w:pPr>
          </w:p>
          <w:p w14:paraId="5DEF937B" w14:textId="77777777" w:rsidR="00CE01FC" w:rsidRDefault="00CE01FC" w:rsidP="00CE01FC">
            <w:pPr>
              <w:cnfStyle w:val="000000100000" w:firstRow="0" w:lastRow="0" w:firstColumn="0" w:lastColumn="0" w:oddVBand="0" w:evenVBand="0" w:oddHBand="1" w:evenHBand="0" w:firstRowFirstColumn="0" w:firstRowLastColumn="0" w:lastRowFirstColumn="0" w:lastRowLastColumn="0"/>
              <w:rPr>
                <w:sz w:val="18"/>
                <w:szCs w:val="18"/>
              </w:rPr>
            </w:pPr>
          </w:p>
          <w:p w14:paraId="4AF9C746" w14:textId="77777777" w:rsidR="00C75651" w:rsidRPr="00CE01FC" w:rsidRDefault="00CE01FC">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Prosjek starosti računarske opreme u pravosudnim insttiucijama  je  4,5 godine</w:t>
            </w:r>
          </w:p>
        </w:tc>
      </w:tr>
      <w:tr w:rsidR="00C75651" w14:paraId="0C00BF9F" w14:textId="77777777" w:rsidTr="008E4BDF">
        <w:trPr>
          <w:trHeight w:val="1134"/>
        </w:trPr>
        <w:tc>
          <w:tcPr>
            <w:cnfStyle w:val="001000000000" w:firstRow="0" w:lastRow="0" w:firstColumn="1" w:lastColumn="0" w:oddVBand="0" w:evenVBand="0" w:oddHBand="0" w:evenHBand="0" w:firstRowFirstColumn="0" w:firstRowLastColumn="0" w:lastRowFirstColumn="0" w:lastRowLastColumn="0"/>
            <w:tcW w:w="2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AA06A6D" w14:textId="77777777" w:rsidR="00C75651" w:rsidRDefault="00C75651">
            <w:pPr>
              <w:spacing w:after="36" w:line="230" w:lineRule="auto"/>
              <w:ind w:left="3"/>
              <w:rPr>
                <w:b w:val="0"/>
              </w:rPr>
            </w:pPr>
            <w:r>
              <w:rPr>
                <w:rFonts w:eastAsia="Arial" w:cs="Arial"/>
              </w:rPr>
              <w:lastRenderedPageBreak/>
              <w:t xml:space="preserve">Aktivnosti  </w:t>
            </w:r>
          </w:p>
        </w:tc>
        <w:tc>
          <w:tcPr>
            <w:tcW w:w="25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71FA9A4" w14:textId="77777777" w:rsidR="00C75651" w:rsidRDefault="00C75651">
            <w:pPr>
              <w:spacing w:after="33"/>
              <w:ind w:left="2"/>
              <w:cnfStyle w:val="000000000000" w:firstRow="0" w:lastRow="0" w:firstColumn="0" w:lastColumn="0" w:oddVBand="0" w:evenVBand="0" w:oddHBand="0" w:evenHBand="0" w:firstRowFirstColumn="0" w:firstRowLastColumn="0" w:lastRowFirstColumn="0" w:lastRowLastColumn="0"/>
              <w:rPr>
                <w:b/>
              </w:rPr>
            </w:pPr>
            <w:r>
              <w:rPr>
                <w:rFonts w:eastAsia="Arial" w:cs="Arial"/>
                <w:b/>
              </w:rPr>
              <w:t>Indikator</w:t>
            </w:r>
          </w:p>
          <w:p w14:paraId="44BBF4CF" w14:textId="77777777" w:rsidR="00C75651" w:rsidRDefault="00C75651">
            <w:pPr>
              <w:spacing w:after="33"/>
              <w:ind w:left="2"/>
              <w:cnfStyle w:val="000000000000" w:firstRow="0" w:lastRow="0" w:firstColumn="0" w:lastColumn="0" w:oddVBand="0" w:evenVBand="0" w:oddHBand="0" w:evenHBand="0" w:firstRowFirstColumn="0" w:firstRowLastColumn="0" w:lastRowFirstColumn="0" w:lastRowLastColumn="0"/>
              <w:rPr>
                <w:b/>
              </w:rPr>
            </w:pPr>
            <w:r>
              <w:rPr>
                <w:rFonts w:eastAsia="Arial" w:cs="Arial"/>
                <w:b/>
              </w:rPr>
              <w:t>rezultat</w:t>
            </w:r>
            <w:r>
              <w:rPr>
                <w:b/>
              </w:rPr>
              <w:t>a</w:t>
            </w:r>
          </w:p>
          <w:p w14:paraId="79AB892E" w14:textId="77777777" w:rsidR="00C75651" w:rsidRDefault="00C75651">
            <w:pPr>
              <w:ind w:left="2"/>
              <w:cnfStyle w:val="000000000000" w:firstRow="0" w:lastRow="0" w:firstColumn="0" w:lastColumn="0" w:oddVBand="0" w:evenVBand="0" w:oddHBand="0" w:evenHBand="0" w:firstRowFirstColumn="0" w:firstRowLastColumn="0" w:lastRowFirstColumn="0" w:lastRowLastColumn="0"/>
              <w:rPr>
                <w:b/>
              </w:rPr>
            </w:pPr>
            <w:r>
              <w:rPr>
                <w:rFonts w:eastAsia="Arial" w:cs="Arial"/>
                <w:b/>
              </w:rPr>
              <w:t xml:space="preserve"> </w:t>
            </w:r>
          </w:p>
        </w:tc>
        <w:tc>
          <w:tcPr>
            <w:tcW w:w="198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BA9DB3" w14:textId="77777777" w:rsidR="00C75651" w:rsidRDefault="00C75651">
            <w:pPr>
              <w:spacing w:after="36" w:line="230" w:lineRule="auto"/>
              <w:ind w:left="4"/>
              <w:cnfStyle w:val="000000000000" w:firstRow="0" w:lastRow="0" w:firstColumn="0" w:lastColumn="0" w:oddVBand="0" w:evenVBand="0" w:oddHBand="0" w:evenHBand="0" w:firstRowFirstColumn="0" w:firstRowLastColumn="0" w:lastRowFirstColumn="0" w:lastRowLastColumn="0"/>
              <w:rPr>
                <w:b/>
              </w:rPr>
            </w:pPr>
            <w:r>
              <w:rPr>
                <w:rFonts w:eastAsia="Arial" w:cs="Arial"/>
                <w:b/>
              </w:rPr>
              <w:t xml:space="preserve">Nadležne institucije </w:t>
            </w:r>
          </w:p>
          <w:p w14:paraId="4640BCC2" w14:textId="77777777" w:rsidR="00C75651" w:rsidRDefault="00C75651">
            <w:pPr>
              <w:spacing w:after="33" w:line="230" w:lineRule="auto"/>
              <w:ind w:left="4" w:right="3"/>
              <w:cnfStyle w:val="000000000000" w:firstRow="0" w:lastRow="0" w:firstColumn="0" w:lastColumn="0" w:oddVBand="0" w:evenVBand="0" w:oddHBand="0" w:evenHBand="0" w:firstRowFirstColumn="0" w:firstRowLastColumn="0" w:lastRowFirstColumn="0" w:lastRowLastColumn="0"/>
              <w:rPr>
                <w:b/>
              </w:rPr>
            </w:pPr>
          </w:p>
        </w:tc>
        <w:tc>
          <w:tcPr>
            <w:tcW w:w="15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C964B6C" w14:textId="77777777" w:rsidR="00C75651" w:rsidRDefault="00C75651">
            <w:pPr>
              <w:spacing w:after="36" w:line="230" w:lineRule="auto"/>
              <w:cnfStyle w:val="000000000000" w:firstRow="0" w:lastRow="0" w:firstColumn="0" w:lastColumn="0" w:oddVBand="0" w:evenVBand="0" w:oddHBand="0" w:evenHBand="0" w:firstRowFirstColumn="0" w:firstRowLastColumn="0" w:lastRowFirstColumn="0" w:lastRowLastColumn="0"/>
              <w:rPr>
                <w:b/>
              </w:rPr>
            </w:pPr>
            <w:r>
              <w:rPr>
                <w:rFonts w:eastAsia="Arial" w:cs="Arial"/>
                <w:b/>
              </w:rPr>
              <w:t xml:space="preserve">Datum početka </w:t>
            </w:r>
          </w:p>
        </w:tc>
        <w:tc>
          <w:tcPr>
            <w:tcW w:w="141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CD84C1E" w14:textId="77777777" w:rsidR="00C75651" w:rsidRDefault="00C75651">
            <w:pPr>
              <w:ind w:left="4"/>
              <w:cnfStyle w:val="000000000000" w:firstRow="0" w:lastRow="0" w:firstColumn="0" w:lastColumn="0" w:oddVBand="0" w:evenVBand="0" w:oddHBand="0" w:evenHBand="0" w:firstRowFirstColumn="0" w:firstRowLastColumn="0" w:lastRowFirstColumn="0" w:lastRowLastColumn="0"/>
              <w:rPr>
                <w:b/>
              </w:rPr>
            </w:pPr>
            <w:r>
              <w:rPr>
                <w:rFonts w:eastAsia="Arial" w:cs="Arial"/>
                <w:b/>
              </w:rPr>
              <w:t xml:space="preserve">Planirani datum završetka </w:t>
            </w: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0ED0B97" w14:textId="77777777" w:rsidR="00C75651" w:rsidRDefault="00C75651">
            <w:pPr>
              <w:spacing w:after="33" w:line="232" w:lineRule="auto"/>
              <w:ind w:left="2"/>
              <w:cnfStyle w:val="000000000000" w:firstRow="0" w:lastRow="0" w:firstColumn="0" w:lastColumn="0" w:oddVBand="0" w:evenVBand="0" w:oddHBand="0" w:evenHBand="0" w:firstRowFirstColumn="0" w:firstRowLastColumn="0" w:lastRowFirstColumn="0" w:lastRowLastColumn="0"/>
              <w:rPr>
                <w:b/>
              </w:rPr>
            </w:pPr>
            <w:r>
              <w:rPr>
                <w:rFonts w:eastAsia="Arial" w:cs="Arial"/>
                <w:b/>
              </w:rPr>
              <w:t xml:space="preserve">Sredstva planirana </w:t>
            </w:r>
          </w:p>
          <w:p w14:paraId="60E280E3" w14:textId="77777777" w:rsidR="00C75651" w:rsidRDefault="00C75651">
            <w:pPr>
              <w:spacing w:after="33" w:line="230" w:lineRule="auto"/>
              <w:ind w:left="2"/>
              <w:cnfStyle w:val="000000000000" w:firstRow="0" w:lastRow="0" w:firstColumn="0" w:lastColumn="0" w:oddVBand="0" w:evenVBand="0" w:oddHBand="0" w:evenHBand="0" w:firstRowFirstColumn="0" w:firstRowLastColumn="0" w:lastRowFirstColumn="0" w:lastRowLastColumn="0"/>
              <w:rPr>
                <w:b/>
              </w:rPr>
            </w:pPr>
            <w:r>
              <w:rPr>
                <w:rFonts w:eastAsia="Arial" w:cs="Arial"/>
                <w:b/>
              </w:rPr>
              <w:t>za sprovođenje</w:t>
            </w:r>
          </w:p>
          <w:p w14:paraId="6C7766EB" w14:textId="77777777" w:rsidR="00C75651" w:rsidRDefault="00C75651">
            <w:pPr>
              <w:ind w:left="9"/>
              <w:cnfStyle w:val="000000000000" w:firstRow="0" w:lastRow="0" w:firstColumn="0" w:lastColumn="0" w:oddVBand="0" w:evenVBand="0" w:oddHBand="0" w:evenHBand="0" w:firstRowFirstColumn="0" w:firstRowLastColumn="0" w:lastRowFirstColumn="0" w:lastRowLastColumn="0"/>
              <w:rPr>
                <w:b/>
              </w:rPr>
            </w:pPr>
            <w:r>
              <w:rPr>
                <w:rFonts w:eastAsia="Arial" w:cs="Arial"/>
                <w:b/>
              </w:rPr>
              <w:t xml:space="preserve">aktivnosti </w:t>
            </w:r>
          </w:p>
        </w:tc>
        <w:tc>
          <w:tcPr>
            <w:tcW w:w="18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BB43923" w14:textId="77777777" w:rsidR="00C75651" w:rsidRDefault="00C75651">
            <w:pPr>
              <w:ind w:left="5"/>
              <w:cnfStyle w:val="000000000000" w:firstRow="0" w:lastRow="0" w:firstColumn="0" w:lastColumn="0" w:oddVBand="0" w:evenVBand="0" w:oddHBand="0" w:evenHBand="0" w:firstRowFirstColumn="0" w:firstRowLastColumn="0" w:lastRowFirstColumn="0" w:lastRowLastColumn="0"/>
              <w:rPr>
                <w:b/>
              </w:rPr>
            </w:pPr>
            <w:r>
              <w:rPr>
                <w:rFonts w:eastAsia="Arial" w:cs="Arial"/>
                <w:b/>
              </w:rPr>
              <w:t xml:space="preserve">Izvor finansiranja </w:t>
            </w:r>
          </w:p>
        </w:tc>
      </w:tr>
      <w:tr w:rsidR="00C75651" w14:paraId="2FD1F67C" w14:textId="77777777" w:rsidTr="008E4BDF">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2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3C3EA51" w14:textId="77777777" w:rsidR="00C75651" w:rsidRDefault="00C75651" w:rsidP="00F15D00">
            <w:pPr>
              <w:spacing w:after="36" w:line="230" w:lineRule="auto"/>
              <w:ind w:left="3"/>
              <w:jc w:val="left"/>
              <w:rPr>
                <w:rFonts w:eastAsia="Arial" w:cs="Arial"/>
              </w:rPr>
            </w:pPr>
            <w:r>
              <w:rPr>
                <w:rFonts w:eastAsia="Arial" w:cs="Arial"/>
              </w:rPr>
              <w:t>3.1.1. Nabavka i instalacija potrebne opreme u svrhu nadogradnje LAN mreze u sudovima</w:t>
            </w:r>
            <w:r w:rsidR="00933365">
              <w:rPr>
                <w:rFonts w:eastAsia="Arial" w:cs="Arial"/>
              </w:rPr>
              <w:t xml:space="preserve"> i tužilaštvima</w:t>
            </w:r>
          </w:p>
        </w:tc>
        <w:tc>
          <w:tcPr>
            <w:tcW w:w="25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E00D7B3" w14:textId="77777777" w:rsidR="00C75651" w:rsidRPr="00F15D00" w:rsidRDefault="00C75651" w:rsidP="00F15D00">
            <w:pPr>
              <w:spacing w:after="33"/>
              <w:ind w:left="2"/>
              <w:jc w:val="left"/>
              <w:cnfStyle w:val="000000100000" w:firstRow="0" w:lastRow="0" w:firstColumn="0" w:lastColumn="0" w:oddVBand="0" w:evenVBand="0" w:oddHBand="1" w:evenHBand="0" w:firstRowFirstColumn="0" w:firstRowLastColumn="0" w:lastRowFirstColumn="0" w:lastRowLastColumn="0"/>
              <w:rPr>
                <w:rFonts w:eastAsia="Arial" w:cs="Arial"/>
                <w:b/>
              </w:rPr>
            </w:pPr>
            <w:r w:rsidRPr="00F15D00">
              <w:rPr>
                <w:rFonts w:eastAsia="Arial" w:cs="Arial"/>
                <w:b/>
              </w:rPr>
              <w:t xml:space="preserve">Kapacitet i brzina </w:t>
            </w:r>
            <w:r w:rsidRPr="0081184B">
              <w:rPr>
                <w:rFonts w:eastAsia="Arial" w:cs="Arial"/>
                <w:b/>
              </w:rPr>
              <w:t>LAN/WAN infrastrukture zadovoljava potrebe funkcionisanja podsistema sudstva. Instalacijom opreme biće uspostavljena optička infrastruktura brzine 1</w:t>
            </w:r>
            <w:r w:rsidR="00933365" w:rsidRPr="0081184B">
              <w:rPr>
                <w:b/>
                <w:noProof/>
              </w:rPr>
              <w:t>00/100 Mbps za institucije sa većim brojem korisnika, a 50/50 Mbps za lokacije sa manjim brojem korisnik. Za Data centar i DR lokaciju brzina će</w:t>
            </w:r>
            <w:r w:rsidR="00EA75AA" w:rsidRPr="0081184B">
              <w:rPr>
                <w:b/>
                <w:noProof/>
              </w:rPr>
              <w:t xml:space="preserve"> iznositit 1Gbps/1</w:t>
            </w:r>
            <w:r w:rsidR="00933365" w:rsidRPr="0081184B">
              <w:rPr>
                <w:b/>
                <w:noProof/>
              </w:rPr>
              <w:t>Gbps</w:t>
            </w:r>
          </w:p>
        </w:tc>
        <w:tc>
          <w:tcPr>
            <w:tcW w:w="198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5FE9A8" w14:textId="77777777" w:rsidR="00C75651" w:rsidRDefault="00C75651">
            <w:pPr>
              <w:spacing w:after="36" w:line="230" w:lineRule="auto"/>
              <w:ind w:left="4"/>
              <w:cnfStyle w:val="000000100000" w:firstRow="0" w:lastRow="0" w:firstColumn="0" w:lastColumn="0" w:oddVBand="0" w:evenVBand="0" w:oddHBand="1" w:evenHBand="0" w:firstRowFirstColumn="0" w:firstRowLastColumn="0" w:lastRowFirstColumn="0" w:lastRowLastColumn="0"/>
              <w:rPr>
                <w:rFonts w:eastAsia="Arial" w:cs="Arial"/>
                <w:b/>
              </w:rPr>
            </w:pPr>
            <w:r>
              <w:rPr>
                <w:rFonts w:eastAsia="Arial" w:cs="Arial"/>
                <w:b/>
              </w:rPr>
              <w:t>Ministarstvo pravde</w:t>
            </w:r>
          </w:p>
          <w:p w14:paraId="3793C6FF" w14:textId="77777777" w:rsidR="00C75651" w:rsidRDefault="00C75651">
            <w:pPr>
              <w:spacing w:after="36" w:line="230" w:lineRule="auto"/>
              <w:ind w:left="4"/>
              <w:cnfStyle w:val="000000100000" w:firstRow="0" w:lastRow="0" w:firstColumn="0" w:lastColumn="0" w:oddVBand="0" w:evenVBand="0" w:oddHBand="1" w:evenHBand="0" w:firstRowFirstColumn="0" w:firstRowLastColumn="0" w:lastRowFirstColumn="0" w:lastRowLastColumn="0"/>
              <w:rPr>
                <w:rFonts w:eastAsia="Arial" w:cs="Arial"/>
                <w:b/>
              </w:rPr>
            </w:pPr>
            <w:r>
              <w:rPr>
                <w:rFonts w:eastAsia="Arial" w:cs="Arial"/>
                <w:b/>
              </w:rPr>
              <w:t>Sudski savjet</w:t>
            </w:r>
          </w:p>
          <w:p w14:paraId="3B45ECDE" w14:textId="77777777" w:rsidR="007A6A69" w:rsidRDefault="007A6A69">
            <w:pPr>
              <w:spacing w:after="36" w:line="230" w:lineRule="auto"/>
              <w:ind w:left="4"/>
              <w:cnfStyle w:val="000000100000" w:firstRow="0" w:lastRow="0" w:firstColumn="0" w:lastColumn="0" w:oddVBand="0" w:evenVBand="0" w:oddHBand="1" w:evenHBand="0" w:firstRowFirstColumn="0" w:firstRowLastColumn="0" w:lastRowFirstColumn="0" w:lastRowLastColumn="0"/>
              <w:rPr>
                <w:rFonts w:eastAsia="Arial" w:cs="Arial"/>
                <w:b/>
              </w:rPr>
            </w:pPr>
            <w:r>
              <w:rPr>
                <w:rFonts w:eastAsia="Arial" w:cs="Arial"/>
                <w:b/>
              </w:rPr>
              <w:t>Tužilački savjet</w:t>
            </w:r>
          </w:p>
          <w:p w14:paraId="049CDE63" w14:textId="77777777" w:rsidR="00C75651" w:rsidRDefault="00C75651">
            <w:pPr>
              <w:spacing w:after="36" w:line="230" w:lineRule="auto"/>
              <w:ind w:left="4"/>
              <w:cnfStyle w:val="000000100000" w:firstRow="0" w:lastRow="0" w:firstColumn="0" w:lastColumn="0" w:oddVBand="0" w:evenVBand="0" w:oddHBand="1" w:evenHBand="0" w:firstRowFirstColumn="0" w:firstRowLastColumn="0" w:lastRowFirstColumn="0" w:lastRowLastColumn="0"/>
              <w:rPr>
                <w:rFonts w:eastAsia="Arial" w:cs="Arial"/>
                <w:b/>
              </w:rPr>
            </w:pPr>
          </w:p>
        </w:tc>
        <w:tc>
          <w:tcPr>
            <w:tcW w:w="15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10C385C" w14:textId="77777777" w:rsidR="00C75651" w:rsidRDefault="00C75651">
            <w:pPr>
              <w:spacing w:after="36" w:line="230" w:lineRule="auto"/>
              <w:cnfStyle w:val="000000100000" w:firstRow="0" w:lastRow="0" w:firstColumn="0" w:lastColumn="0" w:oddVBand="0" w:evenVBand="0" w:oddHBand="1" w:evenHBand="0" w:firstRowFirstColumn="0" w:firstRowLastColumn="0" w:lastRowFirstColumn="0" w:lastRowLastColumn="0"/>
              <w:rPr>
                <w:rFonts w:eastAsia="Arial" w:cs="Arial"/>
                <w:b/>
              </w:rPr>
            </w:pPr>
            <w:r>
              <w:rPr>
                <w:rFonts w:eastAsia="Arial" w:cs="Arial"/>
                <w:b/>
              </w:rPr>
              <w:t>I kvartal 2021</w:t>
            </w:r>
          </w:p>
        </w:tc>
        <w:tc>
          <w:tcPr>
            <w:tcW w:w="141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CDAE456" w14:textId="77777777" w:rsidR="00C75651" w:rsidRDefault="00C75651">
            <w:pPr>
              <w:ind w:left="4"/>
              <w:jc w:val="center"/>
              <w:cnfStyle w:val="000000100000" w:firstRow="0" w:lastRow="0" w:firstColumn="0" w:lastColumn="0" w:oddVBand="0" w:evenVBand="0" w:oddHBand="1" w:evenHBand="0" w:firstRowFirstColumn="0" w:firstRowLastColumn="0" w:lastRowFirstColumn="0" w:lastRowLastColumn="0"/>
              <w:rPr>
                <w:rFonts w:eastAsia="Arial" w:cs="Arial"/>
                <w:b/>
              </w:rPr>
            </w:pPr>
            <w:r>
              <w:rPr>
                <w:rFonts w:eastAsia="Arial" w:cs="Arial"/>
                <w:b/>
              </w:rPr>
              <w:t>IV kvartal 2021</w:t>
            </w: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4767297" w14:textId="77777777" w:rsidR="00C75651" w:rsidRDefault="00C75651">
            <w:pPr>
              <w:spacing w:after="33" w:line="232" w:lineRule="auto"/>
              <w:ind w:left="2"/>
              <w:jc w:val="center"/>
              <w:cnfStyle w:val="000000100000" w:firstRow="0" w:lastRow="0" w:firstColumn="0" w:lastColumn="0" w:oddVBand="0" w:evenVBand="0" w:oddHBand="1" w:evenHBand="0" w:firstRowFirstColumn="0" w:firstRowLastColumn="0" w:lastRowFirstColumn="0" w:lastRowLastColumn="0"/>
              <w:rPr>
                <w:rFonts w:eastAsia="Arial" w:cs="Arial"/>
                <w:b/>
              </w:rPr>
            </w:pPr>
            <w:r>
              <w:rPr>
                <w:rFonts w:eastAsia="Arial" w:cs="Arial"/>
                <w:b/>
              </w:rPr>
              <w:t>250,000 eura</w:t>
            </w:r>
          </w:p>
        </w:tc>
        <w:tc>
          <w:tcPr>
            <w:tcW w:w="18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F16B8F0" w14:textId="77777777" w:rsidR="00C75651" w:rsidRDefault="00C75651">
            <w:pPr>
              <w:ind w:left="5"/>
              <w:jc w:val="center"/>
              <w:cnfStyle w:val="000000100000" w:firstRow="0" w:lastRow="0" w:firstColumn="0" w:lastColumn="0" w:oddVBand="0" w:evenVBand="0" w:oddHBand="1" w:evenHBand="0" w:firstRowFirstColumn="0" w:firstRowLastColumn="0" w:lastRowFirstColumn="0" w:lastRowLastColumn="0"/>
              <w:rPr>
                <w:rFonts w:eastAsia="Arial" w:cs="Arial"/>
                <w:b/>
              </w:rPr>
            </w:pPr>
            <w:r>
              <w:rPr>
                <w:rFonts w:eastAsia="Arial" w:cs="Arial"/>
                <w:b/>
              </w:rPr>
              <w:t>Budžet Ministarstva</w:t>
            </w:r>
          </w:p>
          <w:p w14:paraId="45C19DDD" w14:textId="77777777" w:rsidR="00C75651" w:rsidRDefault="00C75651">
            <w:pPr>
              <w:ind w:left="5"/>
              <w:jc w:val="center"/>
              <w:cnfStyle w:val="000000100000" w:firstRow="0" w:lastRow="0" w:firstColumn="0" w:lastColumn="0" w:oddVBand="0" w:evenVBand="0" w:oddHBand="1" w:evenHBand="0" w:firstRowFirstColumn="0" w:firstRowLastColumn="0" w:lastRowFirstColumn="0" w:lastRowLastColumn="0"/>
              <w:rPr>
                <w:rFonts w:eastAsia="Arial" w:cs="Arial"/>
                <w:b/>
              </w:rPr>
            </w:pPr>
            <w:r>
              <w:rPr>
                <w:rFonts w:eastAsia="Arial" w:cs="Arial"/>
                <w:b/>
              </w:rPr>
              <w:t>pravde</w:t>
            </w:r>
          </w:p>
        </w:tc>
      </w:tr>
      <w:tr w:rsidR="00C75651" w14:paraId="2785B65E" w14:textId="77777777" w:rsidTr="008E4BDF">
        <w:trPr>
          <w:trHeight w:val="1134"/>
        </w:trPr>
        <w:tc>
          <w:tcPr>
            <w:cnfStyle w:val="001000000000" w:firstRow="0" w:lastRow="0" w:firstColumn="1" w:lastColumn="0" w:oddVBand="0" w:evenVBand="0" w:oddHBand="0" w:evenHBand="0" w:firstRowFirstColumn="0" w:firstRowLastColumn="0" w:lastRowFirstColumn="0" w:lastRowLastColumn="0"/>
            <w:tcW w:w="2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4E9CCAA" w14:textId="77777777" w:rsidR="00C75651" w:rsidRDefault="00C75651" w:rsidP="00F15D00">
            <w:pPr>
              <w:spacing w:after="36" w:line="230" w:lineRule="auto"/>
              <w:ind w:left="3"/>
              <w:jc w:val="left"/>
              <w:rPr>
                <w:rFonts w:eastAsia="Arial" w:cs="Arial"/>
              </w:rPr>
            </w:pPr>
            <w:r>
              <w:rPr>
                <w:rFonts w:eastAsia="Arial" w:cs="Arial"/>
              </w:rPr>
              <w:t>3</w:t>
            </w:r>
            <w:r w:rsidR="004C5235">
              <w:rPr>
                <w:rFonts w:eastAsia="Arial" w:cs="Arial"/>
              </w:rPr>
              <w:t xml:space="preserve">.1.2. </w:t>
            </w:r>
            <w:r w:rsidR="004C5235" w:rsidRPr="004C5235">
              <w:rPr>
                <w:rFonts w:eastAsia="Arial" w:cs="Arial"/>
              </w:rPr>
              <w:t>Nabavka računarske opreme za sve institucije pravosuđa - Održavanje i zamjena dotrajale opreme - faza I</w:t>
            </w:r>
          </w:p>
        </w:tc>
        <w:tc>
          <w:tcPr>
            <w:tcW w:w="25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85D5287" w14:textId="77777777" w:rsidR="00C75651" w:rsidRDefault="004C5235">
            <w:pPr>
              <w:spacing w:after="33"/>
              <w:ind w:left="2"/>
              <w:cnfStyle w:val="000000000000" w:firstRow="0" w:lastRow="0" w:firstColumn="0" w:lastColumn="0" w:oddVBand="0" w:evenVBand="0" w:oddHBand="0" w:evenHBand="0" w:firstRowFirstColumn="0" w:firstRowLastColumn="0" w:lastRowFirstColumn="0" w:lastRowLastColumn="0"/>
              <w:rPr>
                <w:rFonts w:eastAsia="Arial" w:cs="Arial"/>
                <w:b/>
              </w:rPr>
            </w:pPr>
            <w:r w:rsidRPr="004C5235">
              <w:rPr>
                <w:rFonts w:eastAsia="Arial" w:cs="Arial"/>
                <w:b/>
              </w:rPr>
              <w:t>Sačinjen plan obnavljanja i standardizacije konfiguracija računara i računarske opreme. Oprema nabavljena i instalirana kod krajnjih korisnika.</w:t>
            </w:r>
            <w:r w:rsidR="00C75651">
              <w:rPr>
                <w:rFonts w:eastAsia="Arial" w:cs="Arial"/>
                <w:b/>
              </w:rPr>
              <w:t>korisnika.</w:t>
            </w:r>
          </w:p>
        </w:tc>
        <w:tc>
          <w:tcPr>
            <w:tcW w:w="198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33C46E" w14:textId="77777777" w:rsidR="00C75651" w:rsidRDefault="00C75651">
            <w:pPr>
              <w:spacing w:after="36" w:line="230" w:lineRule="auto"/>
              <w:ind w:left="4"/>
              <w:cnfStyle w:val="000000000000" w:firstRow="0" w:lastRow="0" w:firstColumn="0" w:lastColumn="0" w:oddVBand="0" w:evenVBand="0" w:oddHBand="0" w:evenHBand="0" w:firstRowFirstColumn="0" w:firstRowLastColumn="0" w:lastRowFirstColumn="0" w:lastRowLastColumn="0"/>
              <w:rPr>
                <w:rFonts w:eastAsia="Arial" w:cs="Arial"/>
                <w:b/>
              </w:rPr>
            </w:pPr>
            <w:r>
              <w:rPr>
                <w:rFonts w:eastAsia="Arial" w:cs="Arial"/>
                <w:b/>
              </w:rPr>
              <w:t>Ministarstvo pravde</w:t>
            </w:r>
          </w:p>
          <w:p w14:paraId="3003A36D" w14:textId="77777777" w:rsidR="00C75651" w:rsidRDefault="00C75651">
            <w:pPr>
              <w:spacing w:after="36" w:line="230" w:lineRule="auto"/>
              <w:ind w:left="4"/>
              <w:cnfStyle w:val="000000000000" w:firstRow="0" w:lastRow="0" w:firstColumn="0" w:lastColumn="0" w:oddVBand="0" w:evenVBand="0" w:oddHBand="0" w:evenHBand="0" w:firstRowFirstColumn="0" w:firstRowLastColumn="0" w:lastRowFirstColumn="0" w:lastRowLastColumn="0"/>
              <w:rPr>
                <w:rFonts w:eastAsia="Arial" w:cs="Arial"/>
                <w:b/>
              </w:rPr>
            </w:pPr>
            <w:r>
              <w:rPr>
                <w:rFonts w:eastAsia="Arial" w:cs="Arial"/>
                <w:b/>
              </w:rPr>
              <w:t>Sudski savjet</w:t>
            </w:r>
          </w:p>
          <w:p w14:paraId="16A162FE" w14:textId="784CCD3B" w:rsidR="00CE01FC" w:rsidRDefault="00CE01FC">
            <w:pPr>
              <w:spacing w:after="36" w:line="230" w:lineRule="auto"/>
              <w:ind w:left="4"/>
              <w:cnfStyle w:val="000000000000" w:firstRow="0" w:lastRow="0" w:firstColumn="0" w:lastColumn="0" w:oddVBand="0" w:evenVBand="0" w:oddHBand="0" w:evenHBand="0" w:firstRowFirstColumn="0" w:firstRowLastColumn="0" w:lastRowFirstColumn="0" w:lastRowLastColumn="0"/>
              <w:rPr>
                <w:rFonts w:eastAsia="Arial" w:cs="Arial"/>
                <w:b/>
              </w:rPr>
            </w:pPr>
            <w:r>
              <w:rPr>
                <w:rFonts w:eastAsia="Arial" w:cs="Arial"/>
                <w:b/>
              </w:rPr>
              <w:t>T</w:t>
            </w:r>
            <w:r w:rsidR="002A2AA4">
              <w:rPr>
                <w:rFonts w:eastAsia="Arial" w:cs="Arial"/>
                <w:b/>
              </w:rPr>
              <w:t>užilački savjet</w:t>
            </w:r>
          </w:p>
          <w:p w14:paraId="485F6E4F" w14:textId="77777777" w:rsidR="00CE01FC" w:rsidRDefault="00CE01FC">
            <w:pPr>
              <w:spacing w:after="36" w:line="230" w:lineRule="auto"/>
              <w:ind w:left="4"/>
              <w:cnfStyle w:val="000000000000" w:firstRow="0" w:lastRow="0" w:firstColumn="0" w:lastColumn="0" w:oddVBand="0" w:evenVBand="0" w:oddHBand="0" w:evenHBand="0" w:firstRowFirstColumn="0" w:firstRowLastColumn="0" w:lastRowFirstColumn="0" w:lastRowLastColumn="0"/>
              <w:rPr>
                <w:rFonts w:eastAsia="Arial" w:cs="Arial"/>
                <w:b/>
              </w:rPr>
            </w:pPr>
            <w:r>
              <w:rPr>
                <w:rFonts w:eastAsia="Arial" w:cs="Arial"/>
                <w:b/>
              </w:rPr>
              <w:t>UIKS</w:t>
            </w:r>
          </w:p>
          <w:p w14:paraId="1017A3D8" w14:textId="77777777" w:rsidR="00C75651" w:rsidRDefault="00C75651">
            <w:pPr>
              <w:spacing w:after="36" w:line="230" w:lineRule="auto"/>
              <w:ind w:left="4"/>
              <w:cnfStyle w:val="000000000000" w:firstRow="0" w:lastRow="0" w:firstColumn="0" w:lastColumn="0" w:oddVBand="0" w:evenVBand="0" w:oddHBand="0" w:evenHBand="0" w:firstRowFirstColumn="0" w:firstRowLastColumn="0" w:lastRowFirstColumn="0" w:lastRowLastColumn="0"/>
              <w:rPr>
                <w:rFonts w:eastAsia="Arial" w:cs="Arial"/>
                <w:b/>
              </w:rPr>
            </w:pPr>
          </w:p>
        </w:tc>
        <w:tc>
          <w:tcPr>
            <w:tcW w:w="15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5F55275" w14:textId="77777777" w:rsidR="00C75651" w:rsidRDefault="00C75651">
            <w:pPr>
              <w:spacing w:after="36" w:line="230" w:lineRule="auto"/>
              <w:cnfStyle w:val="000000000000" w:firstRow="0" w:lastRow="0" w:firstColumn="0" w:lastColumn="0" w:oddVBand="0" w:evenVBand="0" w:oddHBand="0" w:evenHBand="0" w:firstRowFirstColumn="0" w:firstRowLastColumn="0" w:lastRowFirstColumn="0" w:lastRowLastColumn="0"/>
              <w:rPr>
                <w:rFonts w:eastAsia="Arial" w:cs="Arial"/>
                <w:b/>
              </w:rPr>
            </w:pPr>
            <w:r>
              <w:rPr>
                <w:rFonts w:eastAsia="Arial" w:cs="Arial"/>
                <w:b/>
              </w:rPr>
              <w:t>I kvartal 2021.</w:t>
            </w:r>
          </w:p>
        </w:tc>
        <w:tc>
          <w:tcPr>
            <w:tcW w:w="141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F694D29" w14:textId="77777777" w:rsidR="00C75651" w:rsidRDefault="004C5235">
            <w:pPr>
              <w:ind w:left="4"/>
              <w:jc w:val="center"/>
              <w:cnfStyle w:val="000000000000" w:firstRow="0" w:lastRow="0" w:firstColumn="0" w:lastColumn="0" w:oddVBand="0" w:evenVBand="0" w:oddHBand="0" w:evenHBand="0" w:firstRowFirstColumn="0" w:firstRowLastColumn="0" w:lastRowFirstColumn="0" w:lastRowLastColumn="0"/>
              <w:rPr>
                <w:rFonts w:eastAsia="Arial" w:cs="Arial"/>
                <w:b/>
              </w:rPr>
            </w:pPr>
            <w:r>
              <w:rPr>
                <w:rFonts w:eastAsia="Arial" w:cs="Arial"/>
                <w:b/>
              </w:rPr>
              <w:t>IV kvartal 2021</w:t>
            </w:r>
            <w:r w:rsidR="00C75651" w:rsidRPr="00EA75AA">
              <w:rPr>
                <w:rFonts w:eastAsia="Arial" w:cs="Arial"/>
                <w:b/>
              </w:rPr>
              <w:t>.</w:t>
            </w: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5C20512" w14:textId="77777777" w:rsidR="00C75651" w:rsidRDefault="004C5235">
            <w:pPr>
              <w:spacing w:after="33" w:line="232" w:lineRule="auto"/>
              <w:ind w:left="2"/>
              <w:jc w:val="center"/>
              <w:cnfStyle w:val="000000000000" w:firstRow="0" w:lastRow="0" w:firstColumn="0" w:lastColumn="0" w:oddVBand="0" w:evenVBand="0" w:oddHBand="0" w:evenHBand="0" w:firstRowFirstColumn="0" w:firstRowLastColumn="0" w:lastRowFirstColumn="0" w:lastRowLastColumn="0"/>
              <w:rPr>
                <w:rFonts w:eastAsia="Arial" w:cs="Arial"/>
                <w:b/>
              </w:rPr>
            </w:pPr>
            <w:r>
              <w:rPr>
                <w:rFonts w:eastAsia="Arial" w:cs="Arial"/>
                <w:b/>
              </w:rPr>
              <w:t>233</w:t>
            </w:r>
            <w:r w:rsidR="00C75651">
              <w:rPr>
                <w:rFonts w:eastAsia="Arial" w:cs="Arial"/>
                <w:b/>
              </w:rPr>
              <w:t>,000 eura</w:t>
            </w:r>
          </w:p>
        </w:tc>
        <w:tc>
          <w:tcPr>
            <w:tcW w:w="18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F4961F2" w14:textId="77777777" w:rsidR="00C75651" w:rsidRDefault="00C75651">
            <w:pPr>
              <w:ind w:left="5"/>
              <w:jc w:val="center"/>
              <w:cnfStyle w:val="000000000000" w:firstRow="0" w:lastRow="0" w:firstColumn="0" w:lastColumn="0" w:oddVBand="0" w:evenVBand="0" w:oddHBand="0" w:evenHBand="0" w:firstRowFirstColumn="0" w:firstRowLastColumn="0" w:lastRowFirstColumn="0" w:lastRowLastColumn="0"/>
              <w:rPr>
                <w:rFonts w:eastAsia="Arial" w:cs="Arial"/>
                <w:b/>
              </w:rPr>
            </w:pPr>
            <w:r>
              <w:rPr>
                <w:rFonts w:eastAsia="Arial" w:cs="Arial"/>
                <w:b/>
              </w:rPr>
              <w:t>Budžet Ministarstva</w:t>
            </w:r>
          </w:p>
          <w:p w14:paraId="1D3F7C06" w14:textId="77777777" w:rsidR="00C75651" w:rsidRDefault="00C75651">
            <w:pPr>
              <w:ind w:left="5"/>
              <w:jc w:val="center"/>
              <w:cnfStyle w:val="000000000000" w:firstRow="0" w:lastRow="0" w:firstColumn="0" w:lastColumn="0" w:oddVBand="0" w:evenVBand="0" w:oddHBand="0" w:evenHBand="0" w:firstRowFirstColumn="0" w:firstRowLastColumn="0" w:lastRowFirstColumn="0" w:lastRowLastColumn="0"/>
              <w:rPr>
                <w:rFonts w:eastAsia="Arial" w:cs="Arial"/>
                <w:b/>
              </w:rPr>
            </w:pPr>
            <w:r>
              <w:rPr>
                <w:rFonts w:eastAsia="Arial" w:cs="Arial"/>
                <w:b/>
              </w:rPr>
              <w:t>pravde</w:t>
            </w:r>
          </w:p>
        </w:tc>
      </w:tr>
      <w:tr w:rsidR="004C5235" w14:paraId="31BE7BC5" w14:textId="77777777" w:rsidTr="008E4BDF">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2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FB1F2DD" w14:textId="77777777" w:rsidR="004C5235" w:rsidRDefault="004C5235" w:rsidP="00F15D00">
            <w:pPr>
              <w:spacing w:after="36" w:line="230" w:lineRule="auto"/>
              <w:ind w:left="3"/>
              <w:jc w:val="left"/>
              <w:rPr>
                <w:rFonts w:eastAsia="Arial" w:cs="Arial"/>
              </w:rPr>
            </w:pPr>
            <w:r>
              <w:rPr>
                <w:rFonts w:eastAsia="Arial" w:cs="Arial"/>
              </w:rPr>
              <w:t xml:space="preserve">3.1.3. </w:t>
            </w:r>
            <w:r w:rsidRPr="004C5235">
              <w:rPr>
                <w:rFonts w:eastAsia="Arial" w:cs="Arial"/>
              </w:rPr>
              <w:t xml:space="preserve">Nabavka računarske opreme za sve institucije pravosuđa - Održavanje i </w:t>
            </w:r>
            <w:r w:rsidRPr="004C5235">
              <w:rPr>
                <w:rFonts w:eastAsia="Arial" w:cs="Arial"/>
              </w:rPr>
              <w:lastRenderedPageBreak/>
              <w:t>zamjena dotrajale opreme - faza II</w:t>
            </w:r>
          </w:p>
        </w:tc>
        <w:tc>
          <w:tcPr>
            <w:tcW w:w="25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8BEE365" w14:textId="77777777" w:rsidR="004C5235" w:rsidRPr="0075649D" w:rsidRDefault="004C5235">
            <w:pPr>
              <w:spacing w:after="33"/>
              <w:ind w:left="2"/>
              <w:cnfStyle w:val="000000100000" w:firstRow="0" w:lastRow="0" w:firstColumn="0" w:lastColumn="0" w:oddVBand="0" w:evenVBand="0" w:oddHBand="1" w:evenHBand="0" w:firstRowFirstColumn="0" w:firstRowLastColumn="0" w:lastRowFirstColumn="0" w:lastRowLastColumn="0"/>
              <w:rPr>
                <w:rFonts w:eastAsia="Arial" w:cs="Arial"/>
                <w:b/>
              </w:rPr>
            </w:pPr>
            <w:r w:rsidRPr="004C5235">
              <w:rPr>
                <w:rFonts w:eastAsia="Arial" w:cs="Arial"/>
                <w:b/>
              </w:rPr>
              <w:lastRenderedPageBreak/>
              <w:t>Oprema nabavljena i instalirana kod krajnjih korisnika</w:t>
            </w:r>
          </w:p>
        </w:tc>
        <w:tc>
          <w:tcPr>
            <w:tcW w:w="198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269519" w14:textId="77777777" w:rsidR="004C5235" w:rsidRDefault="004C5235" w:rsidP="004C5235">
            <w:pPr>
              <w:spacing w:after="36" w:line="230" w:lineRule="auto"/>
              <w:ind w:left="4"/>
              <w:cnfStyle w:val="000000100000" w:firstRow="0" w:lastRow="0" w:firstColumn="0" w:lastColumn="0" w:oddVBand="0" w:evenVBand="0" w:oddHBand="1" w:evenHBand="0" w:firstRowFirstColumn="0" w:firstRowLastColumn="0" w:lastRowFirstColumn="0" w:lastRowLastColumn="0"/>
              <w:rPr>
                <w:rFonts w:eastAsia="Arial" w:cs="Arial"/>
                <w:b/>
              </w:rPr>
            </w:pPr>
            <w:r>
              <w:rPr>
                <w:rFonts w:eastAsia="Arial" w:cs="Arial"/>
                <w:b/>
              </w:rPr>
              <w:t>Ministarstvo pravde</w:t>
            </w:r>
          </w:p>
          <w:p w14:paraId="3932C037" w14:textId="77777777" w:rsidR="004C5235" w:rsidRDefault="004C5235" w:rsidP="004C5235">
            <w:pPr>
              <w:spacing w:after="36" w:line="230" w:lineRule="auto"/>
              <w:ind w:left="4"/>
              <w:cnfStyle w:val="000000100000" w:firstRow="0" w:lastRow="0" w:firstColumn="0" w:lastColumn="0" w:oddVBand="0" w:evenVBand="0" w:oddHBand="1" w:evenHBand="0" w:firstRowFirstColumn="0" w:firstRowLastColumn="0" w:lastRowFirstColumn="0" w:lastRowLastColumn="0"/>
              <w:rPr>
                <w:rFonts w:eastAsia="Arial" w:cs="Arial"/>
                <w:b/>
              </w:rPr>
            </w:pPr>
            <w:r>
              <w:rPr>
                <w:rFonts w:eastAsia="Arial" w:cs="Arial"/>
                <w:b/>
              </w:rPr>
              <w:t>Sudski savjet</w:t>
            </w:r>
          </w:p>
          <w:p w14:paraId="6B04D98A" w14:textId="356A3630" w:rsidR="004C5235" w:rsidRDefault="004C5235" w:rsidP="004C5235">
            <w:pPr>
              <w:spacing w:after="36" w:line="230" w:lineRule="auto"/>
              <w:ind w:left="4"/>
              <w:cnfStyle w:val="000000100000" w:firstRow="0" w:lastRow="0" w:firstColumn="0" w:lastColumn="0" w:oddVBand="0" w:evenVBand="0" w:oddHBand="1" w:evenHBand="0" w:firstRowFirstColumn="0" w:firstRowLastColumn="0" w:lastRowFirstColumn="0" w:lastRowLastColumn="0"/>
              <w:rPr>
                <w:rFonts w:eastAsia="Arial" w:cs="Arial"/>
                <w:b/>
              </w:rPr>
            </w:pPr>
            <w:r>
              <w:rPr>
                <w:rFonts w:eastAsia="Arial" w:cs="Arial"/>
                <w:b/>
              </w:rPr>
              <w:lastRenderedPageBreak/>
              <w:t>T</w:t>
            </w:r>
            <w:r w:rsidR="002A2AA4">
              <w:rPr>
                <w:rFonts w:eastAsia="Arial" w:cs="Arial"/>
                <w:b/>
              </w:rPr>
              <w:t>užilački savjet</w:t>
            </w:r>
          </w:p>
          <w:p w14:paraId="341A81FD" w14:textId="77777777" w:rsidR="004C5235" w:rsidRDefault="004C5235" w:rsidP="004C5235">
            <w:pPr>
              <w:spacing w:after="36" w:line="230" w:lineRule="auto"/>
              <w:ind w:left="4"/>
              <w:cnfStyle w:val="000000100000" w:firstRow="0" w:lastRow="0" w:firstColumn="0" w:lastColumn="0" w:oddVBand="0" w:evenVBand="0" w:oddHBand="1" w:evenHBand="0" w:firstRowFirstColumn="0" w:firstRowLastColumn="0" w:lastRowFirstColumn="0" w:lastRowLastColumn="0"/>
              <w:rPr>
                <w:rFonts w:eastAsia="Arial" w:cs="Arial"/>
                <w:b/>
              </w:rPr>
            </w:pPr>
            <w:r>
              <w:rPr>
                <w:rFonts w:eastAsia="Arial" w:cs="Arial"/>
                <w:b/>
              </w:rPr>
              <w:t>UIKS</w:t>
            </w:r>
          </w:p>
          <w:p w14:paraId="77F98E50" w14:textId="77777777" w:rsidR="004C5235" w:rsidRDefault="004C5235">
            <w:pPr>
              <w:spacing w:after="36" w:line="230" w:lineRule="auto"/>
              <w:ind w:left="4"/>
              <w:cnfStyle w:val="000000100000" w:firstRow="0" w:lastRow="0" w:firstColumn="0" w:lastColumn="0" w:oddVBand="0" w:evenVBand="0" w:oddHBand="1" w:evenHBand="0" w:firstRowFirstColumn="0" w:firstRowLastColumn="0" w:lastRowFirstColumn="0" w:lastRowLastColumn="0"/>
              <w:rPr>
                <w:rFonts w:eastAsia="Arial" w:cs="Arial"/>
                <w:b/>
              </w:rPr>
            </w:pPr>
          </w:p>
        </w:tc>
        <w:tc>
          <w:tcPr>
            <w:tcW w:w="15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BD5973D" w14:textId="77777777" w:rsidR="004C5235" w:rsidRDefault="00811CBB">
            <w:pPr>
              <w:spacing w:after="36" w:line="230" w:lineRule="auto"/>
              <w:cnfStyle w:val="000000100000" w:firstRow="0" w:lastRow="0" w:firstColumn="0" w:lastColumn="0" w:oddVBand="0" w:evenVBand="0" w:oddHBand="1" w:evenHBand="0" w:firstRowFirstColumn="0" w:firstRowLastColumn="0" w:lastRowFirstColumn="0" w:lastRowLastColumn="0"/>
              <w:rPr>
                <w:rFonts w:eastAsia="Arial" w:cs="Arial"/>
                <w:b/>
              </w:rPr>
            </w:pPr>
            <w:r>
              <w:rPr>
                <w:rFonts w:eastAsia="Arial" w:cs="Arial"/>
                <w:b/>
              </w:rPr>
              <w:lastRenderedPageBreak/>
              <w:t>I kvartal 2022</w:t>
            </w:r>
          </w:p>
        </w:tc>
        <w:tc>
          <w:tcPr>
            <w:tcW w:w="141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C17C286" w14:textId="77777777" w:rsidR="004C5235" w:rsidRPr="0075649D" w:rsidRDefault="00811CBB">
            <w:pPr>
              <w:ind w:left="4"/>
              <w:jc w:val="center"/>
              <w:cnfStyle w:val="000000100000" w:firstRow="0" w:lastRow="0" w:firstColumn="0" w:lastColumn="0" w:oddVBand="0" w:evenVBand="0" w:oddHBand="1" w:evenHBand="0" w:firstRowFirstColumn="0" w:firstRowLastColumn="0" w:lastRowFirstColumn="0" w:lastRowLastColumn="0"/>
              <w:rPr>
                <w:rFonts w:eastAsia="Arial" w:cs="Arial"/>
                <w:b/>
              </w:rPr>
            </w:pPr>
            <w:r>
              <w:rPr>
                <w:rFonts w:eastAsia="Arial" w:cs="Arial"/>
                <w:b/>
              </w:rPr>
              <w:t>IV kvartal 2022</w:t>
            </w: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68E4D79" w14:textId="77777777" w:rsidR="004C5235" w:rsidRDefault="00811CBB">
            <w:pPr>
              <w:spacing w:after="33" w:line="232" w:lineRule="auto"/>
              <w:ind w:left="2"/>
              <w:jc w:val="center"/>
              <w:cnfStyle w:val="000000100000" w:firstRow="0" w:lastRow="0" w:firstColumn="0" w:lastColumn="0" w:oddVBand="0" w:evenVBand="0" w:oddHBand="1" w:evenHBand="0" w:firstRowFirstColumn="0" w:firstRowLastColumn="0" w:lastRowFirstColumn="0" w:lastRowLastColumn="0"/>
              <w:rPr>
                <w:rFonts w:eastAsia="Arial" w:cs="Arial"/>
                <w:b/>
              </w:rPr>
            </w:pPr>
            <w:r>
              <w:rPr>
                <w:rFonts w:eastAsia="Arial" w:cs="Arial"/>
                <w:b/>
              </w:rPr>
              <w:t>233,000 eura</w:t>
            </w:r>
          </w:p>
        </w:tc>
        <w:tc>
          <w:tcPr>
            <w:tcW w:w="18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3ED6AD" w14:textId="77777777" w:rsidR="004C5235" w:rsidRDefault="00811CBB">
            <w:pPr>
              <w:ind w:left="5"/>
              <w:jc w:val="center"/>
              <w:cnfStyle w:val="000000100000" w:firstRow="0" w:lastRow="0" w:firstColumn="0" w:lastColumn="0" w:oddVBand="0" w:evenVBand="0" w:oddHBand="1" w:evenHBand="0" w:firstRowFirstColumn="0" w:firstRowLastColumn="0" w:lastRowFirstColumn="0" w:lastRowLastColumn="0"/>
              <w:rPr>
                <w:rFonts w:eastAsia="Arial" w:cs="Arial"/>
                <w:b/>
              </w:rPr>
            </w:pPr>
            <w:r>
              <w:rPr>
                <w:rFonts w:eastAsia="Arial" w:cs="Arial"/>
                <w:b/>
              </w:rPr>
              <w:t>Budžet Ministarstva pravde</w:t>
            </w:r>
          </w:p>
        </w:tc>
      </w:tr>
      <w:tr w:rsidR="00811CBB" w14:paraId="0C076152" w14:textId="77777777" w:rsidTr="008E4BDF">
        <w:trPr>
          <w:trHeight w:val="1134"/>
        </w:trPr>
        <w:tc>
          <w:tcPr>
            <w:cnfStyle w:val="001000000000" w:firstRow="0" w:lastRow="0" w:firstColumn="1" w:lastColumn="0" w:oddVBand="0" w:evenVBand="0" w:oddHBand="0" w:evenHBand="0" w:firstRowFirstColumn="0" w:firstRowLastColumn="0" w:lastRowFirstColumn="0" w:lastRowLastColumn="0"/>
            <w:tcW w:w="2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39F14FF" w14:textId="77777777" w:rsidR="00811CBB" w:rsidRDefault="00811CBB" w:rsidP="00F15D00">
            <w:pPr>
              <w:spacing w:after="36" w:line="230" w:lineRule="auto"/>
              <w:ind w:left="3"/>
              <w:jc w:val="left"/>
              <w:rPr>
                <w:rFonts w:eastAsia="Arial" w:cs="Arial"/>
              </w:rPr>
            </w:pPr>
            <w:r>
              <w:rPr>
                <w:rFonts w:eastAsia="Arial" w:cs="Arial"/>
              </w:rPr>
              <w:t xml:space="preserve">3.1.4. </w:t>
            </w:r>
            <w:r w:rsidRPr="00811CBB">
              <w:rPr>
                <w:rFonts w:eastAsia="Arial" w:cs="Arial"/>
              </w:rPr>
              <w:t>Nabavka računarske opreme za sve institucije pravosuđa - Održavanje i zamjena dotrajale opreme - faza III</w:t>
            </w:r>
          </w:p>
        </w:tc>
        <w:tc>
          <w:tcPr>
            <w:tcW w:w="25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8F57213" w14:textId="77777777" w:rsidR="00811CBB" w:rsidRPr="0075649D" w:rsidRDefault="00811CBB" w:rsidP="00F15D00">
            <w:pPr>
              <w:spacing w:after="33"/>
              <w:ind w:left="2"/>
              <w:jc w:val="left"/>
              <w:cnfStyle w:val="000000000000" w:firstRow="0" w:lastRow="0" w:firstColumn="0" w:lastColumn="0" w:oddVBand="0" w:evenVBand="0" w:oddHBand="0" w:evenHBand="0" w:firstRowFirstColumn="0" w:firstRowLastColumn="0" w:lastRowFirstColumn="0" w:lastRowLastColumn="0"/>
              <w:rPr>
                <w:rFonts w:eastAsia="Arial" w:cs="Arial"/>
                <w:b/>
              </w:rPr>
            </w:pPr>
            <w:r w:rsidRPr="00811CBB">
              <w:rPr>
                <w:rFonts w:eastAsia="Arial" w:cs="Arial"/>
                <w:b/>
              </w:rPr>
              <w:t>Oprema nabavljena i instalirana kod krajnjih korisnika.</w:t>
            </w:r>
          </w:p>
        </w:tc>
        <w:tc>
          <w:tcPr>
            <w:tcW w:w="198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B260B0F" w14:textId="77777777" w:rsidR="00811CBB" w:rsidRDefault="00811CBB" w:rsidP="00811CBB">
            <w:pPr>
              <w:spacing w:after="36" w:line="230" w:lineRule="auto"/>
              <w:ind w:left="4"/>
              <w:cnfStyle w:val="000000000000" w:firstRow="0" w:lastRow="0" w:firstColumn="0" w:lastColumn="0" w:oddVBand="0" w:evenVBand="0" w:oddHBand="0" w:evenHBand="0" w:firstRowFirstColumn="0" w:firstRowLastColumn="0" w:lastRowFirstColumn="0" w:lastRowLastColumn="0"/>
              <w:rPr>
                <w:rFonts w:eastAsia="Arial" w:cs="Arial"/>
                <w:b/>
              </w:rPr>
            </w:pPr>
            <w:r>
              <w:rPr>
                <w:rFonts w:eastAsia="Arial" w:cs="Arial"/>
                <w:b/>
              </w:rPr>
              <w:t>Ministarstvo pravde</w:t>
            </w:r>
          </w:p>
          <w:p w14:paraId="3D831537" w14:textId="77777777" w:rsidR="00811CBB" w:rsidRDefault="00811CBB" w:rsidP="00811CBB">
            <w:pPr>
              <w:spacing w:after="36" w:line="230" w:lineRule="auto"/>
              <w:ind w:left="4"/>
              <w:cnfStyle w:val="000000000000" w:firstRow="0" w:lastRow="0" w:firstColumn="0" w:lastColumn="0" w:oddVBand="0" w:evenVBand="0" w:oddHBand="0" w:evenHBand="0" w:firstRowFirstColumn="0" w:firstRowLastColumn="0" w:lastRowFirstColumn="0" w:lastRowLastColumn="0"/>
              <w:rPr>
                <w:rFonts w:eastAsia="Arial" w:cs="Arial"/>
                <w:b/>
              </w:rPr>
            </w:pPr>
            <w:r>
              <w:rPr>
                <w:rFonts w:eastAsia="Arial" w:cs="Arial"/>
                <w:b/>
              </w:rPr>
              <w:t>Sudski savjet</w:t>
            </w:r>
          </w:p>
          <w:p w14:paraId="68D1C5DB" w14:textId="46AD9CB0" w:rsidR="00811CBB" w:rsidRDefault="00811CBB" w:rsidP="00811CBB">
            <w:pPr>
              <w:spacing w:after="36" w:line="230" w:lineRule="auto"/>
              <w:ind w:left="4"/>
              <w:cnfStyle w:val="000000000000" w:firstRow="0" w:lastRow="0" w:firstColumn="0" w:lastColumn="0" w:oddVBand="0" w:evenVBand="0" w:oddHBand="0" w:evenHBand="0" w:firstRowFirstColumn="0" w:firstRowLastColumn="0" w:lastRowFirstColumn="0" w:lastRowLastColumn="0"/>
              <w:rPr>
                <w:rFonts w:eastAsia="Arial" w:cs="Arial"/>
                <w:b/>
              </w:rPr>
            </w:pPr>
            <w:r>
              <w:rPr>
                <w:rFonts w:eastAsia="Arial" w:cs="Arial"/>
                <w:b/>
              </w:rPr>
              <w:t>T</w:t>
            </w:r>
            <w:r w:rsidR="007A6A69">
              <w:rPr>
                <w:rFonts w:eastAsia="Arial" w:cs="Arial"/>
                <w:b/>
              </w:rPr>
              <w:t>užilački savjet</w:t>
            </w:r>
          </w:p>
          <w:p w14:paraId="52A04B75" w14:textId="77777777" w:rsidR="00811CBB" w:rsidRDefault="00811CBB" w:rsidP="00811CBB">
            <w:pPr>
              <w:spacing w:after="36" w:line="230" w:lineRule="auto"/>
              <w:ind w:left="4"/>
              <w:cnfStyle w:val="000000000000" w:firstRow="0" w:lastRow="0" w:firstColumn="0" w:lastColumn="0" w:oddVBand="0" w:evenVBand="0" w:oddHBand="0" w:evenHBand="0" w:firstRowFirstColumn="0" w:firstRowLastColumn="0" w:lastRowFirstColumn="0" w:lastRowLastColumn="0"/>
              <w:rPr>
                <w:rFonts w:eastAsia="Arial" w:cs="Arial"/>
                <w:b/>
              </w:rPr>
            </w:pPr>
            <w:r>
              <w:rPr>
                <w:rFonts w:eastAsia="Arial" w:cs="Arial"/>
                <w:b/>
              </w:rPr>
              <w:t>UIKS</w:t>
            </w:r>
          </w:p>
          <w:p w14:paraId="6A7BACBB" w14:textId="77777777" w:rsidR="00811CBB" w:rsidRDefault="00811CBB">
            <w:pPr>
              <w:spacing w:after="36" w:line="230" w:lineRule="auto"/>
              <w:ind w:left="4"/>
              <w:cnfStyle w:val="000000000000" w:firstRow="0" w:lastRow="0" w:firstColumn="0" w:lastColumn="0" w:oddVBand="0" w:evenVBand="0" w:oddHBand="0" w:evenHBand="0" w:firstRowFirstColumn="0" w:firstRowLastColumn="0" w:lastRowFirstColumn="0" w:lastRowLastColumn="0"/>
              <w:rPr>
                <w:rFonts w:eastAsia="Arial" w:cs="Arial"/>
                <w:b/>
              </w:rPr>
            </w:pPr>
          </w:p>
        </w:tc>
        <w:tc>
          <w:tcPr>
            <w:tcW w:w="15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59E6AFC" w14:textId="77777777" w:rsidR="00811CBB" w:rsidRDefault="00811CBB">
            <w:pPr>
              <w:spacing w:after="36" w:line="230" w:lineRule="auto"/>
              <w:cnfStyle w:val="000000000000" w:firstRow="0" w:lastRow="0" w:firstColumn="0" w:lastColumn="0" w:oddVBand="0" w:evenVBand="0" w:oddHBand="0" w:evenHBand="0" w:firstRowFirstColumn="0" w:firstRowLastColumn="0" w:lastRowFirstColumn="0" w:lastRowLastColumn="0"/>
              <w:rPr>
                <w:rFonts w:eastAsia="Arial" w:cs="Arial"/>
                <w:b/>
              </w:rPr>
            </w:pPr>
            <w:r>
              <w:rPr>
                <w:rFonts w:eastAsia="Arial" w:cs="Arial"/>
                <w:b/>
              </w:rPr>
              <w:t>I kvartal 2023</w:t>
            </w:r>
          </w:p>
        </w:tc>
        <w:tc>
          <w:tcPr>
            <w:tcW w:w="141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97B1259" w14:textId="77777777" w:rsidR="00811CBB" w:rsidRPr="0075649D" w:rsidRDefault="00811CBB">
            <w:pPr>
              <w:ind w:left="4"/>
              <w:jc w:val="center"/>
              <w:cnfStyle w:val="000000000000" w:firstRow="0" w:lastRow="0" w:firstColumn="0" w:lastColumn="0" w:oddVBand="0" w:evenVBand="0" w:oddHBand="0" w:evenHBand="0" w:firstRowFirstColumn="0" w:firstRowLastColumn="0" w:lastRowFirstColumn="0" w:lastRowLastColumn="0"/>
              <w:rPr>
                <w:rFonts w:eastAsia="Arial" w:cs="Arial"/>
                <w:b/>
              </w:rPr>
            </w:pPr>
            <w:r>
              <w:rPr>
                <w:rFonts w:eastAsia="Arial" w:cs="Arial"/>
                <w:b/>
              </w:rPr>
              <w:t>IV kvartal 2023</w:t>
            </w: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17BC124" w14:textId="77777777" w:rsidR="00811CBB" w:rsidRDefault="00811CBB">
            <w:pPr>
              <w:spacing w:after="33" w:line="232" w:lineRule="auto"/>
              <w:ind w:left="2"/>
              <w:jc w:val="center"/>
              <w:cnfStyle w:val="000000000000" w:firstRow="0" w:lastRow="0" w:firstColumn="0" w:lastColumn="0" w:oddVBand="0" w:evenVBand="0" w:oddHBand="0" w:evenHBand="0" w:firstRowFirstColumn="0" w:firstRowLastColumn="0" w:lastRowFirstColumn="0" w:lastRowLastColumn="0"/>
              <w:rPr>
                <w:rFonts w:eastAsia="Arial" w:cs="Arial"/>
                <w:b/>
              </w:rPr>
            </w:pPr>
            <w:r>
              <w:rPr>
                <w:rFonts w:eastAsia="Arial" w:cs="Arial"/>
                <w:b/>
              </w:rPr>
              <w:t>234,000 eura</w:t>
            </w:r>
          </w:p>
        </w:tc>
        <w:tc>
          <w:tcPr>
            <w:tcW w:w="18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3AD4FA1" w14:textId="77777777" w:rsidR="00811CBB" w:rsidRDefault="00811CBB" w:rsidP="00811CBB">
            <w:pPr>
              <w:ind w:left="5"/>
              <w:jc w:val="center"/>
              <w:cnfStyle w:val="000000000000" w:firstRow="0" w:lastRow="0" w:firstColumn="0" w:lastColumn="0" w:oddVBand="0" w:evenVBand="0" w:oddHBand="0" w:evenHBand="0" w:firstRowFirstColumn="0" w:firstRowLastColumn="0" w:lastRowFirstColumn="0" w:lastRowLastColumn="0"/>
              <w:rPr>
                <w:rFonts w:eastAsia="Arial" w:cs="Arial"/>
                <w:b/>
              </w:rPr>
            </w:pPr>
            <w:r>
              <w:rPr>
                <w:rFonts w:eastAsia="Arial" w:cs="Arial"/>
                <w:b/>
              </w:rPr>
              <w:t>Budžet Ministarstva pravde</w:t>
            </w:r>
          </w:p>
          <w:p w14:paraId="3AD4AD41" w14:textId="77777777" w:rsidR="00811CBB" w:rsidRDefault="00811CBB">
            <w:pPr>
              <w:ind w:left="5"/>
              <w:jc w:val="center"/>
              <w:cnfStyle w:val="000000000000" w:firstRow="0" w:lastRow="0" w:firstColumn="0" w:lastColumn="0" w:oddVBand="0" w:evenVBand="0" w:oddHBand="0" w:evenHBand="0" w:firstRowFirstColumn="0" w:firstRowLastColumn="0" w:lastRowFirstColumn="0" w:lastRowLastColumn="0"/>
              <w:rPr>
                <w:rFonts w:eastAsia="Arial" w:cs="Arial"/>
                <w:b/>
              </w:rPr>
            </w:pPr>
          </w:p>
        </w:tc>
      </w:tr>
      <w:tr w:rsidR="00C75651" w14:paraId="3A1DA752" w14:textId="77777777" w:rsidTr="008E4BDF">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2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22D3DF0" w14:textId="5AEB62FD" w:rsidR="00C75651" w:rsidRDefault="00811CBB" w:rsidP="00F15D00">
            <w:pPr>
              <w:spacing w:after="36" w:line="230" w:lineRule="auto"/>
              <w:ind w:left="3"/>
              <w:jc w:val="left"/>
              <w:rPr>
                <w:rFonts w:eastAsia="Arial" w:cs="Arial"/>
              </w:rPr>
            </w:pPr>
            <w:r>
              <w:rPr>
                <w:rFonts w:eastAsia="Arial" w:cs="Arial"/>
              </w:rPr>
              <w:t>3.1.5</w:t>
            </w:r>
            <w:r w:rsidR="00C75651">
              <w:rPr>
                <w:rFonts w:eastAsia="Arial" w:cs="Arial"/>
              </w:rPr>
              <w:t xml:space="preserve">. Unapređenje tehničke </w:t>
            </w:r>
            <w:r w:rsidR="0075649D">
              <w:rPr>
                <w:rFonts w:eastAsia="Arial" w:cs="Arial"/>
              </w:rPr>
              <w:t>kompo</w:t>
            </w:r>
            <w:r w:rsidR="00C75651">
              <w:rPr>
                <w:rFonts w:eastAsia="Arial" w:cs="Arial"/>
              </w:rPr>
              <w:t>nente</w:t>
            </w:r>
            <w:r w:rsidR="00933365">
              <w:rPr>
                <w:rFonts w:eastAsia="Arial" w:cs="Arial"/>
              </w:rPr>
              <w:t xml:space="preserve"> u</w:t>
            </w:r>
            <w:r w:rsidR="0075649D">
              <w:rPr>
                <w:rFonts w:eastAsia="Arial" w:cs="Arial"/>
              </w:rPr>
              <w:t xml:space="preserve"> </w:t>
            </w:r>
            <w:r w:rsidR="00CE01FC">
              <w:rPr>
                <w:rFonts w:eastAsia="Arial" w:cs="Arial"/>
              </w:rPr>
              <w:t>istragama i</w:t>
            </w:r>
            <w:r w:rsidR="00C75651">
              <w:rPr>
                <w:rFonts w:eastAsia="Arial" w:cs="Arial"/>
              </w:rPr>
              <w:t xml:space="preserve"> suđenjima</w:t>
            </w:r>
            <w:r w:rsidR="00933365">
              <w:rPr>
                <w:rFonts w:eastAsia="Arial" w:cs="Arial"/>
              </w:rPr>
              <w:t xml:space="preserve"> kroz </w:t>
            </w:r>
            <w:r w:rsidR="00933365">
              <w:rPr>
                <w:noProof/>
              </w:rPr>
              <w:t xml:space="preserve">uvođenje tehnike za snimanje postupka, prezentaciju digitalnih dokaza, svjedočenja sa udaljenih lokacija, </w:t>
            </w:r>
            <w:r w:rsidR="00CB1239">
              <w:rPr>
                <w:noProof/>
              </w:rPr>
              <w:t>s</w:t>
            </w:r>
            <w:r w:rsidR="00933365">
              <w:rPr>
                <w:noProof/>
              </w:rPr>
              <w:t xml:space="preserve">aslušanje </w:t>
            </w:r>
            <w:r w:rsidR="00CB1239">
              <w:rPr>
                <w:noProof/>
              </w:rPr>
              <w:t xml:space="preserve">osumnjičenih, </w:t>
            </w:r>
            <w:r w:rsidR="00933365">
              <w:rPr>
                <w:noProof/>
              </w:rPr>
              <w:t xml:space="preserve">zaštićenih svjedoka, žrtava </w:t>
            </w:r>
            <w:r w:rsidR="00CB1239">
              <w:rPr>
                <w:noProof/>
              </w:rPr>
              <w:t xml:space="preserve">izvršenja krivičnih djela </w:t>
            </w:r>
            <w:r w:rsidR="00933365">
              <w:rPr>
                <w:noProof/>
              </w:rPr>
              <w:t>i sl. grupa svjedoka sa udaljene lokac</w:t>
            </w:r>
            <w:r w:rsidR="00CB1239">
              <w:rPr>
                <w:noProof/>
              </w:rPr>
              <w:t>ije</w:t>
            </w:r>
          </w:p>
        </w:tc>
        <w:tc>
          <w:tcPr>
            <w:tcW w:w="25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CADEE09" w14:textId="77777777" w:rsidR="00C75651" w:rsidRDefault="00933365">
            <w:pPr>
              <w:spacing w:after="33"/>
              <w:ind w:left="2"/>
              <w:cnfStyle w:val="000000100000" w:firstRow="0" w:lastRow="0" w:firstColumn="0" w:lastColumn="0" w:oddVBand="0" w:evenVBand="0" w:oddHBand="1" w:evenHBand="0" w:firstRowFirstColumn="0" w:firstRowLastColumn="0" w:lastRowFirstColumn="0" w:lastRowLastColumn="0"/>
              <w:rPr>
                <w:rFonts w:eastAsia="Arial" w:cs="Arial"/>
                <w:b/>
              </w:rPr>
            </w:pPr>
            <w:r w:rsidRPr="0075649D">
              <w:rPr>
                <w:rFonts w:eastAsia="Arial" w:cs="Arial"/>
                <w:b/>
              </w:rPr>
              <w:t>Unapređenjem tehničke komponente u istragama i suđenjima o</w:t>
            </w:r>
            <w:r w:rsidR="00C75651" w:rsidRPr="0075649D">
              <w:rPr>
                <w:rFonts w:eastAsia="Arial" w:cs="Arial"/>
                <w:b/>
              </w:rPr>
              <w:t>mogućena</w:t>
            </w:r>
            <w:r w:rsidRPr="0075649D">
              <w:rPr>
                <w:rFonts w:eastAsia="Arial" w:cs="Arial"/>
                <w:b/>
              </w:rPr>
              <w:t xml:space="preserve"> su</w:t>
            </w:r>
            <w:r w:rsidR="00C75651" w:rsidRPr="0075649D">
              <w:rPr>
                <w:rFonts w:eastAsia="Arial" w:cs="Arial"/>
                <w:b/>
              </w:rPr>
              <w:t xml:space="preserve"> udaljena svjedočenja, prezentacija digitalnih dokaza, zaštićeni svjedoci, snimanje postupaka, ...</w:t>
            </w:r>
          </w:p>
        </w:tc>
        <w:tc>
          <w:tcPr>
            <w:tcW w:w="198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791C4E8" w14:textId="77777777" w:rsidR="00C75651" w:rsidRDefault="00C75651">
            <w:pPr>
              <w:spacing w:after="36" w:line="230" w:lineRule="auto"/>
              <w:ind w:left="4"/>
              <w:cnfStyle w:val="000000100000" w:firstRow="0" w:lastRow="0" w:firstColumn="0" w:lastColumn="0" w:oddVBand="0" w:evenVBand="0" w:oddHBand="1" w:evenHBand="0" w:firstRowFirstColumn="0" w:firstRowLastColumn="0" w:lastRowFirstColumn="0" w:lastRowLastColumn="0"/>
              <w:rPr>
                <w:rFonts w:eastAsia="Arial" w:cs="Arial"/>
                <w:b/>
              </w:rPr>
            </w:pPr>
            <w:r>
              <w:rPr>
                <w:rFonts w:eastAsia="Arial" w:cs="Arial"/>
                <w:b/>
              </w:rPr>
              <w:t>Ministarstvo pravde</w:t>
            </w:r>
          </w:p>
          <w:p w14:paraId="5E3BD903" w14:textId="13415FED" w:rsidR="00C75651" w:rsidRDefault="00C75651">
            <w:pPr>
              <w:spacing w:after="36" w:line="230" w:lineRule="auto"/>
              <w:ind w:left="4"/>
              <w:cnfStyle w:val="000000100000" w:firstRow="0" w:lastRow="0" w:firstColumn="0" w:lastColumn="0" w:oddVBand="0" w:evenVBand="0" w:oddHBand="1" w:evenHBand="0" w:firstRowFirstColumn="0" w:firstRowLastColumn="0" w:lastRowFirstColumn="0" w:lastRowLastColumn="0"/>
              <w:rPr>
                <w:rFonts w:eastAsia="Arial" w:cs="Arial"/>
                <w:b/>
              </w:rPr>
            </w:pPr>
            <w:r>
              <w:rPr>
                <w:rFonts w:eastAsia="Arial" w:cs="Arial"/>
                <w:b/>
              </w:rPr>
              <w:t xml:space="preserve">Sudski </w:t>
            </w:r>
            <w:r w:rsidR="00CB1239">
              <w:rPr>
                <w:rFonts w:eastAsia="Arial" w:cs="Arial"/>
                <w:b/>
              </w:rPr>
              <w:t>Savjet</w:t>
            </w:r>
          </w:p>
          <w:p w14:paraId="39013509" w14:textId="77777777" w:rsidR="00CB1239" w:rsidRDefault="00CB1239">
            <w:pPr>
              <w:spacing w:after="36" w:line="230" w:lineRule="auto"/>
              <w:ind w:left="4"/>
              <w:cnfStyle w:val="000000100000" w:firstRow="0" w:lastRow="0" w:firstColumn="0" w:lastColumn="0" w:oddVBand="0" w:evenVBand="0" w:oddHBand="1" w:evenHBand="0" w:firstRowFirstColumn="0" w:firstRowLastColumn="0" w:lastRowFirstColumn="0" w:lastRowLastColumn="0"/>
              <w:rPr>
                <w:rFonts w:eastAsia="Arial" w:cs="Arial"/>
                <w:b/>
              </w:rPr>
            </w:pPr>
            <w:r>
              <w:rPr>
                <w:rFonts w:eastAsia="Arial" w:cs="Arial"/>
                <w:b/>
              </w:rPr>
              <w:t>Tužilački savjet</w:t>
            </w:r>
          </w:p>
          <w:p w14:paraId="7E5C7827" w14:textId="77777777" w:rsidR="00C75651" w:rsidRDefault="00C75651">
            <w:pPr>
              <w:spacing w:after="36" w:line="230" w:lineRule="auto"/>
              <w:ind w:left="4"/>
              <w:cnfStyle w:val="000000100000" w:firstRow="0" w:lastRow="0" w:firstColumn="0" w:lastColumn="0" w:oddVBand="0" w:evenVBand="0" w:oddHBand="1" w:evenHBand="0" w:firstRowFirstColumn="0" w:firstRowLastColumn="0" w:lastRowFirstColumn="0" w:lastRowLastColumn="0"/>
              <w:rPr>
                <w:rFonts w:eastAsia="Arial" w:cs="Arial"/>
                <w:b/>
              </w:rPr>
            </w:pPr>
          </w:p>
        </w:tc>
        <w:tc>
          <w:tcPr>
            <w:tcW w:w="15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C7A60DC" w14:textId="77777777" w:rsidR="00C75651" w:rsidRDefault="00C75651">
            <w:pPr>
              <w:spacing w:after="36" w:line="230" w:lineRule="auto"/>
              <w:cnfStyle w:val="000000100000" w:firstRow="0" w:lastRow="0" w:firstColumn="0" w:lastColumn="0" w:oddVBand="0" w:evenVBand="0" w:oddHBand="1" w:evenHBand="0" w:firstRowFirstColumn="0" w:firstRowLastColumn="0" w:lastRowFirstColumn="0" w:lastRowLastColumn="0"/>
              <w:rPr>
                <w:rFonts w:eastAsia="Arial" w:cs="Arial"/>
                <w:b/>
              </w:rPr>
            </w:pPr>
            <w:r>
              <w:rPr>
                <w:rFonts w:eastAsia="Arial" w:cs="Arial"/>
                <w:b/>
              </w:rPr>
              <w:t>III kvartal 2021. godine</w:t>
            </w:r>
          </w:p>
        </w:tc>
        <w:tc>
          <w:tcPr>
            <w:tcW w:w="141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DE2B8F4" w14:textId="77777777" w:rsidR="00C75651" w:rsidRDefault="00C75651">
            <w:pPr>
              <w:ind w:left="4"/>
              <w:jc w:val="center"/>
              <w:cnfStyle w:val="000000100000" w:firstRow="0" w:lastRow="0" w:firstColumn="0" w:lastColumn="0" w:oddVBand="0" w:evenVBand="0" w:oddHBand="1" w:evenHBand="0" w:firstRowFirstColumn="0" w:firstRowLastColumn="0" w:lastRowFirstColumn="0" w:lastRowLastColumn="0"/>
              <w:rPr>
                <w:rFonts w:eastAsia="Arial" w:cs="Arial"/>
                <w:b/>
                <w:highlight w:val="yellow"/>
              </w:rPr>
            </w:pPr>
            <w:r w:rsidRPr="0075649D">
              <w:rPr>
                <w:rFonts w:eastAsia="Arial" w:cs="Arial"/>
                <w:b/>
              </w:rPr>
              <w:t>III kvartal 2023. godine</w:t>
            </w: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DDE4B19" w14:textId="77777777" w:rsidR="00C75651" w:rsidRDefault="00C75651">
            <w:pPr>
              <w:spacing w:after="33" w:line="232" w:lineRule="auto"/>
              <w:ind w:left="2"/>
              <w:jc w:val="center"/>
              <w:cnfStyle w:val="000000100000" w:firstRow="0" w:lastRow="0" w:firstColumn="0" w:lastColumn="0" w:oddVBand="0" w:evenVBand="0" w:oddHBand="1" w:evenHBand="0" w:firstRowFirstColumn="0" w:firstRowLastColumn="0" w:lastRowFirstColumn="0" w:lastRowLastColumn="0"/>
              <w:rPr>
                <w:rFonts w:eastAsia="Arial" w:cs="Arial"/>
                <w:b/>
              </w:rPr>
            </w:pPr>
            <w:r>
              <w:rPr>
                <w:rFonts w:eastAsia="Arial" w:cs="Arial"/>
                <w:b/>
              </w:rPr>
              <w:t>400,000 eura</w:t>
            </w:r>
          </w:p>
        </w:tc>
        <w:tc>
          <w:tcPr>
            <w:tcW w:w="18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F3CB7C" w14:textId="77777777" w:rsidR="00C75651" w:rsidRDefault="00C75651">
            <w:pPr>
              <w:ind w:left="5"/>
              <w:jc w:val="center"/>
              <w:cnfStyle w:val="000000100000" w:firstRow="0" w:lastRow="0" w:firstColumn="0" w:lastColumn="0" w:oddVBand="0" w:evenVBand="0" w:oddHBand="1" w:evenHBand="0" w:firstRowFirstColumn="0" w:firstRowLastColumn="0" w:lastRowFirstColumn="0" w:lastRowLastColumn="0"/>
              <w:rPr>
                <w:rFonts w:eastAsia="Arial" w:cs="Arial"/>
                <w:b/>
              </w:rPr>
            </w:pPr>
            <w:r>
              <w:rPr>
                <w:rFonts w:eastAsia="Arial" w:cs="Arial"/>
                <w:b/>
              </w:rPr>
              <w:t>Budžet Ministarstva pravde</w:t>
            </w:r>
          </w:p>
          <w:p w14:paraId="0AD21FE1" w14:textId="77777777" w:rsidR="00C75651" w:rsidRDefault="00C75651">
            <w:pPr>
              <w:ind w:left="5"/>
              <w:jc w:val="center"/>
              <w:cnfStyle w:val="000000100000" w:firstRow="0" w:lastRow="0" w:firstColumn="0" w:lastColumn="0" w:oddVBand="0" w:evenVBand="0" w:oddHBand="1" w:evenHBand="0" w:firstRowFirstColumn="0" w:firstRowLastColumn="0" w:lastRowFirstColumn="0" w:lastRowLastColumn="0"/>
              <w:rPr>
                <w:rFonts w:eastAsia="Arial" w:cs="Arial"/>
                <w:b/>
              </w:rPr>
            </w:pPr>
          </w:p>
        </w:tc>
      </w:tr>
      <w:tr w:rsidR="00C75651" w14:paraId="7E70279C" w14:textId="77777777" w:rsidTr="008E4BDF">
        <w:trPr>
          <w:trHeight w:val="1134"/>
        </w:trPr>
        <w:tc>
          <w:tcPr>
            <w:cnfStyle w:val="001000000000" w:firstRow="0" w:lastRow="0" w:firstColumn="1" w:lastColumn="0" w:oddVBand="0" w:evenVBand="0" w:oddHBand="0" w:evenHBand="0" w:firstRowFirstColumn="0" w:firstRowLastColumn="0" w:lastRowFirstColumn="0" w:lastRowLastColumn="0"/>
            <w:tcW w:w="2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EA8D18D" w14:textId="77777777" w:rsidR="00C75651" w:rsidRDefault="00811CBB" w:rsidP="00F15D00">
            <w:pPr>
              <w:spacing w:after="36" w:line="230" w:lineRule="auto"/>
              <w:ind w:left="3"/>
              <w:jc w:val="left"/>
              <w:rPr>
                <w:rFonts w:eastAsia="Arial" w:cs="Arial"/>
              </w:rPr>
            </w:pPr>
            <w:r>
              <w:rPr>
                <w:rFonts w:eastAsia="Arial" w:cs="Arial"/>
              </w:rPr>
              <w:t>3.1.6</w:t>
            </w:r>
            <w:r w:rsidR="00C75651">
              <w:rPr>
                <w:rFonts w:eastAsia="Arial" w:cs="Arial"/>
              </w:rPr>
              <w:t>. Nabavka i implementacija opreme za sistem za elektronski monitoring osuđenih lica</w:t>
            </w:r>
          </w:p>
        </w:tc>
        <w:tc>
          <w:tcPr>
            <w:tcW w:w="25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D7BE31E" w14:textId="77777777" w:rsidR="00C75651" w:rsidRDefault="00C75651" w:rsidP="00F15D00">
            <w:pPr>
              <w:spacing w:after="33"/>
              <w:ind w:left="2"/>
              <w:jc w:val="left"/>
              <w:cnfStyle w:val="000000000000" w:firstRow="0" w:lastRow="0" w:firstColumn="0" w:lastColumn="0" w:oddVBand="0" w:evenVBand="0" w:oddHBand="0" w:evenHBand="0" w:firstRowFirstColumn="0" w:firstRowLastColumn="0" w:lastRowFirstColumn="0" w:lastRowLastColumn="0"/>
              <w:rPr>
                <w:rFonts w:eastAsia="Arial" w:cs="Arial"/>
                <w:b/>
              </w:rPr>
            </w:pPr>
            <w:r>
              <w:rPr>
                <w:rFonts w:eastAsia="Arial" w:cs="Arial"/>
                <w:b/>
              </w:rPr>
              <w:t xml:space="preserve">Specijalizovana oprema nabavljena i implementirana </w:t>
            </w:r>
          </w:p>
        </w:tc>
        <w:tc>
          <w:tcPr>
            <w:tcW w:w="198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4C4C806" w14:textId="77777777" w:rsidR="00C75651" w:rsidRDefault="00C75651">
            <w:pPr>
              <w:spacing w:after="36" w:line="230" w:lineRule="auto"/>
              <w:ind w:left="4"/>
              <w:cnfStyle w:val="000000000000" w:firstRow="0" w:lastRow="0" w:firstColumn="0" w:lastColumn="0" w:oddVBand="0" w:evenVBand="0" w:oddHBand="0" w:evenHBand="0" w:firstRowFirstColumn="0" w:firstRowLastColumn="0" w:lastRowFirstColumn="0" w:lastRowLastColumn="0"/>
              <w:rPr>
                <w:rFonts w:eastAsia="Arial" w:cs="Arial"/>
                <w:b/>
              </w:rPr>
            </w:pPr>
            <w:r>
              <w:rPr>
                <w:rFonts w:eastAsia="Arial" w:cs="Arial"/>
                <w:b/>
              </w:rPr>
              <w:t>Ministarstvo pravde</w:t>
            </w:r>
          </w:p>
        </w:tc>
        <w:tc>
          <w:tcPr>
            <w:tcW w:w="15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C3A44A7" w14:textId="77777777" w:rsidR="00C75651" w:rsidRDefault="00C75651">
            <w:pPr>
              <w:spacing w:after="36" w:line="230" w:lineRule="auto"/>
              <w:cnfStyle w:val="000000000000" w:firstRow="0" w:lastRow="0" w:firstColumn="0" w:lastColumn="0" w:oddVBand="0" w:evenVBand="0" w:oddHBand="0" w:evenHBand="0" w:firstRowFirstColumn="0" w:firstRowLastColumn="0" w:lastRowFirstColumn="0" w:lastRowLastColumn="0"/>
              <w:rPr>
                <w:rFonts w:eastAsia="Arial" w:cs="Arial"/>
                <w:b/>
              </w:rPr>
            </w:pPr>
            <w:r>
              <w:rPr>
                <w:rFonts w:eastAsia="Arial" w:cs="Arial"/>
                <w:b/>
              </w:rPr>
              <w:t>I kvartal 2021. godine</w:t>
            </w:r>
          </w:p>
        </w:tc>
        <w:tc>
          <w:tcPr>
            <w:tcW w:w="141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2689687" w14:textId="77777777" w:rsidR="00C75651" w:rsidRDefault="00C75651">
            <w:pPr>
              <w:ind w:left="4"/>
              <w:cnfStyle w:val="000000000000" w:firstRow="0" w:lastRow="0" w:firstColumn="0" w:lastColumn="0" w:oddVBand="0" w:evenVBand="0" w:oddHBand="0" w:evenHBand="0" w:firstRowFirstColumn="0" w:firstRowLastColumn="0" w:lastRowFirstColumn="0" w:lastRowLastColumn="0"/>
              <w:rPr>
                <w:rFonts w:eastAsia="Arial" w:cs="Arial"/>
                <w:b/>
              </w:rPr>
            </w:pPr>
            <w:r>
              <w:rPr>
                <w:rFonts w:eastAsia="Arial" w:cs="Arial"/>
                <w:b/>
              </w:rPr>
              <w:t>IV kvartal 2021. godine</w:t>
            </w: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163AD69" w14:textId="77777777" w:rsidR="00C75651" w:rsidRDefault="00C75651">
            <w:pPr>
              <w:spacing w:after="33" w:line="232" w:lineRule="auto"/>
              <w:ind w:left="2"/>
              <w:jc w:val="center"/>
              <w:cnfStyle w:val="000000000000" w:firstRow="0" w:lastRow="0" w:firstColumn="0" w:lastColumn="0" w:oddVBand="0" w:evenVBand="0" w:oddHBand="0" w:evenHBand="0" w:firstRowFirstColumn="0" w:firstRowLastColumn="0" w:lastRowFirstColumn="0" w:lastRowLastColumn="0"/>
              <w:rPr>
                <w:rFonts w:eastAsia="Arial" w:cs="Arial"/>
                <w:b/>
              </w:rPr>
            </w:pPr>
            <w:r>
              <w:rPr>
                <w:rFonts w:eastAsia="Arial" w:cs="Arial"/>
                <w:b/>
              </w:rPr>
              <w:t>100,000 eura</w:t>
            </w:r>
          </w:p>
        </w:tc>
        <w:tc>
          <w:tcPr>
            <w:tcW w:w="18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8004BFE" w14:textId="77777777" w:rsidR="00C75651" w:rsidRDefault="00C75651">
            <w:pPr>
              <w:ind w:left="5"/>
              <w:jc w:val="center"/>
              <w:cnfStyle w:val="000000000000" w:firstRow="0" w:lastRow="0" w:firstColumn="0" w:lastColumn="0" w:oddVBand="0" w:evenVBand="0" w:oddHBand="0" w:evenHBand="0" w:firstRowFirstColumn="0" w:firstRowLastColumn="0" w:lastRowFirstColumn="0" w:lastRowLastColumn="0"/>
              <w:rPr>
                <w:rFonts w:eastAsia="Arial" w:cs="Arial"/>
                <w:b/>
              </w:rPr>
            </w:pPr>
            <w:r>
              <w:rPr>
                <w:rFonts w:eastAsia="Arial" w:cs="Arial"/>
                <w:b/>
              </w:rPr>
              <w:t>Budžet Ministarstva pravde</w:t>
            </w:r>
          </w:p>
        </w:tc>
      </w:tr>
      <w:tr w:rsidR="00C75651" w14:paraId="1AEB4B9E" w14:textId="77777777" w:rsidTr="008E4BDF">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2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FAC91CB" w14:textId="77777777" w:rsidR="00C75651" w:rsidRDefault="00811CBB" w:rsidP="00F15D00">
            <w:pPr>
              <w:spacing w:after="36" w:line="230" w:lineRule="auto"/>
              <w:ind w:left="3"/>
              <w:jc w:val="left"/>
              <w:rPr>
                <w:rFonts w:eastAsia="Arial" w:cs="Arial"/>
              </w:rPr>
            </w:pPr>
            <w:r>
              <w:rPr>
                <w:rFonts w:eastAsia="Arial" w:cs="Arial"/>
              </w:rPr>
              <w:t>3.1.7</w:t>
            </w:r>
            <w:r w:rsidR="00C75651">
              <w:rPr>
                <w:rFonts w:eastAsia="Arial" w:cs="Arial"/>
              </w:rPr>
              <w:t xml:space="preserve">. Proširenje i unapređenje  postojećeg Data centra u Vrhovnom sudu </w:t>
            </w:r>
          </w:p>
        </w:tc>
        <w:tc>
          <w:tcPr>
            <w:tcW w:w="25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A61F7FC" w14:textId="77777777" w:rsidR="00C75651" w:rsidRDefault="00C75651" w:rsidP="00F15D00">
            <w:pPr>
              <w:spacing w:after="33"/>
              <w:ind w:left="2"/>
              <w:jc w:val="left"/>
              <w:cnfStyle w:val="000000100000" w:firstRow="0" w:lastRow="0" w:firstColumn="0" w:lastColumn="0" w:oddVBand="0" w:evenVBand="0" w:oddHBand="1" w:evenHBand="0" w:firstRowFirstColumn="0" w:firstRowLastColumn="0" w:lastRowFirstColumn="0" w:lastRowLastColumn="0"/>
              <w:rPr>
                <w:rFonts w:eastAsia="Arial" w:cs="Arial"/>
                <w:b/>
              </w:rPr>
            </w:pPr>
            <w:r>
              <w:rPr>
                <w:rFonts w:eastAsia="Arial" w:cs="Arial"/>
                <w:b/>
              </w:rPr>
              <w:t>Izvršena nabavka i instalacija  nove serverske i mrežno komunikacione  opreme.</w:t>
            </w:r>
          </w:p>
          <w:p w14:paraId="6B732CDA" w14:textId="77777777" w:rsidR="00C75651" w:rsidRDefault="00C75651" w:rsidP="00F15D00">
            <w:pPr>
              <w:spacing w:after="33"/>
              <w:ind w:left="2"/>
              <w:jc w:val="left"/>
              <w:cnfStyle w:val="000000100000" w:firstRow="0" w:lastRow="0" w:firstColumn="0" w:lastColumn="0" w:oddVBand="0" w:evenVBand="0" w:oddHBand="1" w:evenHBand="0" w:firstRowFirstColumn="0" w:firstRowLastColumn="0" w:lastRowFirstColumn="0" w:lastRowLastColumn="0"/>
              <w:rPr>
                <w:rFonts w:eastAsia="Arial" w:cs="Arial"/>
                <w:b/>
              </w:rPr>
            </w:pPr>
            <w:r>
              <w:rPr>
                <w:rFonts w:eastAsia="Arial" w:cs="Arial"/>
                <w:b/>
              </w:rPr>
              <w:lastRenderedPageBreak/>
              <w:t xml:space="preserve">Izvrsena zamjena </w:t>
            </w:r>
            <w:r w:rsidR="00CE01FC">
              <w:rPr>
                <w:rFonts w:eastAsia="Arial" w:cs="Arial"/>
                <w:b/>
              </w:rPr>
              <w:t>i</w:t>
            </w:r>
            <w:r>
              <w:rPr>
                <w:rFonts w:eastAsia="Arial" w:cs="Arial"/>
                <w:b/>
              </w:rPr>
              <w:t xml:space="preserve"> proširenje dotrajalih Sistema- Agregata  i sistema za hlađenje</w:t>
            </w:r>
          </w:p>
        </w:tc>
        <w:tc>
          <w:tcPr>
            <w:tcW w:w="198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C8C8AC7" w14:textId="77777777" w:rsidR="00C75651" w:rsidRDefault="00C75651">
            <w:pPr>
              <w:spacing w:after="36" w:line="230" w:lineRule="auto"/>
              <w:ind w:left="4"/>
              <w:cnfStyle w:val="000000100000" w:firstRow="0" w:lastRow="0" w:firstColumn="0" w:lastColumn="0" w:oddVBand="0" w:evenVBand="0" w:oddHBand="1" w:evenHBand="0" w:firstRowFirstColumn="0" w:firstRowLastColumn="0" w:lastRowFirstColumn="0" w:lastRowLastColumn="0"/>
              <w:rPr>
                <w:rFonts w:eastAsia="Arial" w:cs="Arial"/>
                <w:b/>
              </w:rPr>
            </w:pPr>
            <w:r>
              <w:rPr>
                <w:rFonts w:eastAsia="Arial" w:cs="Arial"/>
                <w:b/>
              </w:rPr>
              <w:lastRenderedPageBreak/>
              <w:t>Ministarstvo pravde</w:t>
            </w:r>
          </w:p>
          <w:p w14:paraId="76B4B733" w14:textId="77777777" w:rsidR="00C75651" w:rsidRDefault="00C75651">
            <w:pPr>
              <w:spacing w:after="36" w:line="230" w:lineRule="auto"/>
              <w:ind w:left="4"/>
              <w:cnfStyle w:val="000000100000" w:firstRow="0" w:lastRow="0" w:firstColumn="0" w:lastColumn="0" w:oddVBand="0" w:evenVBand="0" w:oddHBand="1" w:evenHBand="0" w:firstRowFirstColumn="0" w:firstRowLastColumn="0" w:lastRowFirstColumn="0" w:lastRowLastColumn="0"/>
              <w:rPr>
                <w:rFonts w:eastAsia="Arial" w:cs="Arial"/>
                <w:b/>
              </w:rPr>
            </w:pPr>
            <w:r>
              <w:rPr>
                <w:rFonts w:eastAsia="Arial" w:cs="Arial"/>
                <w:b/>
              </w:rPr>
              <w:t>Sudski savjet</w:t>
            </w:r>
          </w:p>
          <w:p w14:paraId="0DE5279A" w14:textId="77777777" w:rsidR="00C75651" w:rsidRDefault="00C75651">
            <w:pPr>
              <w:spacing w:after="36" w:line="230" w:lineRule="auto"/>
              <w:ind w:left="4"/>
              <w:cnfStyle w:val="000000100000" w:firstRow="0" w:lastRow="0" w:firstColumn="0" w:lastColumn="0" w:oddVBand="0" w:evenVBand="0" w:oddHBand="1" w:evenHBand="0" w:firstRowFirstColumn="0" w:firstRowLastColumn="0" w:lastRowFirstColumn="0" w:lastRowLastColumn="0"/>
              <w:rPr>
                <w:rFonts w:eastAsia="Arial" w:cs="Arial"/>
                <w:b/>
              </w:rPr>
            </w:pPr>
          </w:p>
        </w:tc>
        <w:tc>
          <w:tcPr>
            <w:tcW w:w="15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B2CED07" w14:textId="77777777" w:rsidR="00C75651" w:rsidRDefault="00C75651">
            <w:pPr>
              <w:spacing w:after="36" w:line="230" w:lineRule="auto"/>
              <w:cnfStyle w:val="000000100000" w:firstRow="0" w:lastRow="0" w:firstColumn="0" w:lastColumn="0" w:oddVBand="0" w:evenVBand="0" w:oddHBand="1" w:evenHBand="0" w:firstRowFirstColumn="0" w:firstRowLastColumn="0" w:lastRowFirstColumn="0" w:lastRowLastColumn="0"/>
              <w:rPr>
                <w:rFonts w:eastAsia="Arial" w:cs="Arial"/>
                <w:b/>
              </w:rPr>
            </w:pPr>
            <w:r>
              <w:rPr>
                <w:rFonts w:eastAsia="Arial" w:cs="Arial"/>
                <w:b/>
              </w:rPr>
              <w:t>I kvartal 2022.</w:t>
            </w:r>
          </w:p>
        </w:tc>
        <w:tc>
          <w:tcPr>
            <w:tcW w:w="141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58DF437" w14:textId="77777777" w:rsidR="00C75651" w:rsidRDefault="00C75651">
            <w:pPr>
              <w:ind w:left="4"/>
              <w:jc w:val="center"/>
              <w:cnfStyle w:val="000000100000" w:firstRow="0" w:lastRow="0" w:firstColumn="0" w:lastColumn="0" w:oddVBand="0" w:evenVBand="0" w:oddHBand="1" w:evenHBand="0" w:firstRowFirstColumn="0" w:firstRowLastColumn="0" w:lastRowFirstColumn="0" w:lastRowLastColumn="0"/>
              <w:rPr>
                <w:rFonts w:eastAsia="Arial" w:cs="Arial"/>
                <w:b/>
              </w:rPr>
            </w:pPr>
            <w:r>
              <w:rPr>
                <w:rFonts w:eastAsia="Arial" w:cs="Arial"/>
                <w:b/>
              </w:rPr>
              <w:t>IV kvartal 2022. godine</w:t>
            </w: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1DED78B" w14:textId="77777777" w:rsidR="00C75651" w:rsidRDefault="00C75651">
            <w:pPr>
              <w:spacing w:after="33" w:line="232" w:lineRule="auto"/>
              <w:ind w:left="2"/>
              <w:jc w:val="center"/>
              <w:cnfStyle w:val="000000100000" w:firstRow="0" w:lastRow="0" w:firstColumn="0" w:lastColumn="0" w:oddVBand="0" w:evenVBand="0" w:oddHBand="1" w:evenHBand="0" w:firstRowFirstColumn="0" w:firstRowLastColumn="0" w:lastRowFirstColumn="0" w:lastRowLastColumn="0"/>
              <w:rPr>
                <w:rFonts w:eastAsia="Arial" w:cs="Arial"/>
                <w:b/>
              </w:rPr>
            </w:pPr>
            <w:r>
              <w:rPr>
                <w:rFonts w:eastAsia="Arial" w:cs="Arial"/>
                <w:b/>
              </w:rPr>
              <w:t>700,000 eura</w:t>
            </w:r>
          </w:p>
        </w:tc>
        <w:tc>
          <w:tcPr>
            <w:tcW w:w="18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CFFC930" w14:textId="77777777" w:rsidR="00C75651" w:rsidRDefault="00C75651">
            <w:pPr>
              <w:ind w:left="5"/>
              <w:jc w:val="center"/>
              <w:cnfStyle w:val="000000100000" w:firstRow="0" w:lastRow="0" w:firstColumn="0" w:lastColumn="0" w:oddVBand="0" w:evenVBand="0" w:oddHBand="1" w:evenHBand="0" w:firstRowFirstColumn="0" w:firstRowLastColumn="0" w:lastRowFirstColumn="0" w:lastRowLastColumn="0"/>
              <w:rPr>
                <w:rFonts w:eastAsia="Arial" w:cs="Arial"/>
                <w:b/>
              </w:rPr>
            </w:pPr>
            <w:r>
              <w:rPr>
                <w:rFonts w:eastAsia="Arial" w:cs="Arial"/>
                <w:b/>
              </w:rPr>
              <w:t>Budžet Ministarstva</w:t>
            </w:r>
          </w:p>
          <w:p w14:paraId="3BD5FA2C" w14:textId="77777777" w:rsidR="00C75651" w:rsidRDefault="00C75651">
            <w:pPr>
              <w:ind w:left="5"/>
              <w:jc w:val="center"/>
              <w:cnfStyle w:val="000000100000" w:firstRow="0" w:lastRow="0" w:firstColumn="0" w:lastColumn="0" w:oddVBand="0" w:evenVBand="0" w:oddHBand="1" w:evenHBand="0" w:firstRowFirstColumn="0" w:firstRowLastColumn="0" w:lastRowFirstColumn="0" w:lastRowLastColumn="0"/>
              <w:rPr>
                <w:rFonts w:eastAsia="Arial" w:cs="Arial"/>
                <w:b/>
              </w:rPr>
            </w:pPr>
            <w:r>
              <w:rPr>
                <w:rFonts w:eastAsia="Arial" w:cs="Arial"/>
                <w:b/>
              </w:rPr>
              <w:t>pravde</w:t>
            </w:r>
          </w:p>
        </w:tc>
      </w:tr>
      <w:tr w:rsidR="00C75651" w14:paraId="1A0022D8" w14:textId="77777777" w:rsidTr="008E4BDF">
        <w:trPr>
          <w:trHeight w:val="1134"/>
        </w:trPr>
        <w:tc>
          <w:tcPr>
            <w:cnfStyle w:val="001000000000" w:firstRow="0" w:lastRow="0" w:firstColumn="1" w:lastColumn="0" w:oddVBand="0" w:evenVBand="0" w:oddHBand="0" w:evenHBand="0" w:firstRowFirstColumn="0" w:firstRowLastColumn="0" w:lastRowFirstColumn="0" w:lastRowLastColumn="0"/>
            <w:tcW w:w="2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FC0B9E0" w14:textId="77777777" w:rsidR="00C75651" w:rsidRDefault="00811CBB">
            <w:pPr>
              <w:spacing w:after="36" w:line="230" w:lineRule="auto"/>
              <w:ind w:left="3"/>
              <w:rPr>
                <w:rFonts w:eastAsia="Arial" w:cs="Arial"/>
              </w:rPr>
            </w:pPr>
            <w:r w:rsidRPr="00811CBB">
              <w:rPr>
                <w:rFonts w:eastAsia="Arial" w:cs="Arial"/>
              </w:rPr>
              <w:t>3.1.8. Nadogradnja postojećeg  storage sistema u Data centru Vrhovnog suda, kupovina dodatnih skenera, kao i nadogradnja software-a u cilju digitalizacije arhivske gradje pravosudja-faza I</w:t>
            </w:r>
          </w:p>
        </w:tc>
        <w:tc>
          <w:tcPr>
            <w:tcW w:w="25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FA7992C" w14:textId="4E09BCAC" w:rsidR="00C75651" w:rsidRDefault="00811CBB" w:rsidP="00F15D00">
            <w:pPr>
              <w:spacing w:after="33"/>
              <w:ind w:left="2"/>
              <w:jc w:val="left"/>
              <w:cnfStyle w:val="000000000000" w:firstRow="0" w:lastRow="0" w:firstColumn="0" w:lastColumn="0" w:oddVBand="0" w:evenVBand="0" w:oddHBand="0" w:evenHBand="0" w:firstRowFirstColumn="0" w:firstRowLastColumn="0" w:lastRowFirstColumn="0" w:lastRowLastColumn="0"/>
              <w:rPr>
                <w:rFonts w:eastAsia="Arial" w:cs="Arial"/>
                <w:b/>
              </w:rPr>
            </w:pPr>
            <w:r>
              <w:rPr>
                <w:rFonts w:eastAsia="Arial" w:cs="Arial"/>
                <w:b/>
              </w:rPr>
              <w:t xml:space="preserve">Izvršena </w:t>
            </w:r>
            <w:r w:rsidRPr="00811CBB">
              <w:rPr>
                <w:rFonts w:eastAsia="Arial" w:cs="Arial"/>
                <w:b/>
              </w:rPr>
              <w:t>nadogradnja postojećeg sistema u Data centru, čime je omogućena digitalizacija svih starih predmeta, te njihovo razvrstavanje i oročavanje, pripremu za uništavanje starih predmeta kojima je istekao rok čuvanja, digitalno potpisivanje skeniranih predmeta, itd.</w:t>
            </w:r>
          </w:p>
        </w:tc>
        <w:tc>
          <w:tcPr>
            <w:tcW w:w="198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BABFBCF" w14:textId="77777777" w:rsidR="00C75651" w:rsidRDefault="00C75651">
            <w:pPr>
              <w:spacing w:after="36" w:line="230" w:lineRule="auto"/>
              <w:ind w:left="4"/>
              <w:cnfStyle w:val="000000000000" w:firstRow="0" w:lastRow="0" w:firstColumn="0" w:lastColumn="0" w:oddVBand="0" w:evenVBand="0" w:oddHBand="0" w:evenHBand="0" w:firstRowFirstColumn="0" w:firstRowLastColumn="0" w:lastRowFirstColumn="0" w:lastRowLastColumn="0"/>
              <w:rPr>
                <w:rFonts w:eastAsia="Arial" w:cs="Arial"/>
                <w:b/>
              </w:rPr>
            </w:pPr>
            <w:r>
              <w:rPr>
                <w:rFonts w:eastAsia="Arial" w:cs="Arial"/>
                <w:b/>
              </w:rPr>
              <w:t>Ministarstvo pravde</w:t>
            </w:r>
          </w:p>
          <w:p w14:paraId="1FE81156" w14:textId="6697E773" w:rsidR="00CE01FC" w:rsidRDefault="00CE01FC" w:rsidP="00CE01FC">
            <w:pPr>
              <w:spacing w:after="36" w:line="230" w:lineRule="auto"/>
              <w:ind w:left="4"/>
              <w:cnfStyle w:val="000000000000" w:firstRow="0" w:lastRow="0" w:firstColumn="0" w:lastColumn="0" w:oddVBand="0" w:evenVBand="0" w:oddHBand="0" w:evenHBand="0" w:firstRowFirstColumn="0" w:firstRowLastColumn="0" w:lastRowFirstColumn="0" w:lastRowLastColumn="0"/>
              <w:rPr>
                <w:rFonts w:eastAsia="Arial" w:cs="Arial"/>
                <w:b/>
              </w:rPr>
            </w:pPr>
            <w:r>
              <w:rPr>
                <w:rFonts w:eastAsia="Arial" w:cs="Arial"/>
                <w:b/>
              </w:rPr>
              <w:t xml:space="preserve">Sudski </w:t>
            </w:r>
            <w:r w:rsidR="00AA6611">
              <w:rPr>
                <w:rFonts w:eastAsia="Arial" w:cs="Arial"/>
                <w:b/>
              </w:rPr>
              <w:t>Savjet</w:t>
            </w:r>
          </w:p>
          <w:p w14:paraId="24EDE19E" w14:textId="36A643A8" w:rsidR="00AA6611" w:rsidRDefault="00AA6611" w:rsidP="00CE01FC">
            <w:pPr>
              <w:spacing w:after="36" w:line="230" w:lineRule="auto"/>
              <w:ind w:left="4"/>
              <w:cnfStyle w:val="000000000000" w:firstRow="0" w:lastRow="0" w:firstColumn="0" w:lastColumn="0" w:oddVBand="0" w:evenVBand="0" w:oddHBand="0" w:evenHBand="0" w:firstRowFirstColumn="0" w:firstRowLastColumn="0" w:lastRowFirstColumn="0" w:lastRowLastColumn="0"/>
              <w:rPr>
                <w:rFonts w:eastAsia="Arial" w:cs="Arial"/>
                <w:b/>
              </w:rPr>
            </w:pPr>
            <w:r>
              <w:rPr>
                <w:rFonts w:eastAsia="Arial" w:cs="Arial"/>
                <w:b/>
              </w:rPr>
              <w:t>Tužilački savjet</w:t>
            </w:r>
          </w:p>
          <w:p w14:paraId="54F527EA" w14:textId="77777777" w:rsidR="00CE01FC" w:rsidRDefault="00CE01FC">
            <w:pPr>
              <w:spacing w:after="36" w:line="230" w:lineRule="auto"/>
              <w:ind w:left="4"/>
              <w:cnfStyle w:val="000000000000" w:firstRow="0" w:lastRow="0" w:firstColumn="0" w:lastColumn="0" w:oddVBand="0" w:evenVBand="0" w:oddHBand="0" w:evenHBand="0" w:firstRowFirstColumn="0" w:firstRowLastColumn="0" w:lastRowFirstColumn="0" w:lastRowLastColumn="0"/>
              <w:rPr>
                <w:rFonts w:eastAsia="Arial" w:cs="Arial"/>
                <w:b/>
              </w:rPr>
            </w:pPr>
          </w:p>
        </w:tc>
        <w:tc>
          <w:tcPr>
            <w:tcW w:w="15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C091AB7" w14:textId="77777777" w:rsidR="00C75651" w:rsidRDefault="00C75651">
            <w:pPr>
              <w:spacing w:after="36" w:line="230" w:lineRule="auto"/>
              <w:jc w:val="center"/>
              <w:cnfStyle w:val="000000000000" w:firstRow="0" w:lastRow="0" w:firstColumn="0" w:lastColumn="0" w:oddVBand="0" w:evenVBand="0" w:oddHBand="0" w:evenHBand="0" w:firstRowFirstColumn="0" w:firstRowLastColumn="0" w:lastRowFirstColumn="0" w:lastRowLastColumn="0"/>
              <w:rPr>
                <w:rFonts w:eastAsia="Arial" w:cs="Arial"/>
                <w:b/>
              </w:rPr>
            </w:pPr>
            <w:r>
              <w:rPr>
                <w:rFonts w:eastAsia="Arial" w:cs="Arial"/>
                <w:b/>
              </w:rPr>
              <w:t>I kvartal 2021.</w:t>
            </w:r>
          </w:p>
        </w:tc>
        <w:tc>
          <w:tcPr>
            <w:tcW w:w="141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452CF19" w14:textId="77777777" w:rsidR="00C75651" w:rsidRDefault="00811CBB">
            <w:pPr>
              <w:ind w:left="4"/>
              <w:cnfStyle w:val="000000000000" w:firstRow="0" w:lastRow="0" w:firstColumn="0" w:lastColumn="0" w:oddVBand="0" w:evenVBand="0" w:oddHBand="0" w:evenHBand="0" w:firstRowFirstColumn="0" w:firstRowLastColumn="0" w:lastRowFirstColumn="0" w:lastRowLastColumn="0"/>
              <w:rPr>
                <w:rFonts w:eastAsia="Arial" w:cs="Arial"/>
                <w:b/>
              </w:rPr>
            </w:pPr>
            <w:r>
              <w:rPr>
                <w:rFonts w:eastAsia="Arial" w:cs="Arial"/>
                <w:b/>
              </w:rPr>
              <w:t>IV kvartal 2022</w:t>
            </w:r>
            <w:r w:rsidR="00C75651">
              <w:rPr>
                <w:rFonts w:eastAsia="Arial" w:cs="Arial"/>
                <w:b/>
              </w:rPr>
              <w:t>. godine</w:t>
            </w: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7DFCC25" w14:textId="77777777" w:rsidR="00C75651" w:rsidRDefault="00811CBB">
            <w:pPr>
              <w:spacing w:after="33" w:line="232" w:lineRule="auto"/>
              <w:ind w:left="2"/>
              <w:jc w:val="center"/>
              <w:cnfStyle w:val="000000000000" w:firstRow="0" w:lastRow="0" w:firstColumn="0" w:lastColumn="0" w:oddVBand="0" w:evenVBand="0" w:oddHBand="0" w:evenHBand="0" w:firstRowFirstColumn="0" w:firstRowLastColumn="0" w:lastRowFirstColumn="0" w:lastRowLastColumn="0"/>
              <w:rPr>
                <w:rFonts w:eastAsia="Arial" w:cs="Arial"/>
                <w:b/>
              </w:rPr>
            </w:pPr>
            <w:r>
              <w:rPr>
                <w:rFonts w:eastAsia="Arial" w:cs="Arial"/>
                <w:b/>
              </w:rPr>
              <w:t>5</w:t>
            </w:r>
            <w:r w:rsidR="00C75651">
              <w:rPr>
                <w:rFonts w:eastAsia="Arial" w:cs="Arial"/>
                <w:b/>
              </w:rPr>
              <w:t>00,000 eura</w:t>
            </w:r>
          </w:p>
        </w:tc>
        <w:tc>
          <w:tcPr>
            <w:tcW w:w="18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FA78E05" w14:textId="77777777" w:rsidR="00C75651" w:rsidRDefault="00C75651">
            <w:pPr>
              <w:ind w:left="5"/>
              <w:jc w:val="center"/>
              <w:cnfStyle w:val="000000000000" w:firstRow="0" w:lastRow="0" w:firstColumn="0" w:lastColumn="0" w:oddVBand="0" w:evenVBand="0" w:oddHBand="0" w:evenHBand="0" w:firstRowFirstColumn="0" w:firstRowLastColumn="0" w:lastRowFirstColumn="0" w:lastRowLastColumn="0"/>
              <w:rPr>
                <w:rFonts w:eastAsia="Arial" w:cs="Arial"/>
                <w:b/>
              </w:rPr>
            </w:pPr>
            <w:r>
              <w:rPr>
                <w:rFonts w:eastAsia="Arial" w:cs="Arial"/>
                <w:b/>
              </w:rPr>
              <w:t>Budžet Ministarstva pravde</w:t>
            </w:r>
          </w:p>
        </w:tc>
      </w:tr>
      <w:tr w:rsidR="00811CBB" w14:paraId="4CE09D61" w14:textId="77777777" w:rsidTr="008E4BDF">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2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24587D2" w14:textId="77777777" w:rsidR="00811CBB" w:rsidRDefault="00811CBB">
            <w:pPr>
              <w:spacing w:after="36" w:line="230" w:lineRule="auto"/>
              <w:ind w:left="3"/>
              <w:rPr>
                <w:rFonts w:eastAsia="Arial" w:cs="Arial"/>
              </w:rPr>
            </w:pPr>
            <w:r w:rsidRPr="00811CBB">
              <w:rPr>
                <w:rFonts w:eastAsia="Arial" w:cs="Arial"/>
              </w:rPr>
              <w:t>3.1.9. Nadogradnja postojećeg  storage sistema u Data centru Vrhovnog suda, kupovina dodatnih skenera, kao i nadogradnja software-a u cilju digitalizacije arhivske gradje pravosudja-faza II</w:t>
            </w:r>
          </w:p>
        </w:tc>
        <w:tc>
          <w:tcPr>
            <w:tcW w:w="25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078447B" w14:textId="6C97263A" w:rsidR="00811CBB" w:rsidRDefault="00811CBB" w:rsidP="00F15D00">
            <w:pPr>
              <w:spacing w:after="33"/>
              <w:ind w:left="2"/>
              <w:jc w:val="left"/>
              <w:cnfStyle w:val="000000100000" w:firstRow="0" w:lastRow="0" w:firstColumn="0" w:lastColumn="0" w:oddVBand="0" w:evenVBand="0" w:oddHBand="1" w:evenHBand="0" w:firstRowFirstColumn="0" w:firstRowLastColumn="0" w:lastRowFirstColumn="0" w:lastRowLastColumn="0"/>
              <w:rPr>
                <w:rFonts w:eastAsia="Arial" w:cs="Arial"/>
                <w:b/>
              </w:rPr>
            </w:pPr>
            <w:r w:rsidRPr="00811CBB">
              <w:rPr>
                <w:rFonts w:eastAsia="Arial" w:cs="Arial"/>
                <w:b/>
              </w:rPr>
              <w:t>Izvršena  nadogradnja postojećeg sistema u Data centru, čime je omogućena digitalizacija svih starih predmeta, te njihovo razvrstavanje i oročavanje, pripremu za uništavanje starih predmeta kojima je istekao rok čuvanja, digitalno potpisivanje skeniranih predmeta, itd.</w:t>
            </w:r>
          </w:p>
        </w:tc>
        <w:tc>
          <w:tcPr>
            <w:tcW w:w="198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0E7D735" w14:textId="77777777" w:rsidR="00811CBB" w:rsidRDefault="00811CBB" w:rsidP="00811CBB">
            <w:pPr>
              <w:spacing w:after="36" w:line="230" w:lineRule="auto"/>
              <w:ind w:left="4"/>
              <w:cnfStyle w:val="000000100000" w:firstRow="0" w:lastRow="0" w:firstColumn="0" w:lastColumn="0" w:oddVBand="0" w:evenVBand="0" w:oddHBand="1" w:evenHBand="0" w:firstRowFirstColumn="0" w:firstRowLastColumn="0" w:lastRowFirstColumn="0" w:lastRowLastColumn="0"/>
              <w:rPr>
                <w:rFonts w:eastAsia="Arial" w:cs="Arial"/>
                <w:b/>
              </w:rPr>
            </w:pPr>
            <w:r>
              <w:rPr>
                <w:rFonts w:eastAsia="Arial" w:cs="Arial"/>
                <w:b/>
              </w:rPr>
              <w:t>Ministarstvo pravde</w:t>
            </w:r>
          </w:p>
          <w:p w14:paraId="0937F2C2" w14:textId="7DA27E25" w:rsidR="00811CBB" w:rsidRDefault="00811CBB" w:rsidP="00811CBB">
            <w:pPr>
              <w:spacing w:after="36" w:line="230" w:lineRule="auto"/>
              <w:ind w:left="4"/>
              <w:cnfStyle w:val="000000100000" w:firstRow="0" w:lastRow="0" w:firstColumn="0" w:lastColumn="0" w:oddVBand="0" w:evenVBand="0" w:oddHBand="1" w:evenHBand="0" w:firstRowFirstColumn="0" w:firstRowLastColumn="0" w:lastRowFirstColumn="0" w:lastRowLastColumn="0"/>
              <w:rPr>
                <w:rFonts w:eastAsia="Arial" w:cs="Arial"/>
                <w:b/>
              </w:rPr>
            </w:pPr>
            <w:r>
              <w:rPr>
                <w:rFonts w:eastAsia="Arial" w:cs="Arial"/>
                <w:b/>
              </w:rPr>
              <w:t xml:space="preserve">Sudski </w:t>
            </w:r>
            <w:r w:rsidR="00AA6611">
              <w:rPr>
                <w:rFonts w:eastAsia="Arial" w:cs="Arial"/>
                <w:b/>
              </w:rPr>
              <w:t>Savjet</w:t>
            </w:r>
          </w:p>
          <w:p w14:paraId="4268C289" w14:textId="40B07386" w:rsidR="00AA6611" w:rsidRDefault="00AA6611" w:rsidP="00811CBB">
            <w:pPr>
              <w:spacing w:after="36" w:line="230" w:lineRule="auto"/>
              <w:ind w:left="4"/>
              <w:cnfStyle w:val="000000100000" w:firstRow="0" w:lastRow="0" w:firstColumn="0" w:lastColumn="0" w:oddVBand="0" w:evenVBand="0" w:oddHBand="1" w:evenHBand="0" w:firstRowFirstColumn="0" w:firstRowLastColumn="0" w:lastRowFirstColumn="0" w:lastRowLastColumn="0"/>
              <w:rPr>
                <w:rFonts w:eastAsia="Arial" w:cs="Arial"/>
                <w:b/>
              </w:rPr>
            </w:pPr>
            <w:r>
              <w:rPr>
                <w:rFonts w:eastAsia="Arial" w:cs="Arial"/>
                <w:b/>
              </w:rPr>
              <w:t>Tužilačk</w:t>
            </w:r>
            <w:r w:rsidR="00F15D00">
              <w:rPr>
                <w:rFonts w:eastAsia="Arial" w:cs="Arial"/>
                <w:b/>
              </w:rPr>
              <w:t>i</w:t>
            </w:r>
            <w:r>
              <w:rPr>
                <w:rFonts w:eastAsia="Arial" w:cs="Arial"/>
                <w:b/>
              </w:rPr>
              <w:t xml:space="preserve"> savjet </w:t>
            </w:r>
          </w:p>
          <w:p w14:paraId="47FBD53D" w14:textId="77777777" w:rsidR="00811CBB" w:rsidRDefault="00811CBB">
            <w:pPr>
              <w:spacing w:after="36" w:line="230" w:lineRule="auto"/>
              <w:ind w:left="4"/>
              <w:cnfStyle w:val="000000100000" w:firstRow="0" w:lastRow="0" w:firstColumn="0" w:lastColumn="0" w:oddVBand="0" w:evenVBand="0" w:oddHBand="1" w:evenHBand="0" w:firstRowFirstColumn="0" w:firstRowLastColumn="0" w:lastRowFirstColumn="0" w:lastRowLastColumn="0"/>
              <w:rPr>
                <w:rFonts w:eastAsia="Arial" w:cs="Arial"/>
                <w:b/>
              </w:rPr>
            </w:pPr>
          </w:p>
        </w:tc>
        <w:tc>
          <w:tcPr>
            <w:tcW w:w="15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3306C57" w14:textId="77777777" w:rsidR="00811CBB" w:rsidRDefault="00811CBB">
            <w:pPr>
              <w:spacing w:after="36" w:line="230" w:lineRule="auto"/>
              <w:cnfStyle w:val="000000100000" w:firstRow="0" w:lastRow="0" w:firstColumn="0" w:lastColumn="0" w:oddVBand="0" w:evenVBand="0" w:oddHBand="1" w:evenHBand="0" w:firstRowFirstColumn="0" w:firstRowLastColumn="0" w:lastRowFirstColumn="0" w:lastRowLastColumn="0"/>
              <w:rPr>
                <w:rFonts w:eastAsia="Arial" w:cs="Arial"/>
                <w:b/>
              </w:rPr>
            </w:pPr>
            <w:r>
              <w:rPr>
                <w:rFonts w:eastAsia="Arial" w:cs="Arial"/>
                <w:b/>
              </w:rPr>
              <w:t>I kvartal 2023. godine</w:t>
            </w:r>
          </w:p>
        </w:tc>
        <w:tc>
          <w:tcPr>
            <w:tcW w:w="141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3B8FDA8" w14:textId="77777777" w:rsidR="00811CBB" w:rsidRDefault="00811CBB">
            <w:pPr>
              <w:ind w:left="4"/>
              <w:cnfStyle w:val="000000100000" w:firstRow="0" w:lastRow="0" w:firstColumn="0" w:lastColumn="0" w:oddVBand="0" w:evenVBand="0" w:oddHBand="1" w:evenHBand="0" w:firstRowFirstColumn="0" w:firstRowLastColumn="0" w:lastRowFirstColumn="0" w:lastRowLastColumn="0"/>
              <w:rPr>
                <w:rFonts w:eastAsia="Arial" w:cs="Arial"/>
                <w:b/>
              </w:rPr>
            </w:pPr>
            <w:r>
              <w:rPr>
                <w:rFonts w:eastAsia="Arial" w:cs="Arial"/>
                <w:b/>
              </w:rPr>
              <w:t>IV kvartal 2023. godine</w:t>
            </w: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E7C46A" w14:textId="77777777" w:rsidR="00811CBB" w:rsidRDefault="00811CBB">
            <w:pPr>
              <w:spacing w:after="33" w:line="232" w:lineRule="auto"/>
              <w:ind w:left="2"/>
              <w:jc w:val="center"/>
              <w:cnfStyle w:val="000000100000" w:firstRow="0" w:lastRow="0" w:firstColumn="0" w:lastColumn="0" w:oddVBand="0" w:evenVBand="0" w:oddHBand="1" w:evenHBand="0" w:firstRowFirstColumn="0" w:firstRowLastColumn="0" w:lastRowFirstColumn="0" w:lastRowLastColumn="0"/>
              <w:rPr>
                <w:rFonts w:eastAsia="Arial" w:cs="Arial"/>
                <w:b/>
              </w:rPr>
            </w:pPr>
            <w:r>
              <w:rPr>
                <w:rFonts w:eastAsia="Arial" w:cs="Arial"/>
                <w:b/>
              </w:rPr>
              <w:t>400,000 eura</w:t>
            </w:r>
          </w:p>
        </w:tc>
        <w:tc>
          <w:tcPr>
            <w:tcW w:w="18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866DAB1" w14:textId="77777777" w:rsidR="00811CBB" w:rsidRDefault="00811CBB">
            <w:pPr>
              <w:ind w:left="5"/>
              <w:jc w:val="center"/>
              <w:cnfStyle w:val="000000100000" w:firstRow="0" w:lastRow="0" w:firstColumn="0" w:lastColumn="0" w:oddVBand="0" w:evenVBand="0" w:oddHBand="1" w:evenHBand="0" w:firstRowFirstColumn="0" w:firstRowLastColumn="0" w:lastRowFirstColumn="0" w:lastRowLastColumn="0"/>
              <w:rPr>
                <w:rFonts w:eastAsia="Arial" w:cs="Arial"/>
                <w:b/>
              </w:rPr>
            </w:pPr>
            <w:r>
              <w:rPr>
                <w:rFonts w:eastAsia="Arial" w:cs="Arial"/>
                <w:b/>
              </w:rPr>
              <w:t>Budžet Ministarstva pravde</w:t>
            </w:r>
          </w:p>
        </w:tc>
      </w:tr>
      <w:tr w:rsidR="00C75651" w14:paraId="157D22BD" w14:textId="77777777" w:rsidTr="008E4BDF">
        <w:trPr>
          <w:trHeight w:val="1134"/>
        </w:trPr>
        <w:tc>
          <w:tcPr>
            <w:cnfStyle w:val="001000000000" w:firstRow="0" w:lastRow="0" w:firstColumn="1" w:lastColumn="0" w:oddVBand="0" w:evenVBand="0" w:oddHBand="0" w:evenHBand="0" w:firstRowFirstColumn="0" w:firstRowLastColumn="0" w:lastRowFirstColumn="0" w:lastRowLastColumn="0"/>
            <w:tcW w:w="2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0026D59" w14:textId="77777777" w:rsidR="00C75651" w:rsidRDefault="00811CBB">
            <w:pPr>
              <w:spacing w:after="36" w:line="230" w:lineRule="auto"/>
              <w:ind w:left="3"/>
              <w:rPr>
                <w:rFonts w:eastAsia="Arial" w:cs="Arial"/>
              </w:rPr>
            </w:pPr>
            <w:r>
              <w:rPr>
                <w:rFonts w:eastAsia="Arial" w:cs="Arial"/>
              </w:rPr>
              <w:t>3.1.10</w:t>
            </w:r>
            <w:r w:rsidR="00C75651">
              <w:rPr>
                <w:rFonts w:eastAsia="Arial" w:cs="Arial"/>
              </w:rPr>
              <w:t xml:space="preserve">. Izrada analize </w:t>
            </w:r>
            <w:r w:rsidR="00CE01FC">
              <w:rPr>
                <w:rFonts w:eastAsia="Arial" w:cs="Arial"/>
              </w:rPr>
              <w:t xml:space="preserve">stanja </w:t>
            </w:r>
            <w:r w:rsidR="00C75651">
              <w:rPr>
                <w:rFonts w:eastAsia="Arial" w:cs="Arial"/>
              </w:rPr>
              <w:t>postojeće mrežne i serverske opreme Data centra UIKS-a</w:t>
            </w:r>
          </w:p>
        </w:tc>
        <w:tc>
          <w:tcPr>
            <w:tcW w:w="25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29EABD" w14:textId="77777777" w:rsidR="00C75651" w:rsidRDefault="00C75651" w:rsidP="00F15D00">
            <w:pPr>
              <w:spacing w:after="33"/>
              <w:ind w:left="2"/>
              <w:jc w:val="left"/>
              <w:cnfStyle w:val="000000000000" w:firstRow="0" w:lastRow="0" w:firstColumn="0" w:lastColumn="0" w:oddVBand="0" w:evenVBand="0" w:oddHBand="0" w:evenHBand="0" w:firstRowFirstColumn="0" w:firstRowLastColumn="0" w:lastRowFirstColumn="0" w:lastRowLastColumn="0"/>
              <w:rPr>
                <w:rFonts w:eastAsia="Arial" w:cs="Arial"/>
                <w:b/>
              </w:rPr>
            </w:pPr>
            <w:r>
              <w:rPr>
                <w:rFonts w:eastAsia="Arial" w:cs="Arial"/>
                <w:b/>
              </w:rPr>
              <w:t xml:space="preserve">Izrađena  analiza postojeće mrežne i serverske opreme, na osnovu koje je </w:t>
            </w:r>
            <w:r>
              <w:rPr>
                <w:rFonts w:eastAsia="Arial" w:cs="Arial"/>
                <w:b/>
              </w:rPr>
              <w:lastRenderedPageBreak/>
              <w:t>pripremljena tehnička specifikacija koja  definise širenje i rad svih sistema čija se operabilnost zasniva na IT opremi.</w:t>
            </w:r>
          </w:p>
          <w:p w14:paraId="5B1F34B8" w14:textId="77777777" w:rsidR="00033EE1" w:rsidRDefault="00033EE1">
            <w:pPr>
              <w:spacing w:after="33"/>
              <w:cnfStyle w:val="000000000000" w:firstRow="0" w:lastRow="0" w:firstColumn="0" w:lastColumn="0" w:oddVBand="0" w:evenVBand="0" w:oddHBand="0" w:evenHBand="0" w:firstRowFirstColumn="0" w:firstRowLastColumn="0" w:lastRowFirstColumn="0" w:lastRowLastColumn="0"/>
              <w:rPr>
                <w:rFonts w:eastAsia="Arial" w:cs="Arial"/>
                <w:b/>
                <w:bCs/>
                <w:color w:val="4F81BD" w:themeColor="accent1"/>
                <w:sz w:val="26"/>
                <w:szCs w:val="26"/>
              </w:rPr>
            </w:pPr>
          </w:p>
        </w:tc>
        <w:tc>
          <w:tcPr>
            <w:tcW w:w="198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7364B70" w14:textId="77777777" w:rsidR="00C75651" w:rsidRDefault="00C75651">
            <w:pPr>
              <w:spacing w:after="36" w:line="230" w:lineRule="auto"/>
              <w:ind w:left="4"/>
              <w:cnfStyle w:val="000000000000" w:firstRow="0" w:lastRow="0" w:firstColumn="0" w:lastColumn="0" w:oddVBand="0" w:evenVBand="0" w:oddHBand="0" w:evenHBand="0" w:firstRowFirstColumn="0" w:firstRowLastColumn="0" w:lastRowFirstColumn="0" w:lastRowLastColumn="0"/>
              <w:rPr>
                <w:rFonts w:eastAsia="Arial" w:cs="Arial"/>
                <w:b/>
              </w:rPr>
            </w:pPr>
            <w:r>
              <w:rPr>
                <w:rFonts w:eastAsia="Arial" w:cs="Arial"/>
                <w:b/>
              </w:rPr>
              <w:lastRenderedPageBreak/>
              <w:t>Ministarstvo pravde</w:t>
            </w:r>
          </w:p>
          <w:p w14:paraId="58F8E44C" w14:textId="77777777" w:rsidR="00C75651" w:rsidRDefault="00C75651">
            <w:pPr>
              <w:cnfStyle w:val="000000000000" w:firstRow="0" w:lastRow="0" w:firstColumn="0" w:lastColumn="0" w:oddVBand="0" w:evenVBand="0" w:oddHBand="0" w:evenHBand="0" w:firstRowFirstColumn="0" w:firstRowLastColumn="0" w:lastRowFirstColumn="0" w:lastRowLastColumn="0"/>
              <w:rPr>
                <w:rFonts w:eastAsia="Arial" w:cs="Arial"/>
              </w:rPr>
            </w:pPr>
          </w:p>
          <w:p w14:paraId="5F5B24EE" w14:textId="77777777" w:rsidR="00C75651" w:rsidRDefault="00C75651">
            <w:pPr>
              <w:spacing w:after="36" w:line="230" w:lineRule="auto"/>
              <w:ind w:left="4"/>
              <w:cnfStyle w:val="000000000000" w:firstRow="0" w:lastRow="0" w:firstColumn="0" w:lastColumn="0" w:oddVBand="0" w:evenVBand="0" w:oddHBand="0" w:evenHBand="0" w:firstRowFirstColumn="0" w:firstRowLastColumn="0" w:lastRowFirstColumn="0" w:lastRowLastColumn="0"/>
              <w:rPr>
                <w:rFonts w:eastAsia="Arial" w:cs="Arial"/>
                <w:b/>
              </w:rPr>
            </w:pPr>
            <w:r>
              <w:rPr>
                <w:rFonts w:eastAsia="Arial" w:cs="Arial"/>
                <w:b/>
              </w:rPr>
              <w:t>UIKS</w:t>
            </w:r>
          </w:p>
        </w:tc>
        <w:tc>
          <w:tcPr>
            <w:tcW w:w="15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6A498D3" w14:textId="77777777" w:rsidR="00C75651" w:rsidRDefault="00C75651">
            <w:pPr>
              <w:spacing w:after="36" w:line="230" w:lineRule="auto"/>
              <w:cnfStyle w:val="000000000000" w:firstRow="0" w:lastRow="0" w:firstColumn="0" w:lastColumn="0" w:oddVBand="0" w:evenVBand="0" w:oddHBand="0" w:evenHBand="0" w:firstRowFirstColumn="0" w:firstRowLastColumn="0" w:lastRowFirstColumn="0" w:lastRowLastColumn="0"/>
              <w:rPr>
                <w:rFonts w:eastAsia="Arial" w:cs="Arial"/>
                <w:b/>
              </w:rPr>
            </w:pPr>
            <w:r>
              <w:rPr>
                <w:rFonts w:eastAsia="Arial" w:cs="Arial"/>
                <w:b/>
              </w:rPr>
              <w:t>I kvartal 2022. godine</w:t>
            </w:r>
          </w:p>
        </w:tc>
        <w:tc>
          <w:tcPr>
            <w:tcW w:w="141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387B2BE" w14:textId="77777777" w:rsidR="00C75651" w:rsidRDefault="00C75651">
            <w:pPr>
              <w:ind w:left="4"/>
              <w:cnfStyle w:val="000000000000" w:firstRow="0" w:lastRow="0" w:firstColumn="0" w:lastColumn="0" w:oddVBand="0" w:evenVBand="0" w:oddHBand="0" w:evenHBand="0" w:firstRowFirstColumn="0" w:firstRowLastColumn="0" w:lastRowFirstColumn="0" w:lastRowLastColumn="0"/>
              <w:rPr>
                <w:rFonts w:eastAsia="Arial" w:cs="Arial"/>
                <w:b/>
              </w:rPr>
            </w:pPr>
            <w:r>
              <w:rPr>
                <w:rFonts w:eastAsia="Arial" w:cs="Arial"/>
                <w:b/>
              </w:rPr>
              <w:t>I kvartal 2022. godine</w:t>
            </w: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7E0DF90" w14:textId="77777777" w:rsidR="00C75651" w:rsidRDefault="00C75651">
            <w:pPr>
              <w:spacing w:after="33" w:line="232" w:lineRule="auto"/>
              <w:ind w:left="2"/>
              <w:jc w:val="center"/>
              <w:cnfStyle w:val="000000000000" w:firstRow="0" w:lastRow="0" w:firstColumn="0" w:lastColumn="0" w:oddVBand="0" w:evenVBand="0" w:oddHBand="0" w:evenHBand="0" w:firstRowFirstColumn="0" w:firstRowLastColumn="0" w:lastRowFirstColumn="0" w:lastRowLastColumn="0"/>
              <w:rPr>
                <w:rFonts w:eastAsia="Arial" w:cs="Arial"/>
                <w:b/>
              </w:rPr>
            </w:pPr>
            <w:r>
              <w:rPr>
                <w:rFonts w:eastAsia="Arial" w:cs="Arial"/>
                <w:b/>
              </w:rPr>
              <w:t>1,000 eura</w:t>
            </w:r>
          </w:p>
          <w:p w14:paraId="08ED8E87" w14:textId="77777777" w:rsidR="00C75651" w:rsidRDefault="00C75651">
            <w:pPr>
              <w:spacing w:after="33" w:line="232" w:lineRule="auto"/>
              <w:ind w:left="2"/>
              <w:jc w:val="center"/>
              <w:cnfStyle w:val="000000000000" w:firstRow="0" w:lastRow="0" w:firstColumn="0" w:lastColumn="0" w:oddVBand="0" w:evenVBand="0" w:oddHBand="0" w:evenHBand="0" w:firstRowFirstColumn="0" w:firstRowLastColumn="0" w:lastRowFirstColumn="0" w:lastRowLastColumn="0"/>
              <w:rPr>
                <w:rFonts w:eastAsia="Arial" w:cs="Arial"/>
                <w:b/>
              </w:rPr>
            </w:pPr>
          </w:p>
          <w:p w14:paraId="1C818439" w14:textId="77777777" w:rsidR="00C75651" w:rsidRDefault="00C75651">
            <w:pPr>
              <w:spacing w:after="33" w:line="232" w:lineRule="auto"/>
              <w:ind w:left="2"/>
              <w:jc w:val="center"/>
              <w:cnfStyle w:val="000000000000" w:firstRow="0" w:lastRow="0" w:firstColumn="0" w:lastColumn="0" w:oddVBand="0" w:evenVBand="0" w:oddHBand="0" w:evenHBand="0" w:firstRowFirstColumn="0" w:firstRowLastColumn="0" w:lastRowFirstColumn="0" w:lastRowLastColumn="0"/>
              <w:rPr>
                <w:rFonts w:eastAsia="Arial" w:cs="Arial"/>
                <w:b/>
              </w:rPr>
            </w:pPr>
          </w:p>
        </w:tc>
        <w:tc>
          <w:tcPr>
            <w:tcW w:w="18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FBA3482" w14:textId="77777777" w:rsidR="00C75651" w:rsidRDefault="00C75651">
            <w:pPr>
              <w:ind w:left="5"/>
              <w:jc w:val="center"/>
              <w:cnfStyle w:val="000000000000" w:firstRow="0" w:lastRow="0" w:firstColumn="0" w:lastColumn="0" w:oddVBand="0" w:evenVBand="0" w:oddHBand="0" w:evenHBand="0" w:firstRowFirstColumn="0" w:firstRowLastColumn="0" w:lastRowFirstColumn="0" w:lastRowLastColumn="0"/>
              <w:rPr>
                <w:rFonts w:eastAsia="Arial" w:cs="Arial"/>
                <w:b/>
              </w:rPr>
            </w:pPr>
            <w:r>
              <w:rPr>
                <w:rFonts w:eastAsia="Arial" w:cs="Arial"/>
                <w:b/>
              </w:rPr>
              <w:t>Budžet Ministarstva pravde</w:t>
            </w:r>
          </w:p>
        </w:tc>
      </w:tr>
      <w:tr w:rsidR="00C75651" w14:paraId="2AD350F2" w14:textId="77777777" w:rsidTr="008E4BDF">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2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CAA7962" w14:textId="77777777" w:rsidR="00C75651" w:rsidRDefault="00811CBB" w:rsidP="00F15D00">
            <w:pPr>
              <w:spacing w:after="36" w:line="230" w:lineRule="auto"/>
              <w:ind w:left="3"/>
              <w:jc w:val="left"/>
              <w:rPr>
                <w:rFonts w:eastAsia="Arial" w:cs="Arial"/>
              </w:rPr>
            </w:pPr>
            <w:r>
              <w:rPr>
                <w:rFonts w:eastAsia="Arial" w:cs="Arial"/>
              </w:rPr>
              <w:t>3.1.11</w:t>
            </w:r>
            <w:r w:rsidR="00C75651">
              <w:rPr>
                <w:rFonts w:eastAsia="Arial" w:cs="Arial"/>
              </w:rPr>
              <w:t xml:space="preserve">. </w:t>
            </w:r>
            <w:r w:rsidR="00A43CC1">
              <w:rPr>
                <w:rFonts w:eastAsia="Arial" w:cs="Arial"/>
              </w:rPr>
              <w:t xml:space="preserve">Nabavka </w:t>
            </w:r>
            <w:r w:rsidR="00C75651">
              <w:rPr>
                <w:rFonts w:eastAsia="Arial" w:cs="Arial"/>
              </w:rPr>
              <w:t xml:space="preserve"> mrežnih uređaja i serverske opreme </w:t>
            </w:r>
            <w:r w:rsidR="00A43CC1">
              <w:rPr>
                <w:rFonts w:eastAsia="Arial" w:cs="Arial"/>
              </w:rPr>
              <w:t>u cilju unapređenja Data centra</w:t>
            </w:r>
            <w:r w:rsidR="00C75651">
              <w:rPr>
                <w:rFonts w:eastAsia="Arial" w:cs="Arial"/>
              </w:rPr>
              <w:t xml:space="preserve"> UIKS-a</w:t>
            </w:r>
          </w:p>
        </w:tc>
        <w:tc>
          <w:tcPr>
            <w:tcW w:w="25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2FFA4CE" w14:textId="77777777" w:rsidR="00C75651" w:rsidRDefault="00C75651" w:rsidP="00F15D00">
            <w:pPr>
              <w:spacing w:after="33"/>
              <w:ind w:left="2"/>
              <w:jc w:val="left"/>
              <w:cnfStyle w:val="000000100000" w:firstRow="0" w:lastRow="0" w:firstColumn="0" w:lastColumn="0" w:oddVBand="0" w:evenVBand="0" w:oddHBand="1" w:evenHBand="0" w:firstRowFirstColumn="0" w:firstRowLastColumn="0" w:lastRowFirstColumn="0" w:lastRowLastColumn="0"/>
              <w:rPr>
                <w:rFonts w:eastAsia="Arial" w:cs="Arial"/>
                <w:b/>
              </w:rPr>
            </w:pPr>
            <w:r>
              <w:rPr>
                <w:rFonts w:eastAsia="Arial" w:cs="Arial"/>
                <w:b/>
              </w:rPr>
              <w:t xml:space="preserve">Izvrsena nabavka i instalacija  nove serverske </w:t>
            </w:r>
            <w:r w:rsidR="00A43CC1">
              <w:rPr>
                <w:rFonts w:eastAsia="Arial" w:cs="Arial"/>
                <w:b/>
              </w:rPr>
              <w:t>i</w:t>
            </w:r>
            <w:r>
              <w:rPr>
                <w:rFonts w:eastAsia="Arial" w:cs="Arial"/>
                <w:b/>
              </w:rPr>
              <w:t xml:space="preserve"> mrezno komunikacione  opreme.</w:t>
            </w:r>
          </w:p>
          <w:p w14:paraId="14624496" w14:textId="77777777" w:rsidR="00C75651" w:rsidRDefault="00C75651">
            <w:pPr>
              <w:spacing w:after="33"/>
              <w:ind w:left="2"/>
              <w:cnfStyle w:val="000000100000" w:firstRow="0" w:lastRow="0" w:firstColumn="0" w:lastColumn="0" w:oddVBand="0" w:evenVBand="0" w:oddHBand="1" w:evenHBand="0" w:firstRowFirstColumn="0" w:firstRowLastColumn="0" w:lastRowFirstColumn="0" w:lastRowLastColumn="0"/>
              <w:rPr>
                <w:rFonts w:eastAsia="Arial" w:cs="Arial"/>
                <w:b/>
              </w:rPr>
            </w:pPr>
          </w:p>
        </w:tc>
        <w:tc>
          <w:tcPr>
            <w:tcW w:w="198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8EDE87D" w14:textId="77777777" w:rsidR="00C75651" w:rsidRDefault="00C75651">
            <w:pPr>
              <w:spacing w:after="36" w:line="230" w:lineRule="auto"/>
              <w:ind w:left="4"/>
              <w:cnfStyle w:val="000000100000" w:firstRow="0" w:lastRow="0" w:firstColumn="0" w:lastColumn="0" w:oddVBand="0" w:evenVBand="0" w:oddHBand="1" w:evenHBand="0" w:firstRowFirstColumn="0" w:firstRowLastColumn="0" w:lastRowFirstColumn="0" w:lastRowLastColumn="0"/>
              <w:rPr>
                <w:rFonts w:eastAsia="Arial" w:cs="Arial"/>
                <w:b/>
              </w:rPr>
            </w:pPr>
            <w:r>
              <w:rPr>
                <w:rFonts w:eastAsia="Arial" w:cs="Arial"/>
                <w:b/>
              </w:rPr>
              <w:t>Ministarstvo pravde</w:t>
            </w:r>
          </w:p>
          <w:p w14:paraId="79FCCD83" w14:textId="77777777" w:rsidR="00C75651" w:rsidRDefault="00C75651">
            <w:pPr>
              <w:spacing w:after="36" w:line="230" w:lineRule="auto"/>
              <w:ind w:left="4"/>
              <w:cnfStyle w:val="000000100000" w:firstRow="0" w:lastRow="0" w:firstColumn="0" w:lastColumn="0" w:oddVBand="0" w:evenVBand="0" w:oddHBand="1" w:evenHBand="0" w:firstRowFirstColumn="0" w:firstRowLastColumn="0" w:lastRowFirstColumn="0" w:lastRowLastColumn="0"/>
              <w:rPr>
                <w:rFonts w:eastAsia="Arial" w:cs="Arial"/>
                <w:b/>
              </w:rPr>
            </w:pPr>
            <w:r>
              <w:rPr>
                <w:rFonts w:eastAsia="Arial" w:cs="Arial"/>
                <w:b/>
              </w:rPr>
              <w:t>UIKS</w:t>
            </w:r>
          </w:p>
        </w:tc>
        <w:tc>
          <w:tcPr>
            <w:tcW w:w="15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2650D14" w14:textId="77777777" w:rsidR="00C75651" w:rsidRDefault="00C75651">
            <w:pPr>
              <w:spacing w:after="36" w:line="230" w:lineRule="auto"/>
              <w:cnfStyle w:val="000000100000" w:firstRow="0" w:lastRow="0" w:firstColumn="0" w:lastColumn="0" w:oddVBand="0" w:evenVBand="0" w:oddHBand="1" w:evenHBand="0" w:firstRowFirstColumn="0" w:firstRowLastColumn="0" w:lastRowFirstColumn="0" w:lastRowLastColumn="0"/>
              <w:rPr>
                <w:rFonts w:eastAsia="Arial" w:cs="Arial"/>
                <w:b/>
              </w:rPr>
            </w:pPr>
            <w:r>
              <w:rPr>
                <w:rFonts w:eastAsia="Arial" w:cs="Arial"/>
                <w:b/>
              </w:rPr>
              <w:t>I kvartal 2022.</w:t>
            </w:r>
          </w:p>
        </w:tc>
        <w:tc>
          <w:tcPr>
            <w:tcW w:w="141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9B3A716" w14:textId="77777777" w:rsidR="00C75651" w:rsidRDefault="00C75651">
            <w:pPr>
              <w:ind w:left="4"/>
              <w:cnfStyle w:val="000000100000" w:firstRow="0" w:lastRow="0" w:firstColumn="0" w:lastColumn="0" w:oddVBand="0" w:evenVBand="0" w:oddHBand="1" w:evenHBand="0" w:firstRowFirstColumn="0" w:firstRowLastColumn="0" w:lastRowFirstColumn="0" w:lastRowLastColumn="0"/>
              <w:rPr>
                <w:rFonts w:eastAsia="Arial" w:cs="Arial"/>
                <w:b/>
              </w:rPr>
            </w:pPr>
            <w:r>
              <w:rPr>
                <w:rFonts w:eastAsia="Arial" w:cs="Arial"/>
                <w:b/>
              </w:rPr>
              <w:t>III kvartal 2022. godine</w:t>
            </w: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C1DC357" w14:textId="77777777" w:rsidR="00C75651" w:rsidRDefault="00C75651">
            <w:pPr>
              <w:spacing w:after="33" w:line="232" w:lineRule="auto"/>
              <w:ind w:left="2"/>
              <w:jc w:val="center"/>
              <w:cnfStyle w:val="000000100000" w:firstRow="0" w:lastRow="0" w:firstColumn="0" w:lastColumn="0" w:oddVBand="0" w:evenVBand="0" w:oddHBand="1" w:evenHBand="0" w:firstRowFirstColumn="0" w:firstRowLastColumn="0" w:lastRowFirstColumn="0" w:lastRowLastColumn="0"/>
              <w:rPr>
                <w:rFonts w:eastAsia="Arial" w:cs="Arial"/>
                <w:b/>
              </w:rPr>
            </w:pPr>
            <w:r>
              <w:rPr>
                <w:rFonts w:eastAsia="Arial" w:cs="Arial"/>
                <w:b/>
              </w:rPr>
              <w:t>50,000 eura</w:t>
            </w:r>
          </w:p>
        </w:tc>
        <w:tc>
          <w:tcPr>
            <w:tcW w:w="18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CDBE454" w14:textId="77777777" w:rsidR="00C75651" w:rsidRDefault="00C75651">
            <w:pPr>
              <w:ind w:left="5"/>
              <w:jc w:val="center"/>
              <w:cnfStyle w:val="000000100000" w:firstRow="0" w:lastRow="0" w:firstColumn="0" w:lastColumn="0" w:oddVBand="0" w:evenVBand="0" w:oddHBand="1" w:evenHBand="0" w:firstRowFirstColumn="0" w:firstRowLastColumn="0" w:lastRowFirstColumn="0" w:lastRowLastColumn="0"/>
              <w:rPr>
                <w:rFonts w:eastAsia="Arial" w:cs="Arial"/>
                <w:b/>
              </w:rPr>
            </w:pPr>
            <w:r>
              <w:rPr>
                <w:rFonts w:eastAsia="Arial" w:cs="Arial"/>
                <w:b/>
              </w:rPr>
              <w:t>Budžet Ministarstva pravde</w:t>
            </w:r>
          </w:p>
        </w:tc>
      </w:tr>
      <w:tr w:rsidR="00C75651" w14:paraId="55374756" w14:textId="77777777" w:rsidTr="008E4BDF">
        <w:trPr>
          <w:trHeight w:val="1134"/>
        </w:trPr>
        <w:tc>
          <w:tcPr>
            <w:cnfStyle w:val="001000000000" w:firstRow="0" w:lastRow="0" w:firstColumn="1" w:lastColumn="0" w:oddVBand="0" w:evenVBand="0" w:oddHBand="0" w:evenHBand="0" w:firstRowFirstColumn="0" w:firstRowLastColumn="0" w:lastRowFirstColumn="0" w:lastRowLastColumn="0"/>
            <w:tcW w:w="2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7D51302" w14:textId="77777777" w:rsidR="00C75651" w:rsidRDefault="00811CBB" w:rsidP="00F15D00">
            <w:pPr>
              <w:spacing w:after="36" w:line="230" w:lineRule="auto"/>
              <w:ind w:left="3"/>
              <w:jc w:val="left"/>
              <w:rPr>
                <w:rFonts w:eastAsia="Arial" w:cs="Arial"/>
              </w:rPr>
            </w:pPr>
            <w:r>
              <w:rPr>
                <w:rFonts w:eastAsia="Arial" w:cs="Arial"/>
              </w:rPr>
              <w:t>3.1.12</w:t>
            </w:r>
            <w:r w:rsidR="00C75651">
              <w:rPr>
                <w:rFonts w:eastAsia="Arial" w:cs="Arial"/>
              </w:rPr>
              <w:t xml:space="preserve">. Unapređenje sistema kontole  pristupa  u  UIKS-u, kroz izradu projekta i </w:t>
            </w:r>
            <w:r w:rsidR="00A43CC1">
              <w:rPr>
                <w:rFonts w:eastAsia="Arial" w:cs="Arial"/>
              </w:rPr>
              <w:t xml:space="preserve">neophodnih </w:t>
            </w:r>
            <w:r w:rsidR="00C75651">
              <w:rPr>
                <w:rFonts w:eastAsia="Arial" w:cs="Arial"/>
              </w:rPr>
              <w:t xml:space="preserve">tehničkih specifikacija </w:t>
            </w:r>
          </w:p>
        </w:tc>
        <w:tc>
          <w:tcPr>
            <w:tcW w:w="25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446E4F5" w14:textId="77777777" w:rsidR="00C75651" w:rsidRDefault="00C75651" w:rsidP="00F15D00">
            <w:pPr>
              <w:jc w:val="left"/>
              <w:cnfStyle w:val="000000000000" w:firstRow="0" w:lastRow="0" w:firstColumn="0" w:lastColumn="0" w:oddVBand="0" w:evenVBand="0" w:oddHBand="0" w:evenHBand="0" w:firstRowFirstColumn="0" w:firstRowLastColumn="0" w:lastRowFirstColumn="0" w:lastRowLastColumn="0"/>
              <w:rPr>
                <w:rFonts w:cs="Calibri"/>
                <w:b/>
                <w:color w:val="000000"/>
              </w:rPr>
            </w:pPr>
            <w:r>
              <w:rPr>
                <w:rFonts w:ascii="Calibri" w:hAnsi="Calibri" w:cs="Calibri"/>
                <w:color w:val="000000"/>
              </w:rPr>
              <w:t xml:space="preserve"> </w:t>
            </w:r>
            <w:r>
              <w:rPr>
                <w:rFonts w:cs="Calibri"/>
                <w:b/>
                <w:color w:val="000000"/>
              </w:rPr>
              <w:t>Sistem kontrole pristupa urađen u skladu sa postojećim navikama i praksom u UIKS-u, kao i uz dokumentovanje svih privilegija i procedura koje se odnose na pomenuto.</w:t>
            </w:r>
          </w:p>
          <w:p w14:paraId="7ECA4B70" w14:textId="77777777" w:rsidR="00C75651" w:rsidRDefault="00C75651" w:rsidP="00F15D00">
            <w:pPr>
              <w:spacing w:after="33"/>
              <w:jc w:val="left"/>
              <w:cnfStyle w:val="000000000000" w:firstRow="0" w:lastRow="0" w:firstColumn="0" w:lastColumn="0" w:oddVBand="0" w:evenVBand="0" w:oddHBand="0" w:evenHBand="0" w:firstRowFirstColumn="0" w:firstRowLastColumn="0" w:lastRowFirstColumn="0" w:lastRowLastColumn="0"/>
              <w:rPr>
                <w:rFonts w:eastAsia="Arial" w:cs="Arial"/>
                <w:b/>
              </w:rPr>
            </w:pPr>
            <w:r>
              <w:rPr>
                <w:rFonts w:eastAsia="Arial" w:cs="Arial"/>
                <w:b/>
              </w:rPr>
              <w:t>Unaprijeđeni sistem omogućava  kontrolisanje kretanja službenika UIKS-a, kao i odgovornosti u slučajima zloupotrebe.</w:t>
            </w:r>
          </w:p>
        </w:tc>
        <w:tc>
          <w:tcPr>
            <w:tcW w:w="198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1BD0FFC" w14:textId="77777777" w:rsidR="00C75651" w:rsidRDefault="00C75651">
            <w:pPr>
              <w:spacing w:after="36" w:line="230" w:lineRule="auto"/>
              <w:ind w:left="4"/>
              <w:cnfStyle w:val="000000000000" w:firstRow="0" w:lastRow="0" w:firstColumn="0" w:lastColumn="0" w:oddVBand="0" w:evenVBand="0" w:oddHBand="0" w:evenHBand="0" w:firstRowFirstColumn="0" w:firstRowLastColumn="0" w:lastRowFirstColumn="0" w:lastRowLastColumn="0"/>
              <w:rPr>
                <w:rFonts w:eastAsia="Arial" w:cs="Arial"/>
                <w:b/>
              </w:rPr>
            </w:pPr>
            <w:r>
              <w:rPr>
                <w:rFonts w:eastAsia="Arial" w:cs="Arial"/>
                <w:b/>
              </w:rPr>
              <w:t>Ministarstvo pravde</w:t>
            </w:r>
          </w:p>
          <w:p w14:paraId="3D1AF99C" w14:textId="77777777" w:rsidR="00C75651" w:rsidRDefault="00C75651">
            <w:pPr>
              <w:spacing w:after="36" w:line="230" w:lineRule="auto"/>
              <w:ind w:left="4"/>
              <w:cnfStyle w:val="000000000000" w:firstRow="0" w:lastRow="0" w:firstColumn="0" w:lastColumn="0" w:oddVBand="0" w:evenVBand="0" w:oddHBand="0" w:evenHBand="0" w:firstRowFirstColumn="0" w:firstRowLastColumn="0" w:lastRowFirstColumn="0" w:lastRowLastColumn="0"/>
              <w:rPr>
                <w:rFonts w:eastAsia="Arial" w:cs="Arial"/>
                <w:b/>
              </w:rPr>
            </w:pPr>
            <w:r>
              <w:rPr>
                <w:rFonts w:eastAsia="Arial" w:cs="Arial"/>
                <w:b/>
              </w:rPr>
              <w:t>UIKS</w:t>
            </w:r>
          </w:p>
        </w:tc>
        <w:tc>
          <w:tcPr>
            <w:tcW w:w="15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EE69EF3" w14:textId="77777777" w:rsidR="00C75651" w:rsidRDefault="00C75651">
            <w:pPr>
              <w:spacing w:after="36" w:line="230" w:lineRule="auto"/>
              <w:cnfStyle w:val="000000000000" w:firstRow="0" w:lastRow="0" w:firstColumn="0" w:lastColumn="0" w:oddVBand="0" w:evenVBand="0" w:oddHBand="0" w:evenHBand="0" w:firstRowFirstColumn="0" w:firstRowLastColumn="0" w:lastRowFirstColumn="0" w:lastRowLastColumn="0"/>
              <w:rPr>
                <w:rFonts w:eastAsia="Arial" w:cs="Arial"/>
                <w:b/>
              </w:rPr>
            </w:pPr>
            <w:r>
              <w:rPr>
                <w:rFonts w:eastAsia="Arial" w:cs="Arial"/>
                <w:b/>
              </w:rPr>
              <w:t>I kvartal 2023. godine</w:t>
            </w:r>
          </w:p>
        </w:tc>
        <w:tc>
          <w:tcPr>
            <w:tcW w:w="141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06CC2D9" w14:textId="77777777" w:rsidR="00C75651" w:rsidRDefault="00C75651">
            <w:pPr>
              <w:cnfStyle w:val="000000000000" w:firstRow="0" w:lastRow="0" w:firstColumn="0" w:lastColumn="0" w:oddVBand="0" w:evenVBand="0" w:oddHBand="0" w:evenHBand="0" w:firstRowFirstColumn="0" w:firstRowLastColumn="0" w:lastRowFirstColumn="0" w:lastRowLastColumn="0"/>
              <w:rPr>
                <w:rFonts w:eastAsia="Arial" w:cs="Arial"/>
              </w:rPr>
            </w:pPr>
            <w:r>
              <w:rPr>
                <w:rFonts w:eastAsia="Arial" w:cs="Arial"/>
                <w:b/>
              </w:rPr>
              <w:t>IV kvartal 2023. godine</w:t>
            </w: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77BA7E4" w14:textId="77777777" w:rsidR="00C75651" w:rsidRDefault="00C75651">
            <w:pPr>
              <w:spacing w:after="33" w:line="232" w:lineRule="auto"/>
              <w:ind w:left="2"/>
              <w:jc w:val="center"/>
              <w:cnfStyle w:val="000000000000" w:firstRow="0" w:lastRow="0" w:firstColumn="0" w:lastColumn="0" w:oddVBand="0" w:evenVBand="0" w:oddHBand="0" w:evenHBand="0" w:firstRowFirstColumn="0" w:firstRowLastColumn="0" w:lastRowFirstColumn="0" w:lastRowLastColumn="0"/>
              <w:rPr>
                <w:rFonts w:eastAsia="Arial" w:cs="Arial"/>
                <w:b/>
              </w:rPr>
            </w:pPr>
            <w:r>
              <w:rPr>
                <w:rFonts w:eastAsia="Arial" w:cs="Arial"/>
                <w:b/>
              </w:rPr>
              <w:t>4,000 eura</w:t>
            </w:r>
          </w:p>
          <w:p w14:paraId="0DE4C45A" w14:textId="77777777" w:rsidR="00C75651" w:rsidRDefault="00C75651">
            <w:pPr>
              <w:spacing w:after="33" w:line="232" w:lineRule="auto"/>
              <w:ind w:left="2"/>
              <w:jc w:val="center"/>
              <w:cnfStyle w:val="000000000000" w:firstRow="0" w:lastRow="0" w:firstColumn="0" w:lastColumn="0" w:oddVBand="0" w:evenVBand="0" w:oddHBand="0" w:evenHBand="0" w:firstRowFirstColumn="0" w:firstRowLastColumn="0" w:lastRowFirstColumn="0" w:lastRowLastColumn="0"/>
              <w:rPr>
                <w:rFonts w:eastAsia="Arial" w:cs="Arial"/>
                <w:b/>
              </w:rPr>
            </w:pPr>
          </w:p>
          <w:p w14:paraId="1C4D6C91" w14:textId="77777777" w:rsidR="00C75651" w:rsidRDefault="00C75651">
            <w:pPr>
              <w:spacing w:after="33" w:line="232" w:lineRule="auto"/>
              <w:ind w:left="2"/>
              <w:jc w:val="center"/>
              <w:cnfStyle w:val="000000000000" w:firstRow="0" w:lastRow="0" w:firstColumn="0" w:lastColumn="0" w:oddVBand="0" w:evenVBand="0" w:oddHBand="0" w:evenHBand="0" w:firstRowFirstColumn="0" w:firstRowLastColumn="0" w:lastRowFirstColumn="0" w:lastRowLastColumn="0"/>
              <w:rPr>
                <w:rFonts w:eastAsia="Arial" w:cs="Arial"/>
                <w:b/>
              </w:rPr>
            </w:pPr>
            <w:r>
              <w:rPr>
                <w:rFonts w:eastAsia="Arial" w:cs="Arial"/>
                <w:b/>
              </w:rPr>
              <w:t>1,500 eura</w:t>
            </w:r>
          </w:p>
          <w:p w14:paraId="614AAF2C" w14:textId="77777777" w:rsidR="00C75651" w:rsidRDefault="00C75651">
            <w:pPr>
              <w:spacing w:after="33" w:line="232" w:lineRule="auto"/>
              <w:ind w:left="2"/>
              <w:jc w:val="center"/>
              <w:cnfStyle w:val="000000000000" w:firstRow="0" w:lastRow="0" w:firstColumn="0" w:lastColumn="0" w:oddVBand="0" w:evenVBand="0" w:oddHBand="0" w:evenHBand="0" w:firstRowFirstColumn="0" w:firstRowLastColumn="0" w:lastRowFirstColumn="0" w:lastRowLastColumn="0"/>
              <w:rPr>
                <w:rFonts w:eastAsia="Arial" w:cs="Arial"/>
                <w:b/>
              </w:rPr>
            </w:pPr>
          </w:p>
          <w:p w14:paraId="092F032E" w14:textId="77777777" w:rsidR="00C75651" w:rsidRDefault="00C75651">
            <w:pPr>
              <w:spacing w:after="33" w:line="232" w:lineRule="auto"/>
              <w:ind w:left="2"/>
              <w:jc w:val="center"/>
              <w:cnfStyle w:val="000000000000" w:firstRow="0" w:lastRow="0" w:firstColumn="0" w:lastColumn="0" w:oddVBand="0" w:evenVBand="0" w:oddHBand="0" w:evenHBand="0" w:firstRowFirstColumn="0" w:firstRowLastColumn="0" w:lastRowFirstColumn="0" w:lastRowLastColumn="0"/>
              <w:rPr>
                <w:rFonts w:eastAsia="Arial" w:cs="Arial"/>
                <w:b/>
              </w:rPr>
            </w:pPr>
            <w:r>
              <w:rPr>
                <w:rFonts w:eastAsia="Arial" w:cs="Arial"/>
                <w:b/>
              </w:rPr>
              <w:t>60,000 eura</w:t>
            </w:r>
          </w:p>
        </w:tc>
        <w:tc>
          <w:tcPr>
            <w:tcW w:w="18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B99A72B" w14:textId="77777777" w:rsidR="00C75651" w:rsidRDefault="00C75651">
            <w:pPr>
              <w:ind w:left="5"/>
              <w:jc w:val="center"/>
              <w:cnfStyle w:val="000000000000" w:firstRow="0" w:lastRow="0" w:firstColumn="0" w:lastColumn="0" w:oddVBand="0" w:evenVBand="0" w:oddHBand="0" w:evenHBand="0" w:firstRowFirstColumn="0" w:firstRowLastColumn="0" w:lastRowFirstColumn="0" w:lastRowLastColumn="0"/>
              <w:rPr>
                <w:rFonts w:eastAsia="Arial" w:cs="Arial"/>
                <w:b/>
              </w:rPr>
            </w:pPr>
            <w:r>
              <w:rPr>
                <w:rFonts w:eastAsia="Arial" w:cs="Arial"/>
                <w:b/>
              </w:rPr>
              <w:t>Budžet Ministarstva</w:t>
            </w:r>
          </w:p>
          <w:p w14:paraId="00AF03F4" w14:textId="77777777" w:rsidR="00C75651" w:rsidRDefault="00C75651">
            <w:pPr>
              <w:ind w:left="5"/>
              <w:jc w:val="center"/>
              <w:cnfStyle w:val="000000000000" w:firstRow="0" w:lastRow="0" w:firstColumn="0" w:lastColumn="0" w:oddVBand="0" w:evenVBand="0" w:oddHBand="0" w:evenHBand="0" w:firstRowFirstColumn="0" w:firstRowLastColumn="0" w:lastRowFirstColumn="0" w:lastRowLastColumn="0"/>
              <w:rPr>
                <w:rFonts w:eastAsia="Arial" w:cs="Arial"/>
                <w:b/>
              </w:rPr>
            </w:pPr>
            <w:r>
              <w:rPr>
                <w:rFonts w:eastAsia="Arial" w:cs="Arial"/>
                <w:b/>
              </w:rPr>
              <w:t>pravde</w:t>
            </w:r>
          </w:p>
        </w:tc>
      </w:tr>
      <w:tr w:rsidR="00C75651" w14:paraId="46FC7C53" w14:textId="77777777" w:rsidTr="008E4BDF">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2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4B881B7" w14:textId="77777777" w:rsidR="00C75651" w:rsidRDefault="00811CBB" w:rsidP="00F15D00">
            <w:pPr>
              <w:spacing w:after="36" w:line="230" w:lineRule="auto"/>
              <w:ind w:left="3"/>
              <w:jc w:val="left"/>
              <w:rPr>
                <w:rFonts w:eastAsia="Arial" w:cs="Arial"/>
              </w:rPr>
            </w:pPr>
            <w:r>
              <w:rPr>
                <w:rFonts w:eastAsia="Arial" w:cs="Arial"/>
              </w:rPr>
              <w:t>3.1.13</w:t>
            </w:r>
            <w:r w:rsidR="00C75651">
              <w:rPr>
                <w:rFonts w:eastAsia="Arial" w:cs="Arial"/>
              </w:rPr>
              <w:t>. Izrada projekta i instalacija protivprovalnog i protivpožarnog alarmnog sistema u UIKS-u</w:t>
            </w:r>
          </w:p>
        </w:tc>
        <w:tc>
          <w:tcPr>
            <w:tcW w:w="25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55515C1" w14:textId="77777777" w:rsidR="00C75651" w:rsidRDefault="00C75651" w:rsidP="00F15D00">
            <w:pPr>
              <w:spacing w:after="33"/>
              <w:ind w:left="2"/>
              <w:jc w:val="left"/>
              <w:cnfStyle w:val="000000100000" w:firstRow="0" w:lastRow="0" w:firstColumn="0" w:lastColumn="0" w:oddVBand="0" w:evenVBand="0" w:oddHBand="1" w:evenHBand="0" w:firstRowFirstColumn="0" w:firstRowLastColumn="0" w:lastRowFirstColumn="0" w:lastRowLastColumn="0"/>
              <w:rPr>
                <w:rFonts w:eastAsia="Arial" w:cs="Arial"/>
                <w:b/>
              </w:rPr>
            </w:pPr>
            <w:r>
              <w:rPr>
                <w:rFonts w:eastAsia="Arial" w:cs="Arial"/>
                <w:b/>
              </w:rPr>
              <w:t xml:space="preserve">Projekat izrađen u skladu  sa tehničkom  specifikacijom ,  protivprovalni i </w:t>
            </w:r>
            <w:r>
              <w:rPr>
                <w:rFonts w:eastAsia="Arial" w:cs="Arial"/>
                <w:b/>
              </w:rPr>
              <w:lastRenderedPageBreak/>
              <w:t>protivpožarni sistemi</w:t>
            </w:r>
            <w:r w:rsidR="00A43CC1">
              <w:rPr>
                <w:rFonts w:eastAsia="Arial" w:cs="Arial"/>
                <w:b/>
              </w:rPr>
              <w:t xml:space="preserve"> </w:t>
            </w:r>
            <w:r>
              <w:rPr>
                <w:rFonts w:eastAsia="Arial" w:cs="Arial"/>
                <w:b/>
              </w:rPr>
              <w:t>instalirani.</w:t>
            </w:r>
          </w:p>
          <w:p w14:paraId="5C3089DE" w14:textId="77777777" w:rsidR="00C75651" w:rsidRDefault="00C75651" w:rsidP="00F15D00">
            <w:pPr>
              <w:spacing w:after="33"/>
              <w:ind w:left="2"/>
              <w:jc w:val="left"/>
              <w:cnfStyle w:val="000000100000" w:firstRow="0" w:lastRow="0" w:firstColumn="0" w:lastColumn="0" w:oddVBand="0" w:evenVBand="0" w:oddHBand="1" w:evenHBand="0" w:firstRowFirstColumn="0" w:firstRowLastColumn="0" w:lastRowFirstColumn="0" w:lastRowLastColumn="0"/>
              <w:rPr>
                <w:rFonts w:eastAsia="Arial" w:cs="Arial"/>
                <w:b/>
              </w:rPr>
            </w:pPr>
            <w:r>
              <w:rPr>
                <w:rFonts w:eastAsia="Arial" w:cs="Arial"/>
                <w:b/>
              </w:rPr>
              <w:t xml:space="preserve"> Sistemi omogućavaju smanjenje rizika od požara i od neovlašćenog pristupa na svim objektima u UIKS-u.</w:t>
            </w:r>
          </w:p>
        </w:tc>
        <w:tc>
          <w:tcPr>
            <w:tcW w:w="198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D25F41F" w14:textId="77777777" w:rsidR="00C75651" w:rsidRDefault="00C75651">
            <w:pPr>
              <w:spacing w:after="36" w:line="230" w:lineRule="auto"/>
              <w:ind w:left="4"/>
              <w:cnfStyle w:val="000000100000" w:firstRow="0" w:lastRow="0" w:firstColumn="0" w:lastColumn="0" w:oddVBand="0" w:evenVBand="0" w:oddHBand="1" w:evenHBand="0" w:firstRowFirstColumn="0" w:firstRowLastColumn="0" w:lastRowFirstColumn="0" w:lastRowLastColumn="0"/>
              <w:rPr>
                <w:rFonts w:eastAsia="Arial" w:cs="Arial"/>
                <w:b/>
              </w:rPr>
            </w:pPr>
            <w:r>
              <w:rPr>
                <w:rFonts w:eastAsia="Arial" w:cs="Arial"/>
                <w:b/>
              </w:rPr>
              <w:lastRenderedPageBreak/>
              <w:t>Ministarstvo pravde</w:t>
            </w:r>
          </w:p>
          <w:p w14:paraId="4413275F" w14:textId="77777777" w:rsidR="00C75651" w:rsidRDefault="00C75651">
            <w:pPr>
              <w:spacing w:after="36" w:line="230" w:lineRule="auto"/>
              <w:ind w:left="4"/>
              <w:cnfStyle w:val="000000100000" w:firstRow="0" w:lastRow="0" w:firstColumn="0" w:lastColumn="0" w:oddVBand="0" w:evenVBand="0" w:oddHBand="1" w:evenHBand="0" w:firstRowFirstColumn="0" w:firstRowLastColumn="0" w:lastRowFirstColumn="0" w:lastRowLastColumn="0"/>
              <w:rPr>
                <w:rFonts w:eastAsia="Arial" w:cs="Arial"/>
                <w:b/>
              </w:rPr>
            </w:pPr>
            <w:r>
              <w:rPr>
                <w:rFonts w:eastAsia="Arial" w:cs="Arial"/>
                <w:b/>
              </w:rPr>
              <w:t>UIKS</w:t>
            </w:r>
          </w:p>
        </w:tc>
        <w:tc>
          <w:tcPr>
            <w:tcW w:w="15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DDA46BF" w14:textId="77777777" w:rsidR="00C75651" w:rsidRDefault="00C75651">
            <w:pPr>
              <w:spacing w:after="36" w:line="230" w:lineRule="auto"/>
              <w:cnfStyle w:val="000000100000" w:firstRow="0" w:lastRow="0" w:firstColumn="0" w:lastColumn="0" w:oddVBand="0" w:evenVBand="0" w:oddHBand="1" w:evenHBand="0" w:firstRowFirstColumn="0" w:firstRowLastColumn="0" w:lastRowFirstColumn="0" w:lastRowLastColumn="0"/>
              <w:rPr>
                <w:rFonts w:eastAsia="Arial" w:cs="Arial"/>
                <w:b/>
              </w:rPr>
            </w:pPr>
            <w:r>
              <w:rPr>
                <w:rFonts w:eastAsia="Arial" w:cs="Arial"/>
                <w:b/>
              </w:rPr>
              <w:t>I kvartal 2023. godine</w:t>
            </w:r>
          </w:p>
        </w:tc>
        <w:tc>
          <w:tcPr>
            <w:tcW w:w="141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9D8E20F" w14:textId="77777777" w:rsidR="00C75651" w:rsidRDefault="00C75651">
            <w:pPr>
              <w:ind w:left="4"/>
              <w:cnfStyle w:val="000000100000" w:firstRow="0" w:lastRow="0" w:firstColumn="0" w:lastColumn="0" w:oddVBand="0" w:evenVBand="0" w:oddHBand="1" w:evenHBand="0" w:firstRowFirstColumn="0" w:firstRowLastColumn="0" w:lastRowFirstColumn="0" w:lastRowLastColumn="0"/>
              <w:rPr>
                <w:rFonts w:eastAsia="Arial" w:cs="Arial"/>
                <w:b/>
              </w:rPr>
            </w:pPr>
            <w:r>
              <w:rPr>
                <w:rFonts w:eastAsia="Arial" w:cs="Arial"/>
                <w:b/>
              </w:rPr>
              <w:t>IV kvartal 2023. godine</w:t>
            </w: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6516AB" w14:textId="77777777" w:rsidR="00C75651" w:rsidRDefault="00C75651">
            <w:pPr>
              <w:spacing w:after="33" w:line="232" w:lineRule="auto"/>
              <w:ind w:left="2"/>
              <w:jc w:val="center"/>
              <w:cnfStyle w:val="000000100000" w:firstRow="0" w:lastRow="0" w:firstColumn="0" w:lastColumn="0" w:oddVBand="0" w:evenVBand="0" w:oddHBand="1" w:evenHBand="0" w:firstRowFirstColumn="0" w:firstRowLastColumn="0" w:lastRowFirstColumn="0" w:lastRowLastColumn="0"/>
              <w:rPr>
                <w:rFonts w:eastAsia="Arial" w:cs="Arial"/>
                <w:b/>
              </w:rPr>
            </w:pPr>
            <w:r>
              <w:rPr>
                <w:rFonts w:eastAsia="Arial" w:cs="Arial"/>
                <w:b/>
              </w:rPr>
              <w:t>5,000 eura</w:t>
            </w:r>
          </w:p>
          <w:p w14:paraId="412360F5" w14:textId="77777777" w:rsidR="00C75651" w:rsidRDefault="00C75651">
            <w:pPr>
              <w:spacing w:after="33" w:line="232" w:lineRule="auto"/>
              <w:ind w:left="2"/>
              <w:jc w:val="center"/>
              <w:cnfStyle w:val="000000100000" w:firstRow="0" w:lastRow="0" w:firstColumn="0" w:lastColumn="0" w:oddVBand="0" w:evenVBand="0" w:oddHBand="1" w:evenHBand="0" w:firstRowFirstColumn="0" w:firstRowLastColumn="0" w:lastRowFirstColumn="0" w:lastRowLastColumn="0"/>
              <w:rPr>
                <w:rFonts w:eastAsia="Arial" w:cs="Arial"/>
                <w:b/>
              </w:rPr>
            </w:pPr>
          </w:p>
          <w:p w14:paraId="054B71BF" w14:textId="77777777" w:rsidR="00C75651" w:rsidRDefault="00C75651">
            <w:pPr>
              <w:spacing w:after="33" w:line="232" w:lineRule="auto"/>
              <w:ind w:left="2"/>
              <w:jc w:val="center"/>
              <w:cnfStyle w:val="000000100000" w:firstRow="0" w:lastRow="0" w:firstColumn="0" w:lastColumn="0" w:oddVBand="0" w:evenVBand="0" w:oddHBand="1" w:evenHBand="0" w:firstRowFirstColumn="0" w:firstRowLastColumn="0" w:lastRowFirstColumn="0" w:lastRowLastColumn="0"/>
              <w:rPr>
                <w:rFonts w:eastAsia="Arial" w:cs="Arial"/>
                <w:b/>
              </w:rPr>
            </w:pPr>
            <w:r>
              <w:rPr>
                <w:rFonts w:eastAsia="Arial" w:cs="Arial"/>
                <w:b/>
              </w:rPr>
              <w:t>150,000 eura</w:t>
            </w:r>
          </w:p>
        </w:tc>
        <w:tc>
          <w:tcPr>
            <w:tcW w:w="18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A576CFA" w14:textId="77777777" w:rsidR="00C75651" w:rsidRDefault="00C75651">
            <w:pPr>
              <w:ind w:left="5"/>
              <w:jc w:val="center"/>
              <w:cnfStyle w:val="000000100000" w:firstRow="0" w:lastRow="0" w:firstColumn="0" w:lastColumn="0" w:oddVBand="0" w:evenVBand="0" w:oddHBand="1" w:evenHBand="0" w:firstRowFirstColumn="0" w:firstRowLastColumn="0" w:lastRowFirstColumn="0" w:lastRowLastColumn="0"/>
              <w:rPr>
                <w:rFonts w:eastAsia="Arial" w:cs="Arial"/>
                <w:b/>
              </w:rPr>
            </w:pPr>
            <w:r>
              <w:rPr>
                <w:rFonts w:eastAsia="Arial" w:cs="Arial"/>
                <w:b/>
              </w:rPr>
              <w:t>Budžet Ministarstva pravde</w:t>
            </w:r>
          </w:p>
        </w:tc>
      </w:tr>
      <w:tr w:rsidR="00C75651" w14:paraId="255B9BD1" w14:textId="77777777" w:rsidTr="008E4BDF">
        <w:trPr>
          <w:trHeight w:val="1134"/>
        </w:trPr>
        <w:tc>
          <w:tcPr>
            <w:cnfStyle w:val="001000000000" w:firstRow="0" w:lastRow="0" w:firstColumn="1" w:lastColumn="0" w:oddVBand="0" w:evenVBand="0" w:oddHBand="0" w:evenHBand="0" w:firstRowFirstColumn="0" w:firstRowLastColumn="0" w:lastRowFirstColumn="0" w:lastRowLastColumn="0"/>
            <w:tcW w:w="2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F3A5D42" w14:textId="77777777" w:rsidR="00C75651" w:rsidRDefault="00811CBB" w:rsidP="00F15D00">
            <w:pPr>
              <w:spacing w:after="36" w:line="230" w:lineRule="auto"/>
              <w:ind w:left="3"/>
              <w:jc w:val="left"/>
              <w:rPr>
                <w:rFonts w:eastAsia="Arial" w:cs="Arial"/>
              </w:rPr>
            </w:pPr>
            <w:r>
              <w:rPr>
                <w:rFonts w:eastAsia="Arial" w:cs="Arial"/>
              </w:rPr>
              <w:t>3.1.14</w:t>
            </w:r>
            <w:r w:rsidR="00C75651">
              <w:rPr>
                <w:rFonts w:eastAsia="Arial" w:cs="Arial"/>
              </w:rPr>
              <w:t>. Implementacija pilot projekta IP telefonije u sudovima ( faza I - Podgorica)</w:t>
            </w:r>
          </w:p>
        </w:tc>
        <w:tc>
          <w:tcPr>
            <w:tcW w:w="25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D189666" w14:textId="77777777" w:rsidR="00C75651" w:rsidRDefault="00C75651" w:rsidP="00F15D00">
            <w:pPr>
              <w:spacing w:after="33"/>
              <w:ind w:left="2"/>
              <w:jc w:val="left"/>
              <w:cnfStyle w:val="000000000000" w:firstRow="0" w:lastRow="0" w:firstColumn="0" w:lastColumn="0" w:oddVBand="0" w:evenVBand="0" w:oddHBand="0" w:evenHBand="0" w:firstRowFirstColumn="0" w:firstRowLastColumn="0" w:lastRowFirstColumn="0" w:lastRowLastColumn="0"/>
              <w:rPr>
                <w:rFonts w:eastAsia="Arial" w:cs="Arial"/>
                <w:b/>
              </w:rPr>
            </w:pPr>
            <w:r>
              <w:rPr>
                <w:rFonts w:eastAsia="Arial" w:cs="Arial"/>
                <w:b/>
              </w:rPr>
              <w:t>Pilot projekat implementacije IP telefonije za sudove  sproveden. Projektom se postiže ušteda  značajnih  sredstva na godišnjem nivou uz pružanje bolje usluge korisnicima u sudovima.</w:t>
            </w:r>
          </w:p>
        </w:tc>
        <w:tc>
          <w:tcPr>
            <w:tcW w:w="198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34EB6B3" w14:textId="77777777" w:rsidR="00C75651" w:rsidRDefault="00C75651">
            <w:pPr>
              <w:spacing w:after="36" w:line="230" w:lineRule="auto"/>
              <w:ind w:left="4"/>
              <w:cnfStyle w:val="000000000000" w:firstRow="0" w:lastRow="0" w:firstColumn="0" w:lastColumn="0" w:oddVBand="0" w:evenVBand="0" w:oddHBand="0" w:evenHBand="0" w:firstRowFirstColumn="0" w:firstRowLastColumn="0" w:lastRowFirstColumn="0" w:lastRowLastColumn="0"/>
              <w:rPr>
                <w:rFonts w:eastAsia="Arial" w:cs="Arial"/>
                <w:b/>
              </w:rPr>
            </w:pPr>
            <w:r>
              <w:rPr>
                <w:rFonts w:eastAsia="Arial" w:cs="Arial"/>
                <w:b/>
              </w:rPr>
              <w:t>Ministarstvo pravde</w:t>
            </w:r>
          </w:p>
          <w:p w14:paraId="4DC3BD3B" w14:textId="77777777" w:rsidR="00C75651" w:rsidRDefault="00C75651">
            <w:pPr>
              <w:spacing w:after="36" w:line="230" w:lineRule="auto"/>
              <w:ind w:left="4"/>
              <w:cnfStyle w:val="000000000000" w:firstRow="0" w:lastRow="0" w:firstColumn="0" w:lastColumn="0" w:oddVBand="0" w:evenVBand="0" w:oddHBand="0" w:evenHBand="0" w:firstRowFirstColumn="0" w:firstRowLastColumn="0" w:lastRowFirstColumn="0" w:lastRowLastColumn="0"/>
              <w:rPr>
                <w:rFonts w:eastAsia="Arial" w:cs="Arial"/>
                <w:b/>
              </w:rPr>
            </w:pPr>
            <w:r>
              <w:rPr>
                <w:rFonts w:eastAsia="Arial" w:cs="Arial"/>
                <w:b/>
              </w:rPr>
              <w:t>Sudski savjet</w:t>
            </w:r>
          </w:p>
        </w:tc>
        <w:tc>
          <w:tcPr>
            <w:tcW w:w="15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93F4FDB" w14:textId="77777777" w:rsidR="00C75651" w:rsidRDefault="00C75651">
            <w:pPr>
              <w:spacing w:after="36" w:line="230" w:lineRule="auto"/>
              <w:cnfStyle w:val="000000000000" w:firstRow="0" w:lastRow="0" w:firstColumn="0" w:lastColumn="0" w:oddVBand="0" w:evenVBand="0" w:oddHBand="0" w:evenHBand="0" w:firstRowFirstColumn="0" w:firstRowLastColumn="0" w:lastRowFirstColumn="0" w:lastRowLastColumn="0"/>
              <w:rPr>
                <w:rFonts w:eastAsia="Arial" w:cs="Arial"/>
                <w:b/>
              </w:rPr>
            </w:pPr>
            <w:r>
              <w:rPr>
                <w:rFonts w:eastAsia="Arial" w:cs="Arial"/>
                <w:b/>
              </w:rPr>
              <w:t>I kvartal 2022.</w:t>
            </w:r>
          </w:p>
        </w:tc>
        <w:tc>
          <w:tcPr>
            <w:tcW w:w="141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CE77314" w14:textId="77777777" w:rsidR="00C75651" w:rsidRDefault="00933365">
            <w:pPr>
              <w:ind w:left="4"/>
              <w:cnfStyle w:val="000000000000" w:firstRow="0" w:lastRow="0" w:firstColumn="0" w:lastColumn="0" w:oddVBand="0" w:evenVBand="0" w:oddHBand="0" w:evenHBand="0" w:firstRowFirstColumn="0" w:firstRowLastColumn="0" w:lastRowFirstColumn="0" w:lastRowLastColumn="0"/>
              <w:rPr>
                <w:rFonts w:eastAsia="Arial" w:cs="Arial"/>
                <w:b/>
              </w:rPr>
            </w:pPr>
            <w:r>
              <w:rPr>
                <w:rFonts w:eastAsia="Arial" w:cs="Arial"/>
                <w:b/>
              </w:rPr>
              <w:t>IV</w:t>
            </w:r>
            <w:r w:rsidR="00D5131C">
              <w:rPr>
                <w:rFonts w:eastAsia="Arial" w:cs="Arial"/>
                <w:b/>
              </w:rPr>
              <w:t xml:space="preserve"> kvartal 2023</w:t>
            </w:r>
            <w:r w:rsidR="00C75651">
              <w:rPr>
                <w:rFonts w:eastAsia="Arial" w:cs="Arial"/>
                <w:b/>
              </w:rPr>
              <w:t>. godine</w:t>
            </w: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6369D09" w14:textId="77777777" w:rsidR="00C75651" w:rsidRDefault="00C75651">
            <w:pPr>
              <w:spacing w:after="33" w:line="232" w:lineRule="auto"/>
              <w:ind w:left="2"/>
              <w:jc w:val="center"/>
              <w:cnfStyle w:val="000000000000" w:firstRow="0" w:lastRow="0" w:firstColumn="0" w:lastColumn="0" w:oddVBand="0" w:evenVBand="0" w:oddHBand="0" w:evenHBand="0" w:firstRowFirstColumn="0" w:firstRowLastColumn="0" w:lastRowFirstColumn="0" w:lastRowLastColumn="0"/>
              <w:rPr>
                <w:rFonts w:eastAsia="Arial" w:cs="Arial"/>
                <w:b/>
              </w:rPr>
            </w:pPr>
            <w:r>
              <w:rPr>
                <w:rFonts w:eastAsia="Arial" w:cs="Arial"/>
                <w:b/>
              </w:rPr>
              <w:t>200,000 eura</w:t>
            </w:r>
          </w:p>
        </w:tc>
        <w:tc>
          <w:tcPr>
            <w:tcW w:w="18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83322C8" w14:textId="77777777" w:rsidR="00C75651" w:rsidRDefault="00C75651">
            <w:pPr>
              <w:ind w:left="5"/>
              <w:jc w:val="center"/>
              <w:cnfStyle w:val="000000000000" w:firstRow="0" w:lastRow="0" w:firstColumn="0" w:lastColumn="0" w:oddVBand="0" w:evenVBand="0" w:oddHBand="0" w:evenHBand="0" w:firstRowFirstColumn="0" w:firstRowLastColumn="0" w:lastRowFirstColumn="0" w:lastRowLastColumn="0"/>
              <w:rPr>
                <w:rFonts w:eastAsia="Arial" w:cs="Arial"/>
                <w:b/>
              </w:rPr>
            </w:pPr>
            <w:r>
              <w:rPr>
                <w:rFonts w:eastAsia="Arial" w:cs="Arial"/>
                <w:b/>
              </w:rPr>
              <w:t>Budžet Ministarstva</w:t>
            </w:r>
          </w:p>
          <w:p w14:paraId="6CCA3B8E" w14:textId="77777777" w:rsidR="00C75651" w:rsidRDefault="00C75651">
            <w:pPr>
              <w:ind w:left="5"/>
              <w:jc w:val="center"/>
              <w:cnfStyle w:val="000000000000" w:firstRow="0" w:lastRow="0" w:firstColumn="0" w:lastColumn="0" w:oddVBand="0" w:evenVBand="0" w:oddHBand="0" w:evenHBand="0" w:firstRowFirstColumn="0" w:firstRowLastColumn="0" w:lastRowFirstColumn="0" w:lastRowLastColumn="0"/>
              <w:rPr>
                <w:rFonts w:eastAsia="Arial" w:cs="Arial"/>
                <w:b/>
              </w:rPr>
            </w:pPr>
            <w:r>
              <w:rPr>
                <w:rFonts w:eastAsia="Arial" w:cs="Arial"/>
                <w:b/>
              </w:rPr>
              <w:t>pravde</w:t>
            </w:r>
          </w:p>
        </w:tc>
      </w:tr>
      <w:tr w:rsidR="00C75651" w14:paraId="0E03BD60" w14:textId="77777777" w:rsidTr="008E4BDF">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2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67563B0" w14:textId="77777777" w:rsidR="00A43CC1" w:rsidRDefault="00811CBB" w:rsidP="00F15D00">
            <w:pPr>
              <w:spacing w:after="36" w:line="230" w:lineRule="auto"/>
              <w:ind w:left="3"/>
              <w:jc w:val="left"/>
              <w:rPr>
                <w:rFonts w:eastAsia="Arial" w:cs="Arial"/>
              </w:rPr>
            </w:pPr>
            <w:r>
              <w:rPr>
                <w:rFonts w:eastAsia="Arial" w:cs="Arial"/>
              </w:rPr>
              <w:t>3.1.15</w:t>
            </w:r>
            <w:r w:rsidR="00C75651">
              <w:rPr>
                <w:rFonts w:eastAsia="Arial" w:cs="Arial"/>
              </w:rPr>
              <w:t xml:space="preserve">. </w:t>
            </w:r>
            <w:r w:rsidR="00A43CC1">
              <w:rPr>
                <w:rFonts w:eastAsia="Arial" w:cs="Arial"/>
              </w:rPr>
              <w:t xml:space="preserve">Realizacija projekta </w:t>
            </w:r>
            <w:r w:rsidR="00C75651">
              <w:rPr>
                <w:rFonts w:eastAsia="Arial" w:cs="Arial"/>
              </w:rPr>
              <w:t xml:space="preserve"> video nadzora UIKS-a </w:t>
            </w:r>
            <w:r w:rsidR="00A43CC1">
              <w:rPr>
                <w:rFonts w:eastAsia="Arial" w:cs="Arial"/>
              </w:rPr>
              <w:t>–</w:t>
            </w:r>
          </w:p>
          <w:p w14:paraId="207E2AB6" w14:textId="77777777" w:rsidR="00C75651" w:rsidRDefault="00A43CC1">
            <w:pPr>
              <w:spacing w:after="36" w:line="230" w:lineRule="auto"/>
              <w:ind w:left="3"/>
              <w:rPr>
                <w:rFonts w:eastAsia="Arial" w:cs="Arial"/>
              </w:rPr>
            </w:pPr>
            <w:r>
              <w:rPr>
                <w:rFonts w:eastAsia="Arial" w:cs="Arial"/>
              </w:rPr>
              <w:t xml:space="preserve">Analiza postojećeg stanja video nadzora cijelog UIKS-a </w:t>
            </w:r>
            <w:r w:rsidR="00C75651">
              <w:rPr>
                <w:rFonts w:eastAsia="Arial" w:cs="Arial"/>
              </w:rPr>
              <w:t xml:space="preserve">i izrada projekta </w:t>
            </w:r>
            <w:r>
              <w:rPr>
                <w:rFonts w:eastAsia="Arial" w:cs="Arial"/>
              </w:rPr>
              <w:t xml:space="preserve">u cilju njegovog </w:t>
            </w:r>
            <w:r w:rsidR="00C75651">
              <w:rPr>
                <w:rFonts w:eastAsia="Arial" w:cs="Arial"/>
              </w:rPr>
              <w:t xml:space="preserve"> unapređenj</w:t>
            </w:r>
            <w:r>
              <w:rPr>
                <w:rFonts w:eastAsia="Arial" w:cs="Arial"/>
              </w:rPr>
              <w:t>a</w:t>
            </w:r>
            <w:r w:rsidR="00C75651">
              <w:rPr>
                <w:rFonts w:eastAsia="Arial" w:cs="Arial"/>
              </w:rPr>
              <w:t xml:space="preserve"> </w:t>
            </w:r>
          </w:p>
        </w:tc>
        <w:tc>
          <w:tcPr>
            <w:tcW w:w="25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3393E71" w14:textId="77777777" w:rsidR="00C75651" w:rsidRDefault="00C75651" w:rsidP="00F15D00">
            <w:pPr>
              <w:spacing w:after="33"/>
              <w:ind w:left="2"/>
              <w:jc w:val="left"/>
              <w:cnfStyle w:val="000000100000" w:firstRow="0" w:lastRow="0" w:firstColumn="0" w:lastColumn="0" w:oddVBand="0" w:evenVBand="0" w:oddHBand="1" w:evenHBand="0" w:firstRowFirstColumn="0" w:firstRowLastColumn="0" w:lastRowFirstColumn="0" w:lastRowLastColumn="0"/>
              <w:rPr>
                <w:rFonts w:eastAsia="Arial" w:cs="Arial"/>
                <w:b/>
              </w:rPr>
            </w:pPr>
            <w:r>
              <w:rPr>
                <w:rFonts w:eastAsia="Arial" w:cs="Arial"/>
                <w:b/>
              </w:rPr>
              <w:t xml:space="preserve">- Izrađena je analiza </w:t>
            </w:r>
            <w:r w:rsidR="00A43CC1">
              <w:rPr>
                <w:rFonts w:eastAsia="Arial" w:cs="Arial"/>
                <w:b/>
              </w:rPr>
              <w:t xml:space="preserve">postojećeg stanja </w:t>
            </w:r>
            <w:r>
              <w:rPr>
                <w:rFonts w:eastAsia="Arial" w:cs="Arial"/>
                <w:b/>
              </w:rPr>
              <w:t xml:space="preserve">kojom je utvrđena trenutna situacija slabe, jake struje, informaticke opreme i trenutnih i planiranih pozicija kamera. </w:t>
            </w:r>
          </w:p>
          <w:p w14:paraId="661D42F9" w14:textId="77777777" w:rsidR="00C75651" w:rsidRDefault="00C75651">
            <w:pPr>
              <w:spacing w:after="33"/>
              <w:ind w:left="2"/>
              <w:cnfStyle w:val="000000100000" w:firstRow="0" w:lastRow="0" w:firstColumn="0" w:lastColumn="0" w:oddVBand="0" w:evenVBand="0" w:oddHBand="1" w:evenHBand="0" w:firstRowFirstColumn="0" w:firstRowLastColumn="0" w:lastRowFirstColumn="0" w:lastRowLastColumn="0"/>
              <w:rPr>
                <w:rFonts w:eastAsia="Arial" w:cs="Arial"/>
                <w:b/>
              </w:rPr>
            </w:pPr>
          </w:p>
          <w:p w14:paraId="0B9F4711" w14:textId="77777777" w:rsidR="00C75651" w:rsidRDefault="00C75651" w:rsidP="00F15D00">
            <w:pPr>
              <w:spacing w:after="33"/>
              <w:ind w:left="2"/>
              <w:jc w:val="left"/>
              <w:cnfStyle w:val="000000100000" w:firstRow="0" w:lastRow="0" w:firstColumn="0" w:lastColumn="0" w:oddVBand="0" w:evenVBand="0" w:oddHBand="1" w:evenHBand="0" w:firstRowFirstColumn="0" w:firstRowLastColumn="0" w:lastRowFirstColumn="0" w:lastRowLastColumn="0"/>
              <w:rPr>
                <w:rFonts w:eastAsia="Arial" w:cs="Arial"/>
                <w:b/>
              </w:rPr>
            </w:pPr>
            <w:r>
              <w:rPr>
                <w:rFonts w:eastAsia="Arial" w:cs="Arial"/>
                <w:b/>
              </w:rPr>
              <w:t>- Izrađen je projekat unapređenja sistema video nadzor</w:t>
            </w:r>
            <w:r w:rsidR="00A43CC1">
              <w:rPr>
                <w:rFonts w:eastAsia="Arial" w:cs="Arial"/>
                <w:b/>
              </w:rPr>
              <w:t xml:space="preserve">a </w:t>
            </w:r>
            <w:r>
              <w:rPr>
                <w:rFonts w:eastAsia="Arial" w:cs="Arial"/>
                <w:b/>
              </w:rPr>
              <w:t xml:space="preserve">kojim se jasno definišu mogućnosti i funkcionalnosti  sistema </w:t>
            </w:r>
            <w:r>
              <w:rPr>
                <w:rFonts w:eastAsia="Arial" w:cs="Arial"/>
                <w:b/>
              </w:rPr>
              <w:lastRenderedPageBreak/>
              <w:t xml:space="preserve">u dijelu bezbjednosti i lakšeg monitoringa. </w:t>
            </w:r>
          </w:p>
          <w:p w14:paraId="78760D45" w14:textId="77777777" w:rsidR="00A43CC1" w:rsidRDefault="00A43CC1" w:rsidP="00F15D00">
            <w:pPr>
              <w:spacing w:after="33"/>
              <w:ind w:left="2"/>
              <w:jc w:val="left"/>
              <w:cnfStyle w:val="000000100000" w:firstRow="0" w:lastRow="0" w:firstColumn="0" w:lastColumn="0" w:oddVBand="0" w:evenVBand="0" w:oddHBand="1" w:evenHBand="0" w:firstRowFirstColumn="0" w:firstRowLastColumn="0" w:lastRowFirstColumn="0" w:lastRowLastColumn="0"/>
              <w:rPr>
                <w:rFonts w:eastAsia="Arial" w:cs="Arial"/>
                <w:b/>
              </w:rPr>
            </w:pPr>
            <w:r>
              <w:rPr>
                <w:rFonts w:eastAsia="Arial" w:cs="Arial"/>
                <w:b/>
              </w:rPr>
              <w:t>oprema nabavljena i instalirana</w:t>
            </w:r>
          </w:p>
        </w:tc>
        <w:tc>
          <w:tcPr>
            <w:tcW w:w="198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3E815D0" w14:textId="77777777" w:rsidR="00C75651" w:rsidRDefault="00C75651">
            <w:pPr>
              <w:spacing w:after="36" w:line="230" w:lineRule="auto"/>
              <w:ind w:left="4"/>
              <w:cnfStyle w:val="000000100000" w:firstRow="0" w:lastRow="0" w:firstColumn="0" w:lastColumn="0" w:oddVBand="0" w:evenVBand="0" w:oddHBand="1" w:evenHBand="0" w:firstRowFirstColumn="0" w:firstRowLastColumn="0" w:lastRowFirstColumn="0" w:lastRowLastColumn="0"/>
              <w:rPr>
                <w:rFonts w:eastAsia="Arial" w:cs="Arial"/>
                <w:b/>
              </w:rPr>
            </w:pPr>
            <w:r>
              <w:rPr>
                <w:rFonts w:eastAsia="Arial" w:cs="Arial"/>
                <w:b/>
              </w:rPr>
              <w:lastRenderedPageBreak/>
              <w:t>Ministarstvo pravde</w:t>
            </w:r>
          </w:p>
          <w:p w14:paraId="5999AF3E" w14:textId="77777777" w:rsidR="00C75651" w:rsidRDefault="00C75651">
            <w:pPr>
              <w:spacing w:after="36" w:line="230" w:lineRule="auto"/>
              <w:ind w:left="4"/>
              <w:cnfStyle w:val="000000100000" w:firstRow="0" w:lastRow="0" w:firstColumn="0" w:lastColumn="0" w:oddVBand="0" w:evenVBand="0" w:oddHBand="1" w:evenHBand="0" w:firstRowFirstColumn="0" w:firstRowLastColumn="0" w:lastRowFirstColumn="0" w:lastRowLastColumn="0"/>
              <w:rPr>
                <w:rFonts w:eastAsia="Arial" w:cs="Arial"/>
                <w:b/>
              </w:rPr>
            </w:pPr>
            <w:r>
              <w:rPr>
                <w:rFonts w:eastAsia="Arial" w:cs="Arial"/>
                <w:b/>
              </w:rPr>
              <w:t>UIKS</w:t>
            </w:r>
          </w:p>
        </w:tc>
        <w:tc>
          <w:tcPr>
            <w:tcW w:w="15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7E4BFD4" w14:textId="77777777" w:rsidR="00C75651" w:rsidRDefault="00C75651">
            <w:pPr>
              <w:spacing w:after="36" w:line="230" w:lineRule="auto"/>
              <w:cnfStyle w:val="000000100000" w:firstRow="0" w:lastRow="0" w:firstColumn="0" w:lastColumn="0" w:oddVBand="0" w:evenVBand="0" w:oddHBand="1" w:evenHBand="0" w:firstRowFirstColumn="0" w:firstRowLastColumn="0" w:lastRowFirstColumn="0" w:lastRowLastColumn="0"/>
              <w:rPr>
                <w:rFonts w:eastAsia="Arial" w:cs="Arial"/>
                <w:b/>
              </w:rPr>
            </w:pPr>
            <w:r>
              <w:rPr>
                <w:rFonts w:eastAsia="Arial" w:cs="Arial"/>
                <w:b/>
              </w:rPr>
              <w:t>II kvartal 2021. godine</w:t>
            </w:r>
          </w:p>
        </w:tc>
        <w:tc>
          <w:tcPr>
            <w:tcW w:w="141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DA00DD8" w14:textId="77777777" w:rsidR="00C75651" w:rsidRDefault="00C75651">
            <w:pPr>
              <w:ind w:left="4"/>
              <w:cnfStyle w:val="000000100000" w:firstRow="0" w:lastRow="0" w:firstColumn="0" w:lastColumn="0" w:oddVBand="0" w:evenVBand="0" w:oddHBand="1" w:evenHBand="0" w:firstRowFirstColumn="0" w:firstRowLastColumn="0" w:lastRowFirstColumn="0" w:lastRowLastColumn="0"/>
              <w:rPr>
                <w:rFonts w:eastAsia="Arial" w:cs="Arial"/>
                <w:b/>
              </w:rPr>
            </w:pPr>
            <w:r>
              <w:rPr>
                <w:rFonts w:eastAsia="Arial" w:cs="Arial"/>
                <w:b/>
              </w:rPr>
              <w:t>IV kvartal 2023. godine</w:t>
            </w: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3FEB9E" w14:textId="77777777" w:rsidR="00C75651" w:rsidRDefault="00C75651">
            <w:pPr>
              <w:spacing w:after="33" w:line="232" w:lineRule="auto"/>
              <w:ind w:left="2"/>
              <w:jc w:val="center"/>
              <w:cnfStyle w:val="000000100000" w:firstRow="0" w:lastRow="0" w:firstColumn="0" w:lastColumn="0" w:oddVBand="0" w:evenVBand="0" w:oddHBand="1" w:evenHBand="0" w:firstRowFirstColumn="0" w:firstRowLastColumn="0" w:lastRowFirstColumn="0" w:lastRowLastColumn="0"/>
              <w:rPr>
                <w:rFonts w:eastAsia="Arial" w:cs="Arial"/>
                <w:b/>
              </w:rPr>
            </w:pPr>
            <w:r>
              <w:rPr>
                <w:rFonts w:eastAsia="Arial" w:cs="Arial"/>
                <w:b/>
              </w:rPr>
              <w:t>6,000 eura</w:t>
            </w:r>
          </w:p>
          <w:p w14:paraId="4F3EBF33" w14:textId="77777777" w:rsidR="00C75651" w:rsidRDefault="00C75651">
            <w:pPr>
              <w:spacing w:after="33" w:line="232" w:lineRule="auto"/>
              <w:ind w:left="2"/>
              <w:cnfStyle w:val="000000100000" w:firstRow="0" w:lastRow="0" w:firstColumn="0" w:lastColumn="0" w:oddVBand="0" w:evenVBand="0" w:oddHBand="1" w:evenHBand="0" w:firstRowFirstColumn="0" w:firstRowLastColumn="0" w:lastRowFirstColumn="0" w:lastRowLastColumn="0"/>
              <w:rPr>
                <w:rFonts w:eastAsia="Arial" w:cs="Arial"/>
                <w:b/>
              </w:rPr>
            </w:pPr>
          </w:p>
          <w:p w14:paraId="3539E736" w14:textId="77777777" w:rsidR="00C75651" w:rsidRDefault="00C75651">
            <w:pPr>
              <w:spacing w:after="33" w:line="232" w:lineRule="auto"/>
              <w:ind w:left="2"/>
              <w:jc w:val="center"/>
              <w:cnfStyle w:val="000000100000" w:firstRow="0" w:lastRow="0" w:firstColumn="0" w:lastColumn="0" w:oddVBand="0" w:evenVBand="0" w:oddHBand="1" w:evenHBand="0" w:firstRowFirstColumn="0" w:firstRowLastColumn="0" w:lastRowFirstColumn="0" w:lastRowLastColumn="0"/>
              <w:rPr>
                <w:rFonts w:eastAsia="Arial" w:cs="Arial"/>
                <w:b/>
              </w:rPr>
            </w:pPr>
            <w:r>
              <w:rPr>
                <w:rFonts w:eastAsia="Arial" w:cs="Arial"/>
                <w:b/>
              </w:rPr>
              <w:t>1,500 eura</w:t>
            </w:r>
          </w:p>
          <w:p w14:paraId="0967DABD" w14:textId="77777777" w:rsidR="00C75651" w:rsidRDefault="00C75651">
            <w:pPr>
              <w:spacing w:after="33" w:line="232" w:lineRule="auto"/>
              <w:ind w:left="2"/>
              <w:cnfStyle w:val="000000100000" w:firstRow="0" w:lastRow="0" w:firstColumn="0" w:lastColumn="0" w:oddVBand="0" w:evenVBand="0" w:oddHBand="1" w:evenHBand="0" w:firstRowFirstColumn="0" w:firstRowLastColumn="0" w:lastRowFirstColumn="0" w:lastRowLastColumn="0"/>
              <w:rPr>
                <w:rFonts w:eastAsia="Arial" w:cs="Arial"/>
                <w:b/>
              </w:rPr>
            </w:pPr>
          </w:p>
          <w:p w14:paraId="703F2926" w14:textId="77777777" w:rsidR="00C75651" w:rsidRDefault="00C75651">
            <w:pPr>
              <w:spacing w:after="33" w:line="232" w:lineRule="auto"/>
              <w:ind w:left="2"/>
              <w:jc w:val="center"/>
              <w:cnfStyle w:val="000000100000" w:firstRow="0" w:lastRow="0" w:firstColumn="0" w:lastColumn="0" w:oddVBand="0" w:evenVBand="0" w:oddHBand="1" w:evenHBand="0" w:firstRowFirstColumn="0" w:firstRowLastColumn="0" w:lastRowFirstColumn="0" w:lastRowLastColumn="0"/>
              <w:rPr>
                <w:rFonts w:eastAsia="Arial" w:cs="Arial"/>
                <w:b/>
              </w:rPr>
            </w:pPr>
            <w:r>
              <w:rPr>
                <w:rFonts w:eastAsia="Arial" w:cs="Arial"/>
                <w:b/>
              </w:rPr>
              <w:t>300,000 eura</w:t>
            </w:r>
          </w:p>
        </w:tc>
        <w:tc>
          <w:tcPr>
            <w:tcW w:w="18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21A8241" w14:textId="77777777" w:rsidR="00C75651" w:rsidRDefault="00C75651">
            <w:pPr>
              <w:ind w:left="5"/>
              <w:jc w:val="center"/>
              <w:cnfStyle w:val="000000100000" w:firstRow="0" w:lastRow="0" w:firstColumn="0" w:lastColumn="0" w:oddVBand="0" w:evenVBand="0" w:oddHBand="1" w:evenHBand="0" w:firstRowFirstColumn="0" w:firstRowLastColumn="0" w:lastRowFirstColumn="0" w:lastRowLastColumn="0"/>
              <w:rPr>
                <w:rFonts w:eastAsia="Arial" w:cs="Arial"/>
                <w:b/>
              </w:rPr>
            </w:pPr>
            <w:r>
              <w:rPr>
                <w:rFonts w:eastAsia="Arial" w:cs="Arial"/>
                <w:b/>
              </w:rPr>
              <w:t>Budžet Ministarstva pravde</w:t>
            </w:r>
          </w:p>
        </w:tc>
      </w:tr>
      <w:tr w:rsidR="00C75651" w14:paraId="19F7CE99" w14:textId="77777777" w:rsidTr="008E4BDF">
        <w:trPr>
          <w:trHeight w:val="1134"/>
        </w:trPr>
        <w:tc>
          <w:tcPr>
            <w:cnfStyle w:val="001000000000" w:firstRow="0" w:lastRow="0" w:firstColumn="1" w:lastColumn="0" w:oddVBand="0" w:evenVBand="0" w:oddHBand="0" w:evenHBand="0" w:firstRowFirstColumn="0" w:firstRowLastColumn="0" w:lastRowFirstColumn="0" w:lastRowLastColumn="0"/>
            <w:tcW w:w="2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084C379" w14:textId="77777777" w:rsidR="00C75651" w:rsidRDefault="00811CBB" w:rsidP="00F15D00">
            <w:pPr>
              <w:spacing w:after="36" w:line="230" w:lineRule="auto"/>
              <w:ind w:left="3"/>
              <w:jc w:val="left"/>
              <w:rPr>
                <w:rFonts w:eastAsia="Arial" w:cs="Arial"/>
              </w:rPr>
            </w:pPr>
            <w:r>
              <w:rPr>
                <w:rFonts w:eastAsia="Arial" w:cs="Arial"/>
              </w:rPr>
              <w:t>3.1.16</w:t>
            </w:r>
            <w:r w:rsidR="00C75651">
              <w:rPr>
                <w:rFonts w:eastAsia="Arial" w:cs="Arial"/>
              </w:rPr>
              <w:t xml:space="preserve">. </w:t>
            </w:r>
            <w:r w:rsidR="00A43CC1">
              <w:rPr>
                <w:rFonts w:eastAsia="Arial" w:cs="Arial"/>
              </w:rPr>
              <w:t>Adaptacija prostorija u UIKS  za video konferencije- I</w:t>
            </w:r>
            <w:r w:rsidR="00A43CC1" w:rsidRPr="00430889">
              <w:rPr>
                <w:rFonts w:eastAsia="Arial" w:cs="Arial"/>
              </w:rPr>
              <w:t xml:space="preserve">zrada </w:t>
            </w:r>
            <w:r w:rsidR="00A43CC1">
              <w:rPr>
                <w:rFonts w:eastAsia="Arial" w:cs="Arial"/>
              </w:rPr>
              <w:t>analize i tehničkih specifikacija u cilju  adaptacije potrebnih prostorija,</w:t>
            </w:r>
            <w:r w:rsidR="00A43CC1" w:rsidRPr="00430889">
              <w:rPr>
                <w:rFonts w:eastAsia="Arial" w:cs="Arial"/>
              </w:rPr>
              <w:t xml:space="preserve"> </w:t>
            </w:r>
            <w:r w:rsidR="00A43CC1">
              <w:rPr>
                <w:rFonts w:eastAsia="Arial" w:cs="Arial"/>
              </w:rPr>
              <w:t xml:space="preserve">neophodne </w:t>
            </w:r>
            <w:r w:rsidR="00A43CC1" w:rsidRPr="00430889">
              <w:rPr>
                <w:rFonts w:eastAsia="Arial" w:cs="Arial"/>
              </w:rPr>
              <w:t xml:space="preserve">opreme i </w:t>
            </w:r>
            <w:r w:rsidR="00A43CC1">
              <w:rPr>
                <w:rFonts w:eastAsia="Arial" w:cs="Arial"/>
              </w:rPr>
              <w:t xml:space="preserve"> građ</w:t>
            </w:r>
            <w:r w:rsidR="00A43CC1" w:rsidRPr="00430889">
              <w:rPr>
                <w:rFonts w:eastAsia="Arial" w:cs="Arial"/>
              </w:rPr>
              <w:t>evinskih radova</w:t>
            </w:r>
          </w:p>
        </w:tc>
        <w:tc>
          <w:tcPr>
            <w:tcW w:w="25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4BCA41" w14:textId="77777777" w:rsidR="00C75651" w:rsidRDefault="00C75651" w:rsidP="00F15D00">
            <w:pPr>
              <w:spacing w:after="33"/>
              <w:ind w:left="2"/>
              <w:jc w:val="left"/>
              <w:cnfStyle w:val="000000000000" w:firstRow="0" w:lastRow="0" w:firstColumn="0" w:lastColumn="0" w:oddVBand="0" w:evenVBand="0" w:oddHBand="0" w:evenHBand="0" w:firstRowFirstColumn="0" w:firstRowLastColumn="0" w:lastRowFirstColumn="0" w:lastRowLastColumn="0"/>
              <w:rPr>
                <w:rFonts w:eastAsia="Arial" w:cs="Arial"/>
                <w:b/>
              </w:rPr>
            </w:pPr>
            <w:r>
              <w:rPr>
                <w:rFonts w:eastAsia="Arial" w:cs="Arial"/>
                <w:b/>
              </w:rPr>
              <w:t>- Izrađena analiza i tehnička specifikacija na osnovu koje je utvrđen  broj neophodnih prostorija u UIKS-u za video konferenciju, koje omogućavaju svjedočenja zatvorenika prilikom sudskih procesa ili sl.</w:t>
            </w:r>
          </w:p>
          <w:p w14:paraId="369AFC86" w14:textId="77777777" w:rsidR="00C75651" w:rsidRDefault="00C75651">
            <w:pPr>
              <w:spacing w:after="33"/>
              <w:ind w:left="2"/>
              <w:cnfStyle w:val="000000000000" w:firstRow="0" w:lastRow="0" w:firstColumn="0" w:lastColumn="0" w:oddVBand="0" w:evenVBand="0" w:oddHBand="0" w:evenHBand="0" w:firstRowFirstColumn="0" w:firstRowLastColumn="0" w:lastRowFirstColumn="0" w:lastRowLastColumn="0"/>
              <w:rPr>
                <w:rFonts w:eastAsia="Arial" w:cs="Arial"/>
                <w:b/>
              </w:rPr>
            </w:pPr>
          </w:p>
          <w:p w14:paraId="72D68382" w14:textId="77777777" w:rsidR="00C75651" w:rsidRDefault="00C75651" w:rsidP="00F15D00">
            <w:pPr>
              <w:spacing w:after="33"/>
              <w:ind w:left="2"/>
              <w:jc w:val="left"/>
              <w:cnfStyle w:val="000000000000" w:firstRow="0" w:lastRow="0" w:firstColumn="0" w:lastColumn="0" w:oddVBand="0" w:evenVBand="0" w:oddHBand="0" w:evenHBand="0" w:firstRowFirstColumn="0" w:firstRowLastColumn="0" w:lastRowFirstColumn="0" w:lastRowLastColumn="0"/>
              <w:rPr>
                <w:rFonts w:eastAsia="Arial" w:cs="Arial"/>
                <w:b/>
              </w:rPr>
            </w:pPr>
            <w:r>
              <w:rPr>
                <w:rFonts w:eastAsia="Arial" w:cs="Arial"/>
                <w:b/>
              </w:rPr>
              <w:t>- Izvršena adaptacija prostorija I kupovina neophodne opreme, na osnovu čega je omogućeno sprovođenje udaljenih svjedočenja iz svih djelova UIKS-a u cilju smanjivanja troškova i eleminisanja rizika od bjekstva zatvorenika prilikom transporta istih.</w:t>
            </w:r>
          </w:p>
        </w:tc>
        <w:tc>
          <w:tcPr>
            <w:tcW w:w="198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A800279" w14:textId="77777777" w:rsidR="00C75651" w:rsidRDefault="00C75651">
            <w:pPr>
              <w:spacing w:after="36" w:line="230" w:lineRule="auto"/>
              <w:ind w:left="4"/>
              <w:cnfStyle w:val="000000000000" w:firstRow="0" w:lastRow="0" w:firstColumn="0" w:lastColumn="0" w:oddVBand="0" w:evenVBand="0" w:oddHBand="0" w:evenHBand="0" w:firstRowFirstColumn="0" w:firstRowLastColumn="0" w:lastRowFirstColumn="0" w:lastRowLastColumn="0"/>
              <w:rPr>
                <w:rFonts w:eastAsia="Arial" w:cs="Arial"/>
                <w:b/>
              </w:rPr>
            </w:pPr>
            <w:r>
              <w:rPr>
                <w:rFonts w:eastAsia="Arial" w:cs="Arial"/>
                <w:b/>
              </w:rPr>
              <w:t>Ministarstvo pravde</w:t>
            </w:r>
          </w:p>
          <w:p w14:paraId="0BEB9355" w14:textId="77777777" w:rsidR="00C75651" w:rsidRDefault="00C75651">
            <w:pPr>
              <w:spacing w:after="36" w:line="230" w:lineRule="auto"/>
              <w:ind w:left="4"/>
              <w:cnfStyle w:val="000000000000" w:firstRow="0" w:lastRow="0" w:firstColumn="0" w:lastColumn="0" w:oddVBand="0" w:evenVBand="0" w:oddHBand="0" w:evenHBand="0" w:firstRowFirstColumn="0" w:firstRowLastColumn="0" w:lastRowFirstColumn="0" w:lastRowLastColumn="0"/>
              <w:rPr>
                <w:rFonts w:eastAsia="Arial" w:cs="Arial"/>
                <w:b/>
              </w:rPr>
            </w:pPr>
            <w:r>
              <w:rPr>
                <w:rFonts w:eastAsia="Arial" w:cs="Arial"/>
                <w:b/>
              </w:rPr>
              <w:t>UIKS</w:t>
            </w:r>
          </w:p>
        </w:tc>
        <w:tc>
          <w:tcPr>
            <w:tcW w:w="15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77FE045" w14:textId="77777777" w:rsidR="00C75651" w:rsidRDefault="00C75651">
            <w:pPr>
              <w:spacing w:after="36" w:line="230" w:lineRule="auto"/>
              <w:cnfStyle w:val="000000000000" w:firstRow="0" w:lastRow="0" w:firstColumn="0" w:lastColumn="0" w:oddVBand="0" w:evenVBand="0" w:oddHBand="0" w:evenHBand="0" w:firstRowFirstColumn="0" w:firstRowLastColumn="0" w:lastRowFirstColumn="0" w:lastRowLastColumn="0"/>
              <w:rPr>
                <w:rFonts w:eastAsia="Arial" w:cs="Arial"/>
                <w:b/>
              </w:rPr>
            </w:pPr>
            <w:r>
              <w:rPr>
                <w:rFonts w:eastAsia="Arial" w:cs="Arial"/>
                <w:b/>
              </w:rPr>
              <w:t>III kvartal 2021.</w:t>
            </w:r>
          </w:p>
        </w:tc>
        <w:tc>
          <w:tcPr>
            <w:tcW w:w="141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FCBA058" w14:textId="77777777" w:rsidR="00C75651" w:rsidRDefault="00C75651">
            <w:pPr>
              <w:ind w:left="4"/>
              <w:cnfStyle w:val="000000000000" w:firstRow="0" w:lastRow="0" w:firstColumn="0" w:lastColumn="0" w:oddVBand="0" w:evenVBand="0" w:oddHBand="0" w:evenHBand="0" w:firstRowFirstColumn="0" w:firstRowLastColumn="0" w:lastRowFirstColumn="0" w:lastRowLastColumn="0"/>
              <w:rPr>
                <w:rFonts w:eastAsia="Arial" w:cs="Arial"/>
                <w:b/>
              </w:rPr>
            </w:pPr>
            <w:r>
              <w:rPr>
                <w:rFonts w:eastAsia="Arial" w:cs="Arial"/>
                <w:b/>
              </w:rPr>
              <w:t>II kvartal 2022. godine</w:t>
            </w: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1D30B50" w14:textId="77777777" w:rsidR="00C75651" w:rsidRDefault="00C75651">
            <w:pPr>
              <w:spacing w:after="33" w:line="232" w:lineRule="auto"/>
              <w:ind w:left="2"/>
              <w:cnfStyle w:val="000000000000" w:firstRow="0" w:lastRow="0" w:firstColumn="0" w:lastColumn="0" w:oddVBand="0" w:evenVBand="0" w:oddHBand="0" w:evenHBand="0" w:firstRowFirstColumn="0" w:firstRowLastColumn="0" w:lastRowFirstColumn="0" w:lastRowLastColumn="0"/>
              <w:rPr>
                <w:rFonts w:eastAsia="Arial" w:cs="Arial"/>
                <w:b/>
              </w:rPr>
            </w:pPr>
            <w:r>
              <w:rPr>
                <w:rFonts w:eastAsia="Arial" w:cs="Arial"/>
                <w:b/>
              </w:rPr>
              <w:t>500,00 eura</w:t>
            </w:r>
          </w:p>
          <w:p w14:paraId="0865D083" w14:textId="77777777" w:rsidR="00C75651" w:rsidRDefault="00C75651">
            <w:pPr>
              <w:spacing w:after="33" w:line="232" w:lineRule="auto"/>
              <w:ind w:left="2"/>
              <w:cnfStyle w:val="000000000000" w:firstRow="0" w:lastRow="0" w:firstColumn="0" w:lastColumn="0" w:oddVBand="0" w:evenVBand="0" w:oddHBand="0" w:evenHBand="0" w:firstRowFirstColumn="0" w:firstRowLastColumn="0" w:lastRowFirstColumn="0" w:lastRowLastColumn="0"/>
              <w:rPr>
                <w:rFonts w:eastAsia="Arial" w:cs="Arial"/>
                <w:b/>
              </w:rPr>
            </w:pPr>
          </w:p>
          <w:p w14:paraId="44FCD9E7" w14:textId="77777777" w:rsidR="00C75651" w:rsidRDefault="00C75651">
            <w:pPr>
              <w:spacing w:after="33" w:line="232" w:lineRule="auto"/>
              <w:ind w:left="2"/>
              <w:cnfStyle w:val="000000000000" w:firstRow="0" w:lastRow="0" w:firstColumn="0" w:lastColumn="0" w:oddVBand="0" w:evenVBand="0" w:oddHBand="0" w:evenHBand="0" w:firstRowFirstColumn="0" w:firstRowLastColumn="0" w:lastRowFirstColumn="0" w:lastRowLastColumn="0"/>
              <w:rPr>
                <w:rFonts w:eastAsia="Arial" w:cs="Arial"/>
                <w:b/>
              </w:rPr>
            </w:pPr>
            <w:r>
              <w:rPr>
                <w:rFonts w:eastAsia="Arial" w:cs="Arial"/>
                <w:b/>
              </w:rPr>
              <w:t>1,000 eura</w:t>
            </w:r>
          </w:p>
          <w:p w14:paraId="3340421E" w14:textId="77777777" w:rsidR="00C75651" w:rsidRDefault="00C75651">
            <w:pPr>
              <w:spacing w:after="33" w:line="232" w:lineRule="auto"/>
              <w:ind w:left="2"/>
              <w:cnfStyle w:val="000000000000" w:firstRow="0" w:lastRow="0" w:firstColumn="0" w:lastColumn="0" w:oddVBand="0" w:evenVBand="0" w:oddHBand="0" w:evenHBand="0" w:firstRowFirstColumn="0" w:firstRowLastColumn="0" w:lastRowFirstColumn="0" w:lastRowLastColumn="0"/>
              <w:rPr>
                <w:rFonts w:eastAsia="Arial" w:cs="Arial"/>
                <w:b/>
              </w:rPr>
            </w:pPr>
          </w:p>
          <w:p w14:paraId="43355283" w14:textId="77777777" w:rsidR="00C75651" w:rsidRDefault="00C75651">
            <w:pPr>
              <w:spacing w:after="33" w:line="232" w:lineRule="auto"/>
              <w:ind w:left="2"/>
              <w:cnfStyle w:val="000000000000" w:firstRow="0" w:lastRow="0" w:firstColumn="0" w:lastColumn="0" w:oddVBand="0" w:evenVBand="0" w:oddHBand="0" w:evenHBand="0" w:firstRowFirstColumn="0" w:firstRowLastColumn="0" w:lastRowFirstColumn="0" w:lastRowLastColumn="0"/>
              <w:rPr>
                <w:rFonts w:eastAsia="Arial" w:cs="Arial"/>
                <w:b/>
              </w:rPr>
            </w:pPr>
            <w:r>
              <w:rPr>
                <w:rFonts w:eastAsia="Arial" w:cs="Arial"/>
                <w:b/>
              </w:rPr>
              <w:t>50,000 eura</w:t>
            </w:r>
          </w:p>
        </w:tc>
        <w:tc>
          <w:tcPr>
            <w:tcW w:w="18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FAB4EB8" w14:textId="77777777" w:rsidR="00C75651" w:rsidRDefault="00C75651">
            <w:pPr>
              <w:ind w:left="5"/>
              <w:jc w:val="center"/>
              <w:cnfStyle w:val="000000000000" w:firstRow="0" w:lastRow="0" w:firstColumn="0" w:lastColumn="0" w:oddVBand="0" w:evenVBand="0" w:oddHBand="0" w:evenHBand="0" w:firstRowFirstColumn="0" w:firstRowLastColumn="0" w:lastRowFirstColumn="0" w:lastRowLastColumn="0"/>
              <w:rPr>
                <w:rFonts w:eastAsia="Arial" w:cs="Arial"/>
                <w:b/>
              </w:rPr>
            </w:pPr>
            <w:r>
              <w:rPr>
                <w:rFonts w:eastAsia="Arial" w:cs="Arial"/>
                <w:b/>
              </w:rPr>
              <w:t>Budžet Ministarstva pravde</w:t>
            </w:r>
          </w:p>
        </w:tc>
      </w:tr>
      <w:tr w:rsidR="00C75651" w14:paraId="656FC54A" w14:textId="77777777" w:rsidTr="008E4BDF">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2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2BD90D5" w14:textId="77777777" w:rsidR="00C75651" w:rsidRDefault="00811CBB" w:rsidP="00F15D00">
            <w:pPr>
              <w:spacing w:after="36" w:line="230" w:lineRule="auto"/>
              <w:ind w:left="3"/>
              <w:jc w:val="left"/>
              <w:rPr>
                <w:rFonts w:eastAsia="Arial" w:cs="Arial"/>
              </w:rPr>
            </w:pPr>
            <w:r>
              <w:rPr>
                <w:rFonts w:eastAsia="Arial" w:cs="Arial"/>
              </w:rPr>
              <w:t>3.1.17</w:t>
            </w:r>
            <w:r w:rsidR="00C75651">
              <w:rPr>
                <w:rFonts w:eastAsia="Arial" w:cs="Arial"/>
              </w:rPr>
              <w:t>. Nabavka agregata, rezervnog napajanja i neprekidnog izvora energije UIKS-a:</w:t>
            </w:r>
          </w:p>
          <w:p w14:paraId="4D6A1FA2" w14:textId="77777777" w:rsidR="00C75651" w:rsidRDefault="00C75651" w:rsidP="00F15D00">
            <w:pPr>
              <w:spacing w:after="36" w:line="230" w:lineRule="auto"/>
              <w:ind w:left="3"/>
              <w:jc w:val="left"/>
              <w:rPr>
                <w:rFonts w:eastAsia="Arial" w:cs="Arial"/>
              </w:rPr>
            </w:pPr>
            <w:r>
              <w:rPr>
                <w:rFonts w:eastAsia="Arial" w:cs="Arial"/>
              </w:rPr>
              <w:lastRenderedPageBreak/>
              <w:t xml:space="preserve">Izrada analize,  tehničke specifikacije potrebnih jedinica rezervnih napajanja i izvođenje radova na  postavljanju sistema </w:t>
            </w:r>
          </w:p>
        </w:tc>
        <w:tc>
          <w:tcPr>
            <w:tcW w:w="25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4C6509" w14:textId="77777777" w:rsidR="00FF7FBB" w:rsidRDefault="00FF7FBB" w:rsidP="00F15D00">
            <w:pPr>
              <w:spacing w:after="33"/>
              <w:ind w:left="2"/>
              <w:jc w:val="left"/>
              <w:cnfStyle w:val="000000100000" w:firstRow="0" w:lastRow="0" w:firstColumn="0" w:lastColumn="0" w:oddVBand="0" w:evenVBand="0" w:oddHBand="1" w:evenHBand="0" w:firstRowFirstColumn="0" w:firstRowLastColumn="0" w:lastRowFirstColumn="0" w:lastRowLastColumn="0"/>
              <w:rPr>
                <w:rFonts w:eastAsia="Arial" w:cs="Arial"/>
                <w:b/>
              </w:rPr>
            </w:pPr>
            <w:r>
              <w:rPr>
                <w:rFonts w:eastAsia="Arial" w:cs="Arial"/>
                <w:b/>
              </w:rPr>
              <w:lastRenderedPageBreak/>
              <w:t>- Izrađena analiza i tehnička specifikacija za unapređenje postojeć</w:t>
            </w:r>
            <w:r w:rsidRPr="005268FE">
              <w:rPr>
                <w:rFonts w:eastAsia="Arial" w:cs="Arial"/>
                <w:b/>
              </w:rPr>
              <w:t xml:space="preserve">eg stanja rezervnog </w:t>
            </w:r>
            <w:r w:rsidRPr="005268FE">
              <w:rPr>
                <w:rFonts w:eastAsia="Arial" w:cs="Arial"/>
                <w:b/>
              </w:rPr>
              <w:lastRenderedPageBreak/>
              <w:t>napajanja na nivou UIKS-a</w:t>
            </w:r>
          </w:p>
          <w:p w14:paraId="3CCD0CA5" w14:textId="77777777" w:rsidR="00FF7FBB" w:rsidRDefault="00FF7FBB" w:rsidP="00F15D00">
            <w:pPr>
              <w:spacing w:after="33"/>
              <w:ind w:left="2"/>
              <w:jc w:val="left"/>
              <w:cnfStyle w:val="000000100000" w:firstRow="0" w:lastRow="0" w:firstColumn="0" w:lastColumn="0" w:oddVBand="0" w:evenVBand="0" w:oddHBand="1" w:evenHBand="0" w:firstRowFirstColumn="0" w:firstRowLastColumn="0" w:lastRowFirstColumn="0" w:lastRowLastColumn="0"/>
              <w:rPr>
                <w:rFonts w:eastAsia="Arial" w:cs="Arial"/>
                <w:b/>
              </w:rPr>
            </w:pPr>
            <w:r>
              <w:rPr>
                <w:rFonts w:eastAsia="Arial" w:cs="Arial"/>
                <w:b/>
              </w:rPr>
              <w:t>Urađen i realizovan projekat</w:t>
            </w:r>
            <w:r w:rsidRPr="0076389F">
              <w:rPr>
                <w:rFonts w:eastAsia="Arial" w:cs="Arial"/>
                <w:b/>
              </w:rPr>
              <w:t xml:space="preserve"> potrebnih agregata, UPS-ova i njihovih kapa</w:t>
            </w:r>
            <w:r>
              <w:rPr>
                <w:rFonts w:eastAsia="Arial" w:cs="Arial"/>
                <w:b/>
              </w:rPr>
              <w:t>citeta, sa  vremenskom potrošnjom</w:t>
            </w:r>
            <w:r w:rsidRPr="0076389F">
              <w:rPr>
                <w:rFonts w:eastAsia="Arial" w:cs="Arial"/>
                <w:b/>
              </w:rPr>
              <w:t xml:space="preserve"> energenata potrebnih za rad agregata.</w:t>
            </w:r>
          </w:p>
          <w:p w14:paraId="216AF1E1" w14:textId="77777777" w:rsidR="00FF7FBB" w:rsidRDefault="00FF7FBB" w:rsidP="00FF7FBB">
            <w:pPr>
              <w:spacing w:after="33"/>
              <w:ind w:left="2"/>
              <w:cnfStyle w:val="000000100000" w:firstRow="0" w:lastRow="0" w:firstColumn="0" w:lastColumn="0" w:oddVBand="0" w:evenVBand="0" w:oddHBand="1" w:evenHBand="0" w:firstRowFirstColumn="0" w:firstRowLastColumn="0" w:lastRowFirstColumn="0" w:lastRowLastColumn="0"/>
              <w:rPr>
                <w:rFonts w:eastAsia="Arial" w:cs="Arial"/>
                <w:b/>
              </w:rPr>
            </w:pPr>
          </w:p>
          <w:p w14:paraId="1ECE19B6" w14:textId="77777777" w:rsidR="00C75651" w:rsidRDefault="00FF7FBB" w:rsidP="00F15D00">
            <w:pPr>
              <w:spacing w:after="33"/>
              <w:ind w:left="2"/>
              <w:jc w:val="left"/>
              <w:cnfStyle w:val="000000100000" w:firstRow="0" w:lastRow="0" w:firstColumn="0" w:lastColumn="0" w:oddVBand="0" w:evenVBand="0" w:oddHBand="1" w:evenHBand="0" w:firstRowFirstColumn="0" w:firstRowLastColumn="0" w:lastRowFirstColumn="0" w:lastRowLastColumn="0"/>
              <w:rPr>
                <w:rFonts w:eastAsia="Arial" w:cs="Arial"/>
                <w:b/>
              </w:rPr>
            </w:pPr>
            <w:r>
              <w:rPr>
                <w:rFonts w:eastAsia="Arial" w:cs="Arial"/>
                <w:b/>
              </w:rPr>
              <w:t xml:space="preserve">- </w:t>
            </w:r>
            <w:r w:rsidRPr="005268FE">
              <w:rPr>
                <w:rFonts w:eastAsia="Arial" w:cs="Arial"/>
                <w:b/>
              </w:rPr>
              <w:t>UIKS</w:t>
            </w:r>
            <w:r>
              <w:rPr>
                <w:rFonts w:eastAsia="Arial" w:cs="Arial"/>
                <w:b/>
              </w:rPr>
              <w:t xml:space="preserve"> pokriven sa </w:t>
            </w:r>
            <w:r w:rsidRPr="005268FE">
              <w:rPr>
                <w:rFonts w:eastAsia="Arial" w:cs="Arial"/>
                <w:b/>
              </w:rPr>
              <w:t xml:space="preserve">rezervnim napajanjem </w:t>
            </w:r>
            <w:r>
              <w:rPr>
                <w:rFonts w:eastAsia="Arial" w:cs="Arial"/>
                <w:b/>
              </w:rPr>
              <w:t>i</w:t>
            </w:r>
            <w:r w:rsidRPr="005268FE">
              <w:rPr>
                <w:rFonts w:eastAsia="Arial" w:cs="Arial"/>
                <w:b/>
              </w:rPr>
              <w:t xml:space="preserve"> neprekidnim izvorom energije</w:t>
            </w:r>
          </w:p>
        </w:tc>
        <w:tc>
          <w:tcPr>
            <w:tcW w:w="198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3BD0DD7" w14:textId="77777777" w:rsidR="00C75651" w:rsidRDefault="00C75651">
            <w:pPr>
              <w:spacing w:after="36" w:line="230" w:lineRule="auto"/>
              <w:ind w:left="4"/>
              <w:cnfStyle w:val="000000100000" w:firstRow="0" w:lastRow="0" w:firstColumn="0" w:lastColumn="0" w:oddVBand="0" w:evenVBand="0" w:oddHBand="1" w:evenHBand="0" w:firstRowFirstColumn="0" w:firstRowLastColumn="0" w:lastRowFirstColumn="0" w:lastRowLastColumn="0"/>
              <w:rPr>
                <w:rFonts w:eastAsia="Arial" w:cs="Arial"/>
                <w:b/>
              </w:rPr>
            </w:pPr>
            <w:r>
              <w:rPr>
                <w:rFonts w:eastAsia="Arial" w:cs="Arial"/>
                <w:b/>
              </w:rPr>
              <w:lastRenderedPageBreak/>
              <w:t>Ministarstvo pravde</w:t>
            </w:r>
          </w:p>
          <w:p w14:paraId="66C8F02F" w14:textId="77777777" w:rsidR="00C75651" w:rsidRDefault="00C75651">
            <w:pPr>
              <w:spacing w:after="36" w:line="230" w:lineRule="auto"/>
              <w:ind w:left="4"/>
              <w:cnfStyle w:val="000000100000" w:firstRow="0" w:lastRow="0" w:firstColumn="0" w:lastColumn="0" w:oddVBand="0" w:evenVBand="0" w:oddHBand="1" w:evenHBand="0" w:firstRowFirstColumn="0" w:firstRowLastColumn="0" w:lastRowFirstColumn="0" w:lastRowLastColumn="0"/>
              <w:rPr>
                <w:rFonts w:eastAsia="Arial" w:cs="Arial"/>
                <w:b/>
              </w:rPr>
            </w:pPr>
            <w:r>
              <w:rPr>
                <w:rFonts w:eastAsia="Arial" w:cs="Arial"/>
                <w:b/>
              </w:rPr>
              <w:t>UIKS</w:t>
            </w:r>
          </w:p>
        </w:tc>
        <w:tc>
          <w:tcPr>
            <w:tcW w:w="15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5B31750" w14:textId="77777777" w:rsidR="00C75651" w:rsidRDefault="00C75651">
            <w:pPr>
              <w:spacing w:after="36" w:line="230" w:lineRule="auto"/>
              <w:cnfStyle w:val="000000100000" w:firstRow="0" w:lastRow="0" w:firstColumn="0" w:lastColumn="0" w:oddVBand="0" w:evenVBand="0" w:oddHBand="1" w:evenHBand="0" w:firstRowFirstColumn="0" w:firstRowLastColumn="0" w:lastRowFirstColumn="0" w:lastRowLastColumn="0"/>
              <w:rPr>
                <w:rFonts w:eastAsia="Arial" w:cs="Arial"/>
                <w:b/>
              </w:rPr>
            </w:pPr>
            <w:r>
              <w:rPr>
                <w:rFonts w:eastAsia="Arial" w:cs="Arial"/>
                <w:b/>
              </w:rPr>
              <w:t>I kvartal 2022. godine</w:t>
            </w:r>
          </w:p>
        </w:tc>
        <w:tc>
          <w:tcPr>
            <w:tcW w:w="141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292228C" w14:textId="77777777" w:rsidR="00C75651" w:rsidRDefault="00C75651">
            <w:pPr>
              <w:ind w:left="4"/>
              <w:cnfStyle w:val="000000100000" w:firstRow="0" w:lastRow="0" w:firstColumn="0" w:lastColumn="0" w:oddVBand="0" w:evenVBand="0" w:oddHBand="1" w:evenHBand="0" w:firstRowFirstColumn="0" w:firstRowLastColumn="0" w:lastRowFirstColumn="0" w:lastRowLastColumn="0"/>
              <w:rPr>
                <w:rFonts w:eastAsia="Arial" w:cs="Arial"/>
                <w:b/>
              </w:rPr>
            </w:pPr>
            <w:r>
              <w:rPr>
                <w:rFonts w:eastAsia="Arial" w:cs="Arial"/>
                <w:b/>
              </w:rPr>
              <w:t>IV kvartal 2022. godine</w:t>
            </w: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B43F71A" w14:textId="77777777" w:rsidR="00C75651" w:rsidRDefault="00C75651">
            <w:pPr>
              <w:spacing w:after="33" w:line="232" w:lineRule="auto"/>
              <w:ind w:left="2"/>
              <w:cnfStyle w:val="000000100000" w:firstRow="0" w:lastRow="0" w:firstColumn="0" w:lastColumn="0" w:oddVBand="0" w:evenVBand="0" w:oddHBand="1" w:evenHBand="0" w:firstRowFirstColumn="0" w:firstRowLastColumn="0" w:lastRowFirstColumn="0" w:lastRowLastColumn="0"/>
              <w:rPr>
                <w:rFonts w:eastAsia="Arial" w:cs="Arial"/>
                <w:b/>
              </w:rPr>
            </w:pPr>
            <w:r>
              <w:rPr>
                <w:rFonts w:eastAsia="Arial" w:cs="Arial"/>
                <w:b/>
              </w:rPr>
              <w:t>2,000 eura</w:t>
            </w:r>
          </w:p>
          <w:p w14:paraId="396B7AA9" w14:textId="77777777" w:rsidR="00C75651" w:rsidRDefault="00C75651">
            <w:pPr>
              <w:spacing w:after="33" w:line="232" w:lineRule="auto"/>
              <w:ind w:left="2"/>
              <w:cnfStyle w:val="000000100000" w:firstRow="0" w:lastRow="0" w:firstColumn="0" w:lastColumn="0" w:oddVBand="0" w:evenVBand="0" w:oddHBand="1" w:evenHBand="0" w:firstRowFirstColumn="0" w:firstRowLastColumn="0" w:lastRowFirstColumn="0" w:lastRowLastColumn="0"/>
              <w:rPr>
                <w:rFonts w:eastAsia="Arial" w:cs="Arial"/>
                <w:b/>
              </w:rPr>
            </w:pPr>
          </w:p>
          <w:p w14:paraId="6B4D8A8C" w14:textId="77777777" w:rsidR="00C75651" w:rsidRDefault="00C75651">
            <w:pPr>
              <w:spacing w:after="33" w:line="232" w:lineRule="auto"/>
              <w:ind w:left="2"/>
              <w:cnfStyle w:val="000000100000" w:firstRow="0" w:lastRow="0" w:firstColumn="0" w:lastColumn="0" w:oddVBand="0" w:evenVBand="0" w:oddHBand="1" w:evenHBand="0" w:firstRowFirstColumn="0" w:firstRowLastColumn="0" w:lastRowFirstColumn="0" w:lastRowLastColumn="0"/>
              <w:rPr>
                <w:rFonts w:eastAsia="Arial" w:cs="Arial"/>
                <w:b/>
              </w:rPr>
            </w:pPr>
            <w:r>
              <w:rPr>
                <w:rFonts w:eastAsia="Arial" w:cs="Arial"/>
                <w:b/>
              </w:rPr>
              <w:t>1,000 eura</w:t>
            </w:r>
          </w:p>
          <w:p w14:paraId="18C8FEF1" w14:textId="77777777" w:rsidR="00C75651" w:rsidRDefault="00C75651">
            <w:pPr>
              <w:spacing w:after="33" w:line="232" w:lineRule="auto"/>
              <w:ind w:left="2"/>
              <w:cnfStyle w:val="000000100000" w:firstRow="0" w:lastRow="0" w:firstColumn="0" w:lastColumn="0" w:oddVBand="0" w:evenVBand="0" w:oddHBand="1" w:evenHBand="0" w:firstRowFirstColumn="0" w:firstRowLastColumn="0" w:lastRowFirstColumn="0" w:lastRowLastColumn="0"/>
              <w:rPr>
                <w:rFonts w:eastAsia="Arial" w:cs="Arial"/>
                <w:b/>
              </w:rPr>
            </w:pPr>
          </w:p>
          <w:p w14:paraId="71E9348C" w14:textId="77777777" w:rsidR="00C75651" w:rsidRDefault="00C75651">
            <w:pPr>
              <w:spacing w:after="33" w:line="232" w:lineRule="auto"/>
              <w:ind w:left="2"/>
              <w:cnfStyle w:val="000000100000" w:firstRow="0" w:lastRow="0" w:firstColumn="0" w:lastColumn="0" w:oddVBand="0" w:evenVBand="0" w:oddHBand="1" w:evenHBand="0" w:firstRowFirstColumn="0" w:firstRowLastColumn="0" w:lastRowFirstColumn="0" w:lastRowLastColumn="0"/>
              <w:rPr>
                <w:rFonts w:eastAsia="Arial" w:cs="Arial"/>
                <w:b/>
              </w:rPr>
            </w:pPr>
            <w:r>
              <w:rPr>
                <w:rFonts w:eastAsia="Arial" w:cs="Arial"/>
                <w:b/>
              </w:rPr>
              <w:lastRenderedPageBreak/>
              <w:t>150,000 eura</w:t>
            </w:r>
          </w:p>
        </w:tc>
        <w:tc>
          <w:tcPr>
            <w:tcW w:w="18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A91C643" w14:textId="77777777" w:rsidR="00C75651" w:rsidRDefault="00C75651">
            <w:pPr>
              <w:ind w:left="5"/>
              <w:jc w:val="center"/>
              <w:cnfStyle w:val="000000100000" w:firstRow="0" w:lastRow="0" w:firstColumn="0" w:lastColumn="0" w:oddVBand="0" w:evenVBand="0" w:oddHBand="1" w:evenHBand="0" w:firstRowFirstColumn="0" w:firstRowLastColumn="0" w:lastRowFirstColumn="0" w:lastRowLastColumn="0"/>
              <w:rPr>
                <w:rFonts w:eastAsia="Arial" w:cs="Arial"/>
                <w:b/>
              </w:rPr>
            </w:pPr>
            <w:r>
              <w:rPr>
                <w:rFonts w:eastAsia="Arial" w:cs="Arial"/>
                <w:b/>
              </w:rPr>
              <w:lastRenderedPageBreak/>
              <w:t>Budžet Ministarstva pravde</w:t>
            </w:r>
          </w:p>
        </w:tc>
      </w:tr>
      <w:tr w:rsidR="00C75651" w14:paraId="69552C10" w14:textId="77777777" w:rsidTr="008E4BDF">
        <w:trPr>
          <w:trHeight w:val="1134"/>
        </w:trPr>
        <w:tc>
          <w:tcPr>
            <w:cnfStyle w:val="001000000000" w:firstRow="0" w:lastRow="0" w:firstColumn="1" w:lastColumn="0" w:oddVBand="0" w:evenVBand="0" w:oddHBand="0" w:evenHBand="0" w:firstRowFirstColumn="0" w:firstRowLastColumn="0" w:lastRowFirstColumn="0" w:lastRowLastColumn="0"/>
            <w:tcW w:w="2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BF096A1" w14:textId="77777777" w:rsidR="00FF7FBB" w:rsidRDefault="00811CBB" w:rsidP="00F15D00">
            <w:pPr>
              <w:spacing w:after="36" w:line="232" w:lineRule="auto"/>
              <w:ind w:left="3"/>
              <w:jc w:val="left"/>
              <w:rPr>
                <w:rFonts w:eastAsia="Arial" w:cs="Arial"/>
              </w:rPr>
            </w:pPr>
            <w:r>
              <w:rPr>
                <w:rFonts w:eastAsia="Arial" w:cs="Arial"/>
              </w:rPr>
              <w:t>3.1.18</w:t>
            </w:r>
            <w:r w:rsidR="00C75651">
              <w:rPr>
                <w:rFonts w:eastAsia="Arial" w:cs="Arial"/>
              </w:rPr>
              <w:t>.</w:t>
            </w:r>
            <w:r w:rsidR="00FF7FBB">
              <w:rPr>
                <w:rFonts w:eastAsia="Arial" w:cs="Arial"/>
              </w:rPr>
              <w:t xml:space="preserve"> Projekat</w:t>
            </w:r>
            <w:r w:rsidR="00FF7FBB" w:rsidRPr="0074130C">
              <w:rPr>
                <w:rFonts w:eastAsia="Arial" w:cs="Arial"/>
              </w:rPr>
              <w:t xml:space="preserve"> saniranja  kriticnih komponenti energetskog sistema UIKS-a</w:t>
            </w:r>
            <w:r w:rsidR="00FF7FBB">
              <w:rPr>
                <w:rFonts w:eastAsia="Arial" w:cs="Arial"/>
              </w:rPr>
              <w:t>:</w:t>
            </w:r>
          </w:p>
          <w:p w14:paraId="27CF63CC" w14:textId="77777777" w:rsidR="00C75651" w:rsidRDefault="00FF7FBB" w:rsidP="00F15D00">
            <w:pPr>
              <w:spacing w:after="36" w:line="230" w:lineRule="auto"/>
              <w:ind w:left="3"/>
              <w:jc w:val="left"/>
              <w:rPr>
                <w:rFonts w:eastAsia="Arial" w:cs="Arial"/>
              </w:rPr>
            </w:pPr>
            <w:r>
              <w:rPr>
                <w:rFonts w:eastAsia="Arial" w:cs="Arial"/>
              </w:rPr>
              <w:t xml:space="preserve"> Izrada analize, tehničke specifikacije i saniranje svih kritičnih elemenata jake struje</w:t>
            </w:r>
          </w:p>
        </w:tc>
        <w:tc>
          <w:tcPr>
            <w:tcW w:w="25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34639F" w14:textId="77777777" w:rsidR="00C75651" w:rsidRDefault="00C75651" w:rsidP="00F15D00">
            <w:pPr>
              <w:spacing w:after="33"/>
              <w:ind w:left="2"/>
              <w:jc w:val="left"/>
              <w:cnfStyle w:val="000000000000" w:firstRow="0" w:lastRow="0" w:firstColumn="0" w:lastColumn="0" w:oddVBand="0" w:evenVBand="0" w:oddHBand="0" w:evenHBand="0" w:firstRowFirstColumn="0" w:firstRowLastColumn="0" w:lastRowFirstColumn="0" w:lastRowLastColumn="0"/>
              <w:rPr>
                <w:rFonts w:eastAsia="Arial" w:cs="Arial"/>
                <w:b/>
              </w:rPr>
            </w:pPr>
            <w:r>
              <w:rPr>
                <w:rFonts w:eastAsia="Arial" w:cs="Arial"/>
                <w:b/>
              </w:rPr>
              <w:t>- Izrađena je analiza postojećeg stanja jake struje sa termalnim snimanjem i pripremljene su tehničke specifikacije u cilju saniranja kritičnih komponenti energetskog sistema UIKS-a</w:t>
            </w:r>
          </w:p>
          <w:p w14:paraId="26DEB4CA" w14:textId="77777777" w:rsidR="00C75651" w:rsidRDefault="00C75651">
            <w:pPr>
              <w:spacing w:after="33"/>
              <w:ind w:left="2"/>
              <w:cnfStyle w:val="000000000000" w:firstRow="0" w:lastRow="0" w:firstColumn="0" w:lastColumn="0" w:oddVBand="0" w:evenVBand="0" w:oddHBand="0" w:evenHBand="0" w:firstRowFirstColumn="0" w:firstRowLastColumn="0" w:lastRowFirstColumn="0" w:lastRowLastColumn="0"/>
              <w:rPr>
                <w:rFonts w:eastAsia="Arial" w:cs="Arial"/>
                <w:b/>
              </w:rPr>
            </w:pPr>
          </w:p>
          <w:p w14:paraId="48CA5DAF" w14:textId="77777777" w:rsidR="00C75651" w:rsidRDefault="00C75651" w:rsidP="00F15D00">
            <w:pPr>
              <w:spacing w:after="33"/>
              <w:ind w:left="2"/>
              <w:jc w:val="left"/>
              <w:cnfStyle w:val="000000000000" w:firstRow="0" w:lastRow="0" w:firstColumn="0" w:lastColumn="0" w:oddVBand="0" w:evenVBand="0" w:oddHBand="0" w:evenHBand="0" w:firstRowFirstColumn="0" w:firstRowLastColumn="0" w:lastRowFirstColumn="0" w:lastRowLastColumn="0"/>
              <w:rPr>
                <w:rFonts w:eastAsia="Arial" w:cs="Arial"/>
                <w:b/>
              </w:rPr>
            </w:pPr>
            <w:r>
              <w:rPr>
                <w:rFonts w:eastAsia="Arial" w:cs="Arial"/>
                <w:b/>
              </w:rPr>
              <w:t xml:space="preserve">- Sanirani svi kritični elementi jake struje kako bi se smanjio rizik od samozapaljenja i </w:t>
            </w:r>
            <w:r>
              <w:rPr>
                <w:rFonts w:eastAsia="Arial" w:cs="Arial"/>
                <w:b/>
              </w:rPr>
              <w:lastRenderedPageBreak/>
              <w:t>ugrožavanja rada IT i druge opreme</w:t>
            </w:r>
          </w:p>
        </w:tc>
        <w:tc>
          <w:tcPr>
            <w:tcW w:w="198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678D42D" w14:textId="77777777" w:rsidR="00C75651" w:rsidRDefault="00C75651">
            <w:pPr>
              <w:spacing w:after="36" w:line="230" w:lineRule="auto"/>
              <w:ind w:left="4"/>
              <w:cnfStyle w:val="000000000000" w:firstRow="0" w:lastRow="0" w:firstColumn="0" w:lastColumn="0" w:oddVBand="0" w:evenVBand="0" w:oddHBand="0" w:evenHBand="0" w:firstRowFirstColumn="0" w:firstRowLastColumn="0" w:lastRowFirstColumn="0" w:lastRowLastColumn="0"/>
              <w:rPr>
                <w:rFonts w:eastAsia="Arial" w:cs="Arial"/>
                <w:b/>
              </w:rPr>
            </w:pPr>
            <w:r>
              <w:rPr>
                <w:rFonts w:eastAsia="Arial" w:cs="Arial"/>
                <w:b/>
              </w:rPr>
              <w:lastRenderedPageBreak/>
              <w:t>Ministarstvo pravde</w:t>
            </w:r>
          </w:p>
          <w:p w14:paraId="34706E68" w14:textId="77777777" w:rsidR="00C75651" w:rsidRDefault="00C75651">
            <w:pPr>
              <w:spacing w:after="36" w:line="230" w:lineRule="auto"/>
              <w:ind w:left="4"/>
              <w:cnfStyle w:val="000000000000" w:firstRow="0" w:lastRow="0" w:firstColumn="0" w:lastColumn="0" w:oddVBand="0" w:evenVBand="0" w:oddHBand="0" w:evenHBand="0" w:firstRowFirstColumn="0" w:firstRowLastColumn="0" w:lastRowFirstColumn="0" w:lastRowLastColumn="0"/>
              <w:rPr>
                <w:rFonts w:eastAsia="Arial" w:cs="Arial"/>
                <w:b/>
              </w:rPr>
            </w:pPr>
            <w:r>
              <w:rPr>
                <w:rFonts w:eastAsia="Arial" w:cs="Arial"/>
                <w:b/>
              </w:rPr>
              <w:t>UIKS</w:t>
            </w:r>
          </w:p>
        </w:tc>
        <w:tc>
          <w:tcPr>
            <w:tcW w:w="15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8485E20" w14:textId="77777777" w:rsidR="00C75651" w:rsidRDefault="00C75651">
            <w:pPr>
              <w:spacing w:after="36" w:line="230" w:lineRule="auto"/>
              <w:cnfStyle w:val="000000000000" w:firstRow="0" w:lastRow="0" w:firstColumn="0" w:lastColumn="0" w:oddVBand="0" w:evenVBand="0" w:oddHBand="0" w:evenHBand="0" w:firstRowFirstColumn="0" w:firstRowLastColumn="0" w:lastRowFirstColumn="0" w:lastRowLastColumn="0"/>
              <w:rPr>
                <w:rFonts w:eastAsia="Arial" w:cs="Arial"/>
                <w:b/>
              </w:rPr>
            </w:pPr>
            <w:r>
              <w:rPr>
                <w:rFonts w:eastAsia="Arial" w:cs="Arial"/>
                <w:b/>
              </w:rPr>
              <w:t>I kvartal 2021. godine</w:t>
            </w:r>
          </w:p>
        </w:tc>
        <w:tc>
          <w:tcPr>
            <w:tcW w:w="141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B4FE35D" w14:textId="77777777" w:rsidR="00C75651" w:rsidRDefault="00C75651">
            <w:pPr>
              <w:ind w:left="4"/>
              <w:cnfStyle w:val="000000000000" w:firstRow="0" w:lastRow="0" w:firstColumn="0" w:lastColumn="0" w:oddVBand="0" w:evenVBand="0" w:oddHBand="0" w:evenHBand="0" w:firstRowFirstColumn="0" w:firstRowLastColumn="0" w:lastRowFirstColumn="0" w:lastRowLastColumn="0"/>
              <w:rPr>
                <w:rFonts w:eastAsia="Arial" w:cs="Arial"/>
                <w:b/>
              </w:rPr>
            </w:pPr>
            <w:r>
              <w:rPr>
                <w:rFonts w:eastAsia="Arial" w:cs="Arial"/>
                <w:b/>
              </w:rPr>
              <w:t>IV kvartal 2021. godine</w:t>
            </w: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D25CA5" w14:textId="77777777" w:rsidR="00C75651" w:rsidRDefault="00C75651">
            <w:pPr>
              <w:spacing w:after="33" w:line="232" w:lineRule="auto"/>
              <w:ind w:left="2"/>
              <w:jc w:val="center"/>
              <w:cnfStyle w:val="000000000000" w:firstRow="0" w:lastRow="0" w:firstColumn="0" w:lastColumn="0" w:oddVBand="0" w:evenVBand="0" w:oddHBand="0" w:evenHBand="0" w:firstRowFirstColumn="0" w:firstRowLastColumn="0" w:lastRowFirstColumn="0" w:lastRowLastColumn="0"/>
              <w:rPr>
                <w:rFonts w:eastAsia="Arial" w:cs="Arial"/>
                <w:b/>
              </w:rPr>
            </w:pPr>
            <w:r>
              <w:rPr>
                <w:rFonts w:eastAsia="Arial" w:cs="Arial"/>
                <w:b/>
              </w:rPr>
              <w:t>4,000 eura</w:t>
            </w:r>
          </w:p>
          <w:p w14:paraId="0B391B82" w14:textId="77777777" w:rsidR="00C75651" w:rsidRDefault="00C75651">
            <w:pPr>
              <w:spacing w:after="33" w:line="232" w:lineRule="auto"/>
              <w:ind w:left="2"/>
              <w:jc w:val="center"/>
              <w:cnfStyle w:val="000000000000" w:firstRow="0" w:lastRow="0" w:firstColumn="0" w:lastColumn="0" w:oddVBand="0" w:evenVBand="0" w:oddHBand="0" w:evenHBand="0" w:firstRowFirstColumn="0" w:firstRowLastColumn="0" w:lastRowFirstColumn="0" w:lastRowLastColumn="0"/>
              <w:rPr>
                <w:rFonts w:eastAsia="Arial" w:cs="Arial"/>
                <w:b/>
              </w:rPr>
            </w:pPr>
          </w:p>
          <w:p w14:paraId="28E0FD8E" w14:textId="77777777" w:rsidR="00C75651" w:rsidRDefault="00C75651">
            <w:pPr>
              <w:spacing w:after="33" w:line="232" w:lineRule="auto"/>
              <w:ind w:left="2"/>
              <w:jc w:val="center"/>
              <w:cnfStyle w:val="000000000000" w:firstRow="0" w:lastRow="0" w:firstColumn="0" w:lastColumn="0" w:oddVBand="0" w:evenVBand="0" w:oddHBand="0" w:evenHBand="0" w:firstRowFirstColumn="0" w:firstRowLastColumn="0" w:lastRowFirstColumn="0" w:lastRowLastColumn="0"/>
              <w:rPr>
                <w:rFonts w:eastAsia="Arial" w:cs="Arial"/>
                <w:b/>
              </w:rPr>
            </w:pPr>
            <w:r>
              <w:rPr>
                <w:rFonts w:eastAsia="Arial" w:cs="Arial"/>
                <w:b/>
              </w:rPr>
              <w:t>1,000 eura</w:t>
            </w:r>
          </w:p>
          <w:p w14:paraId="5A6BF452" w14:textId="77777777" w:rsidR="00C75651" w:rsidRDefault="00C75651">
            <w:pPr>
              <w:spacing w:after="33" w:line="232" w:lineRule="auto"/>
              <w:ind w:left="2"/>
              <w:jc w:val="center"/>
              <w:cnfStyle w:val="000000000000" w:firstRow="0" w:lastRow="0" w:firstColumn="0" w:lastColumn="0" w:oddVBand="0" w:evenVBand="0" w:oddHBand="0" w:evenHBand="0" w:firstRowFirstColumn="0" w:firstRowLastColumn="0" w:lastRowFirstColumn="0" w:lastRowLastColumn="0"/>
              <w:rPr>
                <w:rFonts w:eastAsia="Arial" w:cs="Arial"/>
                <w:b/>
              </w:rPr>
            </w:pPr>
          </w:p>
          <w:p w14:paraId="7A88CF6B" w14:textId="77777777" w:rsidR="00C75651" w:rsidRDefault="00C75651">
            <w:pPr>
              <w:spacing w:after="33" w:line="232" w:lineRule="auto"/>
              <w:ind w:left="2"/>
              <w:jc w:val="center"/>
              <w:cnfStyle w:val="000000000000" w:firstRow="0" w:lastRow="0" w:firstColumn="0" w:lastColumn="0" w:oddVBand="0" w:evenVBand="0" w:oddHBand="0" w:evenHBand="0" w:firstRowFirstColumn="0" w:firstRowLastColumn="0" w:lastRowFirstColumn="0" w:lastRowLastColumn="0"/>
              <w:rPr>
                <w:rFonts w:eastAsia="Arial" w:cs="Arial"/>
                <w:b/>
              </w:rPr>
            </w:pPr>
            <w:r>
              <w:rPr>
                <w:rFonts w:eastAsia="Arial" w:cs="Arial"/>
                <w:b/>
              </w:rPr>
              <w:t>50,000 eura</w:t>
            </w:r>
          </w:p>
        </w:tc>
        <w:tc>
          <w:tcPr>
            <w:tcW w:w="18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D8A2FB5" w14:textId="77777777" w:rsidR="00C75651" w:rsidRDefault="00C75651">
            <w:pPr>
              <w:ind w:left="5"/>
              <w:jc w:val="center"/>
              <w:cnfStyle w:val="000000000000" w:firstRow="0" w:lastRow="0" w:firstColumn="0" w:lastColumn="0" w:oddVBand="0" w:evenVBand="0" w:oddHBand="0" w:evenHBand="0" w:firstRowFirstColumn="0" w:firstRowLastColumn="0" w:lastRowFirstColumn="0" w:lastRowLastColumn="0"/>
              <w:rPr>
                <w:rFonts w:eastAsia="Arial" w:cs="Arial"/>
                <w:b/>
              </w:rPr>
            </w:pPr>
            <w:r>
              <w:rPr>
                <w:rFonts w:eastAsia="Arial" w:cs="Arial"/>
                <w:b/>
              </w:rPr>
              <w:t>Budžet Ministarstva pravde</w:t>
            </w:r>
          </w:p>
        </w:tc>
      </w:tr>
      <w:tr w:rsidR="00C75651" w14:paraId="2F6F399F" w14:textId="77777777" w:rsidTr="008E4BDF">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2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3883EA7" w14:textId="77777777" w:rsidR="00C75651" w:rsidRDefault="00C75651">
            <w:pPr>
              <w:ind w:left="3"/>
            </w:pPr>
            <w:r>
              <w:rPr>
                <w:rFonts w:eastAsia="Arial" w:cs="Arial"/>
              </w:rPr>
              <w:t xml:space="preserve">Operativni cilj 4: </w:t>
            </w:r>
          </w:p>
        </w:tc>
        <w:tc>
          <w:tcPr>
            <w:tcW w:w="11199"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CD8422B" w14:textId="77777777" w:rsidR="00C75651" w:rsidRDefault="003B4458">
            <w:pPr>
              <w:cnfStyle w:val="000000100000" w:firstRow="0" w:lastRow="0" w:firstColumn="0" w:lastColumn="0" w:oddVBand="0" w:evenVBand="0" w:oddHBand="1" w:evenHBand="0" w:firstRowFirstColumn="0" w:firstRowLastColumn="0" w:lastRowFirstColumn="0" w:lastRowLastColumn="0"/>
              <w:rPr>
                <w:b/>
              </w:rPr>
            </w:pPr>
            <w:r>
              <w:rPr>
                <w:b/>
              </w:rPr>
              <w:t>Unapredjenje</w:t>
            </w:r>
            <w:r w:rsidR="00C75651">
              <w:rPr>
                <w:b/>
              </w:rPr>
              <w:t xml:space="preserve"> informacione bezbjednosti u ISP-u prema međunarodnim i nacionalnim standardima, kojima se garantuje visok nivo zaštite osjetljivih podataka  u okviru pravosuđa</w:t>
            </w:r>
          </w:p>
        </w:tc>
      </w:tr>
      <w:tr w:rsidR="005056FE" w14:paraId="7E97A6B5" w14:textId="77777777" w:rsidTr="00EB00F8">
        <w:trPr>
          <w:trHeight w:val="432"/>
        </w:trPr>
        <w:tc>
          <w:tcPr>
            <w:cnfStyle w:val="001000000000" w:firstRow="0" w:lastRow="0" w:firstColumn="1" w:lastColumn="0" w:oddVBand="0" w:evenVBand="0" w:oddHBand="0" w:evenHBand="0" w:firstRowFirstColumn="0" w:firstRowLastColumn="0" w:lastRowFirstColumn="0" w:lastRowLastColumn="0"/>
            <w:tcW w:w="2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90265F9" w14:textId="77777777" w:rsidR="005056FE" w:rsidRDefault="007D6D60" w:rsidP="00F15D00">
            <w:pPr>
              <w:jc w:val="left"/>
            </w:pPr>
            <w:r>
              <w:t>C</w:t>
            </w:r>
            <w:r w:rsidR="005056FE" w:rsidRPr="005056FE">
              <w:t>ertifikovana tri organa pravosuđa u skladu sa standardom ISO 27001:2014</w:t>
            </w:r>
          </w:p>
        </w:tc>
        <w:tc>
          <w:tcPr>
            <w:tcW w:w="3831" w:type="dxa"/>
            <w:gridSpan w:val="2"/>
            <w:hideMark/>
          </w:tcPr>
          <w:p w14:paraId="4C0ED9CC" w14:textId="77777777" w:rsidR="005056FE" w:rsidRDefault="005056FE" w:rsidP="005056F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lang w:val="it-IT"/>
              </w:rPr>
            </w:pPr>
            <w:r>
              <w:rPr>
                <w:rFonts w:cs="Times New Roman"/>
                <w:szCs w:val="24"/>
                <w:lang w:val="it-IT"/>
              </w:rPr>
              <w:t>2021</w:t>
            </w:r>
          </w:p>
          <w:p w14:paraId="70C646DD" w14:textId="77777777" w:rsidR="005056FE" w:rsidRPr="00F83324" w:rsidRDefault="005056FE" w:rsidP="005056FE">
            <w:pPr>
              <w:spacing w:after="200" w:line="276" w:lineRule="auto"/>
              <w:jc w:val="left"/>
              <w:cnfStyle w:val="000000000000" w:firstRow="0" w:lastRow="0" w:firstColumn="0" w:lastColumn="0" w:oddVBand="0" w:evenVBand="0" w:oddHBand="0" w:evenHBand="0" w:firstRowFirstColumn="0" w:firstRowLastColumn="0" w:lastRowFirstColumn="0" w:lastRowLastColumn="0"/>
            </w:pPr>
            <w:r>
              <w:rPr>
                <w:rFonts w:cs="Times New Roman"/>
                <w:szCs w:val="24"/>
                <w:lang w:val="it-IT"/>
              </w:rPr>
              <w:t>Usvajanje Politike informacione bezbjednosti u sudstvu i tužilaštvu</w:t>
            </w:r>
          </w:p>
        </w:tc>
        <w:tc>
          <w:tcPr>
            <w:tcW w:w="2834" w:type="dxa"/>
            <w:gridSpan w:val="3"/>
            <w:hideMark/>
          </w:tcPr>
          <w:p w14:paraId="019991BD" w14:textId="77777777" w:rsidR="005056FE" w:rsidRDefault="005056FE" w:rsidP="005056FE">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lang w:val="it-IT"/>
              </w:rPr>
            </w:pPr>
            <w:r>
              <w:rPr>
                <w:rFonts w:cs="Times New Roman"/>
                <w:szCs w:val="24"/>
                <w:lang w:val="it-IT"/>
              </w:rPr>
              <w:t>2022</w:t>
            </w:r>
          </w:p>
          <w:p w14:paraId="7B78A01A" w14:textId="77777777" w:rsidR="005056FE" w:rsidRDefault="005056FE" w:rsidP="005056FE">
            <w:pPr>
              <w:autoSpaceDE w:val="0"/>
              <w:autoSpaceDN w:val="0"/>
              <w:adjustRightInd w:val="0"/>
              <w:spacing w:line="276" w:lineRule="auto"/>
              <w:jc w:val="left"/>
              <w:cnfStyle w:val="000000000000" w:firstRow="0" w:lastRow="0" w:firstColumn="0" w:lastColumn="0" w:oddVBand="0" w:evenVBand="0" w:oddHBand="0" w:evenHBand="0" w:firstRowFirstColumn="0" w:firstRowLastColumn="0" w:lastRowFirstColumn="0" w:lastRowLastColumn="0"/>
              <w:rPr>
                <w:rFonts w:cs="Times New Roman"/>
                <w:szCs w:val="24"/>
                <w:lang w:val="it-IT"/>
              </w:rPr>
            </w:pPr>
            <w:r>
              <w:rPr>
                <w:rFonts w:cs="Times New Roman"/>
                <w:szCs w:val="24"/>
                <w:lang w:val="it-IT"/>
              </w:rPr>
              <w:t>Imenovani ISMS menadžeri, sproveden interni i</w:t>
            </w:r>
          </w:p>
          <w:p w14:paraId="5DA2F83C" w14:textId="77777777" w:rsidR="005056FE" w:rsidRPr="00F83324" w:rsidRDefault="005056FE" w:rsidP="005056FE">
            <w:pPr>
              <w:spacing w:after="200" w:line="276" w:lineRule="auto"/>
              <w:jc w:val="left"/>
              <w:cnfStyle w:val="000000000000" w:firstRow="0" w:lastRow="0" w:firstColumn="0" w:lastColumn="0" w:oddVBand="0" w:evenVBand="0" w:oddHBand="0" w:evenHBand="0" w:firstRowFirstColumn="0" w:firstRowLastColumn="0" w:lastRowFirstColumn="0" w:lastRowLastColumn="0"/>
            </w:pPr>
            <w:r>
              <w:rPr>
                <w:rFonts w:cs="Times New Roman"/>
                <w:szCs w:val="24"/>
                <w:lang w:val="it-IT"/>
              </w:rPr>
              <w:t>eksterni auditing u tri organa pravosuđa</w:t>
            </w:r>
          </w:p>
        </w:tc>
        <w:tc>
          <w:tcPr>
            <w:tcW w:w="4534" w:type="dxa"/>
            <w:gridSpan w:val="3"/>
            <w:hideMark/>
          </w:tcPr>
          <w:p w14:paraId="501A05AA" w14:textId="77777777" w:rsidR="005056FE" w:rsidRDefault="005056FE" w:rsidP="005056F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lang w:val="it-IT"/>
              </w:rPr>
            </w:pPr>
            <w:r>
              <w:rPr>
                <w:rFonts w:cs="Times New Roman"/>
                <w:szCs w:val="24"/>
                <w:lang w:val="it-IT"/>
              </w:rPr>
              <w:t>2023</w:t>
            </w:r>
          </w:p>
          <w:p w14:paraId="11582BDE" w14:textId="77777777" w:rsidR="005056FE" w:rsidRPr="00F83324" w:rsidRDefault="007D6D60" w:rsidP="005056FE">
            <w:pPr>
              <w:spacing w:after="200" w:line="276" w:lineRule="auto"/>
              <w:cnfStyle w:val="000000000000" w:firstRow="0" w:lastRow="0" w:firstColumn="0" w:lastColumn="0" w:oddVBand="0" w:evenVBand="0" w:oddHBand="0" w:evenHBand="0" w:firstRowFirstColumn="0" w:firstRowLastColumn="0" w:lastRowFirstColumn="0" w:lastRowLastColumn="0"/>
            </w:pPr>
            <w:r>
              <w:rPr>
                <w:rFonts w:cs="Times New Roman"/>
                <w:szCs w:val="24"/>
                <w:lang w:val="it-IT"/>
              </w:rPr>
              <w:t>C</w:t>
            </w:r>
            <w:r w:rsidR="005056FE">
              <w:rPr>
                <w:rFonts w:cs="Times New Roman"/>
                <w:szCs w:val="24"/>
                <w:lang w:val="it-IT"/>
              </w:rPr>
              <w:t xml:space="preserve">ertifikovana tri organa pravosuđa </w:t>
            </w:r>
          </w:p>
        </w:tc>
      </w:tr>
      <w:tr w:rsidR="00C75651" w14:paraId="141D5AA7" w14:textId="77777777" w:rsidTr="008E4BDF">
        <w:trPr>
          <w:cnfStyle w:val="000000100000" w:firstRow="0" w:lastRow="0" w:firstColumn="0" w:lastColumn="0" w:oddVBand="0" w:evenVBand="0" w:oddHBand="1"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2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AE35D66" w14:textId="77777777" w:rsidR="00C75651" w:rsidRDefault="00C75651">
            <w:pPr>
              <w:ind w:left="3"/>
            </w:pPr>
          </w:p>
        </w:tc>
        <w:tc>
          <w:tcPr>
            <w:tcW w:w="383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82DE69" w14:textId="77777777" w:rsidR="00C75651" w:rsidRDefault="00C75651">
            <w:pPr>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2834"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A9B1923" w14:textId="77777777" w:rsidR="00C75651" w:rsidRDefault="00C75651">
            <w:pPr>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4534"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B20605B" w14:textId="77777777" w:rsidR="00C75651" w:rsidRDefault="00C75651">
            <w:pPr>
              <w:jc w:val="center"/>
              <w:cnfStyle w:val="000000100000" w:firstRow="0" w:lastRow="0" w:firstColumn="0" w:lastColumn="0" w:oddVBand="0" w:evenVBand="0" w:oddHBand="1" w:evenHBand="0" w:firstRowFirstColumn="0" w:firstRowLastColumn="0" w:lastRowFirstColumn="0" w:lastRowLastColumn="0"/>
              <w:rPr>
                <w:sz w:val="18"/>
                <w:szCs w:val="18"/>
              </w:rPr>
            </w:pPr>
          </w:p>
        </w:tc>
      </w:tr>
      <w:tr w:rsidR="00C75651" w14:paraId="3D51D84F" w14:textId="77777777" w:rsidTr="008E4BDF">
        <w:trPr>
          <w:trHeight w:val="1134"/>
        </w:trPr>
        <w:tc>
          <w:tcPr>
            <w:cnfStyle w:val="001000000000" w:firstRow="0" w:lastRow="0" w:firstColumn="1" w:lastColumn="0" w:oddVBand="0" w:evenVBand="0" w:oddHBand="0" w:evenHBand="0" w:firstRowFirstColumn="0" w:firstRowLastColumn="0" w:lastRowFirstColumn="0" w:lastRowLastColumn="0"/>
            <w:tcW w:w="2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52B791B" w14:textId="77777777" w:rsidR="00C75651" w:rsidRDefault="00C75651">
            <w:pPr>
              <w:spacing w:after="36" w:line="230" w:lineRule="auto"/>
              <w:ind w:left="3"/>
              <w:rPr>
                <w:rFonts w:eastAsia="Arial" w:cs="Arial"/>
              </w:rPr>
            </w:pPr>
            <w:r>
              <w:rPr>
                <w:rFonts w:eastAsia="Arial" w:cs="Arial"/>
              </w:rPr>
              <w:t xml:space="preserve">Aktivnosti  </w:t>
            </w:r>
          </w:p>
          <w:p w14:paraId="2FD1E2BE" w14:textId="77777777" w:rsidR="00C75651" w:rsidRDefault="00C75651">
            <w:pPr>
              <w:spacing w:after="36" w:line="230" w:lineRule="auto"/>
              <w:ind w:left="3"/>
              <w:rPr>
                <w:b w:val="0"/>
              </w:rPr>
            </w:pPr>
          </w:p>
        </w:tc>
        <w:tc>
          <w:tcPr>
            <w:tcW w:w="25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1F45603" w14:textId="77777777" w:rsidR="00C75651" w:rsidRDefault="00C75651">
            <w:pPr>
              <w:spacing w:after="33"/>
              <w:ind w:left="2"/>
              <w:cnfStyle w:val="000000000000" w:firstRow="0" w:lastRow="0" w:firstColumn="0" w:lastColumn="0" w:oddVBand="0" w:evenVBand="0" w:oddHBand="0" w:evenHBand="0" w:firstRowFirstColumn="0" w:firstRowLastColumn="0" w:lastRowFirstColumn="0" w:lastRowLastColumn="0"/>
              <w:rPr>
                <w:b/>
              </w:rPr>
            </w:pPr>
            <w:r>
              <w:rPr>
                <w:rFonts w:eastAsia="Arial" w:cs="Arial"/>
                <w:b/>
              </w:rPr>
              <w:t>Indikator</w:t>
            </w:r>
          </w:p>
          <w:p w14:paraId="35947367" w14:textId="77777777" w:rsidR="00C75651" w:rsidRDefault="00C75651">
            <w:pPr>
              <w:spacing w:after="33"/>
              <w:ind w:left="2"/>
              <w:cnfStyle w:val="000000000000" w:firstRow="0" w:lastRow="0" w:firstColumn="0" w:lastColumn="0" w:oddVBand="0" w:evenVBand="0" w:oddHBand="0" w:evenHBand="0" w:firstRowFirstColumn="0" w:firstRowLastColumn="0" w:lastRowFirstColumn="0" w:lastRowLastColumn="0"/>
              <w:rPr>
                <w:b/>
              </w:rPr>
            </w:pPr>
            <w:r>
              <w:rPr>
                <w:rFonts w:eastAsia="Arial" w:cs="Arial"/>
                <w:b/>
              </w:rPr>
              <w:t>rezultat</w:t>
            </w:r>
            <w:r>
              <w:rPr>
                <w:b/>
              </w:rPr>
              <w:t>a</w:t>
            </w:r>
          </w:p>
          <w:p w14:paraId="1B1C06BE" w14:textId="77777777" w:rsidR="00C75651" w:rsidRDefault="00C75651">
            <w:pPr>
              <w:ind w:left="2"/>
              <w:cnfStyle w:val="000000000000" w:firstRow="0" w:lastRow="0" w:firstColumn="0" w:lastColumn="0" w:oddVBand="0" w:evenVBand="0" w:oddHBand="0" w:evenHBand="0" w:firstRowFirstColumn="0" w:firstRowLastColumn="0" w:lastRowFirstColumn="0" w:lastRowLastColumn="0"/>
              <w:rPr>
                <w:b/>
              </w:rPr>
            </w:pPr>
            <w:r>
              <w:rPr>
                <w:rFonts w:eastAsia="Arial" w:cs="Arial"/>
                <w:b/>
              </w:rPr>
              <w:t xml:space="preserve"> </w:t>
            </w:r>
          </w:p>
        </w:tc>
        <w:tc>
          <w:tcPr>
            <w:tcW w:w="198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D3B7613" w14:textId="77777777" w:rsidR="00C75651" w:rsidRDefault="00C75651">
            <w:pPr>
              <w:spacing w:after="36" w:line="230" w:lineRule="auto"/>
              <w:ind w:left="4"/>
              <w:cnfStyle w:val="000000000000" w:firstRow="0" w:lastRow="0" w:firstColumn="0" w:lastColumn="0" w:oddVBand="0" w:evenVBand="0" w:oddHBand="0" w:evenHBand="0" w:firstRowFirstColumn="0" w:firstRowLastColumn="0" w:lastRowFirstColumn="0" w:lastRowLastColumn="0"/>
              <w:rPr>
                <w:b/>
              </w:rPr>
            </w:pPr>
            <w:r>
              <w:rPr>
                <w:rFonts w:eastAsia="Arial" w:cs="Arial"/>
                <w:b/>
              </w:rPr>
              <w:t xml:space="preserve">Nadležne institucije </w:t>
            </w:r>
          </w:p>
          <w:p w14:paraId="0D2D8295" w14:textId="77777777" w:rsidR="00C75651" w:rsidRDefault="00C75651">
            <w:pPr>
              <w:spacing w:after="33" w:line="230" w:lineRule="auto"/>
              <w:ind w:left="4" w:right="3"/>
              <w:cnfStyle w:val="000000000000" w:firstRow="0" w:lastRow="0" w:firstColumn="0" w:lastColumn="0" w:oddVBand="0" w:evenVBand="0" w:oddHBand="0" w:evenHBand="0" w:firstRowFirstColumn="0" w:firstRowLastColumn="0" w:lastRowFirstColumn="0" w:lastRowLastColumn="0"/>
              <w:rPr>
                <w:b/>
              </w:rPr>
            </w:pPr>
          </w:p>
        </w:tc>
        <w:tc>
          <w:tcPr>
            <w:tcW w:w="15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5F75324" w14:textId="77777777" w:rsidR="00C75651" w:rsidRDefault="00C75651">
            <w:pPr>
              <w:spacing w:after="36" w:line="230" w:lineRule="auto"/>
              <w:cnfStyle w:val="000000000000" w:firstRow="0" w:lastRow="0" w:firstColumn="0" w:lastColumn="0" w:oddVBand="0" w:evenVBand="0" w:oddHBand="0" w:evenHBand="0" w:firstRowFirstColumn="0" w:firstRowLastColumn="0" w:lastRowFirstColumn="0" w:lastRowLastColumn="0"/>
              <w:rPr>
                <w:b/>
              </w:rPr>
            </w:pPr>
            <w:r>
              <w:rPr>
                <w:rFonts w:eastAsia="Arial" w:cs="Arial"/>
                <w:b/>
              </w:rPr>
              <w:t xml:space="preserve">Datum početka </w:t>
            </w:r>
          </w:p>
        </w:tc>
        <w:tc>
          <w:tcPr>
            <w:tcW w:w="141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C3D4AB8" w14:textId="77777777" w:rsidR="00C75651" w:rsidRDefault="00C75651">
            <w:pPr>
              <w:ind w:left="4"/>
              <w:cnfStyle w:val="000000000000" w:firstRow="0" w:lastRow="0" w:firstColumn="0" w:lastColumn="0" w:oddVBand="0" w:evenVBand="0" w:oddHBand="0" w:evenHBand="0" w:firstRowFirstColumn="0" w:firstRowLastColumn="0" w:lastRowFirstColumn="0" w:lastRowLastColumn="0"/>
              <w:rPr>
                <w:b/>
              </w:rPr>
            </w:pPr>
            <w:r>
              <w:rPr>
                <w:rFonts w:eastAsia="Arial" w:cs="Arial"/>
                <w:b/>
              </w:rPr>
              <w:t xml:space="preserve">Planirani datum završetka </w:t>
            </w: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66848FC" w14:textId="77777777" w:rsidR="00C75651" w:rsidRDefault="00C75651">
            <w:pPr>
              <w:spacing w:after="33" w:line="232" w:lineRule="auto"/>
              <w:ind w:left="2"/>
              <w:cnfStyle w:val="000000000000" w:firstRow="0" w:lastRow="0" w:firstColumn="0" w:lastColumn="0" w:oddVBand="0" w:evenVBand="0" w:oddHBand="0" w:evenHBand="0" w:firstRowFirstColumn="0" w:firstRowLastColumn="0" w:lastRowFirstColumn="0" w:lastRowLastColumn="0"/>
              <w:rPr>
                <w:b/>
              </w:rPr>
            </w:pPr>
            <w:r>
              <w:rPr>
                <w:rFonts w:eastAsia="Arial" w:cs="Arial"/>
                <w:b/>
              </w:rPr>
              <w:t xml:space="preserve">Sredstva planirana </w:t>
            </w:r>
          </w:p>
          <w:p w14:paraId="19C4EB14" w14:textId="77777777" w:rsidR="00C75651" w:rsidRDefault="00C75651">
            <w:pPr>
              <w:spacing w:after="33" w:line="230" w:lineRule="auto"/>
              <w:ind w:left="2"/>
              <w:cnfStyle w:val="000000000000" w:firstRow="0" w:lastRow="0" w:firstColumn="0" w:lastColumn="0" w:oddVBand="0" w:evenVBand="0" w:oddHBand="0" w:evenHBand="0" w:firstRowFirstColumn="0" w:firstRowLastColumn="0" w:lastRowFirstColumn="0" w:lastRowLastColumn="0"/>
              <w:rPr>
                <w:b/>
              </w:rPr>
            </w:pPr>
            <w:r>
              <w:rPr>
                <w:rFonts w:eastAsia="Arial" w:cs="Arial"/>
                <w:b/>
              </w:rPr>
              <w:t>za sprovođenje</w:t>
            </w:r>
          </w:p>
          <w:p w14:paraId="327B17BD" w14:textId="77777777" w:rsidR="00C75651" w:rsidRDefault="00C75651">
            <w:pPr>
              <w:ind w:left="9"/>
              <w:cnfStyle w:val="000000000000" w:firstRow="0" w:lastRow="0" w:firstColumn="0" w:lastColumn="0" w:oddVBand="0" w:evenVBand="0" w:oddHBand="0" w:evenHBand="0" w:firstRowFirstColumn="0" w:firstRowLastColumn="0" w:lastRowFirstColumn="0" w:lastRowLastColumn="0"/>
              <w:rPr>
                <w:b/>
              </w:rPr>
            </w:pPr>
            <w:r>
              <w:rPr>
                <w:rFonts w:eastAsia="Arial" w:cs="Arial"/>
                <w:b/>
              </w:rPr>
              <w:t xml:space="preserve">aktivnosti </w:t>
            </w:r>
          </w:p>
        </w:tc>
        <w:tc>
          <w:tcPr>
            <w:tcW w:w="18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74A6D5A" w14:textId="77777777" w:rsidR="00C75651" w:rsidRDefault="00C75651">
            <w:pPr>
              <w:ind w:left="5"/>
              <w:cnfStyle w:val="000000000000" w:firstRow="0" w:lastRow="0" w:firstColumn="0" w:lastColumn="0" w:oddVBand="0" w:evenVBand="0" w:oddHBand="0" w:evenHBand="0" w:firstRowFirstColumn="0" w:firstRowLastColumn="0" w:lastRowFirstColumn="0" w:lastRowLastColumn="0"/>
              <w:rPr>
                <w:b/>
              </w:rPr>
            </w:pPr>
            <w:r>
              <w:rPr>
                <w:rFonts w:eastAsia="Arial" w:cs="Arial"/>
                <w:b/>
              </w:rPr>
              <w:t xml:space="preserve">Izvor finansiranja </w:t>
            </w:r>
          </w:p>
        </w:tc>
      </w:tr>
      <w:tr w:rsidR="00C75651" w14:paraId="79CAAD11" w14:textId="77777777" w:rsidTr="008E4BDF">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2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7E41489" w14:textId="77777777" w:rsidR="00C75651" w:rsidRDefault="00C75651" w:rsidP="00F15D00">
            <w:pPr>
              <w:spacing w:after="36" w:line="230" w:lineRule="auto"/>
              <w:ind w:left="3"/>
              <w:jc w:val="left"/>
              <w:rPr>
                <w:rFonts w:eastAsia="Arial" w:cs="Arial"/>
              </w:rPr>
            </w:pPr>
            <w:r>
              <w:rPr>
                <w:rFonts w:eastAsia="Arial" w:cs="Arial"/>
              </w:rPr>
              <w:t xml:space="preserve">4.1.1. Uvođenje standarda bezbjednosti MEST ISO/IEC 27001 informacija </w:t>
            </w:r>
            <w:r w:rsidR="00F83324">
              <w:rPr>
                <w:rFonts w:eastAsia="Arial" w:cs="Arial"/>
              </w:rPr>
              <w:t>u pravosudnim institucijama</w:t>
            </w:r>
            <w:r w:rsidR="00F83324" w:rsidRPr="00BC7528">
              <w:rPr>
                <w:rFonts w:eastAsia="Arial" w:cs="Arial"/>
              </w:rPr>
              <w:t xml:space="preserve"> </w:t>
            </w:r>
            <w:r>
              <w:rPr>
                <w:rFonts w:eastAsia="Arial" w:cs="Arial"/>
              </w:rPr>
              <w:t>i usklađivanje politike bezbjednosti sa ovim standardom</w:t>
            </w:r>
          </w:p>
        </w:tc>
        <w:tc>
          <w:tcPr>
            <w:tcW w:w="25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3F48A55" w14:textId="77777777" w:rsidR="00C75651" w:rsidRDefault="00C75651" w:rsidP="00F15D00">
            <w:pPr>
              <w:spacing w:after="33"/>
              <w:ind w:left="2"/>
              <w:jc w:val="left"/>
              <w:cnfStyle w:val="000000100000" w:firstRow="0" w:lastRow="0" w:firstColumn="0" w:lastColumn="0" w:oddVBand="0" w:evenVBand="0" w:oddHBand="1" w:evenHBand="0" w:firstRowFirstColumn="0" w:firstRowLastColumn="0" w:lastRowFirstColumn="0" w:lastRowLastColumn="0"/>
              <w:rPr>
                <w:rFonts w:eastAsia="Arial" w:cs="Arial"/>
                <w:b/>
              </w:rPr>
            </w:pPr>
            <w:r>
              <w:rPr>
                <w:rFonts w:eastAsia="Arial" w:cs="Arial"/>
                <w:b/>
              </w:rPr>
              <w:t>Kontinuitet u implementaciji standarda MEST ISO/IEC 2</w:t>
            </w:r>
            <w:r w:rsidR="007D6D60">
              <w:rPr>
                <w:rFonts w:eastAsia="Arial" w:cs="Arial"/>
                <w:b/>
              </w:rPr>
              <w:t>7001, sprovedene aktivnosti na c</w:t>
            </w:r>
            <w:r>
              <w:rPr>
                <w:rFonts w:eastAsia="Arial" w:cs="Arial"/>
                <w:b/>
              </w:rPr>
              <w:t>ertifikaciji pravosudnih institucija i IKT službi/odjeljenja u pravosuđu,  shodno navedenom standardu</w:t>
            </w:r>
          </w:p>
        </w:tc>
        <w:tc>
          <w:tcPr>
            <w:tcW w:w="198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D971F8A" w14:textId="77777777" w:rsidR="00F15D00" w:rsidRDefault="00C75651">
            <w:pPr>
              <w:spacing w:after="36" w:line="230" w:lineRule="auto"/>
              <w:ind w:left="4"/>
              <w:cnfStyle w:val="000000100000" w:firstRow="0" w:lastRow="0" w:firstColumn="0" w:lastColumn="0" w:oddVBand="0" w:evenVBand="0" w:oddHBand="1" w:evenHBand="0" w:firstRowFirstColumn="0" w:firstRowLastColumn="0" w:lastRowFirstColumn="0" w:lastRowLastColumn="0"/>
              <w:rPr>
                <w:rFonts w:eastAsia="Arial" w:cs="Arial"/>
                <w:b/>
              </w:rPr>
            </w:pPr>
            <w:r>
              <w:rPr>
                <w:rFonts w:eastAsia="Arial" w:cs="Arial"/>
                <w:b/>
              </w:rPr>
              <w:t xml:space="preserve">Ministarstvo pravde </w:t>
            </w:r>
          </w:p>
          <w:p w14:paraId="676BD26B" w14:textId="2BE3CF5E" w:rsidR="00C75651" w:rsidRDefault="00C75651">
            <w:pPr>
              <w:spacing w:after="36" w:line="230" w:lineRule="auto"/>
              <w:ind w:left="4"/>
              <w:cnfStyle w:val="000000100000" w:firstRow="0" w:lastRow="0" w:firstColumn="0" w:lastColumn="0" w:oddVBand="0" w:evenVBand="0" w:oddHBand="1" w:evenHBand="0" w:firstRowFirstColumn="0" w:firstRowLastColumn="0" w:lastRowFirstColumn="0" w:lastRowLastColumn="0"/>
              <w:rPr>
                <w:rFonts w:eastAsia="Arial" w:cs="Arial"/>
                <w:b/>
              </w:rPr>
            </w:pPr>
            <w:r>
              <w:rPr>
                <w:rFonts w:eastAsia="Arial" w:cs="Arial"/>
                <w:b/>
              </w:rPr>
              <w:t>TS</w:t>
            </w:r>
          </w:p>
          <w:p w14:paraId="2E743029" w14:textId="77777777" w:rsidR="00C75651" w:rsidRDefault="00C75651">
            <w:pPr>
              <w:spacing w:after="36" w:line="230" w:lineRule="auto"/>
              <w:ind w:left="4"/>
              <w:cnfStyle w:val="000000100000" w:firstRow="0" w:lastRow="0" w:firstColumn="0" w:lastColumn="0" w:oddVBand="0" w:evenVBand="0" w:oddHBand="1" w:evenHBand="0" w:firstRowFirstColumn="0" w:firstRowLastColumn="0" w:lastRowFirstColumn="0" w:lastRowLastColumn="0"/>
              <w:rPr>
                <w:rFonts w:eastAsia="Arial" w:cs="Arial"/>
                <w:b/>
              </w:rPr>
            </w:pPr>
            <w:r>
              <w:rPr>
                <w:rFonts w:eastAsia="Arial" w:cs="Arial"/>
                <w:b/>
              </w:rPr>
              <w:t>SS</w:t>
            </w:r>
          </w:p>
          <w:p w14:paraId="3A684DD7" w14:textId="77777777" w:rsidR="00C75651" w:rsidRDefault="00C75651">
            <w:pPr>
              <w:spacing w:after="36" w:line="230" w:lineRule="auto"/>
              <w:ind w:left="4"/>
              <w:cnfStyle w:val="000000100000" w:firstRow="0" w:lastRow="0" w:firstColumn="0" w:lastColumn="0" w:oddVBand="0" w:evenVBand="0" w:oddHBand="1" w:evenHBand="0" w:firstRowFirstColumn="0" w:firstRowLastColumn="0" w:lastRowFirstColumn="0" w:lastRowLastColumn="0"/>
              <w:rPr>
                <w:rFonts w:eastAsia="Arial" w:cs="Arial"/>
                <w:b/>
              </w:rPr>
            </w:pPr>
            <w:r>
              <w:rPr>
                <w:rFonts w:eastAsia="Arial" w:cs="Arial"/>
                <w:b/>
              </w:rPr>
              <w:t>UIKS</w:t>
            </w:r>
          </w:p>
        </w:tc>
        <w:tc>
          <w:tcPr>
            <w:tcW w:w="15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E7F0CBE" w14:textId="77777777" w:rsidR="00C75651" w:rsidRDefault="00C75651">
            <w:pPr>
              <w:spacing w:after="36" w:line="230" w:lineRule="auto"/>
              <w:cnfStyle w:val="000000100000" w:firstRow="0" w:lastRow="0" w:firstColumn="0" w:lastColumn="0" w:oddVBand="0" w:evenVBand="0" w:oddHBand="1" w:evenHBand="0" w:firstRowFirstColumn="0" w:firstRowLastColumn="0" w:lastRowFirstColumn="0" w:lastRowLastColumn="0"/>
              <w:rPr>
                <w:rFonts w:eastAsia="Arial" w:cs="Arial"/>
                <w:b/>
              </w:rPr>
            </w:pPr>
            <w:r>
              <w:rPr>
                <w:rFonts w:eastAsia="Arial" w:cs="Arial"/>
                <w:b/>
              </w:rPr>
              <w:t>I kvartal 2022.</w:t>
            </w:r>
          </w:p>
        </w:tc>
        <w:tc>
          <w:tcPr>
            <w:tcW w:w="141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B18B47B" w14:textId="77777777" w:rsidR="00C75651" w:rsidRDefault="00C75651">
            <w:pPr>
              <w:ind w:left="4"/>
              <w:cnfStyle w:val="000000100000" w:firstRow="0" w:lastRow="0" w:firstColumn="0" w:lastColumn="0" w:oddVBand="0" w:evenVBand="0" w:oddHBand="1" w:evenHBand="0" w:firstRowFirstColumn="0" w:firstRowLastColumn="0" w:lastRowFirstColumn="0" w:lastRowLastColumn="0"/>
              <w:rPr>
                <w:rFonts w:eastAsia="Arial" w:cs="Arial"/>
                <w:b/>
              </w:rPr>
            </w:pPr>
            <w:r>
              <w:rPr>
                <w:rFonts w:eastAsia="Arial" w:cs="Arial"/>
                <w:b/>
              </w:rPr>
              <w:t>IV kvartal 2022. godine</w:t>
            </w: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DD0BC41" w14:textId="77777777" w:rsidR="00C75651" w:rsidRDefault="00C75651">
            <w:pPr>
              <w:spacing w:after="33" w:line="232" w:lineRule="auto"/>
              <w:ind w:left="2"/>
              <w:jc w:val="center"/>
              <w:cnfStyle w:val="000000100000" w:firstRow="0" w:lastRow="0" w:firstColumn="0" w:lastColumn="0" w:oddVBand="0" w:evenVBand="0" w:oddHBand="1" w:evenHBand="0" w:firstRowFirstColumn="0" w:firstRowLastColumn="0" w:lastRowFirstColumn="0" w:lastRowLastColumn="0"/>
              <w:rPr>
                <w:rFonts w:eastAsia="Arial" w:cs="Arial"/>
                <w:b/>
              </w:rPr>
            </w:pPr>
            <w:r>
              <w:rPr>
                <w:rFonts w:eastAsia="Arial" w:cs="Arial"/>
                <w:b/>
              </w:rPr>
              <w:t>100,000 eura</w:t>
            </w:r>
          </w:p>
        </w:tc>
        <w:tc>
          <w:tcPr>
            <w:tcW w:w="18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BD30745" w14:textId="77777777" w:rsidR="00C75651" w:rsidRDefault="00C75651">
            <w:pPr>
              <w:ind w:left="5"/>
              <w:jc w:val="center"/>
              <w:cnfStyle w:val="000000100000" w:firstRow="0" w:lastRow="0" w:firstColumn="0" w:lastColumn="0" w:oddVBand="0" w:evenVBand="0" w:oddHBand="1" w:evenHBand="0" w:firstRowFirstColumn="0" w:firstRowLastColumn="0" w:lastRowFirstColumn="0" w:lastRowLastColumn="0"/>
              <w:rPr>
                <w:rFonts w:eastAsia="Arial" w:cs="Arial"/>
                <w:b/>
              </w:rPr>
            </w:pPr>
            <w:r>
              <w:rPr>
                <w:rFonts w:eastAsia="Arial" w:cs="Arial"/>
                <w:b/>
              </w:rPr>
              <w:t xml:space="preserve">IPA </w:t>
            </w:r>
          </w:p>
        </w:tc>
      </w:tr>
      <w:tr w:rsidR="00C75651" w14:paraId="32D9E897" w14:textId="77777777" w:rsidTr="008E4BDF">
        <w:trPr>
          <w:trHeight w:val="1134"/>
        </w:trPr>
        <w:tc>
          <w:tcPr>
            <w:cnfStyle w:val="001000000000" w:firstRow="0" w:lastRow="0" w:firstColumn="1" w:lastColumn="0" w:oddVBand="0" w:evenVBand="0" w:oddHBand="0" w:evenHBand="0" w:firstRowFirstColumn="0" w:firstRowLastColumn="0" w:lastRowFirstColumn="0" w:lastRowLastColumn="0"/>
            <w:tcW w:w="2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F5E5E8F" w14:textId="77777777" w:rsidR="00C75651" w:rsidRDefault="00C75651" w:rsidP="00F15D00">
            <w:pPr>
              <w:spacing w:after="36" w:line="230" w:lineRule="auto"/>
              <w:ind w:left="3"/>
              <w:jc w:val="left"/>
              <w:rPr>
                <w:rFonts w:eastAsia="Arial" w:cs="Arial"/>
              </w:rPr>
            </w:pPr>
            <w:r>
              <w:rPr>
                <w:rFonts w:eastAsia="Arial" w:cs="Arial"/>
              </w:rPr>
              <w:t xml:space="preserve">4.2.2. Izrada dodatne dokumentacije i redefinisanje postojecih procedura koje proizilaze iz  </w:t>
            </w:r>
            <w:r>
              <w:rPr>
                <w:rFonts w:eastAsia="Arial" w:cs="Arial"/>
              </w:rPr>
              <w:lastRenderedPageBreak/>
              <w:t>ISO 27001 standarda u UIKS-u</w:t>
            </w:r>
          </w:p>
        </w:tc>
        <w:tc>
          <w:tcPr>
            <w:tcW w:w="25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25E77AF" w14:textId="77777777" w:rsidR="00C75651" w:rsidRDefault="00C75651" w:rsidP="00F15D00">
            <w:pPr>
              <w:spacing w:after="33"/>
              <w:ind w:left="2"/>
              <w:jc w:val="left"/>
              <w:cnfStyle w:val="000000000000" w:firstRow="0" w:lastRow="0" w:firstColumn="0" w:lastColumn="0" w:oddVBand="0" w:evenVBand="0" w:oddHBand="0" w:evenHBand="0" w:firstRowFirstColumn="0" w:firstRowLastColumn="0" w:lastRowFirstColumn="0" w:lastRowLastColumn="0"/>
              <w:rPr>
                <w:rFonts w:eastAsia="Arial" w:cs="Arial"/>
                <w:b/>
              </w:rPr>
            </w:pPr>
            <w:r>
              <w:rPr>
                <w:rFonts w:eastAsia="Arial" w:cs="Arial"/>
                <w:b/>
              </w:rPr>
              <w:lastRenderedPageBreak/>
              <w:t>Kontinuitet u implementaci</w:t>
            </w:r>
            <w:r w:rsidR="005056FE">
              <w:rPr>
                <w:rFonts w:eastAsia="Arial" w:cs="Arial"/>
                <w:b/>
              </w:rPr>
              <w:t xml:space="preserve">ji standarda MEST ISO/IEC 27001, koji je započet 2018. godine i na čijoj </w:t>
            </w:r>
            <w:r w:rsidR="005056FE">
              <w:rPr>
                <w:rFonts w:eastAsia="Arial" w:cs="Arial"/>
                <w:b/>
              </w:rPr>
              <w:lastRenderedPageBreak/>
              <w:t>daljoj implementaciji je potrebno raditi.</w:t>
            </w:r>
          </w:p>
          <w:p w14:paraId="4D221F0F" w14:textId="77777777" w:rsidR="00C75651" w:rsidRDefault="00C75651">
            <w:pPr>
              <w:spacing w:after="33"/>
              <w:ind w:left="2"/>
              <w:cnfStyle w:val="000000000000" w:firstRow="0" w:lastRow="0" w:firstColumn="0" w:lastColumn="0" w:oddVBand="0" w:evenVBand="0" w:oddHBand="0" w:evenHBand="0" w:firstRowFirstColumn="0" w:firstRowLastColumn="0" w:lastRowFirstColumn="0" w:lastRowLastColumn="0"/>
              <w:rPr>
                <w:rFonts w:eastAsia="Arial" w:cs="Arial"/>
                <w:b/>
              </w:rPr>
            </w:pPr>
          </w:p>
          <w:p w14:paraId="310E5BEA" w14:textId="77777777" w:rsidR="00C75651" w:rsidRDefault="00C75651">
            <w:pPr>
              <w:spacing w:after="33"/>
              <w:ind w:left="2"/>
              <w:cnfStyle w:val="000000000000" w:firstRow="0" w:lastRow="0" w:firstColumn="0" w:lastColumn="0" w:oddVBand="0" w:evenVBand="0" w:oddHBand="0" w:evenHBand="0" w:firstRowFirstColumn="0" w:firstRowLastColumn="0" w:lastRowFirstColumn="0" w:lastRowLastColumn="0"/>
              <w:rPr>
                <w:rFonts w:eastAsia="Arial" w:cs="Arial"/>
                <w:b/>
              </w:rPr>
            </w:pPr>
            <w:r>
              <w:rPr>
                <w:rFonts w:eastAsia="Arial" w:cs="Arial"/>
                <w:b/>
              </w:rPr>
              <w:t>Dopunjene  i redefinisane postojeće procedure I pravila u svim segmentima poslovnih procesa UIKS-a</w:t>
            </w:r>
          </w:p>
        </w:tc>
        <w:tc>
          <w:tcPr>
            <w:tcW w:w="198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EE8F534" w14:textId="77777777" w:rsidR="00C75651" w:rsidRDefault="00C75651">
            <w:pPr>
              <w:spacing w:after="36" w:line="230" w:lineRule="auto"/>
              <w:ind w:left="4"/>
              <w:cnfStyle w:val="000000000000" w:firstRow="0" w:lastRow="0" w:firstColumn="0" w:lastColumn="0" w:oddVBand="0" w:evenVBand="0" w:oddHBand="0" w:evenHBand="0" w:firstRowFirstColumn="0" w:firstRowLastColumn="0" w:lastRowFirstColumn="0" w:lastRowLastColumn="0"/>
              <w:rPr>
                <w:rFonts w:eastAsia="Arial" w:cs="Arial"/>
                <w:b/>
              </w:rPr>
            </w:pPr>
            <w:r>
              <w:rPr>
                <w:rFonts w:eastAsia="Arial" w:cs="Arial"/>
                <w:b/>
              </w:rPr>
              <w:lastRenderedPageBreak/>
              <w:t>Ministarstvo pravde</w:t>
            </w:r>
          </w:p>
          <w:p w14:paraId="1A139386" w14:textId="77777777" w:rsidR="00C75651" w:rsidRDefault="00C75651">
            <w:pPr>
              <w:spacing w:after="36" w:line="230" w:lineRule="auto"/>
              <w:ind w:left="4"/>
              <w:cnfStyle w:val="000000000000" w:firstRow="0" w:lastRow="0" w:firstColumn="0" w:lastColumn="0" w:oddVBand="0" w:evenVBand="0" w:oddHBand="0" w:evenHBand="0" w:firstRowFirstColumn="0" w:firstRowLastColumn="0" w:lastRowFirstColumn="0" w:lastRowLastColumn="0"/>
              <w:rPr>
                <w:rFonts w:eastAsia="Arial" w:cs="Arial"/>
                <w:b/>
              </w:rPr>
            </w:pPr>
            <w:r>
              <w:rPr>
                <w:rFonts w:eastAsia="Arial" w:cs="Arial"/>
                <w:b/>
              </w:rPr>
              <w:t>UIKS</w:t>
            </w:r>
          </w:p>
        </w:tc>
        <w:tc>
          <w:tcPr>
            <w:tcW w:w="15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C0F4807" w14:textId="77777777" w:rsidR="00C75651" w:rsidRDefault="00C75651">
            <w:pPr>
              <w:spacing w:after="36" w:line="230" w:lineRule="auto"/>
              <w:cnfStyle w:val="000000000000" w:firstRow="0" w:lastRow="0" w:firstColumn="0" w:lastColumn="0" w:oddVBand="0" w:evenVBand="0" w:oddHBand="0" w:evenHBand="0" w:firstRowFirstColumn="0" w:firstRowLastColumn="0" w:lastRowFirstColumn="0" w:lastRowLastColumn="0"/>
              <w:rPr>
                <w:rFonts w:eastAsia="Arial" w:cs="Arial"/>
                <w:b/>
              </w:rPr>
            </w:pPr>
            <w:r>
              <w:rPr>
                <w:rFonts w:eastAsia="Arial" w:cs="Arial"/>
                <w:b/>
              </w:rPr>
              <w:t>I kvartal 2022.</w:t>
            </w:r>
          </w:p>
        </w:tc>
        <w:tc>
          <w:tcPr>
            <w:tcW w:w="141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14B3844" w14:textId="77777777" w:rsidR="00C75651" w:rsidRDefault="00C75651">
            <w:pPr>
              <w:ind w:left="4"/>
              <w:cnfStyle w:val="000000000000" w:firstRow="0" w:lastRow="0" w:firstColumn="0" w:lastColumn="0" w:oddVBand="0" w:evenVBand="0" w:oddHBand="0" w:evenHBand="0" w:firstRowFirstColumn="0" w:firstRowLastColumn="0" w:lastRowFirstColumn="0" w:lastRowLastColumn="0"/>
              <w:rPr>
                <w:rFonts w:eastAsia="Arial" w:cs="Arial"/>
                <w:b/>
              </w:rPr>
            </w:pPr>
            <w:r>
              <w:rPr>
                <w:rFonts w:eastAsia="Arial" w:cs="Arial"/>
                <w:b/>
              </w:rPr>
              <w:t>IV kvartal 2022. godine</w:t>
            </w: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DBA6F21" w14:textId="77777777" w:rsidR="00C75651" w:rsidRDefault="00C75651">
            <w:pPr>
              <w:spacing w:after="33" w:line="232" w:lineRule="auto"/>
              <w:ind w:left="2"/>
              <w:jc w:val="center"/>
              <w:cnfStyle w:val="000000000000" w:firstRow="0" w:lastRow="0" w:firstColumn="0" w:lastColumn="0" w:oddVBand="0" w:evenVBand="0" w:oddHBand="0" w:evenHBand="0" w:firstRowFirstColumn="0" w:firstRowLastColumn="0" w:lastRowFirstColumn="0" w:lastRowLastColumn="0"/>
              <w:rPr>
                <w:rFonts w:eastAsia="Arial" w:cs="Arial"/>
                <w:b/>
              </w:rPr>
            </w:pPr>
            <w:r>
              <w:rPr>
                <w:rFonts w:eastAsia="Arial" w:cs="Arial"/>
                <w:b/>
              </w:rPr>
              <w:t>10,000 eura</w:t>
            </w:r>
          </w:p>
        </w:tc>
        <w:tc>
          <w:tcPr>
            <w:tcW w:w="18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4462A85" w14:textId="77777777" w:rsidR="00C75651" w:rsidRDefault="00C75651">
            <w:pPr>
              <w:ind w:left="5"/>
              <w:jc w:val="center"/>
              <w:cnfStyle w:val="000000000000" w:firstRow="0" w:lastRow="0" w:firstColumn="0" w:lastColumn="0" w:oddVBand="0" w:evenVBand="0" w:oddHBand="0" w:evenHBand="0" w:firstRowFirstColumn="0" w:firstRowLastColumn="0" w:lastRowFirstColumn="0" w:lastRowLastColumn="0"/>
              <w:rPr>
                <w:rFonts w:eastAsia="Arial" w:cs="Arial"/>
                <w:b/>
              </w:rPr>
            </w:pPr>
            <w:r>
              <w:rPr>
                <w:rFonts w:eastAsia="Arial" w:cs="Arial"/>
                <w:b/>
              </w:rPr>
              <w:t>Budžet Ministarstva pravde</w:t>
            </w:r>
          </w:p>
        </w:tc>
      </w:tr>
      <w:tr w:rsidR="00C75651" w14:paraId="00A9576B" w14:textId="77777777" w:rsidTr="008E4BDF">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2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CBCAC24" w14:textId="77777777" w:rsidR="00C75651" w:rsidRDefault="00C75651" w:rsidP="00F15D00">
            <w:pPr>
              <w:spacing w:after="36" w:line="230" w:lineRule="auto"/>
              <w:ind w:left="3"/>
              <w:jc w:val="left"/>
              <w:rPr>
                <w:rFonts w:eastAsia="Arial" w:cs="Arial"/>
              </w:rPr>
            </w:pPr>
            <w:r>
              <w:rPr>
                <w:rFonts w:eastAsia="Arial" w:cs="Arial"/>
              </w:rPr>
              <w:t>4.2.3. Izrada Business Continuity plana UIKS-a</w:t>
            </w:r>
          </w:p>
        </w:tc>
        <w:tc>
          <w:tcPr>
            <w:tcW w:w="25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D24BF44" w14:textId="77777777" w:rsidR="00F83324" w:rsidRDefault="00F83324" w:rsidP="00F15D00">
            <w:pPr>
              <w:spacing w:after="33"/>
              <w:ind w:left="2"/>
              <w:jc w:val="left"/>
              <w:cnfStyle w:val="000000100000" w:firstRow="0" w:lastRow="0" w:firstColumn="0" w:lastColumn="0" w:oddVBand="0" w:evenVBand="0" w:oddHBand="1" w:evenHBand="0" w:firstRowFirstColumn="0" w:firstRowLastColumn="0" w:lastRowFirstColumn="0" w:lastRowLastColumn="0"/>
              <w:rPr>
                <w:rFonts w:eastAsia="Arial" w:cs="Arial"/>
                <w:b/>
              </w:rPr>
            </w:pPr>
            <w:r>
              <w:rPr>
                <w:rFonts w:eastAsia="Arial" w:cs="Arial"/>
                <w:b/>
              </w:rPr>
              <w:t>Angažovan ekspert</w:t>
            </w:r>
            <w:r w:rsidRPr="00FF29BA">
              <w:rPr>
                <w:rFonts w:eastAsia="Arial" w:cs="Arial"/>
                <w:b/>
              </w:rPr>
              <w:t xml:space="preserve"> koji će izraditi dokument koji s</w:t>
            </w:r>
            <w:r>
              <w:rPr>
                <w:rFonts w:eastAsia="Arial" w:cs="Arial"/>
                <w:b/>
              </w:rPr>
              <w:t>e odnosi na Business continuity plan.</w:t>
            </w:r>
          </w:p>
          <w:p w14:paraId="25CA539E" w14:textId="77777777" w:rsidR="00C75651" w:rsidRDefault="00C75651">
            <w:pPr>
              <w:spacing w:after="33"/>
              <w:ind w:left="2"/>
              <w:cnfStyle w:val="000000100000" w:firstRow="0" w:lastRow="0" w:firstColumn="0" w:lastColumn="0" w:oddVBand="0" w:evenVBand="0" w:oddHBand="1" w:evenHBand="0" w:firstRowFirstColumn="0" w:firstRowLastColumn="0" w:lastRowFirstColumn="0" w:lastRowLastColumn="0"/>
              <w:rPr>
                <w:rFonts w:eastAsia="Arial" w:cs="Arial"/>
                <w:b/>
              </w:rPr>
            </w:pPr>
          </w:p>
        </w:tc>
        <w:tc>
          <w:tcPr>
            <w:tcW w:w="198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DF6ABEA" w14:textId="77777777" w:rsidR="00C75651" w:rsidRDefault="00C75651">
            <w:pPr>
              <w:spacing w:after="36" w:line="230" w:lineRule="auto"/>
              <w:ind w:left="4"/>
              <w:cnfStyle w:val="000000100000" w:firstRow="0" w:lastRow="0" w:firstColumn="0" w:lastColumn="0" w:oddVBand="0" w:evenVBand="0" w:oddHBand="1" w:evenHBand="0" w:firstRowFirstColumn="0" w:firstRowLastColumn="0" w:lastRowFirstColumn="0" w:lastRowLastColumn="0"/>
              <w:rPr>
                <w:rFonts w:eastAsia="Arial" w:cs="Arial"/>
                <w:b/>
              </w:rPr>
            </w:pPr>
            <w:r>
              <w:rPr>
                <w:rFonts w:eastAsia="Arial" w:cs="Arial"/>
                <w:b/>
              </w:rPr>
              <w:t>Ministarstvo pravde</w:t>
            </w:r>
          </w:p>
          <w:p w14:paraId="5B2E0FD7" w14:textId="77777777" w:rsidR="00C75651" w:rsidRDefault="00C75651">
            <w:pPr>
              <w:spacing w:after="36" w:line="230" w:lineRule="auto"/>
              <w:ind w:left="4"/>
              <w:cnfStyle w:val="000000100000" w:firstRow="0" w:lastRow="0" w:firstColumn="0" w:lastColumn="0" w:oddVBand="0" w:evenVBand="0" w:oddHBand="1" w:evenHBand="0" w:firstRowFirstColumn="0" w:firstRowLastColumn="0" w:lastRowFirstColumn="0" w:lastRowLastColumn="0"/>
              <w:rPr>
                <w:rFonts w:eastAsia="Arial" w:cs="Arial"/>
                <w:b/>
              </w:rPr>
            </w:pPr>
            <w:r>
              <w:rPr>
                <w:rFonts w:eastAsia="Arial" w:cs="Arial"/>
                <w:b/>
              </w:rPr>
              <w:t>UIKS</w:t>
            </w:r>
          </w:p>
        </w:tc>
        <w:tc>
          <w:tcPr>
            <w:tcW w:w="15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1229129" w14:textId="77777777" w:rsidR="00C75651" w:rsidRDefault="00C75651">
            <w:pPr>
              <w:spacing w:after="36" w:line="230" w:lineRule="auto"/>
              <w:cnfStyle w:val="000000100000" w:firstRow="0" w:lastRow="0" w:firstColumn="0" w:lastColumn="0" w:oddVBand="0" w:evenVBand="0" w:oddHBand="1" w:evenHBand="0" w:firstRowFirstColumn="0" w:firstRowLastColumn="0" w:lastRowFirstColumn="0" w:lastRowLastColumn="0"/>
              <w:rPr>
                <w:rFonts w:eastAsia="Arial" w:cs="Arial"/>
                <w:b/>
              </w:rPr>
            </w:pPr>
            <w:r>
              <w:rPr>
                <w:rFonts w:eastAsia="Arial" w:cs="Arial"/>
                <w:b/>
              </w:rPr>
              <w:t>III kvartal 2022.</w:t>
            </w:r>
          </w:p>
        </w:tc>
        <w:tc>
          <w:tcPr>
            <w:tcW w:w="141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6279481" w14:textId="77777777" w:rsidR="00C75651" w:rsidRDefault="00C75651">
            <w:pPr>
              <w:ind w:left="4"/>
              <w:cnfStyle w:val="000000100000" w:firstRow="0" w:lastRow="0" w:firstColumn="0" w:lastColumn="0" w:oddVBand="0" w:evenVBand="0" w:oddHBand="1" w:evenHBand="0" w:firstRowFirstColumn="0" w:firstRowLastColumn="0" w:lastRowFirstColumn="0" w:lastRowLastColumn="0"/>
              <w:rPr>
                <w:rFonts w:eastAsia="Arial" w:cs="Arial"/>
                <w:b/>
              </w:rPr>
            </w:pPr>
            <w:r>
              <w:rPr>
                <w:rFonts w:eastAsia="Arial" w:cs="Arial"/>
                <w:b/>
              </w:rPr>
              <w:t>IV kvartal 2022. godine</w:t>
            </w: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779050F" w14:textId="77777777" w:rsidR="00C75651" w:rsidRDefault="00C75651">
            <w:pPr>
              <w:spacing w:after="33" w:line="232" w:lineRule="auto"/>
              <w:ind w:left="2"/>
              <w:jc w:val="center"/>
              <w:cnfStyle w:val="000000100000" w:firstRow="0" w:lastRow="0" w:firstColumn="0" w:lastColumn="0" w:oddVBand="0" w:evenVBand="0" w:oddHBand="1" w:evenHBand="0" w:firstRowFirstColumn="0" w:firstRowLastColumn="0" w:lastRowFirstColumn="0" w:lastRowLastColumn="0"/>
              <w:rPr>
                <w:rFonts w:eastAsia="Arial" w:cs="Arial"/>
                <w:b/>
              </w:rPr>
            </w:pPr>
            <w:r>
              <w:rPr>
                <w:rFonts w:eastAsia="Arial" w:cs="Arial"/>
                <w:b/>
              </w:rPr>
              <w:t>5,000 eura</w:t>
            </w:r>
          </w:p>
        </w:tc>
        <w:tc>
          <w:tcPr>
            <w:tcW w:w="18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8C3F561" w14:textId="77777777" w:rsidR="00C75651" w:rsidRDefault="00C75651">
            <w:pPr>
              <w:ind w:left="5"/>
              <w:jc w:val="center"/>
              <w:cnfStyle w:val="000000100000" w:firstRow="0" w:lastRow="0" w:firstColumn="0" w:lastColumn="0" w:oddVBand="0" w:evenVBand="0" w:oddHBand="1" w:evenHBand="0" w:firstRowFirstColumn="0" w:firstRowLastColumn="0" w:lastRowFirstColumn="0" w:lastRowLastColumn="0"/>
              <w:rPr>
                <w:rFonts w:eastAsia="Arial" w:cs="Arial"/>
                <w:b/>
              </w:rPr>
            </w:pPr>
            <w:r>
              <w:rPr>
                <w:rFonts w:eastAsia="Arial" w:cs="Arial"/>
                <w:b/>
              </w:rPr>
              <w:t>Budžet Ministarstva pravde</w:t>
            </w:r>
          </w:p>
        </w:tc>
      </w:tr>
      <w:tr w:rsidR="00C75651" w14:paraId="427DADE2" w14:textId="77777777" w:rsidTr="008E4BDF">
        <w:trPr>
          <w:trHeight w:val="1134"/>
        </w:trPr>
        <w:tc>
          <w:tcPr>
            <w:cnfStyle w:val="001000000000" w:firstRow="0" w:lastRow="0" w:firstColumn="1" w:lastColumn="0" w:oddVBand="0" w:evenVBand="0" w:oddHBand="0" w:evenHBand="0" w:firstRowFirstColumn="0" w:firstRowLastColumn="0" w:lastRowFirstColumn="0" w:lastRowLastColumn="0"/>
            <w:tcW w:w="2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B8B5ACA" w14:textId="77777777" w:rsidR="00C75651" w:rsidRDefault="00C75651">
            <w:pPr>
              <w:spacing w:after="36" w:line="230" w:lineRule="auto"/>
              <w:ind w:left="3"/>
              <w:rPr>
                <w:rFonts w:eastAsia="Arial" w:cs="Arial"/>
              </w:rPr>
            </w:pPr>
            <w:r>
              <w:rPr>
                <w:rFonts w:eastAsia="Arial" w:cs="Arial"/>
              </w:rPr>
              <w:t xml:space="preserve">4.2.4. </w:t>
            </w:r>
            <w:r w:rsidR="00F83324">
              <w:rPr>
                <w:rFonts w:eastAsia="Arial" w:cs="Arial"/>
              </w:rPr>
              <w:t>I</w:t>
            </w:r>
            <w:r w:rsidR="00F83324" w:rsidRPr="00FF29BA">
              <w:rPr>
                <w:rFonts w:eastAsia="Arial" w:cs="Arial"/>
              </w:rPr>
              <w:t>zrada plana odgovora na incidente u UIKS-u</w:t>
            </w:r>
          </w:p>
        </w:tc>
        <w:tc>
          <w:tcPr>
            <w:tcW w:w="25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C26FD0F" w14:textId="77777777" w:rsidR="00C75651" w:rsidRDefault="00F83324">
            <w:pPr>
              <w:spacing w:after="33"/>
              <w:ind w:left="2"/>
              <w:cnfStyle w:val="000000000000" w:firstRow="0" w:lastRow="0" w:firstColumn="0" w:lastColumn="0" w:oddVBand="0" w:evenVBand="0" w:oddHBand="0" w:evenHBand="0" w:firstRowFirstColumn="0" w:firstRowLastColumn="0" w:lastRowFirstColumn="0" w:lastRowLastColumn="0"/>
              <w:rPr>
                <w:rFonts w:eastAsia="Arial" w:cs="Arial"/>
                <w:b/>
              </w:rPr>
            </w:pPr>
            <w:r>
              <w:rPr>
                <w:rFonts w:eastAsia="Arial" w:cs="Arial"/>
                <w:b/>
              </w:rPr>
              <w:t xml:space="preserve">Angažovan ekspert </w:t>
            </w:r>
            <w:r w:rsidRPr="00FF29BA">
              <w:rPr>
                <w:rFonts w:eastAsia="Arial" w:cs="Arial"/>
                <w:b/>
              </w:rPr>
              <w:t>koji će uraditi plan odgovora na incidente koji se mogu desiti na nivou Informac</w:t>
            </w:r>
            <w:r>
              <w:rPr>
                <w:rFonts w:eastAsia="Arial" w:cs="Arial"/>
                <w:b/>
              </w:rPr>
              <w:t xml:space="preserve">iono komunikacionih tehnologija </w:t>
            </w:r>
            <w:r w:rsidRPr="00FF29BA">
              <w:rPr>
                <w:rFonts w:eastAsia="Arial" w:cs="Arial"/>
                <w:b/>
              </w:rPr>
              <w:t xml:space="preserve"> </w:t>
            </w:r>
            <w:r>
              <w:rPr>
                <w:rFonts w:eastAsia="Arial" w:cs="Arial"/>
                <w:b/>
              </w:rPr>
              <w:t>UIKS-a</w:t>
            </w:r>
          </w:p>
        </w:tc>
        <w:tc>
          <w:tcPr>
            <w:tcW w:w="198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EC6E942" w14:textId="77777777" w:rsidR="00C75651" w:rsidRDefault="00C75651">
            <w:pPr>
              <w:spacing w:after="36" w:line="230" w:lineRule="auto"/>
              <w:ind w:left="4"/>
              <w:cnfStyle w:val="000000000000" w:firstRow="0" w:lastRow="0" w:firstColumn="0" w:lastColumn="0" w:oddVBand="0" w:evenVBand="0" w:oddHBand="0" w:evenHBand="0" w:firstRowFirstColumn="0" w:firstRowLastColumn="0" w:lastRowFirstColumn="0" w:lastRowLastColumn="0"/>
              <w:rPr>
                <w:rFonts w:eastAsia="Arial" w:cs="Arial"/>
                <w:b/>
              </w:rPr>
            </w:pPr>
            <w:r>
              <w:rPr>
                <w:rFonts w:eastAsia="Arial" w:cs="Arial"/>
                <w:b/>
              </w:rPr>
              <w:t>Ministarstvo pravde</w:t>
            </w:r>
          </w:p>
          <w:p w14:paraId="5FEF8DBF" w14:textId="77777777" w:rsidR="00F36570" w:rsidRDefault="00F36570">
            <w:pPr>
              <w:spacing w:after="36" w:line="230" w:lineRule="auto"/>
              <w:ind w:left="4"/>
              <w:cnfStyle w:val="000000000000" w:firstRow="0" w:lastRow="0" w:firstColumn="0" w:lastColumn="0" w:oddVBand="0" w:evenVBand="0" w:oddHBand="0" w:evenHBand="0" w:firstRowFirstColumn="0" w:firstRowLastColumn="0" w:lastRowFirstColumn="0" w:lastRowLastColumn="0"/>
              <w:rPr>
                <w:rFonts w:eastAsia="Arial" w:cs="Arial"/>
                <w:b/>
              </w:rPr>
            </w:pPr>
            <w:r>
              <w:rPr>
                <w:rFonts w:eastAsia="Arial" w:cs="Arial"/>
                <w:b/>
              </w:rPr>
              <w:t>UIKS</w:t>
            </w:r>
          </w:p>
        </w:tc>
        <w:tc>
          <w:tcPr>
            <w:tcW w:w="15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41DD37F" w14:textId="77777777" w:rsidR="00C75651" w:rsidRDefault="00C75651">
            <w:pPr>
              <w:spacing w:after="36" w:line="230" w:lineRule="auto"/>
              <w:cnfStyle w:val="000000000000" w:firstRow="0" w:lastRow="0" w:firstColumn="0" w:lastColumn="0" w:oddVBand="0" w:evenVBand="0" w:oddHBand="0" w:evenHBand="0" w:firstRowFirstColumn="0" w:firstRowLastColumn="0" w:lastRowFirstColumn="0" w:lastRowLastColumn="0"/>
              <w:rPr>
                <w:rFonts w:eastAsia="Arial" w:cs="Arial"/>
                <w:b/>
              </w:rPr>
            </w:pPr>
            <w:r>
              <w:rPr>
                <w:rFonts w:eastAsia="Arial" w:cs="Arial"/>
                <w:b/>
              </w:rPr>
              <w:t>III kvartal 2022.</w:t>
            </w:r>
          </w:p>
        </w:tc>
        <w:tc>
          <w:tcPr>
            <w:tcW w:w="141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7477353" w14:textId="77777777" w:rsidR="00C75651" w:rsidRDefault="00C75651">
            <w:pPr>
              <w:ind w:left="4"/>
              <w:cnfStyle w:val="000000000000" w:firstRow="0" w:lastRow="0" w:firstColumn="0" w:lastColumn="0" w:oddVBand="0" w:evenVBand="0" w:oddHBand="0" w:evenHBand="0" w:firstRowFirstColumn="0" w:firstRowLastColumn="0" w:lastRowFirstColumn="0" w:lastRowLastColumn="0"/>
              <w:rPr>
                <w:rFonts w:eastAsia="Arial" w:cs="Arial"/>
                <w:b/>
              </w:rPr>
            </w:pPr>
            <w:r>
              <w:rPr>
                <w:rFonts w:eastAsia="Arial" w:cs="Arial"/>
                <w:b/>
              </w:rPr>
              <w:t>IV kvartal 2022. godine</w:t>
            </w: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B1FF5DE" w14:textId="77777777" w:rsidR="00C75651" w:rsidRDefault="00C75651">
            <w:pPr>
              <w:spacing w:after="33" w:line="232" w:lineRule="auto"/>
              <w:ind w:left="2"/>
              <w:jc w:val="center"/>
              <w:cnfStyle w:val="000000000000" w:firstRow="0" w:lastRow="0" w:firstColumn="0" w:lastColumn="0" w:oddVBand="0" w:evenVBand="0" w:oddHBand="0" w:evenHBand="0" w:firstRowFirstColumn="0" w:firstRowLastColumn="0" w:lastRowFirstColumn="0" w:lastRowLastColumn="0"/>
              <w:rPr>
                <w:rFonts w:eastAsia="Arial" w:cs="Arial"/>
                <w:b/>
              </w:rPr>
            </w:pPr>
            <w:r>
              <w:rPr>
                <w:rFonts w:eastAsia="Arial" w:cs="Arial"/>
                <w:b/>
              </w:rPr>
              <w:t>5,000 eura</w:t>
            </w:r>
          </w:p>
        </w:tc>
        <w:tc>
          <w:tcPr>
            <w:tcW w:w="18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42820C2" w14:textId="77777777" w:rsidR="00C75651" w:rsidRDefault="00C75651">
            <w:pPr>
              <w:ind w:left="5"/>
              <w:jc w:val="center"/>
              <w:cnfStyle w:val="000000000000" w:firstRow="0" w:lastRow="0" w:firstColumn="0" w:lastColumn="0" w:oddVBand="0" w:evenVBand="0" w:oddHBand="0" w:evenHBand="0" w:firstRowFirstColumn="0" w:firstRowLastColumn="0" w:lastRowFirstColumn="0" w:lastRowLastColumn="0"/>
              <w:rPr>
                <w:rFonts w:eastAsia="Arial" w:cs="Arial"/>
                <w:b/>
              </w:rPr>
            </w:pPr>
            <w:r>
              <w:rPr>
                <w:rFonts w:eastAsia="Arial" w:cs="Arial"/>
                <w:b/>
              </w:rPr>
              <w:t>Budžet Ministarstva pravde</w:t>
            </w:r>
          </w:p>
        </w:tc>
      </w:tr>
      <w:tr w:rsidR="00FB2A34" w14:paraId="1F5FEDEB" w14:textId="77777777" w:rsidTr="008E4BDF">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2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A84973B" w14:textId="77777777" w:rsidR="00FB2A34" w:rsidRDefault="00FB2A34" w:rsidP="00F15D00">
            <w:pPr>
              <w:spacing w:after="36" w:line="230" w:lineRule="auto"/>
              <w:ind w:left="3"/>
              <w:jc w:val="left"/>
              <w:rPr>
                <w:rFonts w:eastAsia="Arial" w:cs="Arial"/>
              </w:rPr>
            </w:pPr>
            <w:r>
              <w:rPr>
                <w:rFonts w:eastAsia="Arial" w:cs="Arial"/>
              </w:rPr>
              <w:t xml:space="preserve">4.2.5 </w:t>
            </w:r>
            <w:r w:rsidRPr="002078C2">
              <w:rPr>
                <w:rFonts w:eastAsia="Arial" w:cs="Arial"/>
              </w:rPr>
              <w:t>Sistem autentifikacije eksternih i internih korisnika</w:t>
            </w:r>
            <w:r>
              <w:rPr>
                <w:rFonts w:eastAsia="Arial" w:cs="Arial"/>
              </w:rPr>
              <w:t xml:space="preserve"> za IS sudova</w:t>
            </w:r>
          </w:p>
        </w:tc>
        <w:tc>
          <w:tcPr>
            <w:tcW w:w="25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AAB45B" w14:textId="4C4CA1AA" w:rsidR="00FB2A34" w:rsidRDefault="00FB2A34" w:rsidP="00F15D00">
            <w:pPr>
              <w:spacing w:after="33"/>
              <w:ind w:left="2"/>
              <w:jc w:val="left"/>
              <w:cnfStyle w:val="000000100000" w:firstRow="0" w:lastRow="0" w:firstColumn="0" w:lastColumn="0" w:oddVBand="0" w:evenVBand="0" w:oddHBand="1" w:evenHBand="0" w:firstRowFirstColumn="0" w:firstRowLastColumn="0" w:lastRowFirstColumn="0" w:lastRowLastColumn="0"/>
              <w:rPr>
                <w:b/>
                <w:color w:val="000000"/>
                <w:spacing w:val="-3"/>
              </w:rPr>
            </w:pPr>
            <w:r w:rsidRPr="002078C2">
              <w:rPr>
                <w:b/>
                <w:color w:val="000000"/>
                <w:spacing w:val="-3"/>
              </w:rPr>
              <w:t xml:space="preserve">Implementacija bolje indentifikacije </w:t>
            </w:r>
            <w:r>
              <w:rPr>
                <w:b/>
                <w:color w:val="000000"/>
                <w:spacing w:val="-3"/>
              </w:rPr>
              <w:t>eksternih i internih korisnika</w:t>
            </w:r>
            <w:r w:rsidRPr="002078C2">
              <w:rPr>
                <w:b/>
                <w:color w:val="000000"/>
                <w:spacing w:val="-3"/>
              </w:rPr>
              <w:t>,</w:t>
            </w:r>
            <w:r>
              <w:rPr>
                <w:b/>
                <w:color w:val="000000"/>
                <w:spacing w:val="-3"/>
              </w:rPr>
              <w:t xml:space="preserve"> </w:t>
            </w:r>
            <w:r w:rsidRPr="002078C2">
              <w:rPr>
                <w:b/>
                <w:color w:val="000000"/>
                <w:spacing w:val="-3"/>
              </w:rPr>
              <w:t>koja ce se bazirati na SSO i PK</w:t>
            </w:r>
            <w:r>
              <w:rPr>
                <w:b/>
                <w:color w:val="000000"/>
                <w:spacing w:val="-3"/>
              </w:rPr>
              <w:t>I infrastrukturi radi podizanja ukupne bezbjednosti korisničkih naloga, servisa, mrežnih uređaja i ostale infrastrukture.</w:t>
            </w:r>
          </w:p>
          <w:p w14:paraId="5ED605E9" w14:textId="77777777" w:rsidR="00FB2A34" w:rsidRPr="00F36570" w:rsidRDefault="00FB2A34" w:rsidP="00F15D00">
            <w:pPr>
              <w:spacing w:after="33"/>
              <w:ind w:left="2"/>
              <w:jc w:val="left"/>
              <w:cnfStyle w:val="000000100000" w:firstRow="0" w:lastRow="0" w:firstColumn="0" w:lastColumn="0" w:oddVBand="0" w:evenVBand="0" w:oddHBand="1" w:evenHBand="0" w:firstRowFirstColumn="0" w:firstRowLastColumn="0" w:lastRowFirstColumn="0" w:lastRowLastColumn="0"/>
              <w:rPr>
                <w:rFonts w:eastAsia="Arial" w:cs="Arial"/>
                <w:b/>
              </w:rPr>
            </w:pPr>
            <w:r>
              <w:rPr>
                <w:b/>
                <w:color w:val="000000"/>
                <w:spacing w:val="-3"/>
              </w:rPr>
              <w:lastRenderedPageBreak/>
              <w:t>- Olakšanje rada korisnika i pristupa neophodnim servisima, kroz implementaciju SSO, uz istovremeno povećanje bezbjednosti cijelog sistema</w:t>
            </w:r>
            <w:r w:rsidRPr="001C41DB" w:rsidDel="002078C2">
              <w:rPr>
                <w:b/>
                <w:color w:val="000000"/>
                <w:spacing w:val="-3"/>
              </w:rPr>
              <w:t xml:space="preserve"> </w:t>
            </w:r>
          </w:p>
        </w:tc>
        <w:tc>
          <w:tcPr>
            <w:tcW w:w="198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C2C3C11" w14:textId="2A57C584" w:rsidR="00F15D00" w:rsidRDefault="00F15D00" w:rsidP="0081184B">
            <w:pPr>
              <w:spacing w:after="36" w:line="230" w:lineRule="auto"/>
              <w:ind w:left="4"/>
              <w:cnfStyle w:val="000000100000" w:firstRow="0" w:lastRow="0" w:firstColumn="0" w:lastColumn="0" w:oddVBand="0" w:evenVBand="0" w:oddHBand="1" w:evenHBand="0" w:firstRowFirstColumn="0" w:firstRowLastColumn="0" w:lastRowFirstColumn="0" w:lastRowLastColumn="0"/>
              <w:rPr>
                <w:rFonts w:eastAsia="Arial" w:cs="Arial"/>
                <w:b/>
              </w:rPr>
            </w:pPr>
            <w:r>
              <w:rPr>
                <w:rFonts w:eastAsia="Arial" w:cs="Arial"/>
                <w:b/>
              </w:rPr>
              <w:lastRenderedPageBreak/>
              <w:t>Ministarstvo pravde</w:t>
            </w:r>
          </w:p>
          <w:p w14:paraId="53ADA96A" w14:textId="528179D8" w:rsidR="00FB2A34" w:rsidRDefault="00FB2A34" w:rsidP="00FB2A34">
            <w:pPr>
              <w:spacing w:after="36" w:line="232" w:lineRule="auto"/>
              <w:ind w:left="4"/>
              <w:cnfStyle w:val="000000100000" w:firstRow="0" w:lastRow="0" w:firstColumn="0" w:lastColumn="0" w:oddVBand="0" w:evenVBand="0" w:oddHBand="1" w:evenHBand="0" w:firstRowFirstColumn="0" w:firstRowLastColumn="0" w:lastRowFirstColumn="0" w:lastRowLastColumn="0"/>
              <w:rPr>
                <w:rFonts w:eastAsia="Arial" w:cs="Arial"/>
                <w:b/>
              </w:rPr>
            </w:pPr>
            <w:r>
              <w:rPr>
                <w:rFonts w:eastAsia="Arial" w:cs="Arial"/>
                <w:b/>
              </w:rPr>
              <w:t>SS</w:t>
            </w:r>
          </w:p>
        </w:tc>
        <w:tc>
          <w:tcPr>
            <w:tcW w:w="15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8492551" w14:textId="77777777" w:rsidR="00FB2A34" w:rsidRDefault="00FB2A34" w:rsidP="00FB2A34">
            <w:pPr>
              <w:spacing w:after="36" w:line="230" w:lineRule="auto"/>
              <w:cnfStyle w:val="000000100000" w:firstRow="0" w:lastRow="0" w:firstColumn="0" w:lastColumn="0" w:oddVBand="0" w:evenVBand="0" w:oddHBand="1" w:evenHBand="0" w:firstRowFirstColumn="0" w:firstRowLastColumn="0" w:lastRowFirstColumn="0" w:lastRowLastColumn="0"/>
              <w:rPr>
                <w:rFonts w:eastAsia="Arial" w:cs="Arial"/>
                <w:b/>
              </w:rPr>
            </w:pPr>
            <w:r>
              <w:rPr>
                <w:rFonts w:eastAsia="Arial" w:cs="Arial"/>
                <w:b/>
              </w:rPr>
              <w:t>III kvartal 2021.</w:t>
            </w:r>
          </w:p>
        </w:tc>
        <w:tc>
          <w:tcPr>
            <w:tcW w:w="141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9297E26" w14:textId="77777777" w:rsidR="00FB2A34" w:rsidRDefault="00FB2A34" w:rsidP="00FB2A34">
            <w:pPr>
              <w:ind w:left="4"/>
              <w:cnfStyle w:val="000000100000" w:firstRow="0" w:lastRow="0" w:firstColumn="0" w:lastColumn="0" w:oddVBand="0" w:evenVBand="0" w:oddHBand="1" w:evenHBand="0" w:firstRowFirstColumn="0" w:firstRowLastColumn="0" w:lastRowFirstColumn="0" w:lastRowLastColumn="0"/>
              <w:rPr>
                <w:rFonts w:eastAsia="Arial" w:cs="Arial"/>
                <w:b/>
              </w:rPr>
            </w:pPr>
            <w:r>
              <w:rPr>
                <w:rFonts w:eastAsia="Arial" w:cs="Arial"/>
                <w:b/>
              </w:rPr>
              <w:t>IV kvartal 2022.</w:t>
            </w: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7D95CF6" w14:textId="77777777" w:rsidR="00FB2A34" w:rsidRDefault="00FB753A" w:rsidP="00FB2A34">
            <w:pPr>
              <w:spacing w:after="33" w:line="232" w:lineRule="auto"/>
              <w:ind w:left="2"/>
              <w:jc w:val="center"/>
              <w:cnfStyle w:val="000000100000" w:firstRow="0" w:lastRow="0" w:firstColumn="0" w:lastColumn="0" w:oddVBand="0" w:evenVBand="0" w:oddHBand="1" w:evenHBand="0" w:firstRowFirstColumn="0" w:firstRowLastColumn="0" w:lastRowFirstColumn="0" w:lastRowLastColumn="0"/>
              <w:rPr>
                <w:rFonts w:eastAsia="Arial" w:cs="Arial"/>
                <w:b/>
              </w:rPr>
            </w:pPr>
            <w:r>
              <w:rPr>
                <w:rFonts w:eastAsia="Arial" w:cs="Arial"/>
                <w:b/>
              </w:rPr>
              <w:t>470</w:t>
            </w:r>
            <w:r w:rsidR="00FB2A34">
              <w:rPr>
                <w:rFonts w:eastAsia="Arial" w:cs="Arial"/>
                <w:b/>
              </w:rPr>
              <w:t xml:space="preserve">,000 eura </w:t>
            </w:r>
          </w:p>
        </w:tc>
        <w:tc>
          <w:tcPr>
            <w:tcW w:w="18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8D00516" w14:textId="77777777" w:rsidR="00FB2A34" w:rsidRDefault="00FB2A34" w:rsidP="00FB2A34">
            <w:pPr>
              <w:ind w:left="5"/>
              <w:jc w:val="center"/>
              <w:cnfStyle w:val="000000100000" w:firstRow="0" w:lastRow="0" w:firstColumn="0" w:lastColumn="0" w:oddVBand="0" w:evenVBand="0" w:oddHBand="1" w:evenHBand="0" w:firstRowFirstColumn="0" w:firstRowLastColumn="0" w:lastRowFirstColumn="0" w:lastRowLastColumn="0"/>
              <w:rPr>
                <w:rFonts w:eastAsia="Arial" w:cs="Arial"/>
                <w:b/>
              </w:rPr>
            </w:pPr>
            <w:r>
              <w:rPr>
                <w:rFonts w:eastAsia="Arial" w:cs="Arial"/>
                <w:b/>
              </w:rPr>
              <w:t>Budžet Ministarstva pravde</w:t>
            </w:r>
          </w:p>
        </w:tc>
      </w:tr>
      <w:tr w:rsidR="00F36570" w14:paraId="18829816" w14:textId="77777777" w:rsidTr="008E4BDF">
        <w:trPr>
          <w:trHeight w:val="1134"/>
        </w:trPr>
        <w:tc>
          <w:tcPr>
            <w:cnfStyle w:val="001000000000" w:firstRow="0" w:lastRow="0" w:firstColumn="1" w:lastColumn="0" w:oddVBand="0" w:evenVBand="0" w:oddHBand="0" w:evenHBand="0" w:firstRowFirstColumn="0" w:firstRowLastColumn="0" w:lastRowFirstColumn="0" w:lastRowLastColumn="0"/>
            <w:tcW w:w="2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E370A71" w14:textId="77777777" w:rsidR="00F36570" w:rsidRDefault="00F36570" w:rsidP="00F15D00">
            <w:pPr>
              <w:spacing w:after="36" w:line="230" w:lineRule="auto"/>
              <w:ind w:left="3"/>
              <w:jc w:val="left"/>
              <w:rPr>
                <w:rFonts w:eastAsia="Arial" w:cs="Arial"/>
              </w:rPr>
            </w:pPr>
            <w:r>
              <w:rPr>
                <w:rFonts w:eastAsia="Arial" w:cs="Arial"/>
              </w:rPr>
              <w:t xml:space="preserve">4.2.6 </w:t>
            </w:r>
            <w:r w:rsidRPr="00EC0C88">
              <w:rPr>
                <w:rFonts w:eastAsia="Arial" w:cs="Arial"/>
              </w:rPr>
              <w:t>Uspostavljanje i ažuriranje sistemske dokumentacije svih ključnih komponenti ISP-a</w:t>
            </w:r>
            <w:r w:rsidR="00B31B7D">
              <w:rPr>
                <w:rFonts w:eastAsia="Arial" w:cs="Arial"/>
              </w:rPr>
              <w:t xml:space="preserve"> (tehnička dokumentacija svih podsistema, tehnička dokumentacija serverskih resursa, tehnička dokumentacija mrežno-komunikacione infrastrukture)</w:t>
            </w:r>
          </w:p>
        </w:tc>
        <w:tc>
          <w:tcPr>
            <w:tcW w:w="25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098621F" w14:textId="77777777" w:rsidR="00F36570" w:rsidRDefault="00F36570" w:rsidP="00F15D00">
            <w:pPr>
              <w:spacing w:after="33"/>
              <w:ind w:left="2"/>
              <w:jc w:val="left"/>
              <w:cnfStyle w:val="000000000000" w:firstRow="0" w:lastRow="0" w:firstColumn="0" w:lastColumn="0" w:oddVBand="0" w:evenVBand="0" w:oddHBand="0" w:evenHBand="0" w:firstRowFirstColumn="0" w:firstRowLastColumn="0" w:lastRowFirstColumn="0" w:lastRowLastColumn="0"/>
              <w:rPr>
                <w:rFonts w:eastAsia="Arial" w:cs="Arial"/>
                <w:b/>
              </w:rPr>
            </w:pPr>
            <w:r w:rsidRPr="00FF29BA">
              <w:rPr>
                <w:rFonts w:eastAsia="Arial" w:cs="Arial"/>
                <w:b/>
              </w:rPr>
              <w:t>Sistemska dokumentacija ažurirana i dostupna svim nadležnim osobama u skladu sa odredbama</w:t>
            </w:r>
            <w:r w:rsidR="00B31B7D">
              <w:rPr>
                <w:rFonts w:eastAsia="Arial" w:cs="Arial"/>
                <w:b/>
              </w:rPr>
              <w:t xml:space="preserve"> </w:t>
            </w:r>
            <w:r w:rsidRPr="00FF29BA">
              <w:rPr>
                <w:rFonts w:eastAsia="Arial" w:cs="Arial"/>
                <w:b/>
              </w:rPr>
              <w:t>„Politike informacione bezbjednosti informacionog sistema pravosuđa“.</w:t>
            </w:r>
          </w:p>
        </w:tc>
        <w:tc>
          <w:tcPr>
            <w:tcW w:w="198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D5AA48C" w14:textId="77777777" w:rsidR="00F15D00" w:rsidRDefault="00F36570" w:rsidP="00F36570">
            <w:pPr>
              <w:spacing w:after="36" w:line="232" w:lineRule="auto"/>
              <w:ind w:left="4"/>
              <w:cnfStyle w:val="000000000000" w:firstRow="0" w:lastRow="0" w:firstColumn="0" w:lastColumn="0" w:oddVBand="0" w:evenVBand="0" w:oddHBand="0" w:evenHBand="0" w:firstRowFirstColumn="0" w:firstRowLastColumn="0" w:lastRowFirstColumn="0" w:lastRowLastColumn="0"/>
              <w:rPr>
                <w:rFonts w:eastAsia="Arial" w:cs="Arial"/>
                <w:b/>
              </w:rPr>
            </w:pPr>
            <w:r>
              <w:rPr>
                <w:rFonts w:eastAsia="Arial" w:cs="Arial"/>
                <w:b/>
              </w:rPr>
              <w:t xml:space="preserve">Ministarstvo pravde </w:t>
            </w:r>
          </w:p>
          <w:p w14:paraId="50F92DA1" w14:textId="35B1B432" w:rsidR="00F36570" w:rsidRDefault="00F36570" w:rsidP="00F36570">
            <w:pPr>
              <w:spacing w:after="36" w:line="232" w:lineRule="auto"/>
              <w:ind w:left="4"/>
              <w:cnfStyle w:val="000000000000" w:firstRow="0" w:lastRow="0" w:firstColumn="0" w:lastColumn="0" w:oddVBand="0" w:evenVBand="0" w:oddHBand="0" w:evenHBand="0" w:firstRowFirstColumn="0" w:firstRowLastColumn="0" w:lastRowFirstColumn="0" w:lastRowLastColumn="0"/>
              <w:rPr>
                <w:rFonts w:eastAsia="Arial" w:cs="Arial"/>
                <w:b/>
              </w:rPr>
            </w:pPr>
            <w:r>
              <w:rPr>
                <w:rFonts w:eastAsia="Arial" w:cs="Arial"/>
                <w:b/>
              </w:rPr>
              <w:t>TS</w:t>
            </w:r>
          </w:p>
          <w:p w14:paraId="025868B0" w14:textId="77777777" w:rsidR="00F36570" w:rsidRDefault="00F36570" w:rsidP="00F36570">
            <w:pPr>
              <w:spacing w:after="36" w:line="232" w:lineRule="auto"/>
              <w:ind w:left="4"/>
              <w:cnfStyle w:val="000000000000" w:firstRow="0" w:lastRow="0" w:firstColumn="0" w:lastColumn="0" w:oddVBand="0" w:evenVBand="0" w:oddHBand="0" w:evenHBand="0" w:firstRowFirstColumn="0" w:firstRowLastColumn="0" w:lastRowFirstColumn="0" w:lastRowLastColumn="0"/>
              <w:rPr>
                <w:rFonts w:eastAsia="Arial" w:cs="Arial"/>
                <w:b/>
              </w:rPr>
            </w:pPr>
            <w:r>
              <w:rPr>
                <w:rFonts w:eastAsia="Arial" w:cs="Arial"/>
                <w:b/>
              </w:rPr>
              <w:t>SS</w:t>
            </w:r>
          </w:p>
          <w:p w14:paraId="14B4CA55" w14:textId="77777777" w:rsidR="00F36570" w:rsidRDefault="00F36570" w:rsidP="00F36570">
            <w:pPr>
              <w:spacing w:after="36" w:line="230" w:lineRule="auto"/>
              <w:ind w:left="4"/>
              <w:cnfStyle w:val="000000000000" w:firstRow="0" w:lastRow="0" w:firstColumn="0" w:lastColumn="0" w:oddVBand="0" w:evenVBand="0" w:oddHBand="0" w:evenHBand="0" w:firstRowFirstColumn="0" w:firstRowLastColumn="0" w:lastRowFirstColumn="0" w:lastRowLastColumn="0"/>
              <w:rPr>
                <w:rFonts w:eastAsia="Arial" w:cs="Arial"/>
                <w:b/>
              </w:rPr>
            </w:pPr>
            <w:r>
              <w:rPr>
                <w:rFonts w:eastAsia="Arial" w:cs="Arial"/>
                <w:b/>
              </w:rPr>
              <w:t>UIKS</w:t>
            </w:r>
          </w:p>
        </w:tc>
        <w:tc>
          <w:tcPr>
            <w:tcW w:w="15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6C2E0AA" w14:textId="77777777" w:rsidR="00F36570" w:rsidRDefault="00F36570" w:rsidP="00F36570">
            <w:pPr>
              <w:spacing w:after="36" w:line="230" w:lineRule="auto"/>
              <w:cnfStyle w:val="000000000000" w:firstRow="0" w:lastRow="0" w:firstColumn="0" w:lastColumn="0" w:oddVBand="0" w:evenVBand="0" w:oddHBand="0" w:evenHBand="0" w:firstRowFirstColumn="0" w:firstRowLastColumn="0" w:lastRowFirstColumn="0" w:lastRowLastColumn="0"/>
              <w:rPr>
                <w:rFonts w:eastAsia="Arial" w:cs="Arial"/>
                <w:b/>
              </w:rPr>
            </w:pPr>
            <w:r>
              <w:rPr>
                <w:rFonts w:eastAsia="Arial" w:cs="Arial"/>
                <w:b/>
              </w:rPr>
              <w:t>I kvartal 2022.</w:t>
            </w:r>
          </w:p>
        </w:tc>
        <w:tc>
          <w:tcPr>
            <w:tcW w:w="141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31DD09" w14:textId="77777777" w:rsidR="00F36570" w:rsidRDefault="00F36570" w:rsidP="00F36570">
            <w:pPr>
              <w:ind w:left="4"/>
              <w:cnfStyle w:val="000000000000" w:firstRow="0" w:lastRow="0" w:firstColumn="0" w:lastColumn="0" w:oddVBand="0" w:evenVBand="0" w:oddHBand="0" w:evenHBand="0" w:firstRowFirstColumn="0" w:firstRowLastColumn="0" w:lastRowFirstColumn="0" w:lastRowLastColumn="0"/>
              <w:rPr>
                <w:rFonts w:eastAsia="Arial" w:cs="Arial"/>
                <w:b/>
              </w:rPr>
            </w:pPr>
            <w:r>
              <w:rPr>
                <w:rFonts w:eastAsia="Arial" w:cs="Arial"/>
                <w:b/>
              </w:rPr>
              <w:t>IV kvartal 2022.</w:t>
            </w: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F95EBC" w14:textId="77777777" w:rsidR="00F36570" w:rsidRDefault="00F36570" w:rsidP="00F36570">
            <w:pPr>
              <w:spacing w:after="33" w:line="232" w:lineRule="auto"/>
              <w:ind w:left="2"/>
              <w:jc w:val="center"/>
              <w:cnfStyle w:val="000000000000" w:firstRow="0" w:lastRow="0" w:firstColumn="0" w:lastColumn="0" w:oddVBand="0" w:evenVBand="0" w:oddHBand="0" w:evenHBand="0" w:firstRowFirstColumn="0" w:firstRowLastColumn="0" w:lastRowFirstColumn="0" w:lastRowLastColumn="0"/>
              <w:rPr>
                <w:rFonts w:eastAsia="Arial" w:cs="Arial"/>
                <w:b/>
              </w:rPr>
            </w:pPr>
          </w:p>
        </w:tc>
        <w:tc>
          <w:tcPr>
            <w:tcW w:w="18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5B4428A" w14:textId="77777777" w:rsidR="0089016E" w:rsidRDefault="0089016E" w:rsidP="00F36570">
            <w:pPr>
              <w:ind w:left="5"/>
              <w:jc w:val="center"/>
              <w:cnfStyle w:val="000000000000" w:firstRow="0" w:lastRow="0" w:firstColumn="0" w:lastColumn="0" w:oddVBand="0" w:evenVBand="0" w:oddHBand="0" w:evenHBand="0" w:firstRowFirstColumn="0" w:firstRowLastColumn="0" w:lastRowFirstColumn="0" w:lastRowLastColumn="0"/>
              <w:rPr>
                <w:rFonts w:eastAsia="Arial" w:cs="Arial"/>
                <w:b/>
              </w:rPr>
            </w:pPr>
          </w:p>
          <w:p w14:paraId="5F6985DE" w14:textId="77777777" w:rsidR="0089016E" w:rsidRDefault="0089016E" w:rsidP="0089016E">
            <w:pPr>
              <w:cnfStyle w:val="000000000000" w:firstRow="0" w:lastRow="0" w:firstColumn="0" w:lastColumn="0" w:oddVBand="0" w:evenVBand="0" w:oddHBand="0" w:evenHBand="0" w:firstRowFirstColumn="0" w:firstRowLastColumn="0" w:lastRowFirstColumn="0" w:lastRowLastColumn="0"/>
              <w:rPr>
                <w:rFonts w:eastAsia="Arial" w:cs="Arial"/>
              </w:rPr>
            </w:pPr>
          </w:p>
          <w:p w14:paraId="6E417867" w14:textId="77777777" w:rsidR="0089016E" w:rsidRDefault="0089016E" w:rsidP="0089016E">
            <w:pPr>
              <w:cnfStyle w:val="000000000000" w:firstRow="0" w:lastRow="0" w:firstColumn="0" w:lastColumn="0" w:oddVBand="0" w:evenVBand="0" w:oddHBand="0" w:evenHBand="0" w:firstRowFirstColumn="0" w:firstRowLastColumn="0" w:lastRowFirstColumn="0" w:lastRowLastColumn="0"/>
              <w:rPr>
                <w:rFonts w:eastAsia="Arial" w:cs="Arial"/>
              </w:rPr>
            </w:pPr>
          </w:p>
          <w:p w14:paraId="60B4F0B1" w14:textId="77777777" w:rsidR="00033EE1" w:rsidRDefault="0089016E">
            <w:pPr>
              <w:jc w:val="center"/>
              <w:cnfStyle w:val="000000000000" w:firstRow="0" w:lastRow="0" w:firstColumn="0" w:lastColumn="0" w:oddVBand="0" w:evenVBand="0" w:oddHBand="0" w:evenHBand="0" w:firstRowFirstColumn="0" w:firstRowLastColumn="0" w:lastRowFirstColumn="0" w:lastRowLastColumn="0"/>
              <w:rPr>
                <w:rFonts w:eastAsia="Arial" w:cs="Arial"/>
              </w:rPr>
            </w:pPr>
            <w:r>
              <w:rPr>
                <w:rFonts w:eastAsia="Arial" w:cs="Arial"/>
                <w:b/>
              </w:rPr>
              <w:t>Budžet Ministarstva pravde</w:t>
            </w:r>
          </w:p>
        </w:tc>
      </w:tr>
    </w:tbl>
    <w:p w14:paraId="6511390A" w14:textId="77777777" w:rsidR="00C75651" w:rsidRDefault="00C75651" w:rsidP="00C75651"/>
    <w:p w14:paraId="60C6258C" w14:textId="77777777" w:rsidR="00C75651" w:rsidRDefault="00C75651" w:rsidP="00C75651">
      <w:pPr>
        <w:pStyle w:val="CommentText"/>
      </w:pPr>
    </w:p>
    <w:p w14:paraId="2C9B61CC" w14:textId="77777777" w:rsidR="00BF6948" w:rsidRPr="00840492" w:rsidRDefault="00BF6948" w:rsidP="00D03E87">
      <w:pPr>
        <w:rPr>
          <w:szCs w:val="24"/>
        </w:rPr>
      </w:pPr>
    </w:p>
    <w:p w14:paraId="6003A533" w14:textId="77777777" w:rsidR="00D03E87" w:rsidRPr="00D03E87" w:rsidRDefault="00D03E87" w:rsidP="00240FDE"/>
    <w:sectPr w:rsidR="00D03E87" w:rsidRPr="00D03E87" w:rsidSect="00305988">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65F53E" w14:textId="77777777" w:rsidR="00A53E96" w:rsidRDefault="00A53E96" w:rsidP="00E223A9">
      <w:pPr>
        <w:spacing w:after="0" w:line="240" w:lineRule="auto"/>
      </w:pPr>
      <w:r>
        <w:separator/>
      </w:r>
    </w:p>
  </w:endnote>
  <w:endnote w:type="continuationSeparator" w:id="0">
    <w:p w14:paraId="6FC2C598" w14:textId="77777777" w:rsidR="00A53E96" w:rsidRDefault="00A53E96" w:rsidP="00E223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ヒラギノ角ゴ Pro W3">
    <w:charset w:val="4E"/>
    <w:family w:val="auto"/>
    <w:pitch w:val="variable"/>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8202842"/>
      <w:docPartObj>
        <w:docPartGallery w:val="Page Numbers (Bottom of Page)"/>
        <w:docPartUnique/>
      </w:docPartObj>
    </w:sdtPr>
    <w:sdtEndPr/>
    <w:sdtContent>
      <w:p w14:paraId="4BEB48DA" w14:textId="03D8AAF7" w:rsidR="00F15D00" w:rsidRDefault="00F15D00">
        <w:pPr>
          <w:pStyle w:val="Footer"/>
          <w:jc w:val="right"/>
        </w:pPr>
        <w:r>
          <w:fldChar w:fldCharType="begin"/>
        </w:r>
        <w:r>
          <w:instrText xml:space="preserve"> PAGE   \* MERGEFORMAT </w:instrText>
        </w:r>
        <w:r>
          <w:fldChar w:fldCharType="separate"/>
        </w:r>
        <w:r w:rsidR="00AB4033">
          <w:rPr>
            <w:noProof/>
          </w:rPr>
          <w:t>36</w:t>
        </w:r>
        <w:r>
          <w:rPr>
            <w:noProof/>
          </w:rPr>
          <w:fldChar w:fldCharType="end"/>
        </w:r>
      </w:p>
    </w:sdtContent>
  </w:sdt>
  <w:p w14:paraId="1C56ABD7" w14:textId="77777777" w:rsidR="00F15D00" w:rsidRDefault="00F15D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4698F9" w14:textId="77777777" w:rsidR="00A53E96" w:rsidRDefault="00A53E96" w:rsidP="00E223A9">
      <w:pPr>
        <w:spacing w:after="0" w:line="240" w:lineRule="auto"/>
      </w:pPr>
      <w:r>
        <w:separator/>
      </w:r>
    </w:p>
  </w:footnote>
  <w:footnote w:type="continuationSeparator" w:id="0">
    <w:p w14:paraId="4635DAA9" w14:textId="77777777" w:rsidR="00A53E96" w:rsidRDefault="00A53E96" w:rsidP="00E223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C6366"/>
    <w:multiLevelType w:val="hybridMultilevel"/>
    <w:tmpl w:val="2EDAE840"/>
    <w:lvl w:ilvl="0" w:tplc="2C1A0001">
      <w:start w:val="1"/>
      <w:numFmt w:val="bullet"/>
      <w:lvlText w:val=""/>
      <w:lvlJc w:val="left"/>
      <w:pPr>
        <w:ind w:left="720" w:hanging="360"/>
      </w:pPr>
      <w:rPr>
        <w:rFonts w:ascii="Symbol" w:hAnsi="Symbol" w:hint="default"/>
      </w:rPr>
    </w:lvl>
    <w:lvl w:ilvl="1" w:tplc="2C1A0019" w:tentative="1">
      <w:start w:val="1"/>
      <w:numFmt w:val="lowerLetter"/>
      <w:lvlText w:val="%2."/>
      <w:lvlJc w:val="left"/>
      <w:pPr>
        <w:ind w:left="1440" w:hanging="360"/>
      </w:pPr>
      <w:rPr>
        <w:rFonts w:cs="Times New Roman"/>
      </w:rPr>
    </w:lvl>
    <w:lvl w:ilvl="2" w:tplc="2C1A001B" w:tentative="1">
      <w:start w:val="1"/>
      <w:numFmt w:val="lowerRoman"/>
      <w:lvlText w:val="%3."/>
      <w:lvlJc w:val="right"/>
      <w:pPr>
        <w:ind w:left="2160" w:hanging="180"/>
      </w:pPr>
      <w:rPr>
        <w:rFonts w:cs="Times New Roman"/>
      </w:rPr>
    </w:lvl>
    <w:lvl w:ilvl="3" w:tplc="2C1A000F" w:tentative="1">
      <w:start w:val="1"/>
      <w:numFmt w:val="decimal"/>
      <w:lvlText w:val="%4."/>
      <w:lvlJc w:val="left"/>
      <w:pPr>
        <w:ind w:left="2880" w:hanging="360"/>
      </w:pPr>
      <w:rPr>
        <w:rFonts w:cs="Times New Roman"/>
      </w:rPr>
    </w:lvl>
    <w:lvl w:ilvl="4" w:tplc="2C1A0019" w:tentative="1">
      <w:start w:val="1"/>
      <w:numFmt w:val="lowerLetter"/>
      <w:lvlText w:val="%5."/>
      <w:lvlJc w:val="left"/>
      <w:pPr>
        <w:ind w:left="3600" w:hanging="360"/>
      </w:pPr>
      <w:rPr>
        <w:rFonts w:cs="Times New Roman"/>
      </w:rPr>
    </w:lvl>
    <w:lvl w:ilvl="5" w:tplc="2C1A001B" w:tentative="1">
      <w:start w:val="1"/>
      <w:numFmt w:val="lowerRoman"/>
      <w:lvlText w:val="%6."/>
      <w:lvlJc w:val="right"/>
      <w:pPr>
        <w:ind w:left="4320" w:hanging="180"/>
      </w:pPr>
      <w:rPr>
        <w:rFonts w:cs="Times New Roman"/>
      </w:rPr>
    </w:lvl>
    <w:lvl w:ilvl="6" w:tplc="2C1A000F" w:tentative="1">
      <w:start w:val="1"/>
      <w:numFmt w:val="decimal"/>
      <w:lvlText w:val="%7."/>
      <w:lvlJc w:val="left"/>
      <w:pPr>
        <w:ind w:left="5040" w:hanging="360"/>
      </w:pPr>
      <w:rPr>
        <w:rFonts w:cs="Times New Roman"/>
      </w:rPr>
    </w:lvl>
    <w:lvl w:ilvl="7" w:tplc="2C1A0019" w:tentative="1">
      <w:start w:val="1"/>
      <w:numFmt w:val="lowerLetter"/>
      <w:lvlText w:val="%8."/>
      <w:lvlJc w:val="left"/>
      <w:pPr>
        <w:ind w:left="5760" w:hanging="360"/>
      </w:pPr>
      <w:rPr>
        <w:rFonts w:cs="Times New Roman"/>
      </w:rPr>
    </w:lvl>
    <w:lvl w:ilvl="8" w:tplc="2C1A001B" w:tentative="1">
      <w:start w:val="1"/>
      <w:numFmt w:val="lowerRoman"/>
      <w:lvlText w:val="%9."/>
      <w:lvlJc w:val="right"/>
      <w:pPr>
        <w:ind w:left="6480" w:hanging="180"/>
      </w:pPr>
      <w:rPr>
        <w:rFonts w:cs="Times New Roman"/>
      </w:rPr>
    </w:lvl>
  </w:abstractNum>
  <w:abstractNum w:abstractNumId="1" w15:restartNumberingAfterBreak="0">
    <w:nsid w:val="02FF308C"/>
    <w:multiLevelType w:val="hybridMultilevel"/>
    <w:tmpl w:val="3916522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D52F17"/>
    <w:multiLevelType w:val="hybridMultilevel"/>
    <w:tmpl w:val="93301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E00296"/>
    <w:multiLevelType w:val="hybridMultilevel"/>
    <w:tmpl w:val="DFFC7EAE"/>
    <w:lvl w:ilvl="0" w:tplc="08090001">
      <w:start w:val="1"/>
      <w:numFmt w:val="bullet"/>
      <w:lvlText w:val=""/>
      <w:lvlJc w:val="left"/>
      <w:pPr>
        <w:ind w:left="1363" w:hanging="360"/>
      </w:pPr>
      <w:rPr>
        <w:rFonts w:ascii="Symbol" w:hAnsi="Symbol" w:hint="default"/>
      </w:rPr>
    </w:lvl>
    <w:lvl w:ilvl="1" w:tplc="08090003" w:tentative="1">
      <w:start w:val="1"/>
      <w:numFmt w:val="bullet"/>
      <w:lvlText w:val="o"/>
      <w:lvlJc w:val="left"/>
      <w:pPr>
        <w:ind w:left="2083" w:hanging="360"/>
      </w:pPr>
      <w:rPr>
        <w:rFonts w:ascii="Courier New" w:hAnsi="Courier New" w:cs="Courier New" w:hint="default"/>
      </w:rPr>
    </w:lvl>
    <w:lvl w:ilvl="2" w:tplc="08090005" w:tentative="1">
      <w:start w:val="1"/>
      <w:numFmt w:val="bullet"/>
      <w:lvlText w:val=""/>
      <w:lvlJc w:val="left"/>
      <w:pPr>
        <w:ind w:left="2803" w:hanging="360"/>
      </w:pPr>
      <w:rPr>
        <w:rFonts w:ascii="Wingdings" w:hAnsi="Wingdings" w:hint="default"/>
      </w:rPr>
    </w:lvl>
    <w:lvl w:ilvl="3" w:tplc="08090001" w:tentative="1">
      <w:start w:val="1"/>
      <w:numFmt w:val="bullet"/>
      <w:lvlText w:val=""/>
      <w:lvlJc w:val="left"/>
      <w:pPr>
        <w:ind w:left="3523" w:hanging="360"/>
      </w:pPr>
      <w:rPr>
        <w:rFonts w:ascii="Symbol" w:hAnsi="Symbol" w:hint="default"/>
      </w:rPr>
    </w:lvl>
    <w:lvl w:ilvl="4" w:tplc="08090003" w:tentative="1">
      <w:start w:val="1"/>
      <w:numFmt w:val="bullet"/>
      <w:lvlText w:val="o"/>
      <w:lvlJc w:val="left"/>
      <w:pPr>
        <w:ind w:left="4243" w:hanging="360"/>
      </w:pPr>
      <w:rPr>
        <w:rFonts w:ascii="Courier New" w:hAnsi="Courier New" w:cs="Courier New" w:hint="default"/>
      </w:rPr>
    </w:lvl>
    <w:lvl w:ilvl="5" w:tplc="08090005" w:tentative="1">
      <w:start w:val="1"/>
      <w:numFmt w:val="bullet"/>
      <w:lvlText w:val=""/>
      <w:lvlJc w:val="left"/>
      <w:pPr>
        <w:ind w:left="4963" w:hanging="360"/>
      </w:pPr>
      <w:rPr>
        <w:rFonts w:ascii="Wingdings" w:hAnsi="Wingdings" w:hint="default"/>
      </w:rPr>
    </w:lvl>
    <w:lvl w:ilvl="6" w:tplc="08090001" w:tentative="1">
      <w:start w:val="1"/>
      <w:numFmt w:val="bullet"/>
      <w:lvlText w:val=""/>
      <w:lvlJc w:val="left"/>
      <w:pPr>
        <w:ind w:left="5683" w:hanging="360"/>
      </w:pPr>
      <w:rPr>
        <w:rFonts w:ascii="Symbol" w:hAnsi="Symbol" w:hint="default"/>
      </w:rPr>
    </w:lvl>
    <w:lvl w:ilvl="7" w:tplc="08090003" w:tentative="1">
      <w:start w:val="1"/>
      <w:numFmt w:val="bullet"/>
      <w:lvlText w:val="o"/>
      <w:lvlJc w:val="left"/>
      <w:pPr>
        <w:ind w:left="6403" w:hanging="360"/>
      </w:pPr>
      <w:rPr>
        <w:rFonts w:ascii="Courier New" w:hAnsi="Courier New" w:cs="Courier New" w:hint="default"/>
      </w:rPr>
    </w:lvl>
    <w:lvl w:ilvl="8" w:tplc="08090005" w:tentative="1">
      <w:start w:val="1"/>
      <w:numFmt w:val="bullet"/>
      <w:lvlText w:val=""/>
      <w:lvlJc w:val="left"/>
      <w:pPr>
        <w:ind w:left="7123" w:hanging="360"/>
      </w:pPr>
      <w:rPr>
        <w:rFonts w:ascii="Wingdings" w:hAnsi="Wingdings" w:hint="default"/>
      </w:rPr>
    </w:lvl>
  </w:abstractNum>
  <w:abstractNum w:abstractNumId="4" w15:restartNumberingAfterBreak="0">
    <w:nsid w:val="0B711820"/>
    <w:multiLevelType w:val="hybridMultilevel"/>
    <w:tmpl w:val="6CE275D6"/>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5" w15:restartNumberingAfterBreak="0">
    <w:nsid w:val="0DDA1DB7"/>
    <w:multiLevelType w:val="hybridMultilevel"/>
    <w:tmpl w:val="C6A06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014919"/>
    <w:multiLevelType w:val="hybridMultilevel"/>
    <w:tmpl w:val="1A325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5D1DD9"/>
    <w:multiLevelType w:val="hybridMultilevel"/>
    <w:tmpl w:val="7ED8C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761F00"/>
    <w:multiLevelType w:val="hybridMultilevel"/>
    <w:tmpl w:val="A094C49C"/>
    <w:lvl w:ilvl="0" w:tplc="2B585130">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7676D56"/>
    <w:multiLevelType w:val="hybridMultilevel"/>
    <w:tmpl w:val="34DA19D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21060DE5"/>
    <w:multiLevelType w:val="hybridMultilevel"/>
    <w:tmpl w:val="74BE1808"/>
    <w:lvl w:ilvl="0" w:tplc="0F94E248">
      <w:numFmt w:val="bullet"/>
      <w:lvlText w:val="-"/>
      <w:lvlJc w:val="left"/>
      <w:pPr>
        <w:ind w:left="720" w:hanging="360"/>
      </w:pPr>
      <w:rPr>
        <w:rFonts w:ascii="Arial Narrow" w:eastAsia="Calibr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761D0A"/>
    <w:multiLevelType w:val="hybridMultilevel"/>
    <w:tmpl w:val="5F001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831C75"/>
    <w:multiLevelType w:val="hybridMultilevel"/>
    <w:tmpl w:val="CCD6A2B6"/>
    <w:lvl w:ilvl="0" w:tplc="08090001">
      <w:start w:val="1"/>
      <w:numFmt w:val="bullet"/>
      <w:lvlText w:val=""/>
      <w:lvlJc w:val="left"/>
      <w:pPr>
        <w:ind w:left="822" w:hanging="360"/>
      </w:pPr>
      <w:rPr>
        <w:rFonts w:ascii="Symbol" w:hAnsi="Symbol" w:hint="default"/>
      </w:rPr>
    </w:lvl>
    <w:lvl w:ilvl="1" w:tplc="08090003" w:tentative="1">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13" w15:restartNumberingAfterBreak="0">
    <w:nsid w:val="296B35A2"/>
    <w:multiLevelType w:val="hybridMultilevel"/>
    <w:tmpl w:val="8A00AB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E9F4980"/>
    <w:multiLevelType w:val="hybridMultilevel"/>
    <w:tmpl w:val="C9D47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A21E44"/>
    <w:multiLevelType w:val="hybridMultilevel"/>
    <w:tmpl w:val="8DF21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5947EE"/>
    <w:multiLevelType w:val="hybridMultilevel"/>
    <w:tmpl w:val="86BC77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DB05690"/>
    <w:multiLevelType w:val="hybridMultilevel"/>
    <w:tmpl w:val="4E1AC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AE3AAF"/>
    <w:multiLevelType w:val="hybridMultilevel"/>
    <w:tmpl w:val="1756B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C15D11"/>
    <w:multiLevelType w:val="hybridMultilevel"/>
    <w:tmpl w:val="3BAA7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603CC5"/>
    <w:multiLevelType w:val="hybridMultilevel"/>
    <w:tmpl w:val="BE0C8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F47B52"/>
    <w:multiLevelType w:val="hybridMultilevel"/>
    <w:tmpl w:val="9398D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9E618E"/>
    <w:multiLevelType w:val="hybridMultilevel"/>
    <w:tmpl w:val="BACEF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FE6C25"/>
    <w:multiLevelType w:val="hybridMultilevel"/>
    <w:tmpl w:val="D504BA06"/>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4" w15:restartNumberingAfterBreak="0">
    <w:nsid w:val="55137A1C"/>
    <w:multiLevelType w:val="hybridMultilevel"/>
    <w:tmpl w:val="317858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B3A06A2"/>
    <w:multiLevelType w:val="hybridMultilevel"/>
    <w:tmpl w:val="637873CA"/>
    <w:lvl w:ilvl="0" w:tplc="2C1A0005">
      <w:start w:val="1"/>
      <w:numFmt w:val="bullet"/>
      <w:lvlText w:val=""/>
      <w:lvlJc w:val="left"/>
      <w:pPr>
        <w:ind w:left="643"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6" w15:restartNumberingAfterBreak="0">
    <w:nsid w:val="5ED1537B"/>
    <w:multiLevelType w:val="hybridMultilevel"/>
    <w:tmpl w:val="B8FAE764"/>
    <w:lvl w:ilvl="0" w:tplc="08090001">
      <w:start w:val="1"/>
      <w:numFmt w:val="bullet"/>
      <w:lvlText w:val=""/>
      <w:lvlJc w:val="left"/>
      <w:pPr>
        <w:ind w:left="822" w:hanging="360"/>
      </w:pPr>
      <w:rPr>
        <w:rFonts w:ascii="Symbol" w:hAnsi="Symbol" w:hint="default"/>
      </w:rPr>
    </w:lvl>
    <w:lvl w:ilvl="1" w:tplc="08090003" w:tentative="1">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27" w15:restartNumberingAfterBreak="0">
    <w:nsid w:val="60600223"/>
    <w:multiLevelType w:val="hybridMultilevel"/>
    <w:tmpl w:val="663ECC8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8" w15:restartNumberingAfterBreak="0">
    <w:nsid w:val="607B29DC"/>
    <w:multiLevelType w:val="hybridMultilevel"/>
    <w:tmpl w:val="31A29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B7185B"/>
    <w:multiLevelType w:val="hybridMultilevel"/>
    <w:tmpl w:val="17C8A0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E61273"/>
    <w:multiLevelType w:val="hybridMultilevel"/>
    <w:tmpl w:val="DA2ED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9530F2"/>
    <w:multiLevelType w:val="hybridMultilevel"/>
    <w:tmpl w:val="F44E12F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2" w15:restartNumberingAfterBreak="0">
    <w:nsid w:val="66F921E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71F6E8C"/>
    <w:multiLevelType w:val="hybridMultilevel"/>
    <w:tmpl w:val="B6C6836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29607B"/>
    <w:multiLevelType w:val="hybridMultilevel"/>
    <w:tmpl w:val="540CC73E"/>
    <w:lvl w:ilvl="0" w:tplc="08090001">
      <w:start w:val="1"/>
      <w:numFmt w:val="bullet"/>
      <w:lvlText w:val=""/>
      <w:lvlJc w:val="left"/>
      <w:pPr>
        <w:ind w:left="915" w:hanging="360"/>
      </w:pPr>
      <w:rPr>
        <w:rFonts w:ascii="Symbol" w:hAnsi="Symbol" w:hint="default"/>
      </w:rPr>
    </w:lvl>
    <w:lvl w:ilvl="1" w:tplc="08090003" w:tentative="1">
      <w:start w:val="1"/>
      <w:numFmt w:val="bullet"/>
      <w:lvlText w:val="o"/>
      <w:lvlJc w:val="left"/>
      <w:pPr>
        <w:ind w:left="1635" w:hanging="360"/>
      </w:pPr>
      <w:rPr>
        <w:rFonts w:ascii="Courier New" w:hAnsi="Courier New" w:cs="Courier New" w:hint="default"/>
      </w:rPr>
    </w:lvl>
    <w:lvl w:ilvl="2" w:tplc="08090005" w:tentative="1">
      <w:start w:val="1"/>
      <w:numFmt w:val="bullet"/>
      <w:lvlText w:val=""/>
      <w:lvlJc w:val="left"/>
      <w:pPr>
        <w:ind w:left="2355" w:hanging="360"/>
      </w:pPr>
      <w:rPr>
        <w:rFonts w:ascii="Wingdings" w:hAnsi="Wingdings" w:hint="default"/>
      </w:rPr>
    </w:lvl>
    <w:lvl w:ilvl="3" w:tplc="08090001" w:tentative="1">
      <w:start w:val="1"/>
      <w:numFmt w:val="bullet"/>
      <w:lvlText w:val=""/>
      <w:lvlJc w:val="left"/>
      <w:pPr>
        <w:ind w:left="3075" w:hanging="360"/>
      </w:pPr>
      <w:rPr>
        <w:rFonts w:ascii="Symbol" w:hAnsi="Symbol" w:hint="default"/>
      </w:rPr>
    </w:lvl>
    <w:lvl w:ilvl="4" w:tplc="08090003" w:tentative="1">
      <w:start w:val="1"/>
      <w:numFmt w:val="bullet"/>
      <w:lvlText w:val="o"/>
      <w:lvlJc w:val="left"/>
      <w:pPr>
        <w:ind w:left="3795" w:hanging="360"/>
      </w:pPr>
      <w:rPr>
        <w:rFonts w:ascii="Courier New" w:hAnsi="Courier New" w:cs="Courier New" w:hint="default"/>
      </w:rPr>
    </w:lvl>
    <w:lvl w:ilvl="5" w:tplc="08090005" w:tentative="1">
      <w:start w:val="1"/>
      <w:numFmt w:val="bullet"/>
      <w:lvlText w:val=""/>
      <w:lvlJc w:val="left"/>
      <w:pPr>
        <w:ind w:left="4515" w:hanging="360"/>
      </w:pPr>
      <w:rPr>
        <w:rFonts w:ascii="Wingdings" w:hAnsi="Wingdings" w:hint="default"/>
      </w:rPr>
    </w:lvl>
    <w:lvl w:ilvl="6" w:tplc="08090001" w:tentative="1">
      <w:start w:val="1"/>
      <w:numFmt w:val="bullet"/>
      <w:lvlText w:val=""/>
      <w:lvlJc w:val="left"/>
      <w:pPr>
        <w:ind w:left="5235" w:hanging="360"/>
      </w:pPr>
      <w:rPr>
        <w:rFonts w:ascii="Symbol" w:hAnsi="Symbol" w:hint="default"/>
      </w:rPr>
    </w:lvl>
    <w:lvl w:ilvl="7" w:tplc="08090003" w:tentative="1">
      <w:start w:val="1"/>
      <w:numFmt w:val="bullet"/>
      <w:lvlText w:val="o"/>
      <w:lvlJc w:val="left"/>
      <w:pPr>
        <w:ind w:left="5955" w:hanging="360"/>
      </w:pPr>
      <w:rPr>
        <w:rFonts w:ascii="Courier New" w:hAnsi="Courier New" w:cs="Courier New" w:hint="default"/>
      </w:rPr>
    </w:lvl>
    <w:lvl w:ilvl="8" w:tplc="08090005" w:tentative="1">
      <w:start w:val="1"/>
      <w:numFmt w:val="bullet"/>
      <w:lvlText w:val=""/>
      <w:lvlJc w:val="left"/>
      <w:pPr>
        <w:ind w:left="6675" w:hanging="360"/>
      </w:pPr>
      <w:rPr>
        <w:rFonts w:ascii="Wingdings" w:hAnsi="Wingdings" w:hint="default"/>
      </w:rPr>
    </w:lvl>
  </w:abstractNum>
  <w:abstractNum w:abstractNumId="35" w15:restartNumberingAfterBreak="0">
    <w:nsid w:val="70C467AC"/>
    <w:multiLevelType w:val="hybridMultilevel"/>
    <w:tmpl w:val="B30EB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726C6E00"/>
    <w:multiLevelType w:val="hybridMultilevel"/>
    <w:tmpl w:val="89D64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7070B6"/>
    <w:multiLevelType w:val="hybridMultilevel"/>
    <w:tmpl w:val="802A744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4471FE2"/>
    <w:multiLevelType w:val="hybridMultilevel"/>
    <w:tmpl w:val="C05ACFFE"/>
    <w:lvl w:ilvl="0" w:tplc="2C1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4D0BD3"/>
    <w:multiLevelType w:val="hybridMultilevel"/>
    <w:tmpl w:val="B798F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D56F02"/>
    <w:multiLevelType w:val="hybridMultilevel"/>
    <w:tmpl w:val="C76615A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1" w15:restartNumberingAfterBreak="0">
    <w:nsid w:val="7B083B1B"/>
    <w:multiLevelType w:val="hybridMultilevel"/>
    <w:tmpl w:val="8E109202"/>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2" w15:restartNumberingAfterBreak="0">
    <w:nsid w:val="7B361769"/>
    <w:multiLevelType w:val="hybridMultilevel"/>
    <w:tmpl w:val="B336B3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D91064D"/>
    <w:multiLevelType w:val="hybridMultilevel"/>
    <w:tmpl w:val="B9A2FF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E4624F1"/>
    <w:multiLevelType w:val="hybridMultilevel"/>
    <w:tmpl w:val="B30EB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7E607FB4"/>
    <w:multiLevelType w:val="hybridMultilevel"/>
    <w:tmpl w:val="DEFE3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E84570B"/>
    <w:multiLevelType w:val="hybridMultilevel"/>
    <w:tmpl w:val="1CCAB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4"/>
  </w:num>
  <w:num w:numId="3">
    <w:abstractNumId w:val="5"/>
  </w:num>
  <w:num w:numId="4">
    <w:abstractNumId w:val="40"/>
  </w:num>
  <w:num w:numId="5">
    <w:abstractNumId w:val="34"/>
  </w:num>
  <w:num w:numId="6">
    <w:abstractNumId w:val="19"/>
  </w:num>
  <w:num w:numId="7">
    <w:abstractNumId w:val="39"/>
  </w:num>
  <w:num w:numId="8">
    <w:abstractNumId w:val="12"/>
  </w:num>
  <w:num w:numId="9">
    <w:abstractNumId w:val="9"/>
  </w:num>
  <w:num w:numId="10">
    <w:abstractNumId w:val="21"/>
  </w:num>
  <w:num w:numId="11">
    <w:abstractNumId w:val="44"/>
  </w:num>
  <w:num w:numId="12">
    <w:abstractNumId w:val="2"/>
  </w:num>
  <w:num w:numId="13">
    <w:abstractNumId w:val="46"/>
  </w:num>
  <w:num w:numId="14">
    <w:abstractNumId w:val="29"/>
  </w:num>
  <w:num w:numId="15">
    <w:abstractNumId w:val="32"/>
  </w:num>
  <w:num w:numId="16">
    <w:abstractNumId w:val="27"/>
  </w:num>
  <w:num w:numId="17">
    <w:abstractNumId w:val="18"/>
  </w:num>
  <w:num w:numId="18">
    <w:abstractNumId w:val="15"/>
  </w:num>
  <w:num w:numId="19">
    <w:abstractNumId w:val="36"/>
  </w:num>
  <w:num w:numId="20">
    <w:abstractNumId w:val="31"/>
  </w:num>
  <w:num w:numId="21">
    <w:abstractNumId w:val="45"/>
  </w:num>
  <w:num w:numId="22">
    <w:abstractNumId w:val="1"/>
  </w:num>
  <w:num w:numId="23">
    <w:abstractNumId w:val="37"/>
  </w:num>
  <w:num w:numId="24">
    <w:abstractNumId w:val="35"/>
  </w:num>
  <w:num w:numId="25">
    <w:abstractNumId w:val="11"/>
  </w:num>
  <w:num w:numId="26">
    <w:abstractNumId w:val="22"/>
  </w:num>
  <w:num w:numId="27">
    <w:abstractNumId w:val="13"/>
  </w:num>
  <w:num w:numId="28">
    <w:abstractNumId w:val="43"/>
  </w:num>
  <w:num w:numId="29">
    <w:abstractNumId w:val="38"/>
  </w:num>
  <w:num w:numId="30">
    <w:abstractNumId w:val="23"/>
  </w:num>
  <w:num w:numId="31">
    <w:abstractNumId w:val="0"/>
  </w:num>
  <w:num w:numId="32">
    <w:abstractNumId w:val="41"/>
  </w:num>
  <w:num w:numId="33">
    <w:abstractNumId w:val="24"/>
  </w:num>
  <w:num w:numId="34">
    <w:abstractNumId w:val="25"/>
  </w:num>
  <w:num w:numId="35">
    <w:abstractNumId w:val="33"/>
  </w:num>
  <w:num w:numId="36">
    <w:abstractNumId w:val="3"/>
  </w:num>
  <w:num w:numId="37">
    <w:abstractNumId w:val="17"/>
  </w:num>
  <w:num w:numId="38">
    <w:abstractNumId w:val="28"/>
  </w:num>
  <w:num w:numId="39">
    <w:abstractNumId w:val="42"/>
  </w:num>
  <w:num w:numId="40">
    <w:abstractNumId w:val="6"/>
  </w:num>
  <w:num w:numId="41">
    <w:abstractNumId w:val="16"/>
  </w:num>
  <w:num w:numId="42">
    <w:abstractNumId w:val="26"/>
  </w:num>
  <w:num w:numId="43">
    <w:abstractNumId w:val="7"/>
  </w:num>
  <w:num w:numId="44">
    <w:abstractNumId w:val="30"/>
  </w:num>
  <w:num w:numId="45">
    <w:abstractNumId w:val="4"/>
  </w:num>
  <w:num w:numId="46">
    <w:abstractNumId w:val="20"/>
  </w:num>
  <w:num w:numId="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trackRevision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BDF"/>
    <w:rsid w:val="00010379"/>
    <w:rsid w:val="00012413"/>
    <w:rsid w:val="000237B4"/>
    <w:rsid w:val="00027BAF"/>
    <w:rsid w:val="00033EE1"/>
    <w:rsid w:val="00035889"/>
    <w:rsid w:val="00042441"/>
    <w:rsid w:val="000470DE"/>
    <w:rsid w:val="00047F02"/>
    <w:rsid w:val="00055EB1"/>
    <w:rsid w:val="00067255"/>
    <w:rsid w:val="00067A70"/>
    <w:rsid w:val="00071001"/>
    <w:rsid w:val="000743B4"/>
    <w:rsid w:val="00076EE4"/>
    <w:rsid w:val="00080D5B"/>
    <w:rsid w:val="000909F1"/>
    <w:rsid w:val="0009289F"/>
    <w:rsid w:val="0009320F"/>
    <w:rsid w:val="00094DAF"/>
    <w:rsid w:val="00096B2D"/>
    <w:rsid w:val="000A0BEC"/>
    <w:rsid w:val="000A5552"/>
    <w:rsid w:val="000B5BB0"/>
    <w:rsid w:val="000C7712"/>
    <w:rsid w:val="000C7D97"/>
    <w:rsid w:val="000E065E"/>
    <w:rsid w:val="000E1BE5"/>
    <w:rsid w:val="000E2293"/>
    <w:rsid w:val="000E4A7E"/>
    <w:rsid w:val="000E7D25"/>
    <w:rsid w:val="000F2B02"/>
    <w:rsid w:val="000F2CB6"/>
    <w:rsid w:val="000F78DB"/>
    <w:rsid w:val="00101501"/>
    <w:rsid w:val="00102A66"/>
    <w:rsid w:val="001036D8"/>
    <w:rsid w:val="00104237"/>
    <w:rsid w:val="00106592"/>
    <w:rsid w:val="00125531"/>
    <w:rsid w:val="00125CF4"/>
    <w:rsid w:val="001468E6"/>
    <w:rsid w:val="0015490A"/>
    <w:rsid w:val="001625D2"/>
    <w:rsid w:val="00162750"/>
    <w:rsid w:val="001641E3"/>
    <w:rsid w:val="00165BD9"/>
    <w:rsid w:val="001703A3"/>
    <w:rsid w:val="00184BF9"/>
    <w:rsid w:val="00190CC3"/>
    <w:rsid w:val="00190F58"/>
    <w:rsid w:val="00192FBD"/>
    <w:rsid w:val="001A0F89"/>
    <w:rsid w:val="001A1354"/>
    <w:rsid w:val="001A33B1"/>
    <w:rsid w:val="001A518F"/>
    <w:rsid w:val="001A72D0"/>
    <w:rsid w:val="001B14A0"/>
    <w:rsid w:val="001C1BDF"/>
    <w:rsid w:val="001C2A2B"/>
    <w:rsid w:val="001C41DB"/>
    <w:rsid w:val="001C68B1"/>
    <w:rsid w:val="001E3C84"/>
    <w:rsid w:val="001E5041"/>
    <w:rsid w:val="001F45A5"/>
    <w:rsid w:val="001F6656"/>
    <w:rsid w:val="002077A5"/>
    <w:rsid w:val="002078C2"/>
    <w:rsid w:val="00207A25"/>
    <w:rsid w:val="00214D40"/>
    <w:rsid w:val="00220382"/>
    <w:rsid w:val="002233A3"/>
    <w:rsid w:val="00224A98"/>
    <w:rsid w:val="00232FC3"/>
    <w:rsid w:val="00233CB6"/>
    <w:rsid w:val="00235F81"/>
    <w:rsid w:val="00236A2B"/>
    <w:rsid w:val="00240FDE"/>
    <w:rsid w:val="002446BA"/>
    <w:rsid w:val="00247875"/>
    <w:rsid w:val="0025450C"/>
    <w:rsid w:val="0026253D"/>
    <w:rsid w:val="00270591"/>
    <w:rsid w:val="00273CC3"/>
    <w:rsid w:val="002838BD"/>
    <w:rsid w:val="00286A28"/>
    <w:rsid w:val="00290A47"/>
    <w:rsid w:val="0029224A"/>
    <w:rsid w:val="00295E66"/>
    <w:rsid w:val="002A232D"/>
    <w:rsid w:val="002A2AA4"/>
    <w:rsid w:val="002A3B43"/>
    <w:rsid w:val="002A5B0C"/>
    <w:rsid w:val="002A693D"/>
    <w:rsid w:val="002B1186"/>
    <w:rsid w:val="002B22A3"/>
    <w:rsid w:val="002C1CB5"/>
    <w:rsid w:val="002D0A88"/>
    <w:rsid w:val="002D65E3"/>
    <w:rsid w:val="002E3E41"/>
    <w:rsid w:val="002E4667"/>
    <w:rsid w:val="002F084D"/>
    <w:rsid w:val="002F115A"/>
    <w:rsid w:val="002F38C0"/>
    <w:rsid w:val="002F6A6F"/>
    <w:rsid w:val="00301028"/>
    <w:rsid w:val="003021A6"/>
    <w:rsid w:val="00302867"/>
    <w:rsid w:val="0030573C"/>
    <w:rsid w:val="00305988"/>
    <w:rsid w:val="00305D74"/>
    <w:rsid w:val="00316B02"/>
    <w:rsid w:val="00334AF8"/>
    <w:rsid w:val="0034065B"/>
    <w:rsid w:val="00340D60"/>
    <w:rsid w:val="00343C9E"/>
    <w:rsid w:val="00343D49"/>
    <w:rsid w:val="003441EE"/>
    <w:rsid w:val="00351819"/>
    <w:rsid w:val="00352912"/>
    <w:rsid w:val="00357D57"/>
    <w:rsid w:val="00366E9F"/>
    <w:rsid w:val="00370DBD"/>
    <w:rsid w:val="0037476C"/>
    <w:rsid w:val="00382D8D"/>
    <w:rsid w:val="003846AC"/>
    <w:rsid w:val="003848B4"/>
    <w:rsid w:val="00395F6B"/>
    <w:rsid w:val="003A4E8A"/>
    <w:rsid w:val="003A5880"/>
    <w:rsid w:val="003B4458"/>
    <w:rsid w:val="003B65D7"/>
    <w:rsid w:val="003B6803"/>
    <w:rsid w:val="003E49E2"/>
    <w:rsid w:val="003E55E4"/>
    <w:rsid w:val="003F6975"/>
    <w:rsid w:val="00400E0B"/>
    <w:rsid w:val="00405200"/>
    <w:rsid w:val="004150C6"/>
    <w:rsid w:val="00420A29"/>
    <w:rsid w:val="00424789"/>
    <w:rsid w:val="004450C6"/>
    <w:rsid w:val="00450FFA"/>
    <w:rsid w:val="00451C1B"/>
    <w:rsid w:val="00462C75"/>
    <w:rsid w:val="0046619E"/>
    <w:rsid w:val="00475F2B"/>
    <w:rsid w:val="00486EE1"/>
    <w:rsid w:val="004A267A"/>
    <w:rsid w:val="004A60E1"/>
    <w:rsid w:val="004A6966"/>
    <w:rsid w:val="004B3201"/>
    <w:rsid w:val="004B6EAC"/>
    <w:rsid w:val="004B76ED"/>
    <w:rsid w:val="004C4D08"/>
    <w:rsid w:val="004C5235"/>
    <w:rsid w:val="004E007D"/>
    <w:rsid w:val="004E0297"/>
    <w:rsid w:val="004E0C19"/>
    <w:rsid w:val="004E0F37"/>
    <w:rsid w:val="004E1B50"/>
    <w:rsid w:val="004F18F1"/>
    <w:rsid w:val="004F4283"/>
    <w:rsid w:val="005056FE"/>
    <w:rsid w:val="00505B1C"/>
    <w:rsid w:val="00505FCF"/>
    <w:rsid w:val="0051149C"/>
    <w:rsid w:val="0051511F"/>
    <w:rsid w:val="00523A48"/>
    <w:rsid w:val="00531FCB"/>
    <w:rsid w:val="00533C98"/>
    <w:rsid w:val="00534405"/>
    <w:rsid w:val="00543815"/>
    <w:rsid w:val="00546B74"/>
    <w:rsid w:val="0055017E"/>
    <w:rsid w:val="00555494"/>
    <w:rsid w:val="00563E6A"/>
    <w:rsid w:val="00564D15"/>
    <w:rsid w:val="00567A25"/>
    <w:rsid w:val="00567F51"/>
    <w:rsid w:val="005742CC"/>
    <w:rsid w:val="00585371"/>
    <w:rsid w:val="005951E4"/>
    <w:rsid w:val="0059642C"/>
    <w:rsid w:val="005A1361"/>
    <w:rsid w:val="005A5162"/>
    <w:rsid w:val="005A6A7B"/>
    <w:rsid w:val="005B4976"/>
    <w:rsid w:val="005B7FCA"/>
    <w:rsid w:val="005C092B"/>
    <w:rsid w:val="005C3139"/>
    <w:rsid w:val="005C50B5"/>
    <w:rsid w:val="005C60C7"/>
    <w:rsid w:val="005D0B9E"/>
    <w:rsid w:val="005D7652"/>
    <w:rsid w:val="005E1DB4"/>
    <w:rsid w:val="005F0FB9"/>
    <w:rsid w:val="006067A3"/>
    <w:rsid w:val="00606D8D"/>
    <w:rsid w:val="0061077F"/>
    <w:rsid w:val="00610E54"/>
    <w:rsid w:val="00611B6B"/>
    <w:rsid w:val="00613B61"/>
    <w:rsid w:val="006243A8"/>
    <w:rsid w:val="006335BC"/>
    <w:rsid w:val="00634626"/>
    <w:rsid w:val="006371C8"/>
    <w:rsid w:val="00637A4C"/>
    <w:rsid w:val="00637FFD"/>
    <w:rsid w:val="00653AB7"/>
    <w:rsid w:val="00654752"/>
    <w:rsid w:val="0066111E"/>
    <w:rsid w:val="006615C5"/>
    <w:rsid w:val="006620C2"/>
    <w:rsid w:val="006710AD"/>
    <w:rsid w:val="00677551"/>
    <w:rsid w:val="00677827"/>
    <w:rsid w:val="00680893"/>
    <w:rsid w:val="00682390"/>
    <w:rsid w:val="00683897"/>
    <w:rsid w:val="00685CE7"/>
    <w:rsid w:val="00693948"/>
    <w:rsid w:val="006A09DE"/>
    <w:rsid w:val="006A3282"/>
    <w:rsid w:val="006A6D0D"/>
    <w:rsid w:val="006B103F"/>
    <w:rsid w:val="006B50FC"/>
    <w:rsid w:val="006B664C"/>
    <w:rsid w:val="006B73E8"/>
    <w:rsid w:val="006C648D"/>
    <w:rsid w:val="006D3810"/>
    <w:rsid w:val="006D4952"/>
    <w:rsid w:val="006E518E"/>
    <w:rsid w:val="006E53E1"/>
    <w:rsid w:val="006E58FD"/>
    <w:rsid w:val="006F2A8B"/>
    <w:rsid w:val="006F5B79"/>
    <w:rsid w:val="00701509"/>
    <w:rsid w:val="007120AF"/>
    <w:rsid w:val="00722119"/>
    <w:rsid w:val="00722504"/>
    <w:rsid w:val="007226BA"/>
    <w:rsid w:val="00724D33"/>
    <w:rsid w:val="00725ECB"/>
    <w:rsid w:val="00735B88"/>
    <w:rsid w:val="007360B0"/>
    <w:rsid w:val="007474BF"/>
    <w:rsid w:val="0075649D"/>
    <w:rsid w:val="00756D40"/>
    <w:rsid w:val="00756F78"/>
    <w:rsid w:val="00761933"/>
    <w:rsid w:val="00762E11"/>
    <w:rsid w:val="00766D0F"/>
    <w:rsid w:val="00772F15"/>
    <w:rsid w:val="00774600"/>
    <w:rsid w:val="00780EFA"/>
    <w:rsid w:val="00781AA9"/>
    <w:rsid w:val="00783561"/>
    <w:rsid w:val="00790736"/>
    <w:rsid w:val="007978CF"/>
    <w:rsid w:val="007A6A69"/>
    <w:rsid w:val="007D4D3F"/>
    <w:rsid w:val="007D6D60"/>
    <w:rsid w:val="007E0A88"/>
    <w:rsid w:val="007E33FA"/>
    <w:rsid w:val="007E4606"/>
    <w:rsid w:val="007E7165"/>
    <w:rsid w:val="007F3C46"/>
    <w:rsid w:val="007F6301"/>
    <w:rsid w:val="008032C9"/>
    <w:rsid w:val="008034C1"/>
    <w:rsid w:val="00810A2E"/>
    <w:rsid w:val="0081184B"/>
    <w:rsid w:val="00811CBB"/>
    <w:rsid w:val="008162F9"/>
    <w:rsid w:val="008173D5"/>
    <w:rsid w:val="00822C70"/>
    <w:rsid w:val="00823065"/>
    <w:rsid w:val="008232BD"/>
    <w:rsid w:val="00833B35"/>
    <w:rsid w:val="0083659F"/>
    <w:rsid w:val="00837BAD"/>
    <w:rsid w:val="00837C8D"/>
    <w:rsid w:val="0084221B"/>
    <w:rsid w:val="0087216F"/>
    <w:rsid w:val="00877EE0"/>
    <w:rsid w:val="008806EC"/>
    <w:rsid w:val="0088161C"/>
    <w:rsid w:val="00884B53"/>
    <w:rsid w:val="0089016E"/>
    <w:rsid w:val="0089104F"/>
    <w:rsid w:val="00895A35"/>
    <w:rsid w:val="00897259"/>
    <w:rsid w:val="008A1229"/>
    <w:rsid w:val="008A1CDD"/>
    <w:rsid w:val="008A37A5"/>
    <w:rsid w:val="008B588F"/>
    <w:rsid w:val="008B69C5"/>
    <w:rsid w:val="008E30C7"/>
    <w:rsid w:val="008E4BDF"/>
    <w:rsid w:val="008F0625"/>
    <w:rsid w:val="008F39F9"/>
    <w:rsid w:val="00902205"/>
    <w:rsid w:val="00903BFD"/>
    <w:rsid w:val="009046B2"/>
    <w:rsid w:val="0092302D"/>
    <w:rsid w:val="00927DC3"/>
    <w:rsid w:val="00933365"/>
    <w:rsid w:val="00947483"/>
    <w:rsid w:val="009516B9"/>
    <w:rsid w:val="00952088"/>
    <w:rsid w:val="009636E0"/>
    <w:rsid w:val="00963C16"/>
    <w:rsid w:val="00970673"/>
    <w:rsid w:val="009730D7"/>
    <w:rsid w:val="00975B2A"/>
    <w:rsid w:val="0097741F"/>
    <w:rsid w:val="00982BB2"/>
    <w:rsid w:val="0098396D"/>
    <w:rsid w:val="00984FB5"/>
    <w:rsid w:val="009A3A39"/>
    <w:rsid w:val="009A3A8B"/>
    <w:rsid w:val="009B17EC"/>
    <w:rsid w:val="009B3381"/>
    <w:rsid w:val="009B3DD3"/>
    <w:rsid w:val="009C0757"/>
    <w:rsid w:val="009C0EA8"/>
    <w:rsid w:val="009C7A45"/>
    <w:rsid w:val="009D2979"/>
    <w:rsid w:val="009E3988"/>
    <w:rsid w:val="009F2337"/>
    <w:rsid w:val="009F636F"/>
    <w:rsid w:val="00A06A3D"/>
    <w:rsid w:val="00A145FF"/>
    <w:rsid w:val="00A27D18"/>
    <w:rsid w:val="00A27DAB"/>
    <w:rsid w:val="00A4003C"/>
    <w:rsid w:val="00A41F0D"/>
    <w:rsid w:val="00A43CC1"/>
    <w:rsid w:val="00A53E96"/>
    <w:rsid w:val="00A57E03"/>
    <w:rsid w:val="00A60BBC"/>
    <w:rsid w:val="00A666FD"/>
    <w:rsid w:val="00A678BB"/>
    <w:rsid w:val="00A70780"/>
    <w:rsid w:val="00A7489B"/>
    <w:rsid w:val="00A875CE"/>
    <w:rsid w:val="00A90F2E"/>
    <w:rsid w:val="00AA267C"/>
    <w:rsid w:val="00AA2B29"/>
    <w:rsid w:val="00AA6611"/>
    <w:rsid w:val="00AB104B"/>
    <w:rsid w:val="00AB35B8"/>
    <w:rsid w:val="00AB4033"/>
    <w:rsid w:val="00AC15D4"/>
    <w:rsid w:val="00AC1749"/>
    <w:rsid w:val="00AC4244"/>
    <w:rsid w:val="00AD43A7"/>
    <w:rsid w:val="00AF67B6"/>
    <w:rsid w:val="00B14086"/>
    <w:rsid w:val="00B15532"/>
    <w:rsid w:val="00B31B7D"/>
    <w:rsid w:val="00B37434"/>
    <w:rsid w:val="00B43768"/>
    <w:rsid w:val="00B50F39"/>
    <w:rsid w:val="00B511B5"/>
    <w:rsid w:val="00B5169F"/>
    <w:rsid w:val="00B52E03"/>
    <w:rsid w:val="00B533D7"/>
    <w:rsid w:val="00B61F09"/>
    <w:rsid w:val="00B71128"/>
    <w:rsid w:val="00B74E7F"/>
    <w:rsid w:val="00B80CCD"/>
    <w:rsid w:val="00B87B2F"/>
    <w:rsid w:val="00B945D2"/>
    <w:rsid w:val="00BB18DC"/>
    <w:rsid w:val="00BB3588"/>
    <w:rsid w:val="00BB7D36"/>
    <w:rsid w:val="00BC23DA"/>
    <w:rsid w:val="00BD3CA5"/>
    <w:rsid w:val="00BD61E0"/>
    <w:rsid w:val="00BE0DFC"/>
    <w:rsid w:val="00BE635C"/>
    <w:rsid w:val="00BF6247"/>
    <w:rsid w:val="00BF6948"/>
    <w:rsid w:val="00C020D5"/>
    <w:rsid w:val="00C10F68"/>
    <w:rsid w:val="00C15C89"/>
    <w:rsid w:val="00C233C4"/>
    <w:rsid w:val="00C252D3"/>
    <w:rsid w:val="00C260E4"/>
    <w:rsid w:val="00C306AB"/>
    <w:rsid w:val="00C30D72"/>
    <w:rsid w:val="00C359CE"/>
    <w:rsid w:val="00C37E7F"/>
    <w:rsid w:val="00C44E21"/>
    <w:rsid w:val="00C51C12"/>
    <w:rsid w:val="00C54251"/>
    <w:rsid w:val="00C54717"/>
    <w:rsid w:val="00C56987"/>
    <w:rsid w:val="00C56B1D"/>
    <w:rsid w:val="00C60CC3"/>
    <w:rsid w:val="00C60DDE"/>
    <w:rsid w:val="00C61135"/>
    <w:rsid w:val="00C62EA7"/>
    <w:rsid w:val="00C75651"/>
    <w:rsid w:val="00C76066"/>
    <w:rsid w:val="00C818EE"/>
    <w:rsid w:val="00C8259F"/>
    <w:rsid w:val="00C84808"/>
    <w:rsid w:val="00C84EEC"/>
    <w:rsid w:val="00C851D6"/>
    <w:rsid w:val="00C93B15"/>
    <w:rsid w:val="00C93D11"/>
    <w:rsid w:val="00C94062"/>
    <w:rsid w:val="00CA0C2F"/>
    <w:rsid w:val="00CB1239"/>
    <w:rsid w:val="00CB3B33"/>
    <w:rsid w:val="00CB7850"/>
    <w:rsid w:val="00CB7FA4"/>
    <w:rsid w:val="00CC3538"/>
    <w:rsid w:val="00CE01FC"/>
    <w:rsid w:val="00CE2C59"/>
    <w:rsid w:val="00CE5CE3"/>
    <w:rsid w:val="00CF1CCD"/>
    <w:rsid w:val="00CF7203"/>
    <w:rsid w:val="00D03E87"/>
    <w:rsid w:val="00D0677C"/>
    <w:rsid w:val="00D102BA"/>
    <w:rsid w:val="00D5131C"/>
    <w:rsid w:val="00D5771E"/>
    <w:rsid w:val="00D67459"/>
    <w:rsid w:val="00D721C8"/>
    <w:rsid w:val="00D808F5"/>
    <w:rsid w:val="00D86A53"/>
    <w:rsid w:val="00D9096B"/>
    <w:rsid w:val="00D953CC"/>
    <w:rsid w:val="00DA1A55"/>
    <w:rsid w:val="00DA1FE8"/>
    <w:rsid w:val="00DA5142"/>
    <w:rsid w:val="00DC7BF9"/>
    <w:rsid w:val="00DE370A"/>
    <w:rsid w:val="00DE63B2"/>
    <w:rsid w:val="00DF2363"/>
    <w:rsid w:val="00DF71F7"/>
    <w:rsid w:val="00DF742E"/>
    <w:rsid w:val="00DF7AF4"/>
    <w:rsid w:val="00E03736"/>
    <w:rsid w:val="00E0439E"/>
    <w:rsid w:val="00E156AA"/>
    <w:rsid w:val="00E172FC"/>
    <w:rsid w:val="00E17F3A"/>
    <w:rsid w:val="00E21571"/>
    <w:rsid w:val="00E223A9"/>
    <w:rsid w:val="00E25354"/>
    <w:rsid w:val="00E3032F"/>
    <w:rsid w:val="00E35BD9"/>
    <w:rsid w:val="00E366A1"/>
    <w:rsid w:val="00E448C7"/>
    <w:rsid w:val="00E44A11"/>
    <w:rsid w:val="00E4686D"/>
    <w:rsid w:val="00E4786C"/>
    <w:rsid w:val="00E50672"/>
    <w:rsid w:val="00E54364"/>
    <w:rsid w:val="00E57F7A"/>
    <w:rsid w:val="00E61D6D"/>
    <w:rsid w:val="00E63611"/>
    <w:rsid w:val="00E673E2"/>
    <w:rsid w:val="00E73A2A"/>
    <w:rsid w:val="00E75F64"/>
    <w:rsid w:val="00E77655"/>
    <w:rsid w:val="00E92C00"/>
    <w:rsid w:val="00E95414"/>
    <w:rsid w:val="00EA3C62"/>
    <w:rsid w:val="00EA5EAD"/>
    <w:rsid w:val="00EA6121"/>
    <w:rsid w:val="00EA616E"/>
    <w:rsid w:val="00EA63E3"/>
    <w:rsid w:val="00EA75AA"/>
    <w:rsid w:val="00EB00F8"/>
    <w:rsid w:val="00EB4677"/>
    <w:rsid w:val="00EC0982"/>
    <w:rsid w:val="00EC3102"/>
    <w:rsid w:val="00ED2A6F"/>
    <w:rsid w:val="00ED5A82"/>
    <w:rsid w:val="00ED5DCC"/>
    <w:rsid w:val="00ED63BE"/>
    <w:rsid w:val="00EE3D59"/>
    <w:rsid w:val="00EE5A26"/>
    <w:rsid w:val="00EE5D8B"/>
    <w:rsid w:val="00EE7906"/>
    <w:rsid w:val="00EF08A9"/>
    <w:rsid w:val="00EF39ED"/>
    <w:rsid w:val="00F001D5"/>
    <w:rsid w:val="00F014B6"/>
    <w:rsid w:val="00F016C1"/>
    <w:rsid w:val="00F02DCE"/>
    <w:rsid w:val="00F03DBF"/>
    <w:rsid w:val="00F04616"/>
    <w:rsid w:val="00F115C3"/>
    <w:rsid w:val="00F15D00"/>
    <w:rsid w:val="00F16904"/>
    <w:rsid w:val="00F16A95"/>
    <w:rsid w:val="00F26028"/>
    <w:rsid w:val="00F31C2D"/>
    <w:rsid w:val="00F36570"/>
    <w:rsid w:val="00F37ABA"/>
    <w:rsid w:val="00F501C0"/>
    <w:rsid w:val="00F53103"/>
    <w:rsid w:val="00F53834"/>
    <w:rsid w:val="00F62BD9"/>
    <w:rsid w:val="00F766AF"/>
    <w:rsid w:val="00F76810"/>
    <w:rsid w:val="00F83324"/>
    <w:rsid w:val="00FA0BAF"/>
    <w:rsid w:val="00FA2DAC"/>
    <w:rsid w:val="00FA53E2"/>
    <w:rsid w:val="00FA639C"/>
    <w:rsid w:val="00FA64C9"/>
    <w:rsid w:val="00FB2A34"/>
    <w:rsid w:val="00FB3B91"/>
    <w:rsid w:val="00FB48B9"/>
    <w:rsid w:val="00FB753A"/>
    <w:rsid w:val="00FC4B54"/>
    <w:rsid w:val="00FC66FB"/>
    <w:rsid w:val="00FC751C"/>
    <w:rsid w:val="00FC7BB0"/>
    <w:rsid w:val="00FC7C4D"/>
    <w:rsid w:val="00FD3A35"/>
    <w:rsid w:val="00FD634D"/>
    <w:rsid w:val="00FE0629"/>
    <w:rsid w:val="00FE38A8"/>
    <w:rsid w:val="00FF2E0C"/>
    <w:rsid w:val="00FF58BE"/>
    <w:rsid w:val="00FF64CB"/>
    <w:rsid w:val="00FF7F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BFB2F"/>
  <w15:docId w15:val="{1789A27C-DF88-44FA-9296-BC5F56093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6987"/>
    <w:pPr>
      <w:jc w:val="both"/>
    </w:pPr>
    <w:rPr>
      <w:rFonts w:ascii="Arial Narrow" w:hAnsi="Arial Narrow"/>
      <w:sz w:val="24"/>
    </w:rPr>
  </w:style>
  <w:style w:type="paragraph" w:styleId="Heading1">
    <w:name w:val="heading 1"/>
    <w:basedOn w:val="Normal"/>
    <w:next w:val="Normal"/>
    <w:link w:val="Heading1Char"/>
    <w:uiPriority w:val="9"/>
    <w:qFormat/>
    <w:rsid w:val="005151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56D4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1C1BDF"/>
    <w:pPr>
      <w:keepNext/>
      <w:spacing w:after="0" w:line="240" w:lineRule="auto"/>
      <w:outlineLvl w:val="2"/>
    </w:pPr>
    <w:rPr>
      <w:rFonts w:eastAsia="Times New Roman" w:cs="Times New Roman"/>
      <w:b/>
      <w:sz w:val="26"/>
      <w:szCs w:val="20"/>
      <w:lang w:val="sr-Latn-CS" w:eastAsia="sr-Cyrl-CS"/>
    </w:rPr>
  </w:style>
  <w:style w:type="paragraph" w:styleId="Heading4">
    <w:name w:val="heading 4"/>
    <w:basedOn w:val="Normal"/>
    <w:next w:val="Normal"/>
    <w:link w:val="Heading4Char"/>
    <w:uiPriority w:val="9"/>
    <w:unhideWhenUsed/>
    <w:qFormat/>
    <w:rsid w:val="00F02DC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C1BDF"/>
    <w:rPr>
      <w:rFonts w:ascii="Arial Narrow" w:eastAsia="Times New Roman" w:hAnsi="Arial Narrow" w:cs="Times New Roman"/>
      <w:b/>
      <w:sz w:val="26"/>
      <w:szCs w:val="20"/>
      <w:lang w:val="sr-Latn-CS" w:eastAsia="sr-Cyrl-CS"/>
    </w:rPr>
  </w:style>
  <w:style w:type="paragraph" w:styleId="ListParagraph">
    <w:name w:val="List Paragraph"/>
    <w:basedOn w:val="Normal"/>
    <w:link w:val="ListParagraphChar"/>
    <w:uiPriority w:val="34"/>
    <w:qFormat/>
    <w:rsid w:val="001C1BDF"/>
    <w:pPr>
      <w:ind w:left="720"/>
      <w:contextualSpacing/>
    </w:pPr>
    <w:rPr>
      <w:rFonts w:ascii="Calibri" w:eastAsia="Calibri" w:hAnsi="Calibri" w:cs="Times New Roman"/>
      <w:lang w:val="en-US"/>
    </w:rPr>
  </w:style>
  <w:style w:type="character" w:customStyle="1" w:styleId="Heading1Char">
    <w:name w:val="Heading 1 Char"/>
    <w:basedOn w:val="DefaultParagraphFont"/>
    <w:link w:val="Heading1"/>
    <w:uiPriority w:val="9"/>
    <w:rsid w:val="0051511F"/>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6D38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6D381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List1-Accent11">
    <w:name w:val="Medium List 1 - Accent 11"/>
    <w:basedOn w:val="TableNormal"/>
    <w:uiPriority w:val="65"/>
    <w:rsid w:val="00D86A53"/>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ColorfulList-Accent6">
    <w:name w:val="Colorful List Accent 6"/>
    <w:basedOn w:val="TableNormal"/>
    <w:uiPriority w:val="72"/>
    <w:rsid w:val="00D86A53"/>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character" w:customStyle="1" w:styleId="ws36">
    <w:name w:val="ws36"/>
    <w:basedOn w:val="DefaultParagraphFont"/>
    <w:rsid w:val="0084221B"/>
  </w:style>
  <w:style w:type="character" w:customStyle="1" w:styleId="ls19">
    <w:name w:val="ls19"/>
    <w:basedOn w:val="DefaultParagraphFont"/>
    <w:rsid w:val="0084221B"/>
  </w:style>
  <w:style w:type="character" w:customStyle="1" w:styleId="ls1d">
    <w:name w:val="ls1d"/>
    <w:basedOn w:val="DefaultParagraphFont"/>
    <w:rsid w:val="0084221B"/>
  </w:style>
  <w:style w:type="character" w:customStyle="1" w:styleId="ls1f">
    <w:name w:val="ls1f"/>
    <w:basedOn w:val="DefaultParagraphFont"/>
    <w:rsid w:val="0084221B"/>
  </w:style>
  <w:style w:type="character" w:customStyle="1" w:styleId="ls23">
    <w:name w:val="ls23"/>
    <w:basedOn w:val="DefaultParagraphFont"/>
    <w:rsid w:val="0084221B"/>
  </w:style>
  <w:style w:type="character" w:customStyle="1" w:styleId="ls21">
    <w:name w:val="ls21"/>
    <w:basedOn w:val="DefaultParagraphFont"/>
    <w:rsid w:val="0084221B"/>
  </w:style>
  <w:style w:type="paragraph" w:styleId="NormalWeb">
    <w:name w:val="Normal (Web)"/>
    <w:basedOn w:val="Normal"/>
    <w:uiPriority w:val="99"/>
    <w:unhideWhenUsed/>
    <w:rsid w:val="00E223A9"/>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xmsonormal">
    <w:name w:val="x_msonormal"/>
    <w:basedOn w:val="Normal"/>
    <w:rsid w:val="00E223A9"/>
    <w:pPr>
      <w:spacing w:before="100" w:beforeAutospacing="1" w:after="100" w:afterAutospacing="1" w:line="240" w:lineRule="auto"/>
    </w:pPr>
    <w:rPr>
      <w:rFonts w:ascii="Times New Roman" w:eastAsia="Times New Roman" w:hAnsi="Times New Roman" w:cs="Times New Roman"/>
      <w:szCs w:val="24"/>
      <w:lang w:eastAsia="en-GB"/>
    </w:rPr>
  </w:style>
  <w:style w:type="paragraph" w:styleId="Header">
    <w:name w:val="header"/>
    <w:basedOn w:val="Normal"/>
    <w:link w:val="HeaderChar"/>
    <w:uiPriority w:val="99"/>
    <w:unhideWhenUsed/>
    <w:rsid w:val="00E223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23A9"/>
  </w:style>
  <w:style w:type="paragraph" w:styleId="Footer">
    <w:name w:val="footer"/>
    <w:basedOn w:val="Normal"/>
    <w:link w:val="FooterChar"/>
    <w:uiPriority w:val="99"/>
    <w:unhideWhenUsed/>
    <w:rsid w:val="00E223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23A9"/>
  </w:style>
  <w:style w:type="character" w:customStyle="1" w:styleId="Heading2Char">
    <w:name w:val="Heading 2 Char"/>
    <w:basedOn w:val="DefaultParagraphFont"/>
    <w:link w:val="Heading2"/>
    <w:uiPriority w:val="9"/>
    <w:rsid w:val="00756D40"/>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725E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5ECB"/>
    <w:rPr>
      <w:rFonts w:ascii="Tahoma" w:hAnsi="Tahoma" w:cs="Tahoma"/>
      <w:sz w:val="16"/>
      <w:szCs w:val="16"/>
    </w:rPr>
  </w:style>
  <w:style w:type="paragraph" w:customStyle="1" w:styleId="Vezasadokumentima">
    <w:name w:val="Veza sa dokumentima"/>
    <w:basedOn w:val="Normal"/>
    <w:rsid w:val="0051149C"/>
    <w:pPr>
      <w:spacing w:after="80" w:line="240" w:lineRule="auto"/>
    </w:pPr>
    <w:rPr>
      <w:rFonts w:ascii="Arial" w:eastAsia="Times New Roman" w:hAnsi="Arial" w:cs="Times New Roman"/>
      <w:b/>
      <w:u w:val="single"/>
      <w:lang w:val="pl-PL"/>
    </w:rPr>
  </w:style>
  <w:style w:type="character" w:customStyle="1" w:styleId="normal0020tablechar">
    <w:name w:val="normal_0020table__char"/>
    <w:basedOn w:val="DefaultParagraphFont"/>
    <w:rsid w:val="005951E4"/>
  </w:style>
  <w:style w:type="table" w:styleId="MediumShading1-Accent2">
    <w:name w:val="Medium Shading 1 Accent 2"/>
    <w:basedOn w:val="TableNormal"/>
    <w:uiPriority w:val="63"/>
    <w:rsid w:val="005951E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ColorfulList-Accent2">
    <w:name w:val="Colorful List Accent 2"/>
    <w:basedOn w:val="TableNormal"/>
    <w:uiPriority w:val="72"/>
    <w:rsid w:val="005951E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character" w:customStyle="1" w:styleId="ListParagraphChar">
    <w:name w:val="List Paragraph Char"/>
    <w:link w:val="ListParagraph"/>
    <w:uiPriority w:val="34"/>
    <w:rsid w:val="00781AA9"/>
    <w:rPr>
      <w:rFonts w:ascii="Calibri" w:eastAsia="Calibri" w:hAnsi="Calibri" w:cs="Times New Roman"/>
      <w:lang w:val="en-US"/>
    </w:rPr>
  </w:style>
  <w:style w:type="paragraph" w:customStyle="1" w:styleId="ColourfulListAccent11">
    <w:name w:val="Colourful List – Accent 11"/>
    <w:uiPriority w:val="34"/>
    <w:qFormat/>
    <w:rsid w:val="00781AA9"/>
    <w:pPr>
      <w:spacing w:after="0" w:line="240" w:lineRule="auto"/>
      <w:ind w:left="720"/>
    </w:pPr>
    <w:rPr>
      <w:rFonts w:ascii="Times New Roman" w:eastAsia="ヒラギノ角ゴ Pro W3" w:hAnsi="Times New Roman" w:cs="Times New Roman"/>
      <w:color w:val="000000"/>
      <w:sz w:val="24"/>
      <w:szCs w:val="20"/>
    </w:rPr>
  </w:style>
  <w:style w:type="character" w:customStyle="1" w:styleId="Heading4Char">
    <w:name w:val="Heading 4 Char"/>
    <w:basedOn w:val="DefaultParagraphFont"/>
    <w:link w:val="Heading4"/>
    <w:uiPriority w:val="9"/>
    <w:rsid w:val="00F02DCE"/>
    <w:rPr>
      <w:rFonts w:asciiTheme="majorHAnsi" w:eastAsiaTheme="majorEastAsia" w:hAnsiTheme="majorHAnsi" w:cstheme="majorBidi"/>
      <w:i/>
      <w:iCs/>
      <w:color w:val="365F91" w:themeColor="accent1" w:themeShade="BF"/>
    </w:rPr>
  </w:style>
  <w:style w:type="character" w:styleId="Hyperlink">
    <w:name w:val="Hyperlink"/>
    <w:basedOn w:val="DefaultParagraphFont"/>
    <w:uiPriority w:val="99"/>
    <w:unhideWhenUsed/>
    <w:rsid w:val="00884B53"/>
    <w:rPr>
      <w:color w:val="0000FF" w:themeColor="hyperlink"/>
      <w:u w:val="single"/>
    </w:rPr>
  </w:style>
  <w:style w:type="paragraph" w:styleId="CommentText">
    <w:name w:val="annotation text"/>
    <w:basedOn w:val="Normal"/>
    <w:link w:val="CommentTextChar"/>
    <w:uiPriority w:val="99"/>
    <w:unhideWhenUsed/>
    <w:rsid w:val="00884B53"/>
    <w:pPr>
      <w:spacing w:after="0" w:line="240" w:lineRule="auto"/>
    </w:pPr>
    <w:rPr>
      <w:rFonts w:eastAsiaTheme="minorEastAsia"/>
      <w:szCs w:val="24"/>
      <w:lang w:val="en-US"/>
    </w:rPr>
  </w:style>
  <w:style w:type="character" w:customStyle="1" w:styleId="CommentTextChar">
    <w:name w:val="Comment Text Char"/>
    <w:basedOn w:val="DefaultParagraphFont"/>
    <w:link w:val="CommentText"/>
    <w:uiPriority w:val="99"/>
    <w:rsid w:val="00884B53"/>
    <w:rPr>
      <w:rFonts w:eastAsiaTheme="minorEastAsia"/>
      <w:sz w:val="24"/>
      <w:szCs w:val="24"/>
      <w:lang w:val="en-US"/>
    </w:rPr>
  </w:style>
  <w:style w:type="character" w:styleId="CommentReference">
    <w:name w:val="annotation reference"/>
    <w:basedOn w:val="DefaultParagraphFont"/>
    <w:uiPriority w:val="99"/>
    <w:semiHidden/>
    <w:unhideWhenUsed/>
    <w:rsid w:val="002F084D"/>
    <w:rPr>
      <w:sz w:val="16"/>
      <w:szCs w:val="16"/>
    </w:rPr>
  </w:style>
  <w:style w:type="paragraph" w:styleId="CommentSubject">
    <w:name w:val="annotation subject"/>
    <w:basedOn w:val="CommentText"/>
    <w:next w:val="CommentText"/>
    <w:link w:val="CommentSubjectChar"/>
    <w:uiPriority w:val="99"/>
    <w:semiHidden/>
    <w:unhideWhenUsed/>
    <w:rsid w:val="002F084D"/>
    <w:pPr>
      <w:spacing w:after="200"/>
    </w:pPr>
    <w:rPr>
      <w:rFonts w:eastAsiaTheme="minorHAnsi"/>
      <w:b/>
      <w:bCs/>
      <w:sz w:val="20"/>
      <w:szCs w:val="20"/>
      <w:lang w:val="en-GB"/>
    </w:rPr>
  </w:style>
  <w:style w:type="character" w:customStyle="1" w:styleId="CommentSubjectChar">
    <w:name w:val="Comment Subject Char"/>
    <w:basedOn w:val="CommentTextChar"/>
    <w:link w:val="CommentSubject"/>
    <w:uiPriority w:val="99"/>
    <w:semiHidden/>
    <w:rsid w:val="002F084D"/>
    <w:rPr>
      <w:rFonts w:eastAsiaTheme="minorEastAsia"/>
      <w:b/>
      <w:bCs/>
      <w:sz w:val="20"/>
      <w:szCs w:val="20"/>
      <w:lang w:val="en-US"/>
    </w:rPr>
  </w:style>
  <w:style w:type="table" w:styleId="MediumShading1-Accent3">
    <w:name w:val="Medium Shading 1 Accent 3"/>
    <w:basedOn w:val="TableNormal"/>
    <w:uiPriority w:val="63"/>
    <w:rsid w:val="002233A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LightList-Accent3">
    <w:name w:val="Light List Accent 3"/>
    <w:basedOn w:val="TableNormal"/>
    <w:uiPriority w:val="61"/>
    <w:rsid w:val="004A60E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MediumShading2-Accent1">
    <w:name w:val="Medium Shading 2 Accent 1"/>
    <w:basedOn w:val="TableNormal"/>
    <w:uiPriority w:val="64"/>
    <w:rsid w:val="00240FD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PlainTable11">
    <w:name w:val="Plain Table 11"/>
    <w:basedOn w:val="TableNormal"/>
    <w:uiPriority w:val="41"/>
    <w:rsid w:val="00C7565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noteText">
    <w:name w:val="footnote text"/>
    <w:basedOn w:val="Normal"/>
    <w:link w:val="FootnoteTextChar"/>
    <w:semiHidden/>
    <w:rsid w:val="00A27DAB"/>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semiHidden/>
    <w:rsid w:val="00A27DAB"/>
    <w:rPr>
      <w:rFonts w:ascii="Times New Roman" w:eastAsia="Times New Roman" w:hAnsi="Times New Roman" w:cs="Times New Roman"/>
      <w:sz w:val="20"/>
      <w:szCs w:val="20"/>
      <w:lang w:val="en-US"/>
    </w:rPr>
  </w:style>
  <w:style w:type="character" w:styleId="FootnoteReference">
    <w:name w:val="footnote reference"/>
    <w:semiHidden/>
    <w:rsid w:val="00A27DAB"/>
    <w:rPr>
      <w:vertAlign w:val="superscript"/>
    </w:rPr>
  </w:style>
  <w:style w:type="table" w:customStyle="1" w:styleId="GridTable5Dark-Accent11">
    <w:name w:val="Grid Table 5 Dark - Accent 11"/>
    <w:basedOn w:val="TableNormal"/>
    <w:uiPriority w:val="50"/>
    <w:rsid w:val="00A27DA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styleId="Emphasis">
    <w:name w:val="Emphasis"/>
    <w:basedOn w:val="DefaultParagraphFont"/>
    <w:uiPriority w:val="20"/>
    <w:qFormat/>
    <w:rsid w:val="004F4283"/>
    <w:rPr>
      <w:i/>
      <w:iCs/>
    </w:rPr>
  </w:style>
  <w:style w:type="paragraph" w:styleId="Revision">
    <w:name w:val="Revision"/>
    <w:hidden/>
    <w:uiPriority w:val="99"/>
    <w:semiHidden/>
    <w:rsid w:val="009A3A39"/>
    <w:pPr>
      <w:spacing w:after="0" w:line="240" w:lineRule="auto"/>
    </w:pPr>
    <w:rPr>
      <w:rFonts w:ascii="Arial Narrow" w:hAnsi="Arial Narrow"/>
      <w:sz w:val="24"/>
    </w:rPr>
  </w:style>
  <w:style w:type="paragraph" w:styleId="TOCHeading">
    <w:name w:val="TOC Heading"/>
    <w:basedOn w:val="Heading1"/>
    <w:next w:val="Normal"/>
    <w:uiPriority w:val="39"/>
    <w:unhideWhenUsed/>
    <w:qFormat/>
    <w:rsid w:val="00EA5EAD"/>
    <w:pPr>
      <w:spacing w:before="240" w:line="259" w:lineRule="auto"/>
      <w:jc w:val="left"/>
      <w:outlineLvl w:val="9"/>
    </w:pPr>
    <w:rPr>
      <w:b w:val="0"/>
      <w:bCs w:val="0"/>
      <w:sz w:val="32"/>
      <w:szCs w:val="32"/>
      <w:lang w:val="en-US"/>
    </w:rPr>
  </w:style>
  <w:style w:type="paragraph" w:styleId="TOC1">
    <w:name w:val="toc 1"/>
    <w:basedOn w:val="Normal"/>
    <w:next w:val="Normal"/>
    <w:autoRedefine/>
    <w:uiPriority w:val="39"/>
    <w:unhideWhenUsed/>
    <w:rsid w:val="00EA5EAD"/>
    <w:pPr>
      <w:spacing w:after="100"/>
    </w:pPr>
  </w:style>
  <w:style w:type="paragraph" w:styleId="TOC2">
    <w:name w:val="toc 2"/>
    <w:basedOn w:val="Normal"/>
    <w:next w:val="Normal"/>
    <w:autoRedefine/>
    <w:uiPriority w:val="39"/>
    <w:unhideWhenUsed/>
    <w:rsid w:val="00EA5EAD"/>
    <w:pPr>
      <w:spacing w:after="100"/>
      <w:ind w:left="240"/>
    </w:pPr>
  </w:style>
  <w:style w:type="paragraph" w:styleId="Caption">
    <w:name w:val="caption"/>
    <w:basedOn w:val="Normal"/>
    <w:next w:val="Normal"/>
    <w:uiPriority w:val="35"/>
    <w:semiHidden/>
    <w:unhideWhenUsed/>
    <w:qFormat/>
    <w:rsid w:val="00A90F2E"/>
    <w:pPr>
      <w:spacing w:line="240" w:lineRule="auto"/>
      <w:jc w:val="left"/>
    </w:pPr>
    <w:rPr>
      <w:rFonts w:asciiTheme="minorHAnsi" w:hAnsiTheme="minorHAnsi"/>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844100">
      <w:bodyDiv w:val="1"/>
      <w:marLeft w:val="0"/>
      <w:marRight w:val="0"/>
      <w:marTop w:val="0"/>
      <w:marBottom w:val="0"/>
      <w:divBdr>
        <w:top w:val="none" w:sz="0" w:space="0" w:color="auto"/>
        <w:left w:val="none" w:sz="0" w:space="0" w:color="auto"/>
        <w:bottom w:val="none" w:sz="0" w:space="0" w:color="auto"/>
        <w:right w:val="none" w:sz="0" w:space="0" w:color="auto"/>
      </w:divBdr>
    </w:div>
    <w:div w:id="247926984">
      <w:bodyDiv w:val="1"/>
      <w:marLeft w:val="0"/>
      <w:marRight w:val="0"/>
      <w:marTop w:val="0"/>
      <w:marBottom w:val="0"/>
      <w:divBdr>
        <w:top w:val="none" w:sz="0" w:space="0" w:color="auto"/>
        <w:left w:val="none" w:sz="0" w:space="0" w:color="auto"/>
        <w:bottom w:val="none" w:sz="0" w:space="0" w:color="auto"/>
        <w:right w:val="none" w:sz="0" w:space="0" w:color="auto"/>
      </w:divBdr>
    </w:div>
    <w:div w:id="552349957">
      <w:bodyDiv w:val="1"/>
      <w:marLeft w:val="0"/>
      <w:marRight w:val="0"/>
      <w:marTop w:val="0"/>
      <w:marBottom w:val="0"/>
      <w:divBdr>
        <w:top w:val="none" w:sz="0" w:space="0" w:color="auto"/>
        <w:left w:val="none" w:sz="0" w:space="0" w:color="auto"/>
        <w:bottom w:val="none" w:sz="0" w:space="0" w:color="auto"/>
        <w:right w:val="none" w:sz="0" w:space="0" w:color="auto"/>
      </w:divBdr>
    </w:div>
    <w:div w:id="917404725">
      <w:bodyDiv w:val="1"/>
      <w:marLeft w:val="0"/>
      <w:marRight w:val="0"/>
      <w:marTop w:val="0"/>
      <w:marBottom w:val="0"/>
      <w:divBdr>
        <w:top w:val="none" w:sz="0" w:space="0" w:color="auto"/>
        <w:left w:val="none" w:sz="0" w:space="0" w:color="auto"/>
        <w:bottom w:val="none" w:sz="0" w:space="0" w:color="auto"/>
        <w:right w:val="none" w:sz="0" w:space="0" w:color="auto"/>
      </w:divBdr>
    </w:div>
    <w:div w:id="979075045">
      <w:bodyDiv w:val="1"/>
      <w:marLeft w:val="0"/>
      <w:marRight w:val="0"/>
      <w:marTop w:val="0"/>
      <w:marBottom w:val="0"/>
      <w:divBdr>
        <w:top w:val="none" w:sz="0" w:space="0" w:color="auto"/>
        <w:left w:val="none" w:sz="0" w:space="0" w:color="auto"/>
        <w:bottom w:val="none" w:sz="0" w:space="0" w:color="auto"/>
        <w:right w:val="none" w:sz="0" w:space="0" w:color="auto"/>
      </w:divBdr>
    </w:div>
    <w:div w:id="1049500228">
      <w:bodyDiv w:val="1"/>
      <w:marLeft w:val="0"/>
      <w:marRight w:val="0"/>
      <w:marTop w:val="0"/>
      <w:marBottom w:val="0"/>
      <w:divBdr>
        <w:top w:val="none" w:sz="0" w:space="0" w:color="auto"/>
        <w:left w:val="none" w:sz="0" w:space="0" w:color="auto"/>
        <w:bottom w:val="none" w:sz="0" w:space="0" w:color="auto"/>
        <w:right w:val="none" w:sz="0" w:space="0" w:color="auto"/>
      </w:divBdr>
    </w:div>
    <w:div w:id="1265965578">
      <w:bodyDiv w:val="1"/>
      <w:marLeft w:val="0"/>
      <w:marRight w:val="0"/>
      <w:marTop w:val="0"/>
      <w:marBottom w:val="0"/>
      <w:divBdr>
        <w:top w:val="none" w:sz="0" w:space="0" w:color="auto"/>
        <w:left w:val="none" w:sz="0" w:space="0" w:color="auto"/>
        <w:bottom w:val="none" w:sz="0" w:space="0" w:color="auto"/>
        <w:right w:val="none" w:sz="0" w:space="0" w:color="auto"/>
      </w:divBdr>
      <w:divsChild>
        <w:div w:id="1831407912">
          <w:marLeft w:val="0"/>
          <w:marRight w:val="0"/>
          <w:marTop w:val="0"/>
          <w:marBottom w:val="0"/>
          <w:divBdr>
            <w:top w:val="none" w:sz="0" w:space="0" w:color="auto"/>
            <w:left w:val="none" w:sz="0" w:space="0" w:color="auto"/>
            <w:bottom w:val="none" w:sz="0" w:space="0" w:color="auto"/>
            <w:right w:val="none" w:sz="0" w:space="0" w:color="auto"/>
          </w:divBdr>
          <w:divsChild>
            <w:div w:id="179937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chart" Target="charts/chart1.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diagramLayout" Target="diagrams/layout2.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hyperlink" Target="http://www.pravosudje.me"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euprava.me/" TargetMode="External"/><Relationship Id="rId20" Type="http://schemas.openxmlformats.org/officeDocument/2006/relationships/diagramData" Target="diagrams/data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24" Type="http://schemas.microsoft.com/office/2007/relationships/diagramDrawing" Target="diagrams/drawing2.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diagramColors" Target="diagrams/colors2.xml"/><Relationship Id="rId10" Type="http://schemas.openxmlformats.org/officeDocument/2006/relationships/diagramData" Target="diagrams/data1.xml"/><Relationship Id="rId19" Type="http://schemas.openxmlformats.org/officeDocument/2006/relationships/image" Target="media/image3.png"/><Relationship Id="rId4" Type="http://schemas.openxmlformats.org/officeDocument/2006/relationships/styles" Target="styles.xml"/><Relationship Id="rId9" Type="http://schemas.openxmlformats.org/officeDocument/2006/relationships/image" Target="media/image1.png"/><Relationship Id="rId14" Type="http://schemas.microsoft.com/office/2007/relationships/diagramDrawing" Target="diagrams/drawing1.xml"/><Relationship Id="rId22" Type="http://schemas.openxmlformats.org/officeDocument/2006/relationships/diagramQuickStyle" Target="diagrams/quickStyle2.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Rezultati analize</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D70-42C3-A5DC-D9FAECF9F3A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D70-42C3-A5DC-D9FAECF9F3A0}"/>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Stara IT oprema</c:v>
                </c:pt>
                <c:pt idx="1">
                  <c:v>Nova IT oprema</c:v>
                </c:pt>
              </c:strCache>
            </c:strRef>
          </c:cat>
          <c:val>
            <c:numRef>
              <c:f>Sheet1!$B$2:$B$3</c:f>
              <c:numCache>
                <c:formatCode>General</c:formatCode>
                <c:ptCount val="2"/>
                <c:pt idx="0">
                  <c:v>64.7</c:v>
                </c:pt>
                <c:pt idx="1">
                  <c:v>33.300000000000004</c:v>
                </c:pt>
              </c:numCache>
            </c:numRef>
          </c:val>
          <c:extLst>
            <c:ext xmlns:c16="http://schemas.microsoft.com/office/drawing/2014/chart" uri="{C3380CC4-5D6E-409C-BE32-E72D297353CC}">
              <c16:uniqueId val="{00000004-2D70-42C3-A5DC-D9FAECF9F3A0}"/>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2">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EB21336-FB03-4F0D-9C0B-E47F1125D6D4}" type="doc">
      <dgm:prSet loTypeId="urn:microsoft.com/office/officeart/2005/8/layout/default#2" loCatId="list" qsTypeId="urn:microsoft.com/office/officeart/2005/8/quickstyle/simple1" qsCatId="simple" csTypeId="urn:microsoft.com/office/officeart/2005/8/colors/colorful1#1" csCatId="colorful" phldr="1"/>
      <dgm:spPr/>
      <dgm:t>
        <a:bodyPr/>
        <a:lstStyle/>
        <a:p>
          <a:endParaRPr lang="en-GB"/>
        </a:p>
      </dgm:t>
    </dgm:pt>
    <dgm:pt modelId="{F8A5D47C-740B-4F72-BAAD-391F0CC1E6DD}">
      <dgm:prSet phldrT="[Text]"/>
      <dgm:spPr/>
      <dgm:t>
        <a:bodyPr/>
        <a:lstStyle/>
        <a:p>
          <a:r>
            <a:rPr lang="sr-Latn-ME"/>
            <a:t>Ministarstvo pravde</a:t>
          </a:r>
          <a:endParaRPr lang="en-GB"/>
        </a:p>
      </dgm:t>
    </dgm:pt>
    <dgm:pt modelId="{3AE25AB3-E852-40B3-B994-E7C5B71CD326}" type="parTrans" cxnId="{51F07907-8CDE-494E-8A5E-080634970B65}">
      <dgm:prSet/>
      <dgm:spPr/>
      <dgm:t>
        <a:bodyPr/>
        <a:lstStyle/>
        <a:p>
          <a:endParaRPr lang="en-GB"/>
        </a:p>
      </dgm:t>
    </dgm:pt>
    <dgm:pt modelId="{A2283299-2520-4FBA-A409-056638123BE9}" type="sibTrans" cxnId="{51F07907-8CDE-494E-8A5E-080634970B65}">
      <dgm:prSet/>
      <dgm:spPr/>
      <dgm:t>
        <a:bodyPr/>
        <a:lstStyle/>
        <a:p>
          <a:endParaRPr lang="en-GB"/>
        </a:p>
      </dgm:t>
    </dgm:pt>
    <dgm:pt modelId="{5D223579-326D-4771-8A2D-4D35814FD707}">
      <dgm:prSet phldrT="[Text]"/>
      <dgm:spPr/>
      <dgm:t>
        <a:bodyPr/>
        <a:lstStyle/>
        <a:p>
          <a:r>
            <a:rPr lang="sr-Latn-ME"/>
            <a:t>Sudski savjet </a:t>
          </a:r>
          <a:endParaRPr lang="en-GB"/>
        </a:p>
      </dgm:t>
    </dgm:pt>
    <dgm:pt modelId="{E8884121-6FAC-4BD1-9363-4DB7093AFAE0}" type="parTrans" cxnId="{C50E0E0E-99B3-4A8B-9345-CC5E0878AB03}">
      <dgm:prSet/>
      <dgm:spPr/>
      <dgm:t>
        <a:bodyPr/>
        <a:lstStyle/>
        <a:p>
          <a:endParaRPr lang="en-GB"/>
        </a:p>
      </dgm:t>
    </dgm:pt>
    <dgm:pt modelId="{016CF4D9-EC69-4AC0-A8F0-2844BA83DF70}" type="sibTrans" cxnId="{C50E0E0E-99B3-4A8B-9345-CC5E0878AB03}">
      <dgm:prSet/>
      <dgm:spPr/>
      <dgm:t>
        <a:bodyPr/>
        <a:lstStyle/>
        <a:p>
          <a:endParaRPr lang="en-GB"/>
        </a:p>
      </dgm:t>
    </dgm:pt>
    <dgm:pt modelId="{E5382538-7AAE-454E-A4EE-9C805C85213D}">
      <dgm:prSet phldrT="[Text]"/>
      <dgm:spPr/>
      <dgm:t>
        <a:bodyPr/>
        <a:lstStyle/>
        <a:p>
          <a:r>
            <a:rPr lang="sr-Latn-ME"/>
            <a:t>Tužilački savjet</a:t>
          </a:r>
          <a:endParaRPr lang="en-GB"/>
        </a:p>
      </dgm:t>
    </dgm:pt>
    <dgm:pt modelId="{541F7F65-73E4-41D1-962C-ADD3B4081FC7}" type="parTrans" cxnId="{0B85D8E7-7895-4E1F-B230-965AA39F995E}">
      <dgm:prSet/>
      <dgm:spPr/>
      <dgm:t>
        <a:bodyPr/>
        <a:lstStyle/>
        <a:p>
          <a:endParaRPr lang="en-GB"/>
        </a:p>
      </dgm:t>
    </dgm:pt>
    <dgm:pt modelId="{BF790CAC-1A52-4BAD-9AE3-8D74562A159B}" type="sibTrans" cxnId="{0B85D8E7-7895-4E1F-B230-965AA39F995E}">
      <dgm:prSet/>
      <dgm:spPr/>
      <dgm:t>
        <a:bodyPr/>
        <a:lstStyle/>
        <a:p>
          <a:endParaRPr lang="en-GB"/>
        </a:p>
      </dgm:t>
    </dgm:pt>
    <dgm:pt modelId="{74A72816-4C39-4EA6-A858-58A56802E1C2}">
      <dgm:prSet phldrT="[Text]"/>
      <dgm:spPr/>
      <dgm:t>
        <a:bodyPr/>
        <a:lstStyle/>
        <a:p>
          <a:r>
            <a:rPr lang="sr-Latn-ME"/>
            <a:t>Ministarstvo javne uprave</a:t>
          </a:r>
          <a:endParaRPr lang="en-GB"/>
        </a:p>
      </dgm:t>
    </dgm:pt>
    <dgm:pt modelId="{0EA5A833-274E-40F8-87FA-8CAE50143B77}" type="parTrans" cxnId="{DC31FE84-4E33-4085-A41E-5E91F1B92ED0}">
      <dgm:prSet/>
      <dgm:spPr/>
      <dgm:t>
        <a:bodyPr/>
        <a:lstStyle/>
        <a:p>
          <a:endParaRPr lang="en-GB"/>
        </a:p>
      </dgm:t>
    </dgm:pt>
    <dgm:pt modelId="{57A39D79-5E68-4833-A54F-93FCDCACB8C0}" type="sibTrans" cxnId="{DC31FE84-4E33-4085-A41E-5E91F1B92ED0}">
      <dgm:prSet/>
      <dgm:spPr/>
      <dgm:t>
        <a:bodyPr/>
        <a:lstStyle/>
        <a:p>
          <a:endParaRPr lang="en-GB"/>
        </a:p>
      </dgm:t>
    </dgm:pt>
    <dgm:pt modelId="{D11F85EC-99FD-4ADC-9C7C-9FB0F6FFA156}">
      <dgm:prSet phldrT="[Text]"/>
      <dgm:spPr/>
      <dgm:t>
        <a:bodyPr/>
        <a:lstStyle/>
        <a:p>
          <a:r>
            <a:rPr lang="sr-Latn-ME"/>
            <a:t>Donatori (IPA 2018, Vlada Kraljevine Norveške, Ambasada SAD, EUROL II</a:t>
          </a:r>
          <a:endParaRPr lang="en-GB"/>
        </a:p>
      </dgm:t>
    </dgm:pt>
    <dgm:pt modelId="{17B9966C-DFB6-4A68-854C-76755F34E7EF}" type="parTrans" cxnId="{79117378-172E-479D-A0C2-E0CB1EC0A45B}">
      <dgm:prSet/>
      <dgm:spPr/>
      <dgm:t>
        <a:bodyPr/>
        <a:lstStyle/>
        <a:p>
          <a:endParaRPr lang="en-GB"/>
        </a:p>
      </dgm:t>
    </dgm:pt>
    <dgm:pt modelId="{2F2A36A6-F872-436B-98E3-CBD6F555B877}" type="sibTrans" cxnId="{79117378-172E-479D-A0C2-E0CB1EC0A45B}">
      <dgm:prSet/>
      <dgm:spPr/>
      <dgm:t>
        <a:bodyPr/>
        <a:lstStyle/>
        <a:p>
          <a:endParaRPr lang="en-GB"/>
        </a:p>
      </dgm:t>
    </dgm:pt>
    <dgm:pt modelId="{6AF30DB5-9EF7-4344-AF2D-08CBC04DB5DD}">
      <dgm:prSet/>
      <dgm:spPr/>
      <dgm:t>
        <a:bodyPr/>
        <a:lstStyle/>
        <a:p>
          <a:r>
            <a:rPr lang="sr-Latn-ME"/>
            <a:t>Pravna i fizička lica, institucije, međunarodne organizacije</a:t>
          </a:r>
          <a:endParaRPr lang="en-GB"/>
        </a:p>
      </dgm:t>
    </dgm:pt>
    <dgm:pt modelId="{B46D58B9-A432-42CA-B9DB-D8E695480F88}" type="parTrans" cxnId="{170C45D2-B9A5-44B3-9FA6-359BFEAC56EC}">
      <dgm:prSet/>
      <dgm:spPr/>
      <dgm:t>
        <a:bodyPr/>
        <a:lstStyle/>
        <a:p>
          <a:endParaRPr lang="en-GB"/>
        </a:p>
      </dgm:t>
    </dgm:pt>
    <dgm:pt modelId="{FBC05087-8E8C-40C7-A8DD-DA2909C26DA6}" type="sibTrans" cxnId="{170C45D2-B9A5-44B3-9FA6-359BFEAC56EC}">
      <dgm:prSet/>
      <dgm:spPr/>
      <dgm:t>
        <a:bodyPr/>
        <a:lstStyle/>
        <a:p>
          <a:endParaRPr lang="en-GB"/>
        </a:p>
      </dgm:t>
    </dgm:pt>
    <dgm:pt modelId="{0840589B-2C68-4A8A-ACAD-3DA08C8F0A52}">
      <dgm:prSet/>
      <dgm:spPr/>
      <dgm:t>
        <a:bodyPr/>
        <a:lstStyle/>
        <a:p>
          <a:r>
            <a:rPr lang="sr-Latn-ME"/>
            <a:t>Vlada Crne Gore</a:t>
          </a:r>
          <a:endParaRPr lang="en-GB"/>
        </a:p>
      </dgm:t>
    </dgm:pt>
    <dgm:pt modelId="{FA6D3372-E476-487A-969B-E659CB2CEA5C}" type="parTrans" cxnId="{BF9CD5AE-7371-4065-BDF4-B566693980FE}">
      <dgm:prSet/>
      <dgm:spPr/>
      <dgm:t>
        <a:bodyPr/>
        <a:lstStyle/>
        <a:p>
          <a:endParaRPr lang="en-GB"/>
        </a:p>
      </dgm:t>
    </dgm:pt>
    <dgm:pt modelId="{D6942C93-9A57-4038-8491-EEDC3197867A}" type="sibTrans" cxnId="{BF9CD5AE-7371-4065-BDF4-B566693980FE}">
      <dgm:prSet/>
      <dgm:spPr/>
      <dgm:t>
        <a:bodyPr/>
        <a:lstStyle/>
        <a:p>
          <a:endParaRPr lang="en-GB"/>
        </a:p>
      </dgm:t>
    </dgm:pt>
    <dgm:pt modelId="{91120302-5EB4-49CB-9D7E-93A87CC05DFC}">
      <dgm:prSet/>
      <dgm:spPr/>
      <dgm:t>
        <a:bodyPr/>
        <a:lstStyle/>
        <a:p>
          <a:r>
            <a:rPr lang="en-US"/>
            <a:t>Uprava za izvr</a:t>
          </a:r>
          <a:r>
            <a:rPr lang="sr-Latn-ME"/>
            <a:t>šenje krivičnih sankcija (UIKS)</a:t>
          </a:r>
          <a:endParaRPr lang="en-US"/>
        </a:p>
      </dgm:t>
    </dgm:pt>
    <dgm:pt modelId="{D52ECA21-12DF-440D-A791-8CDEF305E555}" type="parTrans" cxnId="{F052BB77-154F-4490-9BB0-EC42488C8AEC}">
      <dgm:prSet/>
      <dgm:spPr/>
    </dgm:pt>
    <dgm:pt modelId="{1E8762CC-8BD8-4264-9753-1586C424F563}" type="sibTrans" cxnId="{F052BB77-154F-4490-9BB0-EC42488C8AEC}">
      <dgm:prSet/>
      <dgm:spPr/>
    </dgm:pt>
    <dgm:pt modelId="{2DF85830-6A41-4904-AAD4-3570D56C708F}">
      <dgm:prSet/>
      <dgm:spPr/>
      <dgm:t>
        <a:bodyPr/>
        <a:lstStyle/>
        <a:p>
          <a:r>
            <a:rPr lang="sr-Latn-ME"/>
            <a:t>Sudovi i tužilaštva</a:t>
          </a:r>
          <a:endParaRPr lang="en-GB"/>
        </a:p>
      </dgm:t>
    </dgm:pt>
    <dgm:pt modelId="{6BD53670-C26D-4FCD-ACFA-0AB126721ECE}" type="parTrans" cxnId="{5CE265BA-8A1D-460B-9BFA-E87280ACF165}">
      <dgm:prSet/>
      <dgm:spPr/>
    </dgm:pt>
    <dgm:pt modelId="{85493FEF-7798-43D5-91E3-91C354D122D4}" type="sibTrans" cxnId="{5CE265BA-8A1D-460B-9BFA-E87280ACF165}">
      <dgm:prSet/>
      <dgm:spPr/>
    </dgm:pt>
    <dgm:pt modelId="{75EA4EA7-DC86-46FA-A577-4D5E65304422}" type="pres">
      <dgm:prSet presAssocID="{BEB21336-FB03-4F0D-9C0B-E47F1125D6D4}" presName="diagram" presStyleCnt="0">
        <dgm:presLayoutVars>
          <dgm:dir/>
          <dgm:resizeHandles val="exact"/>
        </dgm:presLayoutVars>
      </dgm:prSet>
      <dgm:spPr/>
      <dgm:t>
        <a:bodyPr/>
        <a:lstStyle/>
        <a:p>
          <a:endParaRPr lang="en-GB"/>
        </a:p>
      </dgm:t>
    </dgm:pt>
    <dgm:pt modelId="{930D0525-9352-4E3A-B09B-12FC6246F0A1}" type="pres">
      <dgm:prSet presAssocID="{0840589B-2C68-4A8A-ACAD-3DA08C8F0A52}" presName="node" presStyleLbl="node1" presStyleIdx="0" presStyleCnt="9">
        <dgm:presLayoutVars>
          <dgm:bulletEnabled val="1"/>
        </dgm:presLayoutVars>
      </dgm:prSet>
      <dgm:spPr/>
      <dgm:t>
        <a:bodyPr/>
        <a:lstStyle/>
        <a:p>
          <a:endParaRPr lang="en-GB"/>
        </a:p>
      </dgm:t>
    </dgm:pt>
    <dgm:pt modelId="{29A757FC-F558-4F14-AA94-5D71AA70882C}" type="pres">
      <dgm:prSet presAssocID="{D6942C93-9A57-4038-8491-EEDC3197867A}" presName="sibTrans" presStyleCnt="0"/>
      <dgm:spPr/>
    </dgm:pt>
    <dgm:pt modelId="{192F5567-866B-4700-A20A-852A8880CD9E}" type="pres">
      <dgm:prSet presAssocID="{F8A5D47C-740B-4F72-BAAD-391F0CC1E6DD}" presName="node" presStyleLbl="node1" presStyleIdx="1" presStyleCnt="9">
        <dgm:presLayoutVars>
          <dgm:bulletEnabled val="1"/>
        </dgm:presLayoutVars>
      </dgm:prSet>
      <dgm:spPr/>
      <dgm:t>
        <a:bodyPr/>
        <a:lstStyle/>
        <a:p>
          <a:endParaRPr lang="en-GB"/>
        </a:p>
      </dgm:t>
    </dgm:pt>
    <dgm:pt modelId="{79D2B6EF-B245-41DC-BB41-283826A9B62C}" type="pres">
      <dgm:prSet presAssocID="{A2283299-2520-4FBA-A409-056638123BE9}" presName="sibTrans" presStyleCnt="0"/>
      <dgm:spPr/>
    </dgm:pt>
    <dgm:pt modelId="{4FAEA555-ACD2-4847-8621-08B8A1CE1716}" type="pres">
      <dgm:prSet presAssocID="{5D223579-326D-4771-8A2D-4D35814FD707}" presName="node" presStyleLbl="node1" presStyleIdx="2" presStyleCnt="9">
        <dgm:presLayoutVars>
          <dgm:bulletEnabled val="1"/>
        </dgm:presLayoutVars>
      </dgm:prSet>
      <dgm:spPr/>
      <dgm:t>
        <a:bodyPr/>
        <a:lstStyle/>
        <a:p>
          <a:endParaRPr lang="en-GB"/>
        </a:p>
      </dgm:t>
    </dgm:pt>
    <dgm:pt modelId="{74BCB407-6558-420C-A801-D3255F6E012C}" type="pres">
      <dgm:prSet presAssocID="{016CF4D9-EC69-4AC0-A8F0-2844BA83DF70}" presName="sibTrans" presStyleCnt="0"/>
      <dgm:spPr/>
    </dgm:pt>
    <dgm:pt modelId="{620331E6-3AF2-4B59-B419-CF62F230111A}" type="pres">
      <dgm:prSet presAssocID="{E5382538-7AAE-454E-A4EE-9C805C85213D}" presName="node" presStyleLbl="node1" presStyleIdx="3" presStyleCnt="9">
        <dgm:presLayoutVars>
          <dgm:bulletEnabled val="1"/>
        </dgm:presLayoutVars>
      </dgm:prSet>
      <dgm:spPr/>
      <dgm:t>
        <a:bodyPr/>
        <a:lstStyle/>
        <a:p>
          <a:endParaRPr lang="en-GB"/>
        </a:p>
      </dgm:t>
    </dgm:pt>
    <dgm:pt modelId="{594908FC-901F-495E-82AD-BF1D4F919C6A}" type="pres">
      <dgm:prSet presAssocID="{BF790CAC-1A52-4BAD-9AE3-8D74562A159B}" presName="sibTrans" presStyleCnt="0"/>
      <dgm:spPr/>
    </dgm:pt>
    <dgm:pt modelId="{0FD3F74B-6CCB-42C3-9195-27FA4D4C2243}" type="pres">
      <dgm:prSet presAssocID="{2DF85830-6A41-4904-AAD4-3570D56C708F}" presName="node" presStyleLbl="node1" presStyleIdx="4" presStyleCnt="9">
        <dgm:presLayoutVars>
          <dgm:bulletEnabled val="1"/>
        </dgm:presLayoutVars>
      </dgm:prSet>
      <dgm:spPr/>
      <dgm:t>
        <a:bodyPr/>
        <a:lstStyle/>
        <a:p>
          <a:endParaRPr lang="en-GB"/>
        </a:p>
      </dgm:t>
    </dgm:pt>
    <dgm:pt modelId="{D9115FF0-4DAF-4738-89DB-18019DAD2B94}" type="pres">
      <dgm:prSet presAssocID="{85493FEF-7798-43D5-91E3-91C354D122D4}" presName="sibTrans" presStyleCnt="0"/>
      <dgm:spPr/>
    </dgm:pt>
    <dgm:pt modelId="{150B4DB1-5EB5-433C-AEBA-A402BC796FE5}" type="pres">
      <dgm:prSet presAssocID="{74A72816-4C39-4EA6-A858-58A56802E1C2}" presName="node" presStyleLbl="node1" presStyleIdx="5" presStyleCnt="9">
        <dgm:presLayoutVars>
          <dgm:bulletEnabled val="1"/>
        </dgm:presLayoutVars>
      </dgm:prSet>
      <dgm:spPr/>
      <dgm:t>
        <a:bodyPr/>
        <a:lstStyle/>
        <a:p>
          <a:endParaRPr lang="en-GB"/>
        </a:p>
      </dgm:t>
    </dgm:pt>
    <dgm:pt modelId="{AF53D580-6DCA-47BC-8757-B891515E2E32}" type="pres">
      <dgm:prSet presAssocID="{57A39D79-5E68-4833-A54F-93FCDCACB8C0}" presName="sibTrans" presStyleCnt="0"/>
      <dgm:spPr/>
    </dgm:pt>
    <dgm:pt modelId="{52A99732-663F-40CB-9763-F15509F4AA5C}" type="pres">
      <dgm:prSet presAssocID="{D11F85EC-99FD-4ADC-9C7C-9FB0F6FFA156}" presName="node" presStyleLbl="node1" presStyleIdx="6" presStyleCnt="9">
        <dgm:presLayoutVars>
          <dgm:bulletEnabled val="1"/>
        </dgm:presLayoutVars>
      </dgm:prSet>
      <dgm:spPr/>
      <dgm:t>
        <a:bodyPr/>
        <a:lstStyle/>
        <a:p>
          <a:endParaRPr lang="en-GB"/>
        </a:p>
      </dgm:t>
    </dgm:pt>
    <dgm:pt modelId="{1498624C-257C-4296-861D-F608BD2787E7}" type="pres">
      <dgm:prSet presAssocID="{2F2A36A6-F872-436B-98E3-CBD6F555B877}" presName="sibTrans" presStyleCnt="0"/>
      <dgm:spPr/>
    </dgm:pt>
    <dgm:pt modelId="{6F7E015F-DA9D-404A-A7FA-22C77CF7AC2F}" type="pres">
      <dgm:prSet presAssocID="{91120302-5EB4-49CB-9D7E-93A87CC05DFC}" presName="node" presStyleLbl="node1" presStyleIdx="7" presStyleCnt="9">
        <dgm:presLayoutVars>
          <dgm:bulletEnabled val="1"/>
        </dgm:presLayoutVars>
      </dgm:prSet>
      <dgm:spPr/>
      <dgm:t>
        <a:bodyPr/>
        <a:lstStyle/>
        <a:p>
          <a:endParaRPr lang="en-US"/>
        </a:p>
      </dgm:t>
    </dgm:pt>
    <dgm:pt modelId="{E27A10EF-41A0-4E23-963C-3626EEF882C8}" type="pres">
      <dgm:prSet presAssocID="{1E8762CC-8BD8-4264-9753-1586C424F563}" presName="sibTrans" presStyleCnt="0"/>
      <dgm:spPr/>
    </dgm:pt>
    <dgm:pt modelId="{9C544057-260F-4BE8-A41C-6B3CEC588C86}" type="pres">
      <dgm:prSet presAssocID="{6AF30DB5-9EF7-4344-AF2D-08CBC04DB5DD}" presName="node" presStyleLbl="node1" presStyleIdx="8" presStyleCnt="9">
        <dgm:presLayoutVars>
          <dgm:bulletEnabled val="1"/>
        </dgm:presLayoutVars>
      </dgm:prSet>
      <dgm:spPr/>
      <dgm:t>
        <a:bodyPr/>
        <a:lstStyle/>
        <a:p>
          <a:endParaRPr lang="en-GB"/>
        </a:p>
      </dgm:t>
    </dgm:pt>
  </dgm:ptLst>
  <dgm:cxnLst>
    <dgm:cxn modelId="{F052BB77-154F-4490-9BB0-EC42488C8AEC}" srcId="{BEB21336-FB03-4F0D-9C0B-E47F1125D6D4}" destId="{91120302-5EB4-49CB-9D7E-93A87CC05DFC}" srcOrd="7" destOrd="0" parTransId="{D52ECA21-12DF-440D-A791-8CDEF305E555}" sibTransId="{1E8762CC-8BD8-4264-9753-1586C424F563}"/>
    <dgm:cxn modelId="{7A58487E-C6F5-463A-B3C4-E4037DE56F68}" type="presOf" srcId="{91120302-5EB4-49CB-9D7E-93A87CC05DFC}" destId="{6F7E015F-DA9D-404A-A7FA-22C77CF7AC2F}" srcOrd="0" destOrd="0" presId="urn:microsoft.com/office/officeart/2005/8/layout/default#2"/>
    <dgm:cxn modelId="{BF9CD5AE-7371-4065-BDF4-B566693980FE}" srcId="{BEB21336-FB03-4F0D-9C0B-E47F1125D6D4}" destId="{0840589B-2C68-4A8A-ACAD-3DA08C8F0A52}" srcOrd="0" destOrd="0" parTransId="{FA6D3372-E476-487A-969B-E659CB2CEA5C}" sibTransId="{D6942C93-9A57-4038-8491-EEDC3197867A}"/>
    <dgm:cxn modelId="{402EF533-A0C9-4ACA-B454-6A9CE8EB1E66}" type="presOf" srcId="{BEB21336-FB03-4F0D-9C0B-E47F1125D6D4}" destId="{75EA4EA7-DC86-46FA-A577-4D5E65304422}" srcOrd="0" destOrd="0" presId="urn:microsoft.com/office/officeart/2005/8/layout/default#2"/>
    <dgm:cxn modelId="{6472165E-0039-45D6-B420-42CA389E49B9}" type="presOf" srcId="{F8A5D47C-740B-4F72-BAAD-391F0CC1E6DD}" destId="{192F5567-866B-4700-A20A-852A8880CD9E}" srcOrd="0" destOrd="0" presId="urn:microsoft.com/office/officeart/2005/8/layout/default#2"/>
    <dgm:cxn modelId="{C50E0E0E-99B3-4A8B-9345-CC5E0878AB03}" srcId="{BEB21336-FB03-4F0D-9C0B-E47F1125D6D4}" destId="{5D223579-326D-4771-8A2D-4D35814FD707}" srcOrd="2" destOrd="0" parTransId="{E8884121-6FAC-4BD1-9363-4DB7093AFAE0}" sibTransId="{016CF4D9-EC69-4AC0-A8F0-2844BA83DF70}"/>
    <dgm:cxn modelId="{3ABAC98C-596D-4A61-9DA1-F115E4737EAB}" type="presOf" srcId="{5D223579-326D-4771-8A2D-4D35814FD707}" destId="{4FAEA555-ACD2-4847-8621-08B8A1CE1716}" srcOrd="0" destOrd="0" presId="urn:microsoft.com/office/officeart/2005/8/layout/default#2"/>
    <dgm:cxn modelId="{79117378-172E-479D-A0C2-E0CB1EC0A45B}" srcId="{BEB21336-FB03-4F0D-9C0B-E47F1125D6D4}" destId="{D11F85EC-99FD-4ADC-9C7C-9FB0F6FFA156}" srcOrd="6" destOrd="0" parTransId="{17B9966C-DFB6-4A68-854C-76755F34E7EF}" sibTransId="{2F2A36A6-F872-436B-98E3-CBD6F555B877}"/>
    <dgm:cxn modelId="{170C45D2-B9A5-44B3-9FA6-359BFEAC56EC}" srcId="{BEB21336-FB03-4F0D-9C0B-E47F1125D6D4}" destId="{6AF30DB5-9EF7-4344-AF2D-08CBC04DB5DD}" srcOrd="8" destOrd="0" parTransId="{B46D58B9-A432-42CA-B9DB-D8E695480F88}" sibTransId="{FBC05087-8E8C-40C7-A8DD-DA2909C26DA6}"/>
    <dgm:cxn modelId="{A3405EE3-08A1-4C39-8D69-52F210DBE068}" type="presOf" srcId="{74A72816-4C39-4EA6-A858-58A56802E1C2}" destId="{150B4DB1-5EB5-433C-AEBA-A402BC796FE5}" srcOrd="0" destOrd="0" presId="urn:microsoft.com/office/officeart/2005/8/layout/default#2"/>
    <dgm:cxn modelId="{5CE265BA-8A1D-460B-9BFA-E87280ACF165}" srcId="{BEB21336-FB03-4F0D-9C0B-E47F1125D6D4}" destId="{2DF85830-6A41-4904-AAD4-3570D56C708F}" srcOrd="4" destOrd="0" parTransId="{6BD53670-C26D-4FCD-ACFA-0AB126721ECE}" sibTransId="{85493FEF-7798-43D5-91E3-91C354D122D4}"/>
    <dgm:cxn modelId="{E58410F4-7079-408E-9CE0-A0EF4CB2818C}" type="presOf" srcId="{6AF30DB5-9EF7-4344-AF2D-08CBC04DB5DD}" destId="{9C544057-260F-4BE8-A41C-6B3CEC588C86}" srcOrd="0" destOrd="0" presId="urn:microsoft.com/office/officeart/2005/8/layout/default#2"/>
    <dgm:cxn modelId="{1317CBC1-B405-4550-A9C7-1244361228D9}" type="presOf" srcId="{2DF85830-6A41-4904-AAD4-3570D56C708F}" destId="{0FD3F74B-6CCB-42C3-9195-27FA4D4C2243}" srcOrd="0" destOrd="0" presId="urn:microsoft.com/office/officeart/2005/8/layout/default#2"/>
    <dgm:cxn modelId="{0B85D8E7-7895-4E1F-B230-965AA39F995E}" srcId="{BEB21336-FB03-4F0D-9C0B-E47F1125D6D4}" destId="{E5382538-7AAE-454E-A4EE-9C805C85213D}" srcOrd="3" destOrd="0" parTransId="{541F7F65-73E4-41D1-962C-ADD3B4081FC7}" sibTransId="{BF790CAC-1A52-4BAD-9AE3-8D74562A159B}"/>
    <dgm:cxn modelId="{16C9C83D-BC08-44B4-90D1-07E9A8892FA7}" type="presOf" srcId="{E5382538-7AAE-454E-A4EE-9C805C85213D}" destId="{620331E6-3AF2-4B59-B419-CF62F230111A}" srcOrd="0" destOrd="0" presId="urn:microsoft.com/office/officeart/2005/8/layout/default#2"/>
    <dgm:cxn modelId="{8B0F990E-2E30-48EB-8619-FC35C71A5BF1}" type="presOf" srcId="{D11F85EC-99FD-4ADC-9C7C-9FB0F6FFA156}" destId="{52A99732-663F-40CB-9763-F15509F4AA5C}" srcOrd="0" destOrd="0" presId="urn:microsoft.com/office/officeart/2005/8/layout/default#2"/>
    <dgm:cxn modelId="{51F07907-8CDE-494E-8A5E-080634970B65}" srcId="{BEB21336-FB03-4F0D-9C0B-E47F1125D6D4}" destId="{F8A5D47C-740B-4F72-BAAD-391F0CC1E6DD}" srcOrd="1" destOrd="0" parTransId="{3AE25AB3-E852-40B3-B994-E7C5B71CD326}" sibTransId="{A2283299-2520-4FBA-A409-056638123BE9}"/>
    <dgm:cxn modelId="{FDB80D90-6DC4-4FA9-BCFF-A6BB2ED03048}" type="presOf" srcId="{0840589B-2C68-4A8A-ACAD-3DA08C8F0A52}" destId="{930D0525-9352-4E3A-B09B-12FC6246F0A1}" srcOrd="0" destOrd="0" presId="urn:microsoft.com/office/officeart/2005/8/layout/default#2"/>
    <dgm:cxn modelId="{DC31FE84-4E33-4085-A41E-5E91F1B92ED0}" srcId="{BEB21336-FB03-4F0D-9C0B-E47F1125D6D4}" destId="{74A72816-4C39-4EA6-A858-58A56802E1C2}" srcOrd="5" destOrd="0" parTransId="{0EA5A833-274E-40F8-87FA-8CAE50143B77}" sibTransId="{57A39D79-5E68-4833-A54F-93FCDCACB8C0}"/>
    <dgm:cxn modelId="{2231B658-80F1-43F7-839F-1A27C47CA272}" type="presParOf" srcId="{75EA4EA7-DC86-46FA-A577-4D5E65304422}" destId="{930D0525-9352-4E3A-B09B-12FC6246F0A1}" srcOrd="0" destOrd="0" presId="urn:microsoft.com/office/officeart/2005/8/layout/default#2"/>
    <dgm:cxn modelId="{F8B7A2EF-0B3C-46BD-A5A8-99D5D6359F32}" type="presParOf" srcId="{75EA4EA7-DC86-46FA-A577-4D5E65304422}" destId="{29A757FC-F558-4F14-AA94-5D71AA70882C}" srcOrd="1" destOrd="0" presId="urn:microsoft.com/office/officeart/2005/8/layout/default#2"/>
    <dgm:cxn modelId="{325FB570-7B4A-4816-8B46-3C74941E4D9C}" type="presParOf" srcId="{75EA4EA7-DC86-46FA-A577-4D5E65304422}" destId="{192F5567-866B-4700-A20A-852A8880CD9E}" srcOrd="2" destOrd="0" presId="urn:microsoft.com/office/officeart/2005/8/layout/default#2"/>
    <dgm:cxn modelId="{F01DAA0A-89D7-469F-9E08-25FEF5608C3F}" type="presParOf" srcId="{75EA4EA7-DC86-46FA-A577-4D5E65304422}" destId="{79D2B6EF-B245-41DC-BB41-283826A9B62C}" srcOrd="3" destOrd="0" presId="urn:microsoft.com/office/officeart/2005/8/layout/default#2"/>
    <dgm:cxn modelId="{9EB3771F-3A53-49F6-AA59-F59AF7F15E21}" type="presParOf" srcId="{75EA4EA7-DC86-46FA-A577-4D5E65304422}" destId="{4FAEA555-ACD2-4847-8621-08B8A1CE1716}" srcOrd="4" destOrd="0" presId="urn:microsoft.com/office/officeart/2005/8/layout/default#2"/>
    <dgm:cxn modelId="{B1D89972-2A47-4BB7-85C4-9F978BB95F82}" type="presParOf" srcId="{75EA4EA7-DC86-46FA-A577-4D5E65304422}" destId="{74BCB407-6558-420C-A801-D3255F6E012C}" srcOrd="5" destOrd="0" presId="urn:microsoft.com/office/officeart/2005/8/layout/default#2"/>
    <dgm:cxn modelId="{C875D7D8-CDD3-4B92-8FA6-C983D1F71B93}" type="presParOf" srcId="{75EA4EA7-DC86-46FA-A577-4D5E65304422}" destId="{620331E6-3AF2-4B59-B419-CF62F230111A}" srcOrd="6" destOrd="0" presId="urn:microsoft.com/office/officeart/2005/8/layout/default#2"/>
    <dgm:cxn modelId="{669BD151-4EF9-483E-B00C-90E9F12DE825}" type="presParOf" srcId="{75EA4EA7-DC86-46FA-A577-4D5E65304422}" destId="{594908FC-901F-495E-82AD-BF1D4F919C6A}" srcOrd="7" destOrd="0" presId="urn:microsoft.com/office/officeart/2005/8/layout/default#2"/>
    <dgm:cxn modelId="{B438B013-35EE-40D0-A209-27E05324D51E}" type="presParOf" srcId="{75EA4EA7-DC86-46FA-A577-4D5E65304422}" destId="{0FD3F74B-6CCB-42C3-9195-27FA4D4C2243}" srcOrd="8" destOrd="0" presId="urn:microsoft.com/office/officeart/2005/8/layout/default#2"/>
    <dgm:cxn modelId="{9910742B-8CA0-4A32-943C-7C7D4422253E}" type="presParOf" srcId="{75EA4EA7-DC86-46FA-A577-4D5E65304422}" destId="{D9115FF0-4DAF-4738-89DB-18019DAD2B94}" srcOrd="9" destOrd="0" presId="urn:microsoft.com/office/officeart/2005/8/layout/default#2"/>
    <dgm:cxn modelId="{6701A676-3622-4DDC-86DA-623FD84BA46B}" type="presParOf" srcId="{75EA4EA7-DC86-46FA-A577-4D5E65304422}" destId="{150B4DB1-5EB5-433C-AEBA-A402BC796FE5}" srcOrd="10" destOrd="0" presId="urn:microsoft.com/office/officeart/2005/8/layout/default#2"/>
    <dgm:cxn modelId="{79E87DCD-8E9A-4F68-9FEA-7180F1F47C75}" type="presParOf" srcId="{75EA4EA7-DC86-46FA-A577-4D5E65304422}" destId="{AF53D580-6DCA-47BC-8757-B891515E2E32}" srcOrd="11" destOrd="0" presId="urn:microsoft.com/office/officeart/2005/8/layout/default#2"/>
    <dgm:cxn modelId="{1E9AD278-4B24-4AED-BE47-3E91DC821706}" type="presParOf" srcId="{75EA4EA7-DC86-46FA-A577-4D5E65304422}" destId="{52A99732-663F-40CB-9763-F15509F4AA5C}" srcOrd="12" destOrd="0" presId="urn:microsoft.com/office/officeart/2005/8/layout/default#2"/>
    <dgm:cxn modelId="{D199F0CA-91C2-46FD-94BD-51FE6F288E4C}" type="presParOf" srcId="{75EA4EA7-DC86-46FA-A577-4D5E65304422}" destId="{1498624C-257C-4296-861D-F608BD2787E7}" srcOrd="13" destOrd="0" presId="urn:microsoft.com/office/officeart/2005/8/layout/default#2"/>
    <dgm:cxn modelId="{05F26E50-16AB-40FD-9F7C-7BDA2267B94F}" type="presParOf" srcId="{75EA4EA7-DC86-46FA-A577-4D5E65304422}" destId="{6F7E015F-DA9D-404A-A7FA-22C77CF7AC2F}" srcOrd="14" destOrd="0" presId="urn:microsoft.com/office/officeart/2005/8/layout/default#2"/>
    <dgm:cxn modelId="{D959C5E7-26EC-43C7-96E4-5F8355B095F8}" type="presParOf" srcId="{75EA4EA7-DC86-46FA-A577-4D5E65304422}" destId="{E27A10EF-41A0-4E23-963C-3626EEF882C8}" srcOrd="15" destOrd="0" presId="urn:microsoft.com/office/officeart/2005/8/layout/default#2"/>
    <dgm:cxn modelId="{ED37B030-CA88-4940-B374-5F669D036CAC}" type="presParOf" srcId="{75EA4EA7-DC86-46FA-A577-4D5E65304422}" destId="{9C544057-260F-4BE8-A41C-6B3CEC588C86}" srcOrd="16" destOrd="0" presId="urn:microsoft.com/office/officeart/2005/8/layout/default#2"/>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F2F9DDF8-15B2-4365-A6B2-1F037AB654B3}" type="doc">
      <dgm:prSet loTypeId="urn:microsoft.com/office/officeart/2005/8/layout/process5" loCatId="process" qsTypeId="urn:microsoft.com/office/officeart/2005/8/quickstyle/simple1" qsCatId="simple" csTypeId="urn:microsoft.com/office/officeart/2005/8/colors/colorful1#2" csCatId="colorful" phldr="1"/>
      <dgm:spPr/>
    </dgm:pt>
    <dgm:pt modelId="{0749D765-BE42-4045-A572-B6EA116D591F}">
      <dgm:prSet phldrT="[Text]"/>
      <dgm:spPr>
        <a:xfrm>
          <a:off x="581528" y="564"/>
          <a:ext cx="2002684" cy="1201610"/>
        </a:xfrm>
        <a:solidFill>
          <a:srgbClr val="C0504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sr-Latn-ME">
              <a:solidFill>
                <a:sysClr val="window" lastClr="FFFFFF"/>
              </a:solidFill>
              <a:latin typeface="Calibri"/>
              <a:ea typeface="+mn-ea"/>
              <a:cs typeface="+mn-cs"/>
            </a:rPr>
            <a:t>Kvartalni sastanci Radne grupe</a:t>
          </a:r>
          <a:endParaRPr lang="en-GB">
            <a:solidFill>
              <a:sysClr val="window" lastClr="FFFFFF"/>
            </a:solidFill>
            <a:latin typeface="Calibri"/>
            <a:ea typeface="+mn-ea"/>
            <a:cs typeface="+mn-cs"/>
          </a:endParaRPr>
        </a:p>
      </dgm:t>
    </dgm:pt>
    <dgm:pt modelId="{B3FFC6C5-17C5-40AB-8F78-5066EA5652BE}" type="parTrans" cxnId="{293CF928-2E34-4B1F-939A-3626659251E8}">
      <dgm:prSet/>
      <dgm:spPr/>
      <dgm:t>
        <a:bodyPr/>
        <a:lstStyle/>
        <a:p>
          <a:endParaRPr lang="en-GB"/>
        </a:p>
      </dgm:t>
    </dgm:pt>
    <dgm:pt modelId="{B0E23C35-3549-4FB1-A19A-51CA2968F7DF}" type="sibTrans" cxnId="{293CF928-2E34-4B1F-939A-3626659251E8}">
      <dgm:prSet/>
      <dgm:spPr>
        <a:xfrm>
          <a:off x="2760449" y="353036"/>
          <a:ext cx="424569" cy="496665"/>
        </a:xfrm>
        <a:solidFill>
          <a:srgbClr val="C0504D">
            <a:hueOff val="0"/>
            <a:satOff val="0"/>
            <a:lumOff val="0"/>
            <a:alphaOff val="0"/>
          </a:srgbClr>
        </a:solidFill>
        <a:ln>
          <a:noFill/>
        </a:ln>
        <a:effectLst/>
      </dgm:spPr>
      <dgm:t>
        <a:bodyPr/>
        <a:lstStyle/>
        <a:p>
          <a:endParaRPr lang="en-GB">
            <a:solidFill>
              <a:sysClr val="window" lastClr="FFFFFF"/>
            </a:solidFill>
            <a:latin typeface="Calibri"/>
            <a:ea typeface="+mn-ea"/>
            <a:cs typeface="+mn-cs"/>
          </a:endParaRPr>
        </a:p>
      </dgm:t>
    </dgm:pt>
    <dgm:pt modelId="{42A84F7E-7F95-42AC-9C72-66E5298EBF34}">
      <dgm:prSet phldrT="[Text]"/>
      <dgm:spPr>
        <a:xfrm>
          <a:off x="3385286" y="564"/>
          <a:ext cx="2002684" cy="1201610"/>
        </a:xfrm>
        <a:solidFill>
          <a:srgbClr val="9BBB59">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sr-Latn-ME">
              <a:solidFill>
                <a:sysClr val="window" lastClr="FFFFFF"/>
              </a:solidFill>
              <a:latin typeface="Calibri"/>
              <a:ea typeface="+mn-ea"/>
              <a:cs typeface="+mn-cs"/>
            </a:rPr>
            <a:t>Članovi Radne grupe dostavljaju podatke kvartalno Ministarstvu pravde</a:t>
          </a:r>
          <a:endParaRPr lang="en-GB">
            <a:solidFill>
              <a:sysClr val="window" lastClr="FFFFFF"/>
            </a:solidFill>
            <a:latin typeface="Calibri"/>
            <a:ea typeface="+mn-ea"/>
            <a:cs typeface="+mn-cs"/>
          </a:endParaRPr>
        </a:p>
      </dgm:t>
    </dgm:pt>
    <dgm:pt modelId="{EEA56320-0F58-4698-9524-727D7156261B}" type="parTrans" cxnId="{444089C9-8E71-44A6-A9EF-777D8C0CC80F}">
      <dgm:prSet/>
      <dgm:spPr/>
      <dgm:t>
        <a:bodyPr/>
        <a:lstStyle/>
        <a:p>
          <a:endParaRPr lang="en-GB"/>
        </a:p>
      </dgm:t>
    </dgm:pt>
    <dgm:pt modelId="{EDC94D6E-A033-4588-A7F0-D4364E0B2982}" type="sibTrans" cxnId="{444089C9-8E71-44A6-A9EF-777D8C0CC80F}">
      <dgm:prSet/>
      <dgm:spPr>
        <a:xfrm>
          <a:off x="5564207" y="353036"/>
          <a:ext cx="424569" cy="496665"/>
        </a:xfrm>
        <a:solidFill>
          <a:srgbClr val="9BBB59">
            <a:hueOff val="0"/>
            <a:satOff val="0"/>
            <a:lumOff val="0"/>
            <a:alphaOff val="0"/>
          </a:srgbClr>
        </a:solidFill>
        <a:ln>
          <a:noFill/>
        </a:ln>
        <a:effectLst/>
      </dgm:spPr>
      <dgm:t>
        <a:bodyPr/>
        <a:lstStyle/>
        <a:p>
          <a:endParaRPr lang="en-GB">
            <a:solidFill>
              <a:sysClr val="window" lastClr="FFFFFF"/>
            </a:solidFill>
            <a:latin typeface="Calibri"/>
            <a:ea typeface="+mn-ea"/>
            <a:cs typeface="+mn-cs"/>
          </a:endParaRPr>
        </a:p>
      </dgm:t>
    </dgm:pt>
    <dgm:pt modelId="{3E4D3B87-F129-45C0-AF06-C77C913F39E6}">
      <dgm:prSet phldrT="[Text]"/>
      <dgm:spPr>
        <a:xfrm>
          <a:off x="6189045" y="564"/>
          <a:ext cx="2002684" cy="1201610"/>
        </a:xfrm>
        <a:solidFill>
          <a:srgbClr val="8064A2">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sr-Latn-ME">
              <a:solidFill>
                <a:sysClr val="window" lastClr="FFFFFF"/>
              </a:solidFill>
              <a:latin typeface="Calibri"/>
              <a:ea typeface="+mn-ea"/>
              <a:cs typeface="+mn-cs"/>
            </a:rPr>
            <a:t>Na poslednjem godišnjem sastanku vrši se objedinjavanje cjelokupnih podataka</a:t>
          </a:r>
          <a:endParaRPr lang="en-GB">
            <a:solidFill>
              <a:sysClr val="window" lastClr="FFFFFF"/>
            </a:solidFill>
            <a:latin typeface="Calibri"/>
            <a:ea typeface="+mn-ea"/>
            <a:cs typeface="+mn-cs"/>
          </a:endParaRPr>
        </a:p>
      </dgm:t>
    </dgm:pt>
    <dgm:pt modelId="{0AA76A3D-F5D1-4502-9187-43F42C2819A4}" type="parTrans" cxnId="{536AFE13-611F-4948-B4B4-75FBA6FF966E}">
      <dgm:prSet/>
      <dgm:spPr/>
      <dgm:t>
        <a:bodyPr/>
        <a:lstStyle/>
        <a:p>
          <a:endParaRPr lang="en-GB"/>
        </a:p>
      </dgm:t>
    </dgm:pt>
    <dgm:pt modelId="{D48E9A80-EE86-4A62-AFB7-62DD11B8FB84}" type="sibTrans" cxnId="{536AFE13-611F-4948-B4B4-75FBA6FF966E}">
      <dgm:prSet/>
      <dgm:spPr>
        <a:xfrm rot="5400000">
          <a:off x="6978102" y="1342362"/>
          <a:ext cx="424569" cy="496665"/>
        </a:xfrm>
        <a:solidFill>
          <a:srgbClr val="8064A2">
            <a:hueOff val="0"/>
            <a:satOff val="0"/>
            <a:lumOff val="0"/>
            <a:alphaOff val="0"/>
          </a:srgbClr>
        </a:solidFill>
        <a:ln>
          <a:noFill/>
        </a:ln>
        <a:effectLst/>
      </dgm:spPr>
      <dgm:t>
        <a:bodyPr/>
        <a:lstStyle/>
        <a:p>
          <a:endParaRPr lang="en-GB">
            <a:solidFill>
              <a:sysClr val="window" lastClr="FFFFFF"/>
            </a:solidFill>
            <a:latin typeface="Calibri"/>
            <a:ea typeface="+mn-ea"/>
            <a:cs typeface="+mn-cs"/>
          </a:endParaRPr>
        </a:p>
      </dgm:t>
    </dgm:pt>
    <dgm:pt modelId="{F4DE2BC6-00E2-4583-8BCF-36181AD27777}">
      <dgm:prSet/>
      <dgm:spPr>
        <a:xfrm>
          <a:off x="6189045" y="2003248"/>
          <a:ext cx="2002684" cy="1201610"/>
        </a:xfrm>
        <a:solidFill>
          <a:srgbClr val="4BACC6">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sr-Latn-ME">
              <a:solidFill>
                <a:sysClr val="window" lastClr="FFFFFF"/>
              </a:solidFill>
              <a:latin typeface="Calibri"/>
              <a:ea typeface="+mn-ea"/>
              <a:cs typeface="+mn-cs"/>
            </a:rPr>
            <a:t>Godišnji ili Završni izvještaj se dostavlja Komisiji na odobrenje</a:t>
          </a:r>
          <a:endParaRPr lang="en-GB">
            <a:solidFill>
              <a:sysClr val="window" lastClr="FFFFFF"/>
            </a:solidFill>
            <a:latin typeface="Calibri"/>
            <a:ea typeface="+mn-ea"/>
            <a:cs typeface="+mn-cs"/>
          </a:endParaRPr>
        </a:p>
      </dgm:t>
    </dgm:pt>
    <dgm:pt modelId="{E238B018-F181-4F5E-8D8C-DFFE5DAD38E8}" type="parTrans" cxnId="{465CD751-3831-4E29-B0F1-6282FE8CE354}">
      <dgm:prSet/>
      <dgm:spPr/>
      <dgm:t>
        <a:bodyPr/>
        <a:lstStyle/>
        <a:p>
          <a:endParaRPr lang="en-GB"/>
        </a:p>
      </dgm:t>
    </dgm:pt>
    <dgm:pt modelId="{0FD37C3B-FE74-4D29-BD53-8A848E32786D}" type="sibTrans" cxnId="{465CD751-3831-4E29-B0F1-6282FE8CE354}">
      <dgm:prSet/>
      <dgm:spPr>
        <a:xfrm rot="10800000">
          <a:off x="5588239" y="2355721"/>
          <a:ext cx="424569" cy="496665"/>
        </a:xfrm>
        <a:solidFill>
          <a:srgbClr val="4BACC6">
            <a:hueOff val="0"/>
            <a:satOff val="0"/>
            <a:lumOff val="0"/>
            <a:alphaOff val="0"/>
          </a:srgbClr>
        </a:solidFill>
        <a:ln>
          <a:noFill/>
        </a:ln>
        <a:effectLst/>
      </dgm:spPr>
      <dgm:t>
        <a:bodyPr/>
        <a:lstStyle/>
        <a:p>
          <a:endParaRPr lang="en-GB">
            <a:solidFill>
              <a:sysClr val="window" lastClr="FFFFFF"/>
            </a:solidFill>
            <a:latin typeface="Calibri"/>
            <a:ea typeface="+mn-ea"/>
            <a:cs typeface="+mn-cs"/>
          </a:endParaRPr>
        </a:p>
      </dgm:t>
    </dgm:pt>
    <dgm:pt modelId="{D27AE7DB-9227-4C1B-A3D5-0F6129744F50}">
      <dgm:prSet/>
      <dgm:spPr>
        <a:xfrm>
          <a:off x="3385286" y="2003248"/>
          <a:ext cx="2002684" cy="1201610"/>
        </a:xfrm>
        <a:solidFill>
          <a:srgbClr val="F79646">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sr-Latn-ME">
              <a:solidFill>
                <a:sysClr val="window" lastClr="FFFFFF"/>
              </a:solidFill>
              <a:latin typeface="Calibri"/>
              <a:ea typeface="+mn-ea"/>
              <a:cs typeface="+mn-cs"/>
            </a:rPr>
            <a:t>Nakon dobijenog odobrenja od Komisije izvještaj se šalje GSV-u na mišljenje</a:t>
          </a:r>
          <a:endParaRPr lang="en-GB">
            <a:solidFill>
              <a:sysClr val="window" lastClr="FFFFFF"/>
            </a:solidFill>
            <a:latin typeface="Calibri"/>
            <a:ea typeface="+mn-ea"/>
            <a:cs typeface="+mn-cs"/>
          </a:endParaRPr>
        </a:p>
      </dgm:t>
    </dgm:pt>
    <dgm:pt modelId="{B41880F3-0A07-4B4F-9B05-201E48D1E656}" type="parTrans" cxnId="{DA2E8489-CB34-4ECB-B29F-4218E14C77AD}">
      <dgm:prSet/>
      <dgm:spPr/>
      <dgm:t>
        <a:bodyPr/>
        <a:lstStyle/>
        <a:p>
          <a:endParaRPr lang="en-GB"/>
        </a:p>
      </dgm:t>
    </dgm:pt>
    <dgm:pt modelId="{692EAE12-1321-4943-91F8-24C6C2FBADE4}" type="sibTrans" cxnId="{DA2E8489-CB34-4ECB-B29F-4218E14C77AD}">
      <dgm:prSet/>
      <dgm:spPr>
        <a:xfrm rot="10800000">
          <a:off x="2784481" y="2355721"/>
          <a:ext cx="424569" cy="496665"/>
        </a:xfrm>
        <a:solidFill>
          <a:srgbClr val="F79646">
            <a:hueOff val="0"/>
            <a:satOff val="0"/>
            <a:lumOff val="0"/>
            <a:alphaOff val="0"/>
          </a:srgbClr>
        </a:solidFill>
        <a:ln>
          <a:noFill/>
        </a:ln>
        <a:effectLst/>
      </dgm:spPr>
      <dgm:t>
        <a:bodyPr/>
        <a:lstStyle/>
        <a:p>
          <a:endParaRPr lang="en-GB">
            <a:solidFill>
              <a:sysClr val="window" lastClr="FFFFFF"/>
            </a:solidFill>
            <a:latin typeface="Calibri"/>
            <a:ea typeface="+mn-ea"/>
            <a:cs typeface="+mn-cs"/>
          </a:endParaRPr>
        </a:p>
      </dgm:t>
    </dgm:pt>
    <dgm:pt modelId="{4D09CFC6-99AF-4E32-85D6-3FD84BB7CA33}">
      <dgm:prSet/>
      <dgm:spPr>
        <a:xfrm>
          <a:off x="581528" y="2003248"/>
          <a:ext cx="2002684" cy="1201610"/>
        </a:xfrm>
        <a:solidFill>
          <a:srgbClr val="C0504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sr-Latn-ME">
              <a:solidFill>
                <a:sysClr val="window" lastClr="FFFFFF"/>
              </a:solidFill>
              <a:latin typeface="Calibri"/>
              <a:ea typeface="+mn-ea"/>
              <a:cs typeface="+mn-cs"/>
            </a:rPr>
            <a:t>Vlada Crne Gore usvaja izvještaj</a:t>
          </a:r>
          <a:endParaRPr lang="en-GB">
            <a:solidFill>
              <a:sysClr val="window" lastClr="FFFFFF"/>
            </a:solidFill>
            <a:latin typeface="Calibri"/>
            <a:ea typeface="+mn-ea"/>
            <a:cs typeface="+mn-cs"/>
          </a:endParaRPr>
        </a:p>
      </dgm:t>
    </dgm:pt>
    <dgm:pt modelId="{79B0D371-91CA-4FAD-A4E0-30AB6F894184}" type="parTrans" cxnId="{4B564094-2CD3-449A-8E7B-F004774DD510}">
      <dgm:prSet/>
      <dgm:spPr/>
      <dgm:t>
        <a:bodyPr/>
        <a:lstStyle/>
        <a:p>
          <a:endParaRPr lang="en-GB"/>
        </a:p>
      </dgm:t>
    </dgm:pt>
    <dgm:pt modelId="{7265730F-9180-4DAB-AD2C-A2117989416C}" type="sibTrans" cxnId="{4B564094-2CD3-449A-8E7B-F004774DD510}">
      <dgm:prSet/>
      <dgm:spPr/>
      <dgm:t>
        <a:bodyPr/>
        <a:lstStyle/>
        <a:p>
          <a:endParaRPr lang="en-GB"/>
        </a:p>
      </dgm:t>
    </dgm:pt>
    <dgm:pt modelId="{8CF7B7B5-1530-4F30-8D0E-0766832AD47B}" type="pres">
      <dgm:prSet presAssocID="{F2F9DDF8-15B2-4365-A6B2-1F037AB654B3}" presName="diagram" presStyleCnt="0">
        <dgm:presLayoutVars>
          <dgm:dir/>
          <dgm:resizeHandles val="exact"/>
        </dgm:presLayoutVars>
      </dgm:prSet>
      <dgm:spPr/>
    </dgm:pt>
    <dgm:pt modelId="{9E9D351C-C5E7-4FBB-B4BC-0255C56C9BD0}" type="pres">
      <dgm:prSet presAssocID="{0749D765-BE42-4045-A572-B6EA116D591F}" presName="node" presStyleLbl="node1" presStyleIdx="0" presStyleCnt="6">
        <dgm:presLayoutVars>
          <dgm:bulletEnabled val="1"/>
        </dgm:presLayoutVars>
      </dgm:prSet>
      <dgm:spPr>
        <a:prstGeom prst="roundRect">
          <a:avLst>
            <a:gd name="adj" fmla="val 10000"/>
          </a:avLst>
        </a:prstGeom>
      </dgm:spPr>
      <dgm:t>
        <a:bodyPr/>
        <a:lstStyle/>
        <a:p>
          <a:endParaRPr lang="en-US"/>
        </a:p>
      </dgm:t>
    </dgm:pt>
    <dgm:pt modelId="{6051E574-9DFE-478A-970A-CF960EB60919}" type="pres">
      <dgm:prSet presAssocID="{B0E23C35-3549-4FB1-A19A-51CA2968F7DF}" presName="sibTrans" presStyleLbl="sibTrans2D1" presStyleIdx="0" presStyleCnt="5"/>
      <dgm:spPr>
        <a:prstGeom prst="rightArrow">
          <a:avLst>
            <a:gd name="adj1" fmla="val 60000"/>
            <a:gd name="adj2" fmla="val 50000"/>
          </a:avLst>
        </a:prstGeom>
      </dgm:spPr>
      <dgm:t>
        <a:bodyPr/>
        <a:lstStyle/>
        <a:p>
          <a:endParaRPr lang="en-US"/>
        </a:p>
      </dgm:t>
    </dgm:pt>
    <dgm:pt modelId="{E5B7A6DC-E012-4B2D-BDEC-44CEB7F1D261}" type="pres">
      <dgm:prSet presAssocID="{B0E23C35-3549-4FB1-A19A-51CA2968F7DF}" presName="connectorText" presStyleLbl="sibTrans2D1" presStyleIdx="0" presStyleCnt="5"/>
      <dgm:spPr/>
      <dgm:t>
        <a:bodyPr/>
        <a:lstStyle/>
        <a:p>
          <a:endParaRPr lang="en-US"/>
        </a:p>
      </dgm:t>
    </dgm:pt>
    <dgm:pt modelId="{E40A139F-2087-4B40-A0E9-9172C4F23E2E}" type="pres">
      <dgm:prSet presAssocID="{42A84F7E-7F95-42AC-9C72-66E5298EBF34}" presName="node" presStyleLbl="node1" presStyleIdx="1" presStyleCnt="6">
        <dgm:presLayoutVars>
          <dgm:bulletEnabled val="1"/>
        </dgm:presLayoutVars>
      </dgm:prSet>
      <dgm:spPr>
        <a:prstGeom prst="roundRect">
          <a:avLst>
            <a:gd name="adj" fmla="val 10000"/>
          </a:avLst>
        </a:prstGeom>
      </dgm:spPr>
      <dgm:t>
        <a:bodyPr/>
        <a:lstStyle/>
        <a:p>
          <a:endParaRPr lang="en-US"/>
        </a:p>
      </dgm:t>
    </dgm:pt>
    <dgm:pt modelId="{C529AE90-97E9-44F7-A70F-68B006ABB39C}" type="pres">
      <dgm:prSet presAssocID="{EDC94D6E-A033-4588-A7F0-D4364E0B2982}" presName="sibTrans" presStyleLbl="sibTrans2D1" presStyleIdx="1" presStyleCnt="5"/>
      <dgm:spPr>
        <a:prstGeom prst="rightArrow">
          <a:avLst>
            <a:gd name="adj1" fmla="val 60000"/>
            <a:gd name="adj2" fmla="val 50000"/>
          </a:avLst>
        </a:prstGeom>
      </dgm:spPr>
      <dgm:t>
        <a:bodyPr/>
        <a:lstStyle/>
        <a:p>
          <a:endParaRPr lang="en-US"/>
        </a:p>
      </dgm:t>
    </dgm:pt>
    <dgm:pt modelId="{833268D1-1A5D-462F-891D-DED4F26E1D91}" type="pres">
      <dgm:prSet presAssocID="{EDC94D6E-A033-4588-A7F0-D4364E0B2982}" presName="connectorText" presStyleLbl="sibTrans2D1" presStyleIdx="1" presStyleCnt="5"/>
      <dgm:spPr/>
      <dgm:t>
        <a:bodyPr/>
        <a:lstStyle/>
        <a:p>
          <a:endParaRPr lang="en-US"/>
        </a:p>
      </dgm:t>
    </dgm:pt>
    <dgm:pt modelId="{32F06B49-F221-48AF-B141-853E275C0D64}" type="pres">
      <dgm:prSet presAssocID="{3E4D3B87-F129-45C0-AF06-C77C913F39E6}" presName="node" presStyleLbl="node1" presStyleIdx="2" presStyleCnt="6">
        <dgm:presLayoutVars>
          <dgm:bulletEnabled val="1"/>
        </dgm:presLayoutVars>
      </dgm:prSet>
      <dgm:spPr>
        <a:prstGeom prst="roundRect">
          <a:avLst>
            <a:gd name="adj" fmla="val 10000"/>
          </a:avLst>
        </a:prstGeom>
      </dgm:spPr>
      <dgm:t>
        <a:bodyPr/>
        <a:lstStyle/>
        <a:p>
          <a:endParaRPr lang="en-US"/>
        </a:p>
      </dgm:t>
    </dgm:pt>
    <dgm:pt modelId="{7E739CAC-1418-4DB7-BB21-8CDE62EEB760}" type="pres">
      <dgm:prSet presAssocID="{D48E9A80-EE86-4A62-AFB7-62DD11B8FB84}" presName="sibTrans" presStyleLbl="sibTrans2D1" presStyleIdx="2" presStyleCnt="5"/>
      <dgm:spPr>
        <a:prstGeom prst="rightArrow">
          <a:avLst>
            <a:gd name="adj1" fmla="val 60000"/>
            <a:gd name="adj2" fmla="val 50000"/>
          </a:avLst>
        </a:prstGeom>
      </dgm:spPr>
      <dgm:t>
        <a:bodyPr/>
        <a:lstStyle/>
        <a:p>
          <a:endParaRPr lang="en-US"/>
        </a:p>
      </dgm:t>
    </dgm:pt>
    <dgm:pt modelId="{7BEB0C68-AD2E-4671-88BC-0C7BF8159A81}" type="pres">
      <dgm:prSet presAssocID="{D48E9A80-EE86-4A62-AFB7-62DD11B8FB84}" presName="connectorText" presStyleLbl="sibTrans2D1" presStyleIdx="2" presStyleCnt="5"/>
      <dgm:spPr/>
      <dgm:t>
        <a:bodyPr/>
        <a:lstStyle/>
        <a:p>
          <a:endParaRPr lang="en-US"/>
        </a:p>
      </dgm:t>
    </dgm:pt>
    <dgm:pt modelId="{8FF53FD1-1587-4AB0-9407-B42B3D9C8A0C}" type="pres">
      <dgm:prSet presAssocID="{F4DE2BC6-00E2-4583-8BCF-36181AD27777}" presName="node" presStyleLbl="node1" presStyleIdx="3" presStyleCnt="6">
        <dgm:presLayoutVars>
          <dgm:bulletEnabled val="1"/>
        </dgm:presLayoutVars>
      </dgm:prSet>
      <dgm:spPr>
        <a:prstGeom prst="roundRect">
          <a:avLst>
            <a:gd name="adj" fmla="val 10000"/>
          </a:avLst>
        </a:prstGeom>
      </dgm:spPr>
      <dgm:t>
        <a:bodyPr/>
        <a:lstStyle/>
        <a:p>
          <a:endParaRPr lang="en-US"/>
        </a:p>
      </dgm:t>
    </dgm:pt>
    <dgm:pt modelId="{DEA43E66-A0CE-455C-96B9-5B9085C9C40A}" type="pres">
      <dgm:prSet presAssocID="{0FD37C3B-FE74-4D29-BD53-8A848E32786D}" presName="sibTrans" presStyleLbl="sibTrans2D1" presStyleIdx="3" presStyleCnt="5"/>
      <dgm:spPr>
        <a:prstGeom prst="rightArrow">
          <a:avLst>
            <a:gd name="adj1" fmla="val 60000"/>
            <a:gd name="adj2" fmla="val 50000"/>
          </a:avLst>
        </a:prstGeom>
      </dgm:spPr>
      <dgm:t>
        <a:bodyPr/>
        <a:lstStyle/>
        <a:p>
          <a:endParaRPr lang="en-US"/>
        </a:p>
      </dgm:t>
    </dgm:pt>
    <dgm:pt modelId="{D454048F-EDC8-4B12-B583-995CA5120C41}" type="pres">
      <dgm:prSet presAssocID="{0FD37C3B-FE74-4D29-BD53-8A848E32786D}" presName="connectorText" presStyleLbl="sibTrans2D1" presStyleIdx="3" presStyleCnt="5"/>
      <dgm:spPr/>
      <dgm:t>
        <a:bodyPr/>
        <a:lstStyle/>
        <a:p>
          <a:endParaRPr lang="en-US"/>
        </a:p>
      </dgm:t>
    </dgm:pt>
    <dgm:pt modelId="{92B4850C-53C4-474F-8DB0-421E404D9ADF}" type="pres">
      <dgm:prSet presAssocID="{D27AE7DB-9227-4C1B-A3D5-0F6129744F50}" presName="node" presStyleLbl="node1" presStyleIdx="4" presStyleCnt="6">
        <dgm:presLayoutVars>
          <dgm:bulletEnabled val="1"/>
        </dgm:presLayoutVars>
      </dgm:prSet>
      <dgm:spPr>
        <a:prstGeom prst="roundRect">
          <a:avLst>
            <a:gd name="adj" fmla="val 10000"/>
          </a:avLst>
        </a:prstGeom>
      </dgm:spPr>
      <dgm:t>
        <a:bodyPr/>
        <a:lstStyle/>
        <a:p>
          <a:endParaRPr lang="en-US"/>
        </a:p>
      </dgm:t>
    </dgm:pt>
    <dgm:pt modelId="{57C40FE2-E8F1-4134-8ADE-17D3A1834EC7}" type="pres">
      <dgm:prSet presAssocID="{692EAE12-1321-4943-91F8-24C6C2FBADE4}" presName="sibTrans" presStyleLbl="sibTrans2D1" presStyleIdx="4" presStyleCnt="5"/>
      <dgm:spPr>
        <a:prstGeom prst="rightArrow">
          <a:avLst>
            <a:gd name="adj1" fmla="val 60000"/>
            <a:gd name="adj2" fmla="val 50000"/>
          </a:avLst>
        </a:prstGeom>
      </dgm:spPr>
      <dgm:t>
        <a:bodyPr/>
        <a:lstStyle/>
        <a:p>
          <a:endParaRPr lang="en-US"/>
        </a:p>
      </dgm:t>
    </dgm:pt>
    <dgm:pt modelId="{06C0EF15-3082-4242-918B-BC2A89A0AEA5}" type="pres">
      <dgm:prSet presAssocID="{692EAE12-1321-4943-91F8-24C6C2FBADE4}" presName="connectorText" presStyleLbl="sibTrans2D1" presStyleIdx="4" presStyleCnt="5"/>
      <dgm:spPr/>
      <dgm:t>
        <a:bodyPr/>
        <a:lstStyle/>
        <a:p>
          <a:endParaRPr lang="en-US"/>
        </a:p>
      </dgm:t>
    </dgm:pt>
    <dgm:pt modelId="{E8E73FC6-5B65-4AC0-9AE5-2A8F92A894E3}" type="pres">
      <dgm:prSet presAssocID="{4D09CFC6-99AF-4E32-85D6-3FD84BB7CA33}" presName="node" presStyleLbl="node1" presStyleIdx="5" presStyleCnt="6">
        <dgm:presLayoutVars>
          <dgm:bulletEnabled val="1"/>
        </dgm:presLayoutVars>
      </dgm:prSet>
      <dgm:spPr>
        <a:prstGeom prst="roundRect">
          <a:avLst>
            <a:gd name="adj" fmla="val 10000"/>
          </a:avLst>
        </a:prstGeom>
      </dgm:spPr>
      <dgm:t>
        <a:bodyPr/>
        <a:lstStyle/>
        <a:p>
          <a:endParaRPr lang="en-US"/>
        </a:p>
      </dgm:t>
    </dgm:pt>
  </dgm:ptLst>
  <dgm:cxnLst>
    <dgm:cxn modelId="{7032313F-7E31-45AB-AE0F-8AD9125350DC}" type="presOf" srcId="{692EAE12-1321-4943-91F8-24C6C2FBADE4}" destId="{06C0EF15-3082-4242-918B-BC2A89A0AEA5}" srcOrd="1" destOrd="0" presId="urn:microsoft.com/office/officeart/2005/8/layout/process5"/>
    <dgm:cxn modelId="{614C3A73-9A86-402D-9978-77076D8CD5BA}" type="presOf" srcId="{B0E23C35-3549-4FB1-A19A-51CA2968F7DF}" destId="{E5B7A6DC-E012-4B2D-BDEC-44CEB7F1D261}" srcOrd="1" destOrd="0" presId="urn:microsoft.com/office/officeart/2005/8/layout/process5"/>
    <dgm:cxn modelId="{6654BB7C-3BB0-49E5-8C08-58A27086D669}" type="presOf" srcId="{3E4D3B87-F129-45C0-AF06-C77C913F39E6}" destId="{32F06B49-F221-48AF-B141-853E275C0D64}" srcOrd="0" destOrd="0" presId="urn:microsoft.com/office/officeart/2005/8/layout/process5"/>
    <dgm:cxn modelId="{536AFE13-611F-4948-B4B4-75FBA6FF966E}" srcId="{F2F9DDF8-15B2-4365-A6B2-1F037AB654B3}" destId="{3E4D3B87-F129-45C0-AF06-C77C913F39E6}" srcOrd="2" destOrd="0" parTransId="{0AA76A3D-F5D1-4502-9187-43F42C2819A4}" sibTransId="{D48E9A80-EE86-4A62-AFB7-62DD11B8FB84}"/>
    <dgm:cxn modelId="{DF03C038-D175-497E-8FA2-56AD66B3C75A}" type="presOf" srcId="{D27AE7DB-9227-4C1B-A3D5-0F6129744F50}" destId="{92B4850C-53C4-474F-8DB0-421E404D9ADF}" srcOrd="0" destOrd="0" presId="urn:microsoft.com/office/officeart/2005/8/layout/process5"/>
    <dgm:cxn modelId="{293CF928-2E34-4B1F-939A-3626659251E8}" srcId="{F2F9DDF8-15B2-4365-A6B2-1F037AB654B3}" destId="{0749D765-BE42-4045-A572-B6EA116D591F}" srcOrd="0" destOrd="0" parTransId="{B3FFC6C5-17C5-40AB-8F78-5066EA5652BE}" sibTransId="{B0E23C35-3549-4FB1-A19A-51CA2968F7DF}"/>
    <dgm:cxn modelId="{14D1B8B3-D814-4BF8-A70D-7C1408D34FDF}" type="presOf" srcId="{F4DE2BC6-00E2-4583-8BCF-36181AD27777}" destId="{8FF53FD1-1587-4AB0-9407-B42B3D9C8A0C}" srcOrd="0" destOrd="0" presId="urn:microsoft.com/office/officeart/2005/8/layout/process5"/>
    <dgm:cxn modelId="{EFF8228F-9B08-474F-8288-504C11AE7341}" type="presOf" srcId="{EDC94D6E-A033-4588-A7F0-D4364E0B2982}" destId="{C529AE90-97E9-44F7-A70F-68B006ABB39C}" srcOrd="0" destOrd="0" presId="urn:microsoft.com/office/officeart/2005/8/layout/process5"/>
    <dgm:cxn modelId="{AB3FC0E3-1E39-4954-A1FC-E42AFC893728}" type="presOf" srcId="{42A84F7E-7F95-42AC-9C72-66E5298EBF34}" destId="{E40A139F-2087-4B40-A0E9-9172C4F23E2E}" srcOrd="0" destOrd="0" presId="urn:microsoft.com/office/officeart/2005/8/layout/process5"/>
    <dgm:cxn modelId="{465CD751-3831-4E29-B0F1-6282FE8CE354}" srcId="{F2F9DDF8-15B2-4365-A6B2-1F037AB654B3}" destId="{F4DE2BC6-00E2-4583-8BCF-36181AD27777}" srcOrd="3" destOrd="0" parTransId="{E238B018-F181-4F5E-8D8C-DFFE5DAD38E8}" sibTransId="{0FD37C3B-FE74-4D29-BD53-8A848E32786D}"/>
    <dgm:cxn modelId="{AB6701CB-D2D0-42BC-B14F-A21192540F0D}" type="presOf" srcId="{4D09CFC6-99AF-4E32-85D6-3FD84BB7CA33}" destId="{E8E73FC6-5B65-4AC0-9AE5-2A8F92A894E3}" srcOrd="0" destOrd="0" presId="urn:microsoft.com/office/officeart/2005/8/layout/process5"/>
    <dgm:cxn modelId="{A9A71F23-B20B-4765-B6E6-433A55B0B044}" type="presOf" srcId="{EDC94D6E-A033-4588-A7F0-D4364E0B2982}" destId="{833268D1-1A5D-462F-891D-DED4F26E1D91}" srcOrd="1" destOrd="0" presId="urn:microsoft.com/office/officeart/2005/8/layout/process5"/>
    <dgm:cxn modelId="{7CD37463-96FF-47C4-B247-69447FC4605F}" type="presOf" srcId="{D48E9A80-EE86-4A62-AFB7-62DD11B8FB84}" destId="{7BEB0C68-AD2E-4671-88BC-0C7BF8159A81}" srcOrd="1" destOrd="0" presId="urn:microsoft.com/office/officeart/2005/8/layout/process5"/>
    <dgm:cxn modelId="{E9801700-2C87-471F-A8AC-38C232D87BC1}" type="presOf" srcId="{692EAE12-1321-4943-91F8-24C6C2FBADE4}" destId="{57C40FE2-E8F1-4134-8ADE-17D3A1834EC7}" srcOrd="0" destOrd="0" presId="urn:microsoft.com/office/officeart/2005/8/layout/process5"/>
    <dgm:cxn modelId="{4B564094-2CD3-449A-8E7B-F004774DD510}" srcId="{F2F9DDF8-15B2-4365-A6B2-1F037AB654B3}" destId="{4D09CFC6-99AF-4E32-85D6-3FD84BB7CA33}" srcOrd="5" destOrd="0" parTransId="{79B0D371-91CA-4FAD-A4E0-30AB6F894184}" sibTransId="{7265730F-9180-4DAB-AD2C-A2117989416C}"/>
    <dgm:cxn modelId="{444089C9-8E71-44A6-A9EF-777D8C0CC80F}" srcId="{F2F9DDF8-15B2-4365-A6B2-1F037AB654B3}" destId="{42A84F7E-7F95-42AC-9C72-66E5298EBF34}" srcOrd="1" destOrd="0" parTransId="{EEA56320-0F58-4698-9524-727D7156261B}" sibTransId="{EDC94D6E-A033-4588-A7F0-D4364E0B2982}"/>
    <dgm:cxn modelId="{B60EDE40-64C2-48B9-B792-14E164B27018}" type="presOf" srcId="{0FD37C3B-FE74-4D29-BD53-8A848E32786D}" destId="{DEA43E66-A0CE-455C-96B9-5B9085C9C40A}" srcOrd="0" destOrd="0" presId="urn:microsoft.com/office/officeart/2005/8/layout/process5"/>
    <dgm:cxn modelId="{D60BCCA7-FABA-47EB-B1E8-4F4924F29455}" type="presOf" srcId="{0749D765-BE42-4045-A572-B6EA116D591F}" destId="{9E9D351C-C5E7-4FBB-B4BC-0255C56C9BD0}" srcOrd="0" destOrd="0" presId="urn:microsoft.com/office/officeart/2005/8/layout/process5"/>
    <dgm:cxn modelId="{8DE42362-2065-4D11-B892-EA65C784C9D5}" type="presOf" srcId="{B0E23C35-3549-4FB1-A19A-51CA2968F7DF}" destId="{6051E574-9DFE-478A-970A-CF960EB60919}" srcOrd="0" destOrd="0" presId="urn:microsoft.com/office/officeart/2005/8/layout/process5"/>
    <dgm:cxn modelId="{CFD4C41A-0C22-4425-9E14-30267BC416F2}" type="presOf" srcId="{F2F9DDF8-15B2-4365-A6B2-1F037AB654B3}" destId="{8CF7B7B5-1530-4F30-8D0E-0766832AD47B}" srcOrd="0" destOrd="0" presId="urn:microsoft.com/office/officeart/2005/8/layout/process5"/>
    <dgm:cxn modelId="{9CBB364F-71B3-48BF-A2D6-2CE37A1DA1E3}" type="presOf" srcId="{0FD37C3B-FE74-4D29-BD53-8A848E32786D}" destId="{D454048F-EDC8-4B12-B583-995CA5120C41}" srcOrd="1" destOrd="0" presId="urn:microsoft.com/office/officeart/2005/8/layout/process5"/>
    <dgm:cxn modelId="{DA2E8489-CB34-4ECB-B29F-4218E14C77AD}" srcId="{F2F9DDF8-15B2-4365-A6B2-1F037AB654B3}" destId="{D27AE7DB-9227-4C1B-A3D5-0F6129744F50}" srcOrd="4" destOrd="0" parTransId="{B41880F3-0A07-4B4F-9B05-201E48D1E656}" sibTransId="{692EAE12-1321-4943-91F8-24C6C2FBADE4}"/>
    <dgm:cxn modelId="{52DB08B1-BFCB-4E90-B4FA-F6D252C41A97}" type="presOf" srcId="{D48E9A80-EE86-4A62-AFB7-62DD11B8FB84}" destId="{7E739CAC-1418-4DB7-BB21-8CDE62EEB760}" srcOrd="0" destOrd="0" presId="urn:microsoft.com/office/officeart/2005/8/layout/process5"/>
    <dgm:cxn modelId="{412887E1-5CF7-4099-8FCD-23CB541A8385}" type="presParOf" srcId="{8CF7B7B5-1530-4F30-8D0E-0766832AD47B}" destId="{9E9D351C-C5E7-4FBB-B4BC-0255C56C9BD0}" srcOrd="0" destOrd="0" presId="urn:microsoft.com/office/officeart/2005/8/layout/process5"/>
    <dgm:cxn modelId="{82101B47-C2AC-4CE3-8EF1-DC38E77F9835}" type="presParOf" srcId="{8CF7B7B5-1530-4F30-8D0E-0766832AD47B}" destId="{6051E574-9DFE-478A-970A-CF960EB60919}" srcOrd="1" destOrd="0" presId="urn:microsoft.com/office/officeart/2005/8/layout/process5"/>
    <dgm:cxn modelId="{C1EA2182-864A-4BE1-A258-39CF03306F5F}" type="presParOf" srcId="{6051E574-9DFE-478A-970A-CF960EB60919}" destId="{E5B7A6DC-E012-4B2D-BDEC-44CEB7F1D261}" srcOrd="0" destOrd="0" presId="urn:microsoft.com/office/officeart/2005/8/layout/process5"/>
    <dgm:cxn modelId="{918DBB45-81D8-4F28-B737-E7AD83427274}" type="presParOf" srcId="{8CF7B7B5-1530-4F30-8D0E-0766832AD47B}" destId="{E40A139F-2087-4B40-A0E9-9172C4F23E2E}" srcOrd="2" destOrd="0" presId="urn:microsoft.com/office/officeart/2005/8/layout/process5"/>
    <dgm:cxn modelId="{AFF532B2-48CB-4AC3-8824-EED0E7E795BF}" type="presParOf" srcId="{8CF7B7B5-1530-4F30-8D0E-0766832AD47B}" destId="{C529AE90-97E9-44F7-A70F-68B006ABB39C}" srcOrd="3" destOrd="0" presId="urn:microsoft.com/office/officeart/2005/8/layout/process5"/>
    <dgm:cxn modelId="{61A304D3-00D3-4733-A5AD-3958D3B0D0DB}" type="presParOf" srcId="{C529AE90-97E9-44F7-A70F-68B006ABB39C}" destId="{833268D1-1A5D-462F-891D-DED4F26E1D91}" srcOrd="0" destOrd="0" presId="urn:microsoft.com/office/officeart/2005/8/layout/process5"/>
    <dgm:cxn modelId="{49D48322-DABA-4062-8556-EA41F22B550E}" type="presParOf" srcId="{8CF7B7B5-1530-4F30-8D0E-0766832AD47B}" destId="{32F06B49-F221-48AF-B141-853E275C0D64}" srcOrd="4" destOrd="0" presId="urn:microsoft.com/office/officeart/2005/8/layout/process5"/>
    <dgm:cxn modelId="{5E83CE2C-80C5-49F5-8A77-7533B2B41468}" type="presParOf" srcId="{8CF7B7B5-1530-4F30-8D0E-0766832AD47B}" destId="{7E739CAC-1418-4DB7-BB21-8CDE62EEB760}" srcOrd="5" destOrd="0" presId="urn:microsoft.com/office/officeart/2005/8/layout/process5"/>
    <dgm:cxn modelId="{E88BBEBF-BB41-4D3E-8BD4-D1137DD884D9}" type="presParOf" srcId="{7E739CAC-1418-4DB7-BB21-8CDE62EEB760}" destId="{7BEB0C68-AD2E-4671-88BC-0C7BF8159A81}" srcOrd="0" destOrd="0" presId="urn:microsoft.com/office/officeart/2005/8/layout/process5"/>
    <dgm:cxn modelId="{CC856BA4-AB18-4E34-BD70-D7B7C0150F47}" type="presParOf" srcId="{8CF7B7B5-1530-4F30-8D0E-0766832AD47B}" destId="{8FF53FD1-1587-4AB0-9407-B42B3D9C8A0C}" srcOrd="6" destOrd="0" presId="urn:microsoft.com/office/officeart/2005/8/layout/process5"/>
    <dgm:cxn modelId="{F4EC3730-D297-4F17-BFFC-75B53854922A}" type="presParOf" srcId="{8CF7B7B5-1530-4F30-8D0E-0766832AD47B}" destId="{DEA43E66-A0CE-455C-96B9-5B9085C9C40A}" srcOrd="7" destOrd="0" presId="urn:microsoft.com/office/officeart/2005/8/layout/process5"/>
    <dgm:cxn modelId="{18585452-4347-4E85-BC43-0203F444BE7D}" type="presParOf" srcId="{DEA43E66-A0CE-455C-96B9-5B9085C9C40A}" destId="{D454048F-EDC8-4B12-B583-995CA5120C41}" srcOrd="0" destOrd="0" presId="urn:microsoft.com/office/officeart/2005/8/layout/process5"/>
    <dgm:cxn modelId="{2B423838-AB9D-43CB-96F6-0140CF6536CE}" type="presParOf" srcId="{8CF7B7B5-1530-4F30-8D0E-0766832AD47B}" destId="{92B4850C-53C4-474F-8DB0-421E404D9ADF}" srcOrd="8" destOrd="0" presId="urn:microsoft.com/office/officeart/2005/8/layout/process5"/>
    <dgm:cxn modelId="{F8274107-5085-4C61-BFB9-F01EF0362796}" type="presParOf" srcId="{8CF7B7B5-1530-4F30-8D0E-0766832AD47B}" destId="{57C40FE2-E8F1-4134-8ADE-17D3A1834EC7}" srcOrd="9" destOrd="0" presId="urn:microsoft.com/office/officeart/2005/8/layout/process5"/>
    <dgm:cxn modelId="{0B9857C3-49F2-4E2C-9B30-B07531A7CA3A}" type="presParOf" srcId="{57C40FE2-E8F1-4134-8ADE-17D3A1834EC7}" destId="{06C0EF15-3082-4242-918B-BC2A89A0AEA5}" srcOrd="0" destOrd="0" presId="urn:microsoft.com/office/officeart/2005/8/layout/process5"/>
    <dgm:cxn modelId="{CD0CCE1A-228C-4689-87F1-8D29C1444836}" type="presParOf" srcId="{8CF7B7B5-1530-4F30-8D0E-0766832AD47B}" destId="{E8E73FC6-5B65-4AC0-9AE5-2A8F92A894E3}" srcOrd="10" destOrd="0" presId="urn:microsoft.com/office/officeart/2005/8/layout/process5"/>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30D0525-9352-4E3A-B09B-12FC6246F0A1}">
      <dsp:nvSpPr>
        <dsp:cNvPr id="0" name=""/>
        <dsp:cNvSpPr/>
      </dsp:nvSpPr>
      <dsp:spPr>
        <a:xfrm>
          <a:off x="338613" y="2083"/>
          <a:ext cx="1502866" cy="901719"/>
        </a:xfrm>
        <a:prstGeom prst="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sr-Latn-ME" sz="1200" kern="1200"/>
            <a:t>Vlada Crne Gore</a:t>
          </a:r>
          <a:endParaRPr lang="en-GB" sz="1200" kern="1200"/>
        </a:p>
      </dsp:txBody>
      <dsp:txXfrm>
        <a:off x="338613" y="2083"/>
        <a:ext cx="1502866" cy="901719"/>
      </dsp:txXfrm>
    </dsp:sp>
    <dsp:sp modelId="{192F5567-866B-4700-A20A-852A8880CD9E}">
      <dsp:nvSpPr>
        <dsp:cNvPr id="0" name=""/>
        <dsp:cNvSpPr/>
      </dsp:nvSpPr>
      <dsp:spPr>
        <a:xfrm>
          <a:off x="1991766" y="2083"/>
          <a:ext cx="1502866" cy="901719"/>
        </a:xfrm>
        <a:prstGeom prst="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sr-Latn-ME" sz="1200" kern="1200"/>
            <a:t>Ministarstvo pravde</a:t>
          </a:r>
          <a:endParaRPr lang="en-GB" sz="1200" kern="1200"/>
        </a:p>
      </dsp:txBody>
      <dsp:txXfrm>
        <a:off x="1991766" y="2083"/>
        <a:ext cx="1502866" cy="901719"/>
      </dsp:txXfrm>
    </dsp:sp>
    <dsp:sp modelId="{4FAEA555-ACD2-4847-8621-08B8A1CE1716}">
      <dsp:nvSpPr>
        <dsp:cNvPr id="0" name=""/>
        <dsp:cNvSpPr/>
      </dsp:nvSpPr>
      <dsp:spPr>
        <a:xfrm>
          <a:off x="3644919" y="2083"/>
          <a:ext cx="1502866" cy="901719"/>
        </a:xfrm>
        <a:prstGeom prst="rect">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sr-Latn-ME" sz="1200" kern="1200"/>
            <a:t>Sudski savjet </a:t>
          </a:r>
          <a:endParaRPr lang="en-GB" sz="1200" kern="1200"/>
        </a:p>
      </dsp:txBody>
      <dsp:txXfrm>
        <a:off x="3644919" y="2083"/>
        <a:ext cx="1502866" cy="901719"/>
      </dsp:txXfrm>
    </dsp:sp>
    <dsp:sp modelId="{620331E6-3AF2-4B59-B419-CF62F230111A}">
      <dsp:nvSpPr>
        <dsp:cNvPr id="0" name=""/>
        <dsp:cNvSpPr/>
      </dsp:nvSpPr>
      <dsp:spPr>
        <a:xfrm>
          <a:off x="338613" y="1054090"/>
          <a:ext cx="1502866" cy="901719"/>
        </a:xfrm>
        <a:prstGeom prst="rect">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sr-Latn-ME" sz="1200" kern="1200"/>
            <a:t>Tužilački savjet</a:t>
          </a:r>
          <a:endParaRPr lang="en-GB" sz="1200" kern="1200"/>
        </a:p>
      </dsp:txBody>
      <dsp:txXfrm>
        <a:off x="338613" y="1054090"/>
        <a:ext cx="1502866" cy="901719"/>
      </dsp:txXfrm>
    </dsp:sp>
    <dsp:sp modelId="{0FD3F74B-6CCB-42C3-9195-27FA4D4C2243}">
      <dsp:nvSpPr>
        <dsp:cNvPr id="0" name=""/>
        <dsp:cNvSpPr/>
      </dsp:nvSpPr>
      <dsp:spPr>
        <a:xfrm>
          <a:off x="1991766" y="1054090"/>
          <a:ext cx="1502866" cy="901719"/>
        </a:xfrm>
        <a:prstGeom prst="rect">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sr-Latn-ME" sz="1200" kern="1200"/>
            <a:t>Sudovi i tužilaštva</a:t>
          </a:r>
          <a:endParaRPr lang="en-GB" sz="1200" kern="1200"/>
        </a:p>
      </dsp:txBody>
      <dsp:txXfrm>
        <a:off x="1991766" y="1054090"/>
        <a:ext cx="1502866" cy="901719"/>
      </dsp:txXfrm>
    </dsp:sp>
    <dsp:sp modelId="{150B4DB1-5EB5-433C-AEBA-A402BC796FE5}">
      <dsp:nvSpPr>
        <dsp:cNvPr id="0" name=""/>
        <dsp:cNvSpPr/>
      </dsp:nvSpPr>
      <dsp:spPr>
        <a:xfrm>
          <a:off x="3644919" y="1054090"/>
          <a:ext cx="1502866" cy="901719"/>
        </a:xfrm>
        <a:prstGeom prst="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sr-Latn-ME" sz="1200" kern="1200"/>
            <a:t>Ministarstvo javne uprave</a:t>
          </a:r>
          <a:endParaRPr lang="en-GB" sz="1200" kern="1200"/>
        </a:p>
      </dsp:txBody>
      <dsp:txXfrm>
        <a:off x="3644919" y="1054090"/>
        <a:ext cx="1502866" cy="901719"/>
      </dsp:txXfrm>
    </dsp:sp>
    <dsp:sp modelId="{52A99732-663F-40CB-9763-F15509F4AA5C}">
      <dsp:nvSpPr>
        <dsp:cNvPr id="0" name=""/>
        <dsp:cNvSpPr/>
      </dsp:nvSpPr>
      <dsp:spPr>
        <a:xfrm>
          <a:off x="338613" y="2106096"/>
          <a:ext cx="1502866" cy="901719"/>
        </a:xfrm>
        <a:prstGeom prst="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sr-Latn-ME" sz="1200" kern="1200"/>
            <a:t>Donatori (IPA 2018, Vlada Kraljevine Norveške, Ambasada SAD, EUROL II</a:t>
          </a:r>
          <a:endParaRPr lang="en-GB" sz="1200" kern="1200"/>
        </a:p>
      </dsp:txBody>
      <dsp:txXfrm>
        <a:off x="338613" y="2106096"/>
        <a:ext cx="1502866" cy="901719"/>
      </dsp:txXfrm>
    </dsp:sp>
    <dsp:sp modelId="{6F7E015F-DA9D-404A-A7FA-22C77CF7AC2F}">
      <dsp:nvSpPr>
        <dsp:cNvPr id="0" name=""/>
        <dsp:cNvSpPr/>
      </dsp:nvSpPr>
      <dsp:spPr>
        <a:xfrm>
          <a:off x="1991766" y="2106096"/>
          <a:ext cx="1502866" cy="901719"/>
        </a:xfrm>
        <a:prstGeom prst="rect">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t>Uprava za izvr</a:t>
          </a:r>
          <a:r>
            <a:rPr lang="sr-Latn-ME" sz="1200" kern="1200"/>
            <a:t>šenje krivičnih sankcija (UIKS)</a:t>
          </a:r>
          <a:endParaRPr lang="en-US" sz="1200" kern="1200"/>
        </a:p>
      </dsp:txBody>
      <dsp:txXfrm>
        <a:off x="1991766" y="2106096"/>
        <a:ext cx="1502866" cy="901719"/>
      </dsp:txXfrm>
    </dsp:sp>
    <dsp:sp modelId="{9C544057-260F-4BE8-A41C-6B3CEC588C86}">
      <dsp:nvSpPr>
        <dsp:cNvPr id="0" name=""/>
        <dsp:cNvSpPr/>
      </dsp:nvSpPr>
      <dsp:spPr>
        <a:xfrm>
          <a:off x="3644919" y="2106096"/>
          <a:ext cx="1502866" cy="901719"/>
        </a:xfrm>
        <a:prstGeom prst="rect">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sr-Latn-ME" sz="1200" kern="1200"/>
            <a:t>Pravna i fizička lica, institucije, međunarodne organizacije</a:t>
          </a:r>
          <a:endParaRPr lang="en-GB" sz="1200" kern="1200"/>
        </a:p>
      </dsp:txBody>
      <dsp:txXfrm>
        <a:off x="3644919" y="2106096"/>
        <a:ext cx="1502866" cy="90171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E9D351C-C5E7-4FBB-B4BC-0255C56C9BD0}">
      <dsp:nvSpPr>
        <dsp:cNvPr id="0" name=""/>
        <dsp:cNvSpPr/>
      </dsp:nvSpPr>
      <dsp:spPr>
        <a:xfrm>
          <a:off x="379908" y="191"/>
          <a:ext cx="1308340" cy="785004"/>
        </a:xfrm>
        <a:prstGeom prst="roundRect">
          <a:avLst>
            <a:gd name="adj" fmla="val 10000"/>
          </a:avLst>
        </a:prstGeom>
        <a:solidFill>
          <a:srgbClr val="C0504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sr-Latn-ME" sz="1000" kern="1200">
              <a:solidFill>
                <a:sysClr val="window" lastClr="FFFFFF"/>
              </a:solidFill>
              <a:latin typeface="Calibri"/>
              <a:ea typeface="+mn-ea"/>
              <a:cs typeface="+mn-cs"/>
            </a:rPr>
            <a:t>Kvartalni sastanci Radne grupe</a:t>
          </a:r>
          <a:endParaRPr lang="en-GB" sz="1000" kern="1200">
            <a:solidFill>
              <a:sysClr val="window" lastClr="FFFFFF"/>
            </a:solidFill>
            <a:latin typeface="Calibri"/>
            <a:ea typeface="+mn-ea"/>
            <a:cs typeface="+mn-cs"/>
          </a:endParaRPr>
        </a:p>
      </dsp:txBody>
      <dsp:txXfrm>
        <a:off x="402900" y="23183"/>
        <a:ext cx="1262356" cy="739020"/>
      </dsp:txXfrm>
    </dsp:sp>
    <dsp:sp modelId="{6051E574-9DFE-478A-970A-CF960EB60919}">
      <dsp:nvSpPr>
        <dsp:cNvPr id="0" name=""/>
        <dsp:cNvSpPr/>
      </dsp:nvSpPr>
      <dsp:spPr>
        <a:xfrm>
          <a:off x="1803382" y="230459"/>
          <a:ext cx="277368" cy="324468"/>
        </a:xfrm>
        <a:prstGeom prst="rightArrow">
          <a:avLst>
            <a:gd name="adj1" fmla="val 60000"/>
            <a:gd name="adj2" fmla="val 50000"/>
          </a:avLst>
        </a:prstGeom>
        <a:solidFill>
          <a:srgbClr val="C0504D">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GB" sz="800" kern="1200">
            <a:solidFill>
              <a:sysClr val="window" lastClr="FFFFFF"/>
            </a:solidFill>
            <a:latin typeface="Calibri"/>
            <a:ea typeface="+mn-ea"/>
            <a:cs typeface="+mn-cs"/>
          </a:endParaRPr>
        </a:p>
      </dsp:txBody>
      <dsp:txXfrm>
        <a:off x="1803382" y="295353"/>
        <a:ext cx="194158" cy="194680"/>
      </dsp:txXfrm>
    </dsp:sp>
    <dsp:sp modelId="{E40A139F-2087-4B40-A0E9-9172C4F23E2E}">
      <dsp:nvSpPr>
        <dsp:cNvPr id="0" name=""/>
        <dsp:cNvSpPr/>
      </dsp:nvSpPr>
      <dsp:spPr>
        <a:xfrm>
          <a:off x="2211584" y="191"/>
          <a:ext cx="1308340" cy="785004"/>
        </a:xfrm>
        <a:prstGeom prst="roundRect">
          <a:avLst>
            <a:gd name="adj" fmla="val 10000"/>
          </a:avLst>
        </a:prstGeom>
        <a:solidFill>
          <a:srgbClr val="9BBB59">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sr-Latn-ME" sz="1000" kern="1200">
              <a:solidFill>
                <a:sysClr val="window" lastClr="FFFFFF"/>
              </a:solidFill>
              <a:latin typeface="Calibri"/>
              <a:ea typeface="+mn-ea"/>
              <a:cs typeface="+mn-cs"/>
            </a:rPr>
            <a:t>Članovi Radne grupe dostavljaju podatke kvartalno Ministarstvu pravde</a:t>
          </a:r>
          <a:endParaRPr lang="en-GB" sz="1000" kern="1200">
            <a:solidFill>
              <a:sysClr val="window" lastClr="FFFFFF"/>
            </a:solidFill>
            <a:latin typeface="Calibri"/>
            <a:ea typeface="+mn-ea"/>
            <a:cs typeface="+mn-cs"/>
          </a:endParaRPr>
        </a:p>
      </dsp:txBody>
      <dsp:txXfrm>
        <a:off x="2234576" y="23183"/>
        <a:ext cx="1262356" cy="739020"/>
      </dsp:txXfrm>
    </dsp:sp>
    <dsp:sp modelId="{C529AE90-97E9-44F7-A70F-68B006ABB39C}">
      <dsp:nvSpPr>
        <dsp:cNvPr id="0" name=""/>
        <dsp:cNvSpPr/>
      </dsp:nvSpPr>
      <dsp:spPr>
        <a:xfrm>
          <a:off x="3635059" y="230459"/>
          <a:ext cx="277368" cy="324468"/>
        </a:xfrm>
        <a:prstGeom prst="rightArrow">
          <a:avLst>
            <a:gd name="adj1" fmla="val 60000"/>
            <a:gd name="adj2" fmla="val 50000"/>
          </a:avLst>
        </a:prstGeom>
        <a:solidFill>
          <a:srgbClr val="9BBB59">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GB" sz="800" kern="1200">
            <a:solidFill>
              <a:sysClr val="window" lastClr="FFFFFF"/>
            </a:solidFill>
            <a:latin typeface="Calibri"/>
            <a:ea typeface="+mn-ea"/>
            <a:cs typeface="+mn-cs"/>
          </a:endParaRPr>
        </a:p>
      </dsp:txBody>
      <dsp:txXfrm>
        <a:off x="3635059" y="295353"/>
        <a:ext cx="194158" cy="194680"/>
      </dsp:txXfrm>
    </dsp:sp>
    <dsp:sp modelId="{32F06B49-F221-48AF-B141-853E275C0D64}">
      <dsp:nvSpPr>
        <dsp:cNvPr id="0" name=""/>
        <dsp:cNvSpPr/>
      </dsp:nvSpPr>
      <dsp:spPr>
        <a:xfrm>
          <a:off x="4043261" y="191"/>
          <a:ext cx="1308340" cy="785004"/>
        </a:xfrm>
        <a:prstGeom prst="roundRect">
          <a:avLst>
            <a:gd name="adj" fmla="val 10000"/>
          </a:avLst>
        </a:prstGeom>
        <a:solidFill>
          <a:srgbClr val="8064A2">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sr-Latn-ME" sz="1000" kern="1200">
              <a:solidFill>
                <a:sysClr val="window" lastClr="FFFFFF"/>
              </a:solidFill>
              <a:latin typeface="Calibri"/>
              <a:ea typeface="+mn-ea"/>
              <a:cs typeface="+mn-cs"/>
            </a:rPr>
            <a:t>Na poslednjem godišnjem sastanku vrši se objedinjavanje cjelokupnih podataka</a:t>
          </a:r>
          <a:endParaRPr lang="en-GB" sz="1000" kern="1200">
            <a:solidFill>
              <a:sysClr val="window" lastClr="FFFFFF"/>
            </a:solidFill>
            <a:latin typeface="Calibri"/>
            <a:ea typeface="+mn-ea"/>
            <a:cs typeface="+mn-cs"/>
          </a:endParaRPr>
        </a:p>
      </dsp:txBody>
      <dsp:txXfrm>
        <a:off x="4066253" y="23183"/>
        <a:ext cx="1262356" cy="739020"/>
      </dsp:txXfrm>
    </dsp:sp>
    <dsp:sp modelId="{7E739CAC-1418-4DB7-BB21-8CDE62EEB760}">
      <dsp:nvSpPr>
        <dsp:cNvPr id="0" name=""/>
        <dsp:cNvSpPr/>
      </dsp:nvSpPr>
      <dsp:spPr>
        <a:xfrm rot="5400000">
          <a:off x="4558747" y="876779"/>
          <a:ext cx="277368" cy="324468"/>
        </a:xfrm>
        <a:prstGeom prst="rightArrow">
          <a:avLst>
            <a:gd name="adj1" fmla="val 60000"/>
            <a:gd name="adj2" fmla="val 50000"/>
          </a:avLst>
        </a:prstGeom>
        <a:solidFill>
          <a:srgbClr val="8064A2">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GB" sz="800" kern="1200">
            <a:solidFill>
              <a:sysClr val="window" lastClr="FFFFFF"/>
            </a:solidFill>
            <a:latin typeface="Calibri"/>
            <a:ea typeface="+mn-ea"/>
            <a:cs typeface="+mn-cs"/>
          </a:endParaRPr>
        </a:p>
      </dsp:txBody>
      <dsp:txXfrm rot="-5400000">
        <a:off x="4600091" y="900329"/>
        <a:ext cx="194680" cy="194158"/>
      </dsp:txXfrm>
    </dsp:sp>
    <dsp:sp modelId="{8FF53FD1-1587-4AB0-9407-B42B3D9C8A0C}">
      <dsp:nvSpPr>
        <dsp:cNvPr id="0" name=""/>
        <dsp:cNvSpPr/>
      </dsp:nvSpPr>
      <dsp:spPr>
        <a:xfrm>
          <a:off x="4043261" y="1308531"/>
          <a:ext cx="1308340" cy="785004"/>
        </a:xfrm>
        <a:prstGeom prst="roundRect">
          <a:avLst>
            <a:gd name="adj" fmla="val 10000"/>
          </a:avLst>
        </a:prstGeom>
        <a:solidFill>
          <a:srgbClr val="4BACC6">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sr-Latn-ME" sz="1000" kern="1200">
              <a:solidFill>
                <a:sysClr val="window" lastClr="FFFFFF"/>
              </a:solidFill>
              <a:latin typeface="Calibri"/>
              <a:ea typeface="+mn-ea"/>
              <a:cs typeface="+mn-cs"/>
            </a:rPr>
            <a:t>Godišnji ili Završni izvještaj se dostavlja Komisiji na odobrenje</a:t>
          </a:r>
          <a:endParaRPr lang="en-GB" sz="1000" kern="1200">
            <a:solidFill>
              <a:sysClr val="window" lastClr="FFFFFF"/>
            </a:solidFill>
            <a:latin typeface="Calibri"/>
            <a:ea typeface="+mn-ea"/>
            <a:cs typeface="+mn-cs"/>
          </a:endParaRPr>
        </a:p>
      </dsp:txBody>
      <dsp:txXfrm>
        <a:off x="4066253" y="1331523"/>
        <a:ext cx="1262356" cy="739020"/>
      </dsp:txXfrm>
    </dsp:sp>
    <dsp:sp modelId="{DEA43E66-A0CE-455C-96B9-5B9085C9C40A}">
      <dsp:nvSpPr>
        <dsp:cNvPr id="0" name=""/>
        <dsp:cNvSpPr/>
      </dsp:nvSpPr>
      <dsp:spPr>
        <a:xfrm rot="10800000">
          <a:off x="3650759" y="1538799"/>
          <a:ext cx="277368" cy="324468"/>
        </a:xfrm>
        <a:prstGeom prst="rightArrow">
          <a:avLst>
            <a:gd name="adj1" fmla="val 60000"/>
            <a:gd name="adj2" fmla="val 50000"/>
          </a:avLst>
        </a:prstGeom>
        <a:solidFill>
          <a:srgbClr val="4BACC6">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GB" sz="800" kern="1200">
            <a:solidFill>
              <a:sysClr val="window" lastClr="FFFFFF"/>
            </a:solidFill>
            <a:latin typeface="Calibri"/>
            <a:ea typeface="+mn-ea"/>
            <a:cs typeface="+mn-cs"/>
          </a:endParaRPr>
        </a:p>
      </dsp:txBody>
      <dsp:txXfrm rot="10800000">
        <a:off x="3733969" y="1603693"/>
        <a:ext cx="194158" cy="194680"/>
      </dsp:txXfrm>
    </dsp:sp>
    <dsp:sp modelId="{92B4850C-53C4-474F-8DB0-421E404D9ADF}">
      <dsp:nvSpPr>
        <dsp:cNvPr id="0" name=""/>
        <dsp:cNvSpPr/>
      </dsp:nvSpPr>
      <dsp:spPr>
        <a:xfrm>
          <a:off x="2211584" y="1308531"/>
          <a:ext cx="1308340" cy="785004"/>
        </a:xfrm>
        <a:prstGeom prst="roundRect">
          <a:avLst>
            <a:gd name="adj" fmla="val 10000"/>
          </a:avLst>
        </a:prstGeom>
        <a:solidFill>
          <a:srgbClr val="F79646">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sr-Latn-ME" sz="1000" kern="1200">
              <a:solidFill>
                <a:sysClr val="window" lastClr="FFFFFF"/>
              </a:solidFill>
              <a:latin typeface="Calibri"/>
              <a:ea typeface="+mn-ea"/>
              <a:cs typeface="+mn-cs"/>
            </a:rPr>
            <a:t>Nakon dobijenog odobrenja od Komisije izvještaj se šalje GSV-u na mišljenje</a:t>
          </a:r>
          <a:endParaRPr lang="en-GB" sz="1000" kern="1200">
            <a:solidFill>
              <a:sysClr val="window" lastClr="FFFFFF"/>
            </a:solidFill>
            <a:latin typeface="Calibri"/>
            <a:ea typeface="+mn-ea"/>
            <a:cs typeface="+mn-cs"/>
          </a:endParaRPr>
        </a:p>
      </dsp:txBody>
      <dsp:txXfrm>
        <a:off x="2234576" y="1331523"/>
        <a:ext cx="1262356" cy="739020"/>
      </dsp:txXfrm>
    </dsp:sp>
    <dsp:sp modelId="{57C40FE2-E8F1-4134-8ADE-17D3A1834EC7}">
      <dsp:nvSpPr>
        <dsp:cNvPr id="0" name=""/>
        <dsp:cNvSpPr/>
      </dsp:nvSpPr>
      <dsp:spPr>
        <a:xfrm rot="10800000">
          <a:off x="1819082" y="1538799"/>
          <a:ext cx="277368" cy="324468"/>
        </a:xfrm>
        <a:prstGeom prst="rightArrow">
          <a:avLst>
            <a:gd name="adj1" fmla="val 60000"/>
            <a:gd name="adj2" fmla="val 50000"/>
          </a:avLst>
        </a:prstGeom>
        <a:solidFill>
          <a:srgbClr val="F79646">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GB" sz="800" kern="1200">
            <a:solidFill>
              <a:sysClr val="window" lastClr="FFFFFF"/>
            </a:solidFill>
            <a:latin typeface="Calibri"/>
            <a:ea typeface="+mn-ea"/>
            <a:cs typeface="+mn-cs"/>
          </a:endParaRPr>
        </a:p>
      </dsp:txBody>
      <dsp:txXfrm rot="10800000">
        <a:off x="1902292" y="1603693"/>
        <a:ext cx="194158" cy="194680"/>
      </dsp:txXfrm>
    </dsp:sp>
    <dsp:sp modelId="{E8E73FC6-5B65-4AC0-9AE5-2A8F92A894E3}">
      <dsp:nvSpPr>
        <dsp:cNvPr id="0" name=""/>
        <dsp:cNvSpPr/>
      </dsp:nvSpPr>
      <dsp:spPr>
        <a:xfrm>
          <a:off x="379908" y="1308531"/>
          <a:ext cx="1308340" cy="785004"/>
        </a:xfrm>
        <a:prstGeom prst="roundRect">
          <a:avLst>
            <a:gd name="adj" fmla="val 10000"/>
          </a:avLst>
        </a:prstGeom>
        <a:solidFill>
          <a:srgbClr val="C0504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sr-Latn-ME" sz="1000" kern="1200">
              <a:solidFill>
                <a:sysClr val="window" lastClr="FFFFFF"/>
              </a:solidFill>
              <a:latin typeface="Calibri"/>
              <a:ea typeface="+mn-ea"/>
              <a:cs typeface="+mn-cs"/>
            </a:rPr>
            <a:t>Vlada Crne Gore usvaja izvještaj</a:t>
          </a:r>
          <a:endParaRPr lang="en-GB" sz="1000" kern="1200">
            <a:solidFill>
              <a:sysClr val="window" lastClr="FFFFFF"/>
            </a:solidFill>
            <a:latin typeface="Calibri"/>
            <a:ea typeface="+mn-ea"/>
            <a:cs typeface="+mn-cs"/>
          </a:endParaRPr>
        </a:p>
      </dsp:txBody>
      <dsp:txXfrm>
        <a:off x="402900" y="1331523"/>
        <a:ext cx="1262356" cy="739020"/>
      </dsp:txXfrm>
    </dsp:sp>
  </dsp:spTree>
</dsp:drawing>
</file>

<file path=word/diagrams/layout1.xml><?xml version="1.0" encoding="utf-8"?>
<dgm:layoutDef xmlns:dgm="http://schemas.openxmlformats.org/drawingml/2006/diagram" xmlns:a="http://schemas.openxmlformats.org/drawingml/2006/main" uniqueId="urn:microsoft.com/office/officeart/2005/8/layout/default#2">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CD3901F-C317-6F49-A0BD-655FCC567262}">
  <we:reference id="wa200001011" version="1.1.0.0" store="en-GB" storeType="OMEX"/>
  <we:alternateReferences>
    <we:reference id="wa200001011" version="1.1.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2021-2023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31D1300-B5A0-433C-9C41-749E67847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53</Pages>
  <Words>17719</Words>
  <Characters>101000</Characters>
  <Application>Microsoft Office Word</Application>
  <DocSecurity>0</DocSecurity>
  <Lines>841</Lines>
  <Paragraphs>236</Paragraphs>
  <ScaleCrop>false</ScaleCrop>
  <HeadingPairs>
    <vt:vector size="2" baseType="variant">
      <vt:variant>
        <vt:lpstr>Title</vt:lpstr>
      </vt:variant>
      <vt:variant>
        <vt:i4>1</vt:i4>
      </vt:variant>
    </vt:vector>
  </HeadingPairs>
  <TitlesOfParts>
    <vt:vector size="1" baseType="lpstr">
      <vt:lpstr>Program razvoja informaciono-komunikacionih tehnologija pravosuđa</vt:lpstr>
    </vt:vector>
  </TitlesOfParts>
  <Company>Deftones</Company>
  <LinksUpToDate>false</LinksUpToDate>
  <CharactersWithSpaces>118483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razvoja informaciono-komunikacionih tehnologija pravosuđa</dc:title>
  <dc:creator>Zeljko</dc:creator>
  <cp:lastModifiedBy>Darko Kovačević</cp:lastModifiedBy>
  <cp:revision>2</cp:revision>
  <cp:lastPrinted>2020-06-25T10:53:00Z</cp:lastPrinted>
  <dcterms:created xsi:type="dcterms:W3CDTF">2020-07-27T08:43:00Z</dcterms:created>
  <dcterms:modified xsi:type="dcterms:W3CDTF">2020-07-27T08:43:00Z</dcterms:modified>
</cp:coreProperties>
</file>