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02-100/23-1973/3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17.05.2023.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Uprave za inspekcijske poslove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Samostalni/a referent/kinja - Kancelarija za administrativne poslove, Služba za opšte poslove i ljudske resurse,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IV1 nivo kvalifikacije obrazovanja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poznavanje rada na racunaru
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dvije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Uprave za inspekcijske poslove</w:t>
      </w:r>
    </w:p>
    <w:p>
      <w:pPr>
        <w:pStyle w:val="p2Style_2"/>
      </w:pPr>
      <w:r>
        <w:rPr>
          <w:rStyle w:val="r2Style_2"/>
        </w:rPr>
        <w:t xml:space="preserve">Kontakt osoba koja daje informacije u vezi oglasa</w:t>
      </w:r>
    </w:p>
    <w:p>
      <w:pPr>
        <w:pStyle w:val="p2Style_2"/>
      </w:pPr>
      <w:r>
        <w:rPr>
          <w:rStyle w:val="r2Style_2"/>
        </w:rPr>
        <w:t xml:space="preserve">tel: 020/202-291 (oglasavanje@hrma.me);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2023-06-08T07:16:23+02:00</dcterms:created>
  <dcterms:modified xsi:type="dcterms:W3CDTF">2023-06-08T07:16:23+02:00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