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994CE" w14:textId="6A447F94" w:rsidR="00A50808" w:rsidRPr="005A6B68" w:rsidRDefault="00A50808" w:rsidP="00B31214">
      <w:pPr>
        <w:tabs>
          <w:tab w:val="right" w:pos="8280"/>
        </w:tabs>
        <w:ind w:right="-22"/>
        <w:jc w:val="left"/>
        <w:rPr>
          <w:rFonts w:ascii="Verdana" w:hAnsi="Verdana"/>
          <w:caps/>
          <w:sz w:val="20"/>
        </w:rPr>
      </w:pPr>
    </w:p>
    <w:p w14:paraId="1E9994CF" w14:textId="3E5A9ECE" w:rsidR="00AE7C03" w:rsidRPr="005A6B68" w:rsidRDefault="00AE7C03" w:rsidP="00B31214">
      <w:pPr>
        <w:tabs>
          <w:tab w:val="right" w:pos="8280"/>
        </w:tabs>
        <w:ind w:right="-22"/>
        <w:jc w:val="left"/>
        <w:rPr>
          <w:rFonts w:ascii="Verdana" w:hAnsi="Verdana"/>
          <w:caps/>
          <w:sz w:val="20"/>
        </w:rPr>
      </w:pPr>
    </w:p>
    <w:p w14:paraId="1E9994D0" w14:textId="0762A471" w:rsidR="00910BEB" w:rsidRPr="005A6B68" w:rsidRDefault="00910BEB" w:rsidP="009B6318">
      <w:pPr>
        <w:tabs>
          <w:tab w:val="right" w:pos="8280"/>
        </w:tabs>
        <w:ind w:right="-22"/>
        <w:jc w:val="left"/>
        <w:rPr>
          <w:rFonts w:ascii="Verdana" w:hAnsi="Verdana"/>
          <w:caps/>
          <w:sz w:val="20"/>
        </w:rPr>
      </w:pPr>
    </w:p>
    <w:p w14:paraId="1E9994D1" w14:textId="4A20D611" w:rsidR="005C672B" w:rsidRPr="005A6B68" w:rsidRDefault="005C672B" w:rsidP="00B31214">
      <w:pPr>
        <w:pStyle w:val="Header"/>
        <w:tabs>
          <w:tab w:val="left" w:pos="3420"/>
          <w:tab w:val="right" w:pos="9000"/>
        </w:tabs>
        <w:jc w:val="left"/>
        <w:rPr>
          <w:rFonts w:ascii="Verdana" w:hAnsi="Verdana"/>
          <w:color w:val="333333"/>
          <w:sz w:val="20"/>
        </w:rPr>
      </w:pPr>
    </w:p>
    <w:p w14:paraId="1E9994D2" w14:textId="77777777" w:rsidR="00910BEB" w:rsidRPr="005A6B68" w:rsidRDefault="00910BEB" w:rsidP="00A92E21">
      <w:pPr>
        <w:pStyle w:val="Header"/>
        <w:tabs>
          <w:tab w:val="left" w:pos="3420"/>
          <w:tab w:val="right" w:pos="9000"/>
        </w:tabs>
        <w:jc w:val="left"/>
        <w:rPr>
          <w:rFonts w:ascii="Verdana" w:hAnsi="Verdana"/>
          <w:color w:val="333333"/>
          <w:sz w:val="20"/>
        </w:rPr>
      </w:pPr>
    </w:p>
    <w:p w14:paraId="7C721E07" w14:textId="4B3ABF60" w:rsidR="00BF78A9" w:rsidRPr="005A6B68" w:rsidRDefault="00873FC8" w:rsidP="00AB6965">
      <w:pPr>
        <w:pStyle w:val="DocumentTitle"/>
        <w:spacing w:after="120"/>
        <w:rPr>
          <w:sz w:val="40"/>
          <w:szCs w:val="52"/>
        </w:rPr>
      </w:pPr>
      <w:r>
        <w:rPr>
          <w:sz w:val="40"/>
          <w:szCs w:val="52"/>
        </w:rPr>
        <w:t xml:space="preserve">2021-2027 </w:t>
      </w:r>
      <w:r w:rsidR="00BF78A9" w:rsidRPr="005A6B68">
        <w:rPr>
          <w:sz w:val="40"/>
          <w:szCs w:val="52"/>
        </w:rPr>
        <w:t xml:space="preserve">IPA III </w:t>
      </w:r>
    </w:p>
    <w:p w14:paraId="189FFEE8" w14:textId="65CE0D2C" w:rsidR="00BF78A9" w:rsidRPr="005A6B68" w:rsidRDefault="00BF78A9" w:rsidP="00AB6965">
      <w:pPr>
        <w:pStyle w:val="DocumentTitle"/>
        <w:spacing w:after="120"/>
        <w:rPr>
          <w:sz w:val="40"/>
          <w:szCs w:val="52"/>
        </w:rPr>
      </w:pPr>
      <w:r w:rsidRPr="005A6B68">
        <w:rPr>
          <w:sz w:val="40"/>
          <w:szCs w:val="52"/>
        </w:rPr>
        <w:t>Cross</w:t>
      </w:r>
      <w:r w:rsidR="00873FC8">
        <w:rPr>
          <w:sz w:val="40"/>
          <w:szCs w:val="52"/>
        </w:rPr>
        <w:t>-b</w:t>
      </w:r>
      <w:r w:rsidRPr="005A6B68">
        <w:rPr>
          <w:sz w:val="40"/>
          <w:szCs w:val="52"/>
        </w:rPr>
        <w:t xml:space="preserve">order Cooperation Programme </w:t>
      </w:r>
    </w:p>
    <w:p w14:paraId="1E9994D3" w14:textId="19EFDDF3" w:rsidR="00DC39C7" w:rsidRPr="005A6B68" w:rsidRDefault="00DC39C7" w:rsidP="00AB6965">
      <w:pPr>
        <w:pStyle w:val="DocumentTitle"/>
        <w:spacing w:after="120"/>
        <w:rPr>
          <w:sz w:val="40"/>
          <w:szCs w:val="52"/>
        </w:rPr>
      </w:pPr>
    </w:p>
    <w:p w14:paraId="1E9994D4" w14:textId="57B6E904" w:rsidR="00696241" w:rsidRPr="005A6B68" w:rsidRDefault="00696241" w:rsidP="001E6AC6">
      <w:pPr>
        <w:pStyle w:val="DocumentSubtitle"/>
      </w:pPr>
    </w:p>
    <w:p w14:paraId="17901DDF" w14:textId="076E8F99" w:rsidR="00BF78A9" w:rsidRPr="005A6B68" w:rsidRDefault="00E31D7C" w:rsidP="00BF78A9">
      <w:pPr>
        <w:pStyle w:val="DocumentSubtitle"/>
        <w:tabs>
          <w:tab w:val="left" w:pos="4536"/>
        </w:tabs>
        <w:rPr>
          <w:i/>
          <w:iCs/>
        </w:rPr>
      </w:pPr>
      <w:r>
        <w:rPr>
          <w:i/>
          <w:iCs/>
        </w:rPr>
        <w:t>Bosnia and Herzegovina</w:t>
      </w:r>
      <w:r w:rsidR="00BF78A9" w:rsidRPr="005A6B68">
        <w:rPr>
          <w:i/>
          <w:iCs/>
        </w:rPr>
        <w:t xml:space="preserve"> - </w:t>
      </w:r>
      <w:r>
        <w:rPr>
          <w:i/>
          <w:iCs/>
        </w:rPr>
        <w:t>Montenegro</w:t>
      </w:r>
    </w:p>
    <w:p w14:paraId="7D50E0C9" w14:textId="77777777" w:rsidR="003D18B4" w:rsidRDefault="003D18B4" w:rsidP="00BF78A9">
      <w:pPr>
        <w:pStyle w:val="DocumentSubtitle"/>
        <w:tabs>
          <w:tab w:val="left" w:pos="4536"/>
        </w:tabs>
        <w:rPr>
          <w:i/>
          <w:iCs/>
        </w:rPr>
      </w:pPr>
      <w:r>
        <w:rPr>
          <w:i/>
          <w:iCs/>
        </w:rPr>
        <w:t>1</w:t>
      </w:r>
      <w:r w:rsidRPr="00F46E71">
        <w:rPr>
          <w:i/>
          <w:iCs/>
          <w:vertAlign w:val="superscript"/>
        </w:rPr>
        <w:t>st</w:t>
      </w:r>
      <w:r>
        <w:rPr>
          <w:i/>
          <w:iCs/>
        </w:rPr>
        <w:t xml:space="preserve"> draft, 02 December 2020</w:t>
      </w:r>
    </w:p>
    <w:p w14:paraId="6A320676" w14:textId="2B7E7855" w:rsidR="00BF78A9" w:rsidRPr="005A6B68" w:rsidRDefault="00BF78A9" w:rsidP="00BF78A9">
      <w:pPr>
        <w:pStyle w:val="DocumentSubtitle"/>
        <w:tabs>
          <w:tab w:val="left" w:pos="4536"/>
        </w:tabs>
        <w:rPr>
          <w:i/>
          <w:iCs/>
        </w:rPr>
      </w:pPr>
    </w:p>
    <w:p w14:paraId="1E9994D6" w14:textId="15F1B888" w:rsidR="00E15F27" w:rsidRPr="005A6B68" w:rsidRDefault="00461DB1" w:rsidP="00BE55E6">
      <w:pPr>
        <w:pStyle w:val="DocumentSubtitle"/>
        <w:tabs>
          <w:tab w:val="left" w:pos="4536"/>
        </w:tabs>
      </w:pPr>
      <w:r w:rsidRPr="005A6B68">
        <w:rPr>
          <w:noProof/>
          <w:lang w:val="fr-BE" w:eastAsia="fr-BE"/>
        </w:rPr>
        <w:drawing>
          <wp:anchor distT="0" distB="0" distL="114300" distR="114300" simplePos="0" relativeHeight="251651072" behindDoc="0" locked="0" layoutInCell="1" allowOverlap="1" wp14:anchorId="01164A4D" wp14:editId="13F7CEB2">
            <wp:simplePos x="0" y="0"/>
            <wp:positionH relativeFrom="column">
              <wp:posOffset>1904316</wp:posOffset>
            </wp:positionH>
            <wp:positionV relativeFrom="paragraph">
              <wp:posOffset>235585</wp:posOffset>
            </wp:positionV>
            <wp:extent cx="3852401" cy="3840480"/>
            <wp:effectExtent l="0" t="0" r="0" b="7620"/>
            <wp:wrapNone/>
            <wp:docPr id="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3852401" cy="3840480"/>
                    </a:xfrm>
                    <a:prstGeom prst="rect">
                      <a:avLst/>
                    </a:prstGeom>
                    <a:noFill/>
                  </pic:spPr>
                </pic:pic>
              </a:graphicData>
            </a:graphic>
            <wp14:sizeRelH relativeFrom="page">
              <wp14:pctWidth>0</wp14:pctWidth>
            </wp14:sizeRelH>
            <wp14:sizeRelV relativeFrom="page">
              <wp14:pctHeight>0</wp14:pctHeight>
            </wp14:sizeRelV>
          </wp:anchor>
        </w:drawing>
      </w:r>
    </w:p>
    <w:p w14:paraId="1E9994D7" w14:textId="32661D00" w:rsidR="00E15F27" w:rsidRPr="005A6B68" w:rsidRDefault="00E15F27" w:rsidP="00BE55E6">
      <w:pPr>
        <w:pStyle w:val="DocumentSubtitle"/>
        <w:tabs>
          <w:tab w:val="left" w:pos="4536"/>
        </w:tabs>
      </w:pPr>
    </w:p>
    <w:p w14:paraId="1E9994D8" w14:textId="2FE6B569" w:rsidR="00E15F27" w:rsidRPr="005A6B68" w:rsidRDefault="00E15F27" w:rsidP="00E15F27">
      <w:pPr>
        <w:pStyle w:val="DocumentSubtitle"/>
        <w:tabs>
          <w:tab w:val="left" w:pos="4536"/>
        </w:tabs>
        <w:jc w:val="left"/>
      </w:pPr>
    </w:p>
    <w:p w14:paraId="1E9994D9" w14:textId="56B53D61" w:rsidR="00E15F27" w:rsidRPr="005A6B68" w:rsidRDefault="00E15F27" w:rsidP="00E15F27">
      <w:pPr>
        <w:pStyle w:val="DocumentSubtitle"/>
        <w:tabs>
          <w:tab w:val="left" w:pos="4536"/>
        </w:tabs>
        <w:jc w:val="left"/>
      </w:pPr>
    </w:p>
    <w:p w14:paraId="1E9994DA" w14:textId="77777777" w:rsidR="00E15F27" w:rsidRPr="005A6B68" w:rsidRDefault="00E15F27" w:rsidP="00E15F27">
      <w:pPr>
        <w:pStyle w:val="DocumentSubtitle"/>
        <w:tabs>
          <w:tab w:val="left" w:pos="4536"/>
        </w:tabs>
        <w:jc w:val="left"/>
      </w:pPr>
    </w:p>
    <w:p w14:paraId="1E9994DB" w14:textId="77777777" w:rsidR="00E15F27" w:rsidRPr="005A6B68" w:rsidRDefault="00E15F27" w:rsidP="00E15F27">
      <w:pPr>
        <w:pStyle w:val="DocumentSubtitle"/>
        <w:tabs>
          <w:tab w:val="left" w:pos="4536"/>
        </w:tabs>
        <w:jc w:val="left"/>
      </w:pPr>
    </w:p>
    <w:p w14:paraId="1E9994DC" w14:textId="77777777" w:rsidR="00E15F27" w:rsidRPr="005A6B68" w:rsidRDefault="00E15F27" w:rsidP="00E15F27">
      <w:pPr>
        <w:pStyle w:val="DocumentSubtitle"/>
        <w:tabs>
          <w:tab w:val="left" w:pos="4536"/>
        </w:tabs>
        <w:jc w:val="left"/>
      </w:pPr>
    </w:p>
    <w:p w14:paraId="1E9994DD" w14:textId="77777777" w:rsidR="00E15F27" w:rsidRPr="005A6B68" w:rsidRDefault="00E15F27" w:rsidP="00E15F27">
      <w:pPr>
        <w:pStyle w:val="DocumentSubtitle"/>
        <w:tabs>
          <w:tab w:val="left" w:pos="4536"/>
        </w:tabs>
        <w:jc w:val="left"/>
      </w:pPr>
    </w:p>
    <w:p w14:paraId="1E24056B" w14:textId="75FA98E4" w:rsidR="00BF78A9" w:rsidRPr="005A6B68" w:rsidRDefault="00BF78A9" w:rsidP="00BF78A9">
      <w:pPr>
        <w:spacing w:after="0"/>
        <w:jc w:val="left"/>
        <w:rPr>
          <w:rFonts w:ascii="Verdana" w:hAnsi="Verdana"/>
          <w:sz w:val="32"/>
          <w:szCs w:val="36"/>
        </w:rPr>
        <w:sectPr w:rsidR="00BF78A9" w:rsidRPr="005A6B68" w:rsidSect="00892A92">
          <w:headerReference w:type="default" r:id="rId16"/>
          <w:footerReference w:type="even" r:id="rId17"/>
          <w:headerReference w:type="first" r:id="rId18"/>
          <w:footerReference w:type="first" r:id="rId19"/>
          <w:pgSz w:w="11907" w:h="16839" w:code="9"/>
          <w:pgMar w:top="851" w:right="1418" w:bottom="851" w:left="1418" w:header="567" w:footer="947" w:gutter="0"/>
          <w:cols w:space="720"/>
          <w:titlePg/>
          <w:docGrid w:linePitch="326"/>
        </w:sectPr>
      </w:pPr>
      <w:r w:rsidRPr="005A6B68">
        <w:br w:type="page"/>
      </w:r>
    </w:p>
    <w:p w14:paraId="46C7E6A8" w14:textId="77777777" w:rsidR="00BF78A9" w:rsidRPr="005A6B68" w:rsidRDefault="00BF78A9" w:rsidP="00BF78A9">
      <w:pPr>
        <w:pStyle w:val="TOC1"/>
        <w:spacing w:after="0"/>
        <w:rPr>
          <w:rStyle w:val="Hyperlink"/>
          <w:b/>
          <w:color w:val="auto"/>
          <w:sz w:val="28"/>
        </w:rPr>
      </w:pPr>
      <w:r w:rsidRPr="005A6B68">
        <w:rPr>
          <w:rStyle w:val="Hyperlink"/>
          <w:b/>
          <w:color w:val="auto"/>
          <w:sz w:val="28"/>
        </w:rPr>
        <w:lastRenderedPageBreak/>
        <w:t>TABLE OF CONTENTS</w:t>
      </w:r>
    </w:p>
    <w:p w14:paraId="7DE89DB5" w14:textId="77777777" w:rsidR="00BF78A9" w:rsidRPr="005A6B68" w:rsidRDefault="00BF78A9" w:rsidP="00BF78A9">
      <w:pPr>
        <w:spacing w:after="0"/>
        <w:rPr>
          <w:rStyle w:val="Hyperlink"/>
          <w:rFonts w:ascii="Verdana" w:hAnsi="Verdana"/>
          <w:b/>
          <w:caps/>
          <w:color w:val="auto"/>
          <w:sz w:val="28"/>
        </w:rPr>
      </w:pPr>
    </w:p>
    <w:p w14:paraId="45C639C3" w14:textId="24EB0CF3" w:rsidR="00743CB6" w:rsidRPr="00743CB6" w:rsidRDefault="00BF78A9">
      <w:pPr>
        <w:pStyle w:val="TOC1"/>
        <w:rPr>
          <w:rFonts w:asciiTheme="minorHAnsi" w:eastAsiaTheme="minorEastAsia" w:hAnsiTheme="minorHAnsi" w:cstheme="minorBidi"/>
          <w:caps w:val="0"/>
          <w:noProof/>
          <w:sz w:val="24"/>
          <w:szCs w:val="22"/>
          <w:lang w:val="fr-BE" w:eastAsia="fr-BE"/>
        </w:rPr>
      </w:pPr>
      <w:r w:rsidRPr="00743CB6">
        <w:rPr>
          <w:rStyle w:val="Hyperlink"/>
          <w:rFonts w:ascii="Arial Narrow" w:hAnsi="Arial Narrow"/>
          <w:smallCaps/>
          <w:sz w:val="20"/>
        </w:rPr>
        <w:fldChar w:fldCharType="begin"/>
      </w:r>
      <w:r w:rsidRPr="00743CB6">
        <w:rPr>
          <w:rStyle w:val="Hyperlink"/>
          <w:rFonts w:ascii="Arial Narrow" w:hAnsi="Arial Narrow"/>
          <w:smallCaps/>
          <w:sz w:val="20"/>
        </w:rPr>
        <w:instrText xml:space="preserve"> TOC \o "1-3" \h \z \u </w:instrText>
      </w:r>
      <w:r w:rsidRPr="00743CB6">
        <w:rPr>
          <w:rStyle w:val="Hyperlink"/>
          <w:rFonts w:ascii="Arial Narrow" w:hAnsi="Arial Narrow"/>
          <w:smallCaps/>
          <w:sz w:val="20"/>
        </w:rPr>
        <w:fldChar w:fldCharType="separate"/>
      </w:r>
      <w:hyperlink w:anchor="_Toc45893967" w:history="1">
        <w:r w:rsidR="00743CB6" w:rsidRPr="00743CB6">
          <w:rPr>
            <w:rStyle w:val="Hyperlink"/>
            <w:noProof/>
            <w:sz w:val="20"/>
          </w:rPr>
          <w:t>Programme synopsis</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_Toc45893967 \h </w:instrText>
        </w:r>
        <w:r w:rsidR="00743CB6" w:rsidRPr="00743CB6">
          <w:rPr>
            <w:noProof/>
            <w:webHidden/>
            <w:sz w:val="20"/>
          </w:rPr>
        </w:r>
        <w:r w:rsidR="00743CB6" w:rsidRPr="00743CB6">
          <w:rPr>
            <w:noProof/>
            <w:webHidden/>
            <w:sz w:val="20"/>
          </w:rPr>
          <w:fldChar w:fldCharType="separate"/>
        </w:r>
        <w:r w:rsidR="005266C8">
          <w:rPr>
            <w:noProof/>
            <w:webHidden/>
            <w:sz w:val="20"/>
          </w:rPr>
          <w:t>3</w:t>
        </w:r>
        <w:r w:rsidR="00743CB6" w:rsidRPr="00743CB6">
          <w:rPr>
            <w:noProof/>
            <w:webHidden/>
            <w:sz w:val="20"/>
          </w:rPr>
          <w:fldChar w:fldCharType="end"/>
        </w:r>
      </w:hyperlink>
    </w:p>
    <w:p w14:paraId="60A2C641" w14:textId="64FBD7E2" w:rsidR="00743CB6" w:rsidRPr="00743CB6" w:rsidRDefault="00C63C6C">
      <w:pPr>
        <w:pStyle w:val="TOC1"/>
        <w:rPr>
          <w:rFonts w:asciiTheme="minorHAnsi" w:eastAsiaTheme="minorEastAsia" w:hAnsiTheme="minorHAnsi" w:cstheme="minorBidi"/>
          <w:caps w:val="0"/>
          <w:noProof/>
          <w:sz w:val="24"/>
          <w:szCs w:val="22"/>
          <w:lang w:val="fr-BE" w:eastAsia="fr-BE"/>
        </w:rPr>
      </w:pPr>
      <w:hyperlink w:anchor="_Toc45893968" w:history="1">
        <w:r w:rsidR="00743CB6" w:rsidRPr="00743CB6">
          <w:rPr>
            <w:rStyle w:val="Hyperlink"/>
            <w:noProof/>
            <w:sz w:val="20"/>
          </w:rPr>
          <w:t>List of Acronyms</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_Toc45893968 \h </w:instrText>
        </w:r>
        <w:r w:rsidR="00743CB6" w:rsidRPr="00743CB6">
          <w:rPr>
            <w:noProof/>
            <w:webHidden/>
            <w:sz w:val="20"/>
          </w:rPr>
        </w:r>
        <w:r w:rsidR="00743CB6" w:rsidRPr="00743CB6">
          <w:rPr>
            <w:noProof/>
            <w:webHidden/>
            <w:sz w:val="20"/>
          </w:rPr>
          <w:fldChar w:fldCharType="separate"/>
        </w:r>
        <w:r w:rsidR="005266C8">
          <w:rPr>
            <w:noProof/>
            <w:webHidden/>
            <w:sz w:val="20"/>
          </w:rPr>
          <w:t>5</w:t>
        </w:r>
        <w:r w:rsidR="00743CB6" w:rsidRPr="00743CB6">
          <w:rPr>
            <w:noProof/>
            <w:webHidden/>
            <w:sz w:val="20"/>
          </w:rPr>
          <w:fldChar w:fldCharType="end"/>
        </w:r>
      </w:hyperlink>
    </w:p>
    <w:p w14:paraId="5F9C9257" w14:textId="68DA3F68" w:rsidR="00743CB6" w:rsidRPr="00743CB6" w:rsidRDefault="00C63C6C">
      <w:pPr>
        <w:pStyle w:val="TOC1"/>
        <w:rPr>
          <w:rFonts w:asciiTheme="minorHAnsi" w:eastAsiaTheme="minorEastAsia" w:hAnsiTheme="minorHAnsi" w:cstheme="minorBidi"/>
          <w:caps w:val="0"/>
          <w:noProof/>
          <w:sz w:val="24"/>
          <w:szCs w:val="22"/>
          <w:lang w:val="fr-BE" w:eastAsia="fr-BE"/>
        </w:rPr>
      </w:pPr>
      <w:hyperlink w:anchor="_Toc45893969" w:history="1">
        <w:r w:rsidR="00743CB6" w:rsidRPr="00743CB6">
          <w:rPr>
            <w:rStyle w:val="Hyperlink"/>
            <w:noProof/>
            <w:sz w:val="20"/>
          </w:rPr>
          <w:t>1.</w:t>
        </w:r>
        <w:r w:rsidR="00743CB6" w:rsidRPr="00743CB6">
          <w:rPr>
            <w:rFonts w:asciiTheme="minorHAnsi" w:eastAsiaTheme="minorEastAsia" w:hAnsiTheme="minorHAnsi" w:cstheme="minorBidi"/>
            <w:caps w:val="0"/>
            <w:noProof/>
            <w:sz w:val="24"/>
            <w:szCs w:val="22"/>
            <w:lang w:val="fr-BE" w:eastAsia="fr-BE"/>
          </w:rPr>
          <w:tab/>
        </w:r>
        <w:r w:rsidR="00743CB6" w:rsidRPr="00743CB6">
          <w:rPr>
            <w:rStyle w:val="Hyperlink"/>
            <w:noProof/>
            <w:sz w:val="20"/>
          </w:rPr>
          <w:t>Programme Summary</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_Toc45893969 \h </w:instrText>
        </w:r>
        <w:r w:rsidR="00743CB6" w:rsidRPr="00743CB6">
          <w:rPr>
            <w:noProof/>
            <w:webHidden/>
            <w:sz w:val="20"/>
          </w:rPr>
        </w:r>
        <w:r w:rsidR="00743CB6" w:rsidRPr="00743CB6">
          <w:rPr>
            <w:noProof/>
            <w:webHidden/>
            <w:sz w:val="20"/>
          </w:rPr>
          <w:fldChar w:fldCharType="separate"/>
        </w:r>
        <w:r w:rsidR="005266C8">
          <w:rPr>
            <w:noProof/>
            <w:webHidden/>
            <w:sz w:val="20"/>
          </w:rPr>
          <w:t>6</w:t>
        </w:r>
        <w:r w:rsidR="00743CB6" w:rsidRPr="00743CB6">
          <w:rPr>
            <w:noProof/>
            <w:webHidden/>
            <w:sz w:val="20"/>
          </w:rPr>
          <w:fldChar w:fldCharType="end"/>
        </w:r>
      </w:hyperlink>
    </w:p>
    <w:p w14:paraId="14A6EE92" w14:textId="64C81927"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70" w:history="1">
        <w:r w:rsidR="00743CB6" w:rsidRPr="00743CB6">
          <w:rPr>
            <w:rStyle w:val="Hyperlink"/>
            <w:noProof/>
            <w:sz w:val="20"/>
          </w:rPr>
          <w:t>1.1.</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Summary of the Programme</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_Toc45893970 \h </w:instrText>
        </w:r>
        <w:r w:rsidR="00743CB6" w:rsidRPr="00743CB6">
          <w:rPr>
            <w:noProof/>
            <w:webHidden/>
            <w:sz w:val="20"/>
          </w:rPr>
        </w:r>
        <w:r w:rsidR="00743CB6" w:rsidRPr="00743CB6">
          <w:rPr>
            <w:noProof/>
            <w:webHidden/>
            <w:sz w:val="20"/>
          </w:rPr>
          <w:fldChar w:fldCharType="separate"/>
        </w:r>
        <w:r w:rsidR="005266C8">
          <w:rPr>
            <w:noProof/>
            <w:webHidden/>
            <w:sz w:val="20"/>
          </w:rPr>
          <w:t>6</w:t>
        </w:r>
        <w:r w:rsidR="00743CB6" w:rsidRPr="00743CB6">
          <w:rPr>
            <w:noProof/>
            <w:webHidden/>
            <w:sz w:val="20"/>
          </w:rPr>
          <w:fldChar w:fldCharType="end"/>
        </w:r>
      </w:hyperlink>
    </w:p>
    <w:p w14:paraId="631B1E25" w14:textId="72C29EAD"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71" w:history="1">
        <w:r w:rsidR="00743CB6" w:rsidRPr="00743CB6">
          <w:rPr>
            <w:rStyle w:val="Hyperlink"/>
            <w:noProof/>
            <w:sz w:val="20"/>
          </w:rPr>
          <w:t>1.2.</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Preparation of the programme and involvement of the partners</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_Toc45893971 \h </w:instrText>
        </w:r>
        <w:r w:rsidR="00743CB6" w:rsidRPr="00743CB6">
          <w:rPr>
            <w:noProof/>
            <w:webHidden/>
            <w:sz w:val="20"/>
          </w:rPr>
        </w:r>
        <w:r w:rsidR="00743CB6" w:rsidRPr="00743CB6">
          <w:rPr>
            <w:noProof/>
            <w:webHidden/>
            <w:sz w:val="20"/>
          </w:rPr>
          <w:fldChar w:fldCharType="separate"/>
        </w:r>
        <w:r w:rsidR="005266C8">
          <w:rPr>
            <w:noProof/>
            <w:webHidden/>
            <w:sz w:val="20"/>
          </w:rPr>
          <w:t>7</w:t>
        </w:r>
        <w:r w:rsidR="00743CB6" w:rsidRPr="00743CB6">
          <w:rPr>
            <w:noProof/>
            <w:webHidden/>
            <w:sz w:val="20"/>
          </w:rPr>
          <w:fldChar w:fldCharType="end"/>
        </w:r>
      </w:hyperlink>
    </w:p>
    <w:p w14:paraId="226059BE" w14:textId="15AC414C" w:rsidR="00743CB6" w:rsidRPr="00743CB6" w:rsidRDefault="00C63C6C">
      <w:pPr>
        <w:pStyle w:val="TOC1"/>
        <w:rPr>
          <w:rFonts w:asciiTheme="minorHAnsi" w:eastAsiaTheme="minorEastAsia" w:hAnsiTheme="minorHAnsi" w:cstheme="minorBidi"/>
          <w:caps w:val="0"/>
          <w:noProof/>
          <w:sz w:val="24"/>
          <w:szCs w:val="22"/>
          <w:lang w:val="fr-BE" w:eastAsia="fr-BE"/>
        </w:rPr>
      </w:pPr>
      <w:hyperlink w:anchor="_Toc45893972" w:history="1">
        <w:r w:rsidR="00743CB6" w:rsidRPr="00743CB6">
          <w:rPr>
            <w:rStyle w:val="Hyperlink"/>
            <w:noProof/>
            <w:sz w:val="20"/>
          </w:rPr>
          <w:t>2.</w:t>
        </w:r>
        <w:r w:rsidR="00743CB6" w:rsidRPr="00743CB6">
          <w:rPr>
            <w:rFonts w:asciiTheme="minorHAnsi" w:eastAsiaTheme="minorEastAsia" w:hAnsiTheme="minorHAnsi" w:cstheme="minorBidi"/>
            <w:caps w:val="0"/>
            <w:noProof/>
            <w:sz w:val="24"/>
            <w:szCs w:val="22"/>
            <w:lang w:val="fr-BE" w:eastAsia="fr-BE"/>
          </w:rPr>
          <w:tab/>
        </w:r>
        <w:r w:rsidR="00743CB6" w:rsidRPr="00743CB6">
          <w:rPr>
            <w:rStyle w:val="Hyperlink"/>
            <w:noProof/>
            <w:sz w:val="20"/>
          </w:rPr>
          <w:t>Programme Area</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_Toc45893972 \h </w:instrText>
        </w:r>
        <w:r w:rsidR="00743CB6" w:rsidRPr="00743CB6">
          <w:rPr>
            <w:noProof/>
            <w:webHidden/>
            <w:sz w:val="20"/>
          </w:rPr>
        </w:r>
        <w:r w:rsidR="00743CB6" w:rsidRPr="00743CB6">
          <w:rPr>
            <w:noProof/>
            <w:webHidden/>
            <w:sz w:val="20"/>
          </w:rPr>
          <w:fldChar w:fldCharType="separate"/>
        </w:r>
        <w:r w:rsidR="005266C8">
          <w:rPr>
            <w:noProof/>
            <w:webHidden/>
            <w:sz w:val="20"/>
          </w:rPr>
          <w:t>9</w:t>
        </w:r>
        <w:r w:rsidR="00743CB6" w:rsidRPr="00743CB6">
          <w:rPr>
            <w:noProof/>
            <w:webHidden/>
            <w:sz w:val="20"/>
          </w:rPr>
          <w:fldChar w:fldCharType="end"/>
        </w:r>
      </w:hyperlink>
    </w:p>
    <w:p w14:paraId="655FA1DE" w14:textId="7C507390"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73" w:history="1">
        <w:r w:rsidR="00743CB6" w:rsidRPr="00743CB6">
          <w:rPr>
            <w:rStyle w:val="Hyperlink"/>
            <w:noProof/>
            <w:sz w:val="20"/>
          </w:rPr>
          <w:t>2.1.</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Situation Analysis</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_Toc45893973 \h </w:instrText>
        </w:r>
        <w:r w:rsidR="00743CB6" w:rsidRPr="00743CB6">
          <w:rPr>
            <w:noProof/>
            <w:webHidden/>
            <w:sz w:val="20"/>
          </w:rPr>
        </w:r>
        <w:r w:rsidR="00743CB6" w:rsidRPr="00743CB6">
          <w:rPr>
            <w:noProof/>
            <w:webHidden/>
            <w:sz w:val="20"/>
          </w:rPr>
          <w:fldChar w:fldCharType="separate"/>
        </w:r>
        <w:r w:rsidR="005266C8">
          <w:rPr>
            <w:noProof/>
            <w:webHidden/>
            <w:sz w:val="20"/>
          </w:rPr>
          <w:t>9</w:t>
        </w:r>
        <w:r w:rsidR="00743CB6" w:rsidRPr="00743CB6">
          <w:rPr>
            <w:noProof/>
            <w:webHidden/>
            <w:sz w:val="20"/>
          </w:rPr>
          <w:fldChar w:fldCharType="end"/>
        </w:r>
      </w:hyperlink>
    </w:p>
    <w:p w14:paraId="20D1A54E" w14:textId="0943773C"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74" w:history="1">
        <w:r w:rsidR="00743CB6" w:rsidRPr="00743CB6">
          <w:rPr>
            <w:rStyle w:val="Hyperlink"/>
            <w:noProof/>
            <w:sz w:val="20"/>
          </w:rPr>
          <w:t>2.2.</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Main findings</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_Toc45893974 \h </w:instrText>
        </w:r>
        <w:r w:rsidR="00743CB6" w:rsidRPr="00743CB6">
          <w:rPr>
            <w:noProof/>
            <w:webHidden/>
            <w:sz w:val="20"/>
          </w:rPr>
        </w:r>
        <w:r w:rsidR="00743CB6" w:rsidRPr="00743CB6">
          <w:rPr>
            <w:noProof/>
            <w:webHidden/>
            <w:sz w:val="20"/>
          </w:rPr>
          <w:fldChar w:fldCharType="separate"/>
        </w:r>
        <w:r w:rsidR="005266C8">
          <w:rPr>
            <w:noProof/>
            <w:webHidden/>
            <w:sz w:val="20"/>
          </w:rPr>
          <w:t>17</w:t>
        </w:r>
        <w:r w:rsidR="00743CB6" w:rsidRPr="00743CB6">
          <w:rPr>
            <w:noProof/>
            <w:webHidden/>
            <w:sz w:val="20"/>
          </w:rPr>
          <w:fldChar w:fldCharType="end"/>
        </w:r>
      </w:hyperlink>
    </w:p>
    <w:p w14:paraId="25BF6B24" w14:textId="4C6AC4C0" w:rsidR="00743CB6" w:rsidRPr="00743CB6" w:rsidRDefault="00C63C6C">
      <w:pPr>
        <w:pStyle w:val="TOC1"/>
        <w:rPr>
          <w:rFonts w:asciiTheme="minorHAnsi" w:eastAsiaTheme="minorEastAsia" w:hAnsiTheme="minorHAnsi" w:cstheme="minorBidi"/>
          <w:caps w:val="0"/>
          <w:noProof/>
          <w:sz w:val="24"/>
          <w:szCs w:val="22"/>
          <w:lang w:val="fr-BE" w:eastAsia="fr-BE"/>
        </w:rPr>
      </w:pPr>
      <w:hyperlink w:anchor="_Toc45893975" w:history="1">
        <w:r w:rsidR="00743CB6" w:rsidRPr="00743CB6">
          <w:rPr>
            <w:rStyle w:val="Hyperlink"/>
            <w:noProof/>
            <w:sz w:val="20"/>
          </w:rPr>
          <w:t>3.</w:t>
        </w:r>
        <w:r w:rsidR="00743CB6" w:rsidRPr="00743CB6">
          <w:rPr>
            <w:rFonts w:asciiTheme="minorHAnsi" w:eastAsiaTheme="minorEastAsia" w:hAnsiTheme="minorHAnsi" w:cstheme="minorBidi"/>
            <w:caps w:val="0"/>
            <w:noProof/>
            <w:sz w:val="24"/>
            <w:szCs w:val="22"/>
            <w:lang w:val="fr-BE" w:eastAsia="fr-BE"/>
          </w:rPr>
          <w:tab/>
        </w:r>
        <w:r w:rsidR="00743CB6" w:rsidRPr="00743CB6">
          <w:rPr>
            <w:rStyle w:val="Hyperlink"/>
            <w:noProof/>
            <w:sz w:val="20"/>
          </w:rPr>
          <w:t>Programme Strategy</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_Toc45893975 \h </w:instrText>
        </w:r>
        <w:r w:rsidR="00743CB6" w:rsidRPr="00743CB6">
          <w:rPr>
            <w:noProof/>
            <w:webHidden/>
            <w:sz w:val="20"/>
          </w:rPr>
        </w:r>
        <w:r w:rsidR="00743CB6" w:rsidRPr="00743CB6">
          <w:rPr>
            <w:noProof/>
            <w:webHidden/>
            <w:sz w:val="20"/>
          </w:rPr>
          <w:fldChar w:fldCharType="separate"/>
        </w:r>
        <w:r w:rsidR="005266C8">
          <w:rPr>
            <w:noProof/>
            <w:webHidden/>
            <w:sz w:val="20"/>
          </w:rPr>
          <w:t>19</w:t>
        </w:r>
        <w:r w:rsidR="00743CB6" w:rsidRPr="00743CB6">
          <w:rPr>
            <w:noProof/>
            <w:webHidden/>
            <w:sz w:val="20"/>
          </w:rPr>
          <w:fldChar w:fldCharType="end"/>
        </w:r>
      </w:hyperlink>
    </w:p>
    <w:p w14:paraId="3B7E1AB2" w14:textId="67BC9EEC"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76" w:history="1">
        <w:r w:rsidR="00743CB6" w:rsidRPr="00743CB6">
          <w:rPr>
            <w:rStyle w:val="Hyperlink"/>
            <w:noProof/>
            <w:sz w:val="20"/>
          </w:rPr>
          <w:t>3.1.</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Rationale - Justification for the selected intervention strategy</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_Toc45893976 \h </w:instrText>
        </w:r>
        <w:r w:rsidR="00743CB6" w:rsidRPr="00743CB6">
          <w:rPr>
            <w:noProof/>
            <w:webHidden/>
            <w:sz w:val="20"/>
          </w:rPr>
        </w:r>
        <w:r w:rsidR="00743CB6" w:rsidRPr="00743CB6">
          <w:rPr>
            <w:noProof/>
            <w:webHidden/>
            <w:sz w:val="20"/>
          </w:rPr>
          <w:fldChar w:fldCharType="separate"/>
        </w:r>
        <w:r w:rsidR="005266C8">
          <w:rPr>
            <w:noProof/>
            <w:webHidden/>
            <w:sz w:val="20"/>
          </w:rPr>
          <w:t>19</w:t>
        </w:r>
        <w:r w:rsidR="00743CB6" w:rsidRPr="00743CB6">
          <w:rPr>
            <w:noProof/>
            <w:webHidden/>
            <w:sz w:val="20"/>
          </w:rPr>
          <w:fldChar w:fldCharType="end"/>
        </w:r>
      </w:hyperlink>
    </w:p>
    <w:p w14:paraId="6FD2F79A" w14:textId="21B832AC"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77" w:history="1">
        <w:r w:rsidR="00743CB6" w:rsidRPr="00743CB6">
          <w:rPr>
            <w:rStyle w:val="Hyperlink"/>
            <w:noProof/>
            <w:sz w:val="20"/>
          </w:rPr>
          <w:t>3.2.</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Description of programme priorities</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_Toc45893977 \h </w:instrText>
        </w:r>
        <w:r w:rsidR="00743CB6" w:rsidRPr="00743CB6">
          <w:rPr>
            <w:noProof/>
            <w:webHidden/>
            <w:sz w:val="20"/>
          </w:rPr>
        </w:r>
        <w:r w:rsidR="00743CB6" w:rsidRPr="00743CB6">
          <w:rPr>
            <w:noProof/>
            <w:webHidden/>
            <w:sz w:val="20"/>
          </w:rPr>
          <w:fldChar w:fldCharType="separate"/>
        </w:r>
        <w:r w:rsidR="005266C8">
          <w:rPr>
            <w:noProof/>
            <w:webHidden/>
            <w:sz w:val="20"/>
          </w:rPr>
          <w:t>21</w:t>
        </w:r>
        <w:r w:rsidR="00743CB6" w:rsidRPr="00743CB6">
          <w:rPr>
            <w:noProof/>
            <w:webHidden/>
            <w:sz w:val="20"/>
          </w:rPr>
          <w:fldChar w:fldCharType="end"/>
        </w:r>
      </w:hyperlink>
    </w:p>
    <w:p w14:paraId="0B71C017" w14:textId="65ABC9DC"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78" w:history="1">
        <w:r w:rsidR="00743CB6" w:rsidRPr="00743CB6">
          <w:rPr>
            <w:rStyle w:val="Hyperlink"/>
            <w:noProof/>
            <w:sz w:val="20"/>
          </w:rPr>
          <w:t>3.3.</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Horizontal and cross-cutting issues</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_Toc45893978 \h </w:instrText>
        </w:r>
        <w:r w:rsidR="00743CB6" w:rsidRPr="00743CB6">
          <w:rPr>
            <w:noProof/>
            <w:webHidden/>
            <w:sz w:val="20"/>
          </w:rPr>
        </w:r>
        <w:r w:rsidR="00743CB6" w:rsidRPr="00743CB6">
          <w:rPr>
            <w:noProof/>
            <w:webHidden/>
            <w:sz w:val="20"/>
          </w:rPr>
          <w:fldChar w:fldCharType="separate"/>
        </w:r>
        <w:r w:rsidR="005266C8">
          <w:rPr>
            <w:noProof/>
            <w:webHidden/>
            <w:sz w:val="20"/>
          </w:rPr>
          <w:t>30</w:t>
        </w:r>
        <w:r w:rsidR="00743CB6" w:rsidRPr="00743CB6">
          <w:rPr>
            <w:noProof/>
            <w:webHidden/>
            <w:sz w:val="20"/>
          </w:rPr>
          <w:fldChar w:fldCharType="end"/>
        </w:r>
      </w:hyperlink>
    </w:p>
    <w:p w14:paraId="25E2F09F" w14:textId="00C1B7DE"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79" w:history="1">
        <w:r w:rsidR="00743CB6" w:rsidRPr="00743CB6">
          <w:rPr>
            <w:rStyle w:val="Hyperlink"/>
            <w:noProof/>
            <w:sz w:val="20"/>
          </w:rPr>
          <w:t>3.4.</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Coherence with other programmes and macro regional strategies</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_Toc45893979 \h </w:instrText>
        </w:r>
        <w:r w:rsidR="00743CB6" w:rsidRPr="00743CB6">
          <w:rPr>
            <w:noProof/>
            <w:webHidden/>
            <w:sz w:val="20"/>
          </w:rPr>
        </w:r>
        <w:r w:rsidR="00743CB6" w:rsidRPr="00743CB6">
          <w:rPr>
            <w:noProof/>
            <w:webHidden/>
            <w:sz w:val="20"/>
          </w:rPr>
          <w:fldChar w:fldCharType="separate"/>
        </w:r>
        <w:r w:rsidR="005266C8">
          <w:rPr>
            <w:noProof/>
            <w:webHidden/>
            <w:sz w:val="20"/>
          </w:rPr>
          <w:t>31</w:t>
        </w:r>
        <w:r w:rsidR="00743CB6" w:rsidRPr="00743CB6">
          <w:rPr>
            <w:noProof/>
            <w:webHidden/>
            <w:sz w:val="20"/>
          </w:rPr>
          <w:fldChar w:fldCharType="end"/>
        </w:r>
      </w:hyperlink>
    </w:p>
    <w:p w14:paraId="0E35DB6E" w14:textId="5383D7D4" w:rsidR="00743CB6" w:rsidRPr="00743CB6" w:rsidRDefault="00C63C6C">
      <w:pPr>
        <w:pStyle w:val="TOC1"/>
        <w:rPr>
          <w:rFonts w:asciiTheme="minorHAnsi" w:eastAsiaTheme="minorEastAsia" w:hAnsiTheme="minorHAnsi" w:cstheme="minorBidi"/>
          <w:caps w:val="0"/>
          <w:noProof/>
          <w:sz w:val="24"/>
          <w:szCs w:val="22"/>
          <w:lang w:val="fr-BE" w:eastAsia="fr-BE"/>
        </w:rPr>
      </w:pPr>
      <w:hyperlink w:anchor="_Toc45893980" w:history="1">
        <w:r w:rsidR="00743CB6" w:rsidRPr="00743CB6">
          <w:rPr>
            <w:rStyle w:val="Hyperlink"/>
            <w:noProof/>
            <w:sz w:val="20"/>
          </w:rPr>
          <w:t>4.</w:t>
        </w:r>
        <w:r w:rsidR="00743CB6" w:rsidRPr="00743CB6">
          <w:rPr>
            <w:rFonts w:asciiTheme="minorHAnsi" w:eastAsiaTheme="minorEastAsia" w:hAnsiTheme="minorHAnsi" w:cstheme="minorBidi"/>
            <w:caps w:val="0"/>
            <w:noProof/>
            <w:sz w:val="24"/>
            <w:szCs w:val="22"/>
            <w:lang w:val="fr-BE" w:eastAsia="fr-BE"/>
          </w:rPr>
          <w:tab/>
        </w:r>
        <w:r w:rsidR="00743CB6" w:rsidRPr="00743CB6">
          <w:rPr>
            <w:rStyle w:val="Hyperlink"/>
            <w:noProof/>
            <w:sz w:val="20"/>
          </w:rPr>
          <w:t>Financial Plan</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_Toc45893980 \h </w:instrText>
        </w:r>
        <w:r w:rsidR="00743CB6" w:rsidRPr="00743CB6">
          <w:rPr>
            <w:noProof/>
            <w:webHidden/>
            <w:sz w:val="20"/>
          </w:rPr>
        </w:r>
        <w:r w:rsidR="00743CB6" w:rsidRPr="00743CB6">
          <w:rPr>
            <w:noProof/>
            <w:webHidden/>
            <w:sz w:val="20"/>
          </w:rPr>
          <w:fldChar w:fldCharType="separate"/>
        </w:r>
        <w:r w:rsidR="005266C8">
          <w:rPr>
            <w:noProof/>
            <w:webHidden/>
            <w:sz w:val="20"/>
          </w:rPr>
          <w:t>32</w:t>
        </w:r>
        <w:r w:rsidR="00743CB6" w:rsidRPr="00743CB6">
          <w:rPr>
            <w:noProof/>
            <w:webHidden/>
            <w:sz w:val="20"/>
          </w:rPr>
          <w:fldChar w:fldCharType="end"/>
        </w:r>
      </w:hyperlink>
    </w:p>
    <w:p w14:paraId="432FD25E" w14:textId="4B4046FE" w:rsidR="00743CB6" w:rsidRPr="00743CB6" w:rsidRDefault="00C63C6C">
      <w:pPr>
        <w:pStyle w:val="TOC1"/>
        <w:rPr>
          <w:rFonts w:asciiTheme="minorHAnsi" w:eastAsiaTheme="minorEastAsia" w:hAnsiTheme="minorHAnsi" w:cstheme="minorBidi"/>
          <w:caps w:val="0"/>
          <w:noProof/>
          <w:sz w:val="24"/>
          <w:szCs w:val="22"/>
          <w:lang w:val="fr-BE" w:eastAsia="fr-BE"/>
        </w:rPr>
      </w:pPr>
      <w:hyperlink w:anchor="_Toc45893981" w:history="1">
        <w:r w:rsidR="00743CB6" w:rsidRPr="00743CB6">
          <w:rPr>
            <w:rStyle w:val="Hyperlink"/>
            <w:noProof/>
            <w:sz w:val="20"/>
          </w:rPr>
          <w:t>5.</w:t>
        </w:r>
        <w:r w:rsidR="00743CB6" w:rsidRPr="00743CB6">
          <w:rPr>
            <w:rFonts w:asciiTheme="minorHAnsi" w:eastAsiaTheme="minorEastAsia" w:hAnsiTheme="minorHAnsi" w:cstheme="minorBidi"/>
            <w:caps w:val="0"/>
            <w:noProof/>
            <w:sz w:val="24"/>
            <w:szCs w:val="22"/>
            <w:lang w:val="fr-BE" w:eastAsia="fr-BE"/>
          </w:rPr>
          <w:tab/>
        </w:r>
        <w:r w:rsidR="00743CB6" w:rsidRPr="00743CB6">
          <w:rPr>
            <w:rStyle w:val="Hyperlink"/>
            <w:noProof/>
            <w:sz w:val="20"/>
          </w:rPr>
          <w:t>Implementing Provisions</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_Toc45893981 \h </w:instrText>
        </w:r>
        <w:r w:rsidR="00743CB6" w:rsidRPr="00743CB6">
          <w:rPr>
            <w:noProof/>
            <w:webHidden/>
            <w:sz w:val="20"/>
          </w:rPr>
        </w:r>
        <w:r w:rsidR="00743CB6" w:rsidRPr="00743CB6">
          <w:rPr>
            <w:noProof/>
            <w:webHidden/>
            <w:sz w:val="20"/>
          </w:rPr>
          <w:fldChar w:fldCharType="separate"/>
        </w:r>
        <w:r w:rsidR="005266C8">
          <w:rPr>
            <w:noProof/>
            <w:webHidden/>
            <w:sz w:val="20"/>
          </w:rPr>
          <w:t>33</w:t>
        </w:r>
        <w:r w:rsidR="00743CB6" w:rsidRPr="00743CB6">
          <w:rPr>
            <w:noProof/>
            <w:webHidden/>
            <w:sz w:val="20"/>
          </w:rPr>
          <w:fldChar w:fldCharType="end"/>
        </w:r>
      </w:hyperlink>
    </w:p>
    <w:p w14:paraId="1CA63DF6" w14:textId="203AB06C"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82" w:history="1">
        <w:r w:rsidR="00743CB6" w:rsidRPr="00743CB6">
          <w:rPr>
            <w:rStyle w:val="Hyperlink"/>
            <w:noProof/>
            <w:sz w:val="20"/>
          </w:rPr>
          <w:t>5.1.</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Financing agreement</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_Toc45893982 \h </w:instrText>
        </w:r>
        <w:r w:rsidR="00743CB6" w:rsidRPr="00743CB6">
          <w:rPr>
            <w:noProof/>
            <w:webHidden/>
            <w:sz w:val="20"/>
          </w:rPr>
        </w:r>
        <w:r w:rsidR="00743CB6" w:rsidRPr="00743CB6">
          <w:rPr>
            <w:noProof/>
            <w:webHidden/>
            <w:sz w:val="20"/>
          </w:rPr>
          <w:fldChar w:fldCharType="separate"/>
        </w:r>
        <w:r w:rsidR="005266C8">
          <w:rPr>
            <w:noProof/>
            <w:webHidden/>
            <w:sz w:val="20"/>
          </w:rPr>
          <w:t>33</w:t>
        </w:r>
        <w:r w:rsidR="00743CB6" w:rsidRPr="00743CB6">
          <w:rPr>
            <w:noProof/>
            <w:webHidden/>
            <w:sz w:val="20"/>
          </w:rPr>
          <w:fldChar w:fldCharType="end"/>
        </w:r>
      </w:hyperlink>
    </w:p>
    <w:p w14:paraId="30A3C9BB" w14:textId="32DBE884"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83" w:history="1">
        <w:r w:rsidR="00743CB6" w:rsidRPr="00743CB6">
          <w:rPr>
            <w:rStyle w:val="Hyperlink"/>
            <w:noProof/>
            <w:sz w:val="20"/>
          </w:rPr>
          <w:t>5.2.</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Indicative implementation period</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_Toc45893983 \h </w:instrText>
        </w:r>
        <w:r w:rsidR="00743CB6" w:rsidRPr="00743CB6">
          <w:rPr>
            <w:noProof/>
            <w:webHidden/>
            <w:sz w:val="20"/>
          </w:rPr>
        </w:r>
        <w:r w:rsidR="00743CB6" w:rsidRPr="00743CB6">
          <w:rPr>
            <w:noProof/>
            <w:webHidden/>
            <w:sz w:val="20"/>
          </w:rPr>
          <w:fldChar w:fldCharType="separate"/>
        </w:r>
        <w:r w:rsidR="005266C8">
          <w:rPr>
            <w:noProof/>
            <w:webHidden/>
            <w:sz w:val="20"/>
          </w:rPr>
          <w:t>33</w:t>
        </w:r>
        <w:r w:rsidR="00743CB6" w:rsidRPr="00743CB6">
          <w:rPr>
            <w:noProof/>
            <w:webHidden/>
            <w:sz w:val="20"/>
          </w:rPr>
          <w:fldChar w:fldCharType="end"/>
        </w:r>
      </w:hyperlink>
    </w:p>
    <w:p w14:paraId="167EC9BA" w14:textId="144D0EE3"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84" w:history="1">
        <w:r w:rsidR="00743CB6" w:rsidRPr="00743CB6">
          <w:rPr>
            <w:rStyle w:val="Hyperlink"/>
            <w:noProof/>
            <w:sz w:val="20"/>
          </w:rPr>
          <w:t>5.3.</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Implementation Method</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_Toc45893984 \h </w:instrText>
        </w:r>
        <w:r w:rsidR="00743CB6" w:rsidRPr="00743CB6">
          <w:rPr>
            <w:noProof/>
            <w:webHidden/>
            <w:sz w:val="20"/>
          </w:rPr>
        </w:r>
        <w:r w:rsidR="00743CB6" w:rsidRPr="00743CB6">
          <w:rPr>
            <w:noProof/>
            <w:webHidden/>
            <w:sz w:val="20"/>
          </w:rPr>
          <w:fldChar w:fldCharType="separate"/>
        </w:r>
        <w:r w:rsidR="005266C8">
          <w:rPr>
            <w:noProof/>
            <w:webHidden/>
            <w:sz w:val="20"/>
          </w:rPr>
          <w:t>33</w:t>
        </w:r>
        <w:r w:rsidR="00743CB6" w:rsidRPr="00743CB6">
          <w:rPr>
            <w:noProof/>
            <w:webHidden/>
            <w:sz w:val="20"/>
          </w:rPr>
          <w:fldChar w:fldCharType="end"/>
        </w:r>
      </w:hyperlink>
    </w:p>
    <w:p w14:paraId="190DA04A" w14:textId="56C03442"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85" w:history="1">
        <w:r w:rsidR="00743CB6" w:rsidRPr="00743CB6">
          <w:rPr>
            <w:rStyle w:val="Hyperlink"/>
            <w:noProof/>
            <w:sz w:val="20"/>
          </w:rPr>
          <w:t>5.4.</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Programme Management Structure</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_Toc45893985 \h </w:instrText>
        </w:r>
        <w:r w:rsidR="00743CB6" w:rsidRPr="00743CB6">
          <w:rPr>
            <w:noProof/>
            <w:webHidden/>
            <w:sz w:val="20"/>
          </w:rPr>
        </w:r>
        <w:r w:rsidR="00743CB6" w:rsidRPr="00743CB6">
          <w:rPr>
            <w:noProof/>
            <w:webHidden/>
            <w:sz w:val="20"/>
          </w:rPr>
          <w:fldChar w:fldCharType="separate"/>
        </w:r>
        <w:r w:rsidR="005266C8">
          <w:rPr>
            <w:noProof/>
            <w:webHidden/>
            <w:sz w:val="20"/>
          </w:rPr>
          <w:t>35</w:t>
        </w:r>
        <w:r w:rsidR="00743CB6" w:rsidRPr="00743CB6">
          <w:rPr>
            <w:noProof/>
            <w:webHidden/>
            <w:sz w:val="20"/>
          </w:rPr>
          <w:fldChar w:fldCharType="end"/>
        </w:r>
      </w:hyperlink>
    </w:p>
    <w:p w14:paraId="3ACB07CE" w14:textId="745DDA25"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86" w:history="1">
        <w:r w:rsidR="00743CB6" w:rsidRPr="00743CB6">
          <w:rPr>
            <w:rStyle w:val="Hyperlink"/>
            <w:noProof/>
            <w:sz w:val="20"/>
          </w:rPr>
          <w:t>5.5.</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Project development and selection and implementation</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_Toc45893986 \h </w:instrText>
        </w:r>
        <w:r w:rsidR="00743CB6" w:rsidRPr="00743CB6">
          <w:rPr>
            <w:noProof/>
            <w:webHidden/>
            <w:sz w:val="20"/>
          </w:rPr>
        </w:r>
        <w:r w:rsidR="00743CB6" w:rsidRPr="00743CB6">
          <w:rPr>
            <w:noProof/>
            <w:webHidden/>
            <w:sz w:val="20"/>
          </w:rPr>
          <w:fldChar w:fldCharType="separate"/>
        </w:r>
        <w:r w:rsidR="005266C8">
          <w:rPr>
            <w:noProof/>
            <w:webHidden/>
            <w:sz w:val="20"/>
          </w:rPr>
          <w:t>35</w:t>
        </w:r>
        <w:r w:rsidR="00743CB6" w:rsidRPr="00743CB6">
          <w:rPr>
            <w:noProof/>
            <w:webHidden/>
            <w:sz w:val="20"/>
          </w:rPr>
          <w:fldChar w:fldCharType="end"/>
        </w:r>
      </w:hyperlink>
    </w:p>
    <w:p w14:paraId="19F74A45" w14:textId="6070FF19"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87" w:history="1">
        <w:r w:rsidR="00743CB6" w:rsidRPr="00743CB6">
          <w:rPr>
            <w:rStyle w:val="Hyperlink"/>
            <w:noProof/>
            <w:sz w:val="20"/>
          </w:rPr>
          <w:t>5.6.</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Payments and financial control</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_Toc45893987 \h </w:instrText>
        </w:r>
        <w:r w:rsidR="00743CB6" w:rsidRPr="00743CB6">
          <w:rPr>
            <w:noProof/>
            <w:webHidden/>
            <w:sz w:val="20"/>
          </w:rPr>
        </w:r>
        <w:r w:rsidR="00743CB6" w:rsidRPr="00743CB6">
          <w:rPr>
            <w:noProof/>
            <w:webHidden/>
            <w:sz w:val="20"/>
          </w:rPr>
          <w:fldChar w:fldCharType="separate"/>
        </w:r>
        <w:r w:rsidR="005266C8">
          <w:rPr>
            <w:noProof/>
            <w:webHidden/>
            <w:sz w:val="20"/>
          </w:rPr>
          <w:t>35</w:t>
        </w:r>
        <w:r w:rsidR="00743CB6" w:rsidRPr="00743CB6">
          <w:rPr>
            <w:noProof/>
            <w:webHidden/>
            <w:sz w:val="20"/>
          </w:rPr>
          <w:fldChar w:fldCharType="end"/>
        </w:r>
      </w:hyperlink>
    </w:p>
    <w:p w14:paraId="3EE90A24" w14:textId="79FD69FF"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88" w:history="1">
        <w:r w:rsidR="00743CB6" w:rsidRPr="00743CB6">
          <w:rPr>
            <w:rStyle w:val="Hyperlink"/>
            <w:noProof/>
            <w:sz w:val="20"/>
          </w:rPr>
          <w:t>5.7.</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Reporting, Monitoring and Evaluation</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_Toc45893988 \h </w:instrText>
        </w:r>
        <w:r w:rsidR="00743CB6" w:rsidRPr="00743CB6">
          <w:rPr>
            <w:noProof/>
            <w:webHidden/>
            <w:sz w:val="20"/>
          </w:rPr>
        </w:r>
        <w:r w:rsidR="00743CB6" w:rsidRPr="00743CB6">
          <w:rPr>
            <w:noProof/>
            <w:webHidden/>
            <w:sz w:val="20"/>
          </w:rPr>
          <w:fldChar w:fldCharType="separate"/>
        </w:r>
        <w:r w:rsidR="005266C8">
          <w:rPr>
            <w:noProof/>
            <w:webHidden/>
            <w:sz w:val="20"/>
          </w:rPr>
          <w:t>35</w:t>
        </w:r>
        <w:r w:rsidR="00743CB6" w:rsidRPr="00743CB6">
          <w:rPr>
            <w:noProof/>
            <w:webHidden/>
            <w:sz w:val="20"/>
          </w:rPr>
          <w:fldChar w:fldCharType="end"/>
        </w:r>
      </w:hyperlink>
    </w:p>
    <w:p w14:paraId="0D36CF16" w14:textId="089A0EB5" w:rsidR="00743CB6" w:rsidRPr="00743CB6" w:rsidRDefault="00C63C6C">
      <w:pPr>
        <w:pStyle w:val="TOC2"/>
        <w:tabs>
          <w:tab w:val="left" w:pos="1077"/>
        </w:tabs>
        <w:rPr>
          <w:rFonts w:asciiTheme="minorHAnsi" w:eastAsiaTheme="minorEastAsia" w:hAnsiTheme="minorHAnsi" w:cstheme="minorBidi"/>
          <w:noProof/>
          <w:sz w:val="24"/>
          <w:szCs w:val="22"/>
          <w:lang w:val="fr-BE" w:eastAsia="fr-BE"/>
        </w:rPr>
      </w:pPr>
      <w:hyperlink w:anchor="_Toc45893989" w:history="1">
        <w:r w:rsidR="00743CB6" w:rsidRPr="00743CB6">
          <w:rPr>
            <w:rStyle w:val="Hyperlink"/>
            <w:noProof/>
            <w:sz w:val="20"/>
          </w:rPr>
          <w:t>5.8.</w:t>
        </w:r>
        <w:r w:rsidR="00743CB6" w:rsidRPr="00743CB6">
          <w:rPr>
            <w:rFonts w:asciiTheme="minorHAnsi" w:eastAsiaTheme="minorEastAsia" w:hAnsiTheme="minorHAnsi" w:cstheme="minorBidi"/>
            <w:noProof/>
            <w:sz w:val="24"/>
            <w:szCs w:val="22"/>
            <w:lang w:val="fr-BE" w:eastAsia="fr-BE"/>
          </w:rPr>
          <w:tab/>
        </w:r>
        <w:r w:rsidR="00743CB6" w:rsidRPr="00743CB6">
          <w:rPr>
            <w:rStyle w:val="Hyperlink"/>
            <w:noProof/>
            <w:sz w:val="20"/>
          </w:rPr>
          <w:t>Information and visibility</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_Toc45893989 \h </w:instrText>
        </w:r>
        <w:r w:rsidR="00743CB6" w:rsidRPr="00743CB6">
          <w:rPr>
            <w:noProof/>
            <w:webHidden/>
            <w:sz w:val="20"/>
          </w:rPr>
        </w:r>
        <w:r w:rsidR="00743CB6" w:rsidRPr="00743CB6">
          <w:rPr>
            <w:noProof/>
            <w:webHidden/>
            <w:sz w:val="20"/>
          </w:rPr>
          <w:fldChar w:fldCharType="separate"/>
        </w:r>
        <w:r w:rsidR="005266C8">
          <w:rPr>
            <w:noProof/>
            <w:webHidden/>
            <w:sz w:val="20"/>
          </w:rPr>
          <w:t>36</w:t>
        </w:r>
        <w:r w:rsidR="00743CB6" w:rsidRPr="00743CB6">
          <w:rPr>
            <w:noProof/>
            <w:webHidden/>
            <w:sz w:val="20"/>
          </w:rPr>
          <w:fldChar w:fldCharType="end"/>
        </w:r>
      </w:hyperlink>
    </w:p>
    <w:p w14:paraId="0AB347D3" w14:textId="1FF6AD3B" w:rsidR="00743CB6" w:rsidRPr="00743CB6" w:rsidRDefault="00C63C6C">
      <w:pPr>
        <w:pStyle w:val="TOC1"/>
        <w:rPr>
          <w:rFonts w:asciiTheme="minorHAnsi" w:eastAsiaTheme="minorEastAsia" w:hAnsiTheme="minorHAnsi" w:cstheme="minorBidi"/>
          <w:caps w:val="0"/>
          <w:noProof/>
          <w:sz w:val="24"/>
          <w:szCs w:val="22"/>
          <w:lang w:val="fr-BE" w:eastAsia="fr-BE"/>
        </w:rPr>
      </w:pPr>
      <w:hyperlink w:anchor="_Toc45893990" w:history="1">
        <w:r w:rsidR="00743CB6" w:rsidRPr="00743CB6">
          <w:rPr>
            <w:rStyle w:val="Hyperlink"/>
            <w:noProof/>
            <w:sz w:val="20"/>
          </w:rPr>
          <w:t>6.</w:t>
        </w:r>
        <w:r w:rsidR="00743CB6" w:rsidRPr="00743CB6">
          <w:rPr>
            <w:rFonts w:asciiTheme="minorHAnsi" w:eastAsiaTheme="minorEastAsia" w:hAnsiTheme="minorHAnsi" w:cstheme="minorBidi"/>
            <w:caps w:val="0"/>
            <w:noProof/>
            <w:sz w:val="24"/>
            <w:szCs w:val="22"/>
            <w:lang w:val="fr-BE" w:eastAsia="fr-BE"/>
          </w:rPr>
          <w:tab/>
        </w:r>
        <w:r w:rsidR="00743CB6" w:rsidRPr="00743CB6">
          <w:rPr>
            <w:rStyle w:val="Hyperlink"/>
            <w:noProof/>
            <w:sz w:val="20"/>
          </w:rPr>
          <w:t>LIST OF ANNEXES</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_Toc45893990 \h </w:instrText>
        </w:r>
        <w:r w:rsidR="00743CB6" w:rsidRPr="00743CB6">
          <w:rPr>
            <w:noProof/>
            <w:webHidden/>
            <w:sz w:val="20"/>
          </w:rPr>
        </w:r>
        <w:r w:rsidR="00743CB6" w:rsidRPr="00743CB6">
          <w:rPr>
            <w:noProof/>
            <w:webHidden/>
            <w:sz w:val="20"/>
          </w:rPr>
          <w:fldChar w:fldCharType="separate"/>
        </w:r>
        <w:r w:rsidR="005266C8">
          <w:rPr>
            <w:noProof/>
            <w:webHidden/>
            <w:sz w:val="20"/>
          </w:rPr>
          <w:t>37</w:t>
        </w:r>
        <w:r w:rsidR="00743CB6" w:rsidRPr="00743CB6">
          <w:rPr>
            <w:noProof/>
            <w:webHidden/>
            <w:sz w:val="20"/>
          </w:rPr>
          <w:fldChar w:fldCharType="end"/>
        </w:r>
      </w:hyperlink>
    </w:p>
    <w:p w14:paraId="1AD73269" w14:textId="2D0FE8F1" w:rsidR="00743CB6" w:rsidRPr="00743CB6" w:rsidRDefault="00C63C6C">
      <w:pPr>
        <w:pStyle w:val="TOC2"/>
        <w:rPr>
          <w:rFonts w:asciiTheme="minorHAnsi" w:eastAsiaTheme="minorEastAsia" w:hAnsiTheme="minorHAnsi" w:cstheme="minorBidi"/>
          <w:noProof/>
          <w:sz w:val="24"/>
          <w:szCs w:val="22"/>
          <w:lang w:val="fr-BE" w:eastAsia="fr-BE"/>
        </w:rPr>
      </w:pPr>
      <w:hyperlink w:anchor="_Toc45893991" w:history="1">
        <w:r w:rsidR="00743CB6" w:rsidRPr="00743CB6">
          <w:rPr>
            <w:rStyle w:val="Hyperlink"/>
            <w:noProof/>
            <w:sz w:val="20"/>
          </w:rPr>
          <w:t>ANNEX 1: Description and Analyses of the Programme Area</w:t>
        </w:r>
        <w:r w:rsidR="00743CB6" w:rsidRPr="00743CB6">
          <w:rPr>
            <w:noProof/>
            <w:webHidden/>
            <w:sz w:val="20"/>
          </w:rPr>
          <w:tab/>
        </w:r>
        <w:r w:rsidR="00743CB6" w:rsidRPr="00743CB6">
          <w:rPr>
            <w:noProof/>
            <w:webHidden/>
            <w:sz w:val="20"/>
          </w:rPr>
          <w:fldChar w:fldCharType="begin"/>
        </w:r>
        <w:r w:rsidR="00743CB6" w:rsidRPr="00743CB6">
          <w:rPr>
            <w:noProof/>
            <w:webHidden/>
            <w:sz w:val="20"/>
          </w:rPr>
          <w:instrText xml:space="preserve"> PAGEREF _Toc45893991 \h </w:instrText>
        </w:r>
        <w:r w:rsidR="00743CB6" w:rsidRPr="00743CB6">
          <w:rPr>
            <w:noProof/>
            <w:webHidden/>
            <w:sz w:val="20"/>
          </w:rPr>
        </w:r>
        <w:r w:rsidR="00743CB6" w:rsidRPr="00743CB6">
          <w:rPr>
            <w:noProof/>
            <w:webHidden/>
            <w:sz w:val="20"/>
          </w:rPr>
          <w:fldChar w:fldCharType="separate"/>
        </w:r>
        <w:r w:rsidR="005266C8">
          <w:rPr>
            <w:noProof/>
            <w:webHidden/>
            <w:sz w:val="20"/>
          </w:rPr>
          <w:t>37</w:t>
        </w:r>
        <w:r w:rsidR="00743CB6" w:rsidRPr="00743CB6">
          <w:rPr>
            <w:noProof/>
            <w:webHidden/>
            <w:sz w:val="20"/>
          </w:rPr>
          <w:fldChar w:fldCharType="end"/>
        </w:r>
      </w:hyperlink>
    </w:p>
    <w:p w14:paraId="459D0984" w14:textId="1A623CE1" w:rsidR="00BF78A9" w:rsidRPr="005A6B68" w:rsidRDefault="00BF78A9" w:rsidP="00BF78A9">
      <w:pPr>
        <w:pStyle w:val="TOC1"/>
        <w:spacing w:after="0"/>
        <w:rPr>
          <w:rFonts w:ascii="Arial Narrow" w:hAnsi="Arial Narrow"/>
        </w:rPr>
      </w:pPr>
      <w:r w:rsidRPr="00743CB6">
        <w:rPr>
          <w:rStyle w:val="Hyperlink"/>
          <w:rFonts w:ascii="Arial Narrow" w:hAnsi="Arial Narrow"/>
          <w:smallCaps/>
          <w:sz w:val="20"/>
        </w:rPr>
        <w:fldChar w:fldCharType="end"/>
      </w:r>
    </w:p>
    <w:p w14:paraId="3482F195" w14:textId="77777777" w:rsidR="00BF78A9" w:rsidRPr="005A6B68" w:rsidRDefault="00BF78A9" w:rsidP="00BF78A9">
      <w:pPr>
        <w:spacing w:after="0"/>
        <w:rPr>
          <w:rFonts w:ascii="Arial Narrow" w:hAnsi="Arial Narrow"/>
        </w:rPr>
      </w:pPr>
      <w:r w:rsidRPr="005A6B68">
        <w:rPr>
          <w:rFonts w:ascii="Arial Narrow" w:hAnsi="Arial Narrow"/>
        </w:rPr>
        <w:br w:type="page"/>
      </w:r>
      <w:bookmarkStart w:id="0" w:name="_Toc363833815"/>
      <w:bookmarkStart w:id="1" w:name="_Toc364756949"/>
    </w:p>
    <w:p w14:paraId="1E7AB8CC" w14:textId="77777777" w:rsidR="00BF78A9" w:rsidRPr="005A6B68" w:rsidRDefault="00BF78A9" w:rsidP="00BF78A9">
      <w:pPr>
        <w:spacing w:after="0"/>
      </w:pPr>
    </w:p>
    <w:p w14:paraId="65103184" w14:textId="200DA1F0" w:rsidR="00BF78A9" w:rsidRPr="00B766A9" w:rsidRDefault="00BF78A9" w:rsidP="00B766A9">
      <w:pPr>
        <w:pStyle w:val="Heading1"/>
        <w:numPr>
          <w:ilvl w:val="0"/>
          <w:numId w:val="0"/>
        </w:numPr>
        <w:spacing w:before="0"/>
        <w:rPr>
          <w:rFonts w:ascii="Verdana" w:hAnsi="Verdana"/>
        </w:rPr>
      </w:pPr>
      <w:bookmarkStart w:id="2" w:name="_Toc40772291"/>
      <w:bookmarkStart w:id="3" w:name="_Toc40772460"/>
      <w:bookmarkStart w:id="4" w:name="_Toc39007124"/>
      <w:bookmarkStart w:id="5" w:name="_Toc42782245"/>
      <w:bookmarkStart w:id="6" w:name="_Toc45893967"/>
      <w:r w:rsidRPr="00B766A9">
        <w:rPr>
          <w:rFonts w:ascii="Verdana" w:hAnsi="Verdana"/>
        </w:rPr>
        <w:t>Programme synopsis</w:t>
      </w:r>
      <w:bookmarkEnd w:id="0"/>
      <w:bookmarkEnd w:id="1"/>
      <w:bookmarkEnd w:id="2"/>
      <w:bookmarkEnd w:id="3"/>
      <w:bookmarkEnd w:id="4"/>
      <w:bookmarkEnd w:id="5"/>
      <w:bookmarkEnd w:id="6"/>
    </w:p>
    <w:p w14:paraId="460A329A" w14:textId="77777777" w:rsidR="00AD2C12" w:rsidRPr="005A6B68" w:rsidRDefault="00AD2C12" w:rsidP="00BF78A9">
      <w:pPr>
        <w:keepNext/>
        <w:keepLines/>
        <w:spacing w:after="0"/>
        <w:outlineLvl w:val="0"/>
        <w:rPr>
          <w:rFonts w:ascii="Arial Narrow" w:eastAsiaTheme="majorEastAsia" w:hAnsi="Arial Narrow" w:cstheme="majorBidi"/>
          <w:b/>
          <w:bCs/>
          <w:sz w:val="28"/>
          <w:szCs w:val="28"/>
        </w:rPr>
      </w:pPr>
    </w:p>
    <w:tbl>
      <w:tblPr>
        <w:tblW w:w="0" w:type="auto"/>
        <w:tblBorders>
          <w:top w:val="double" w:sz="6" w:space="0" w:color="A6A6A6" w:themeColor="background1" w:themeShade="A6"/>
          <w:left w:val="double" w:sz="6" w:space="0" w:color="A6A6A6" w:themeColor="background1" w:themeShade="A6"/>
          <w:bottom w:val="double" w:sz="6" w:space="0" w:color="A6A6A6" w:themeColor="background1" w:themeShade="A6"/>
          <w:right w:val="double" w:sz="6"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2088"/>
        <w:gridCol w:w="7122"/>
      </w:tblGrid>
      <w:tr w:rsidR="00BF78A9" w:rsidRPr="00500637" w14:paraId="3E885577" w14:textId="77777777" w:rsidTr="00461DB1">
        <w:trPr>
          <w:trHeight w:val="509"/>
        </w:trPr>
        <w:tc>
          <w:tcPr>
            <w:tcW w:w="2088" w:type="dxa"/>
            <w:vAlign w:val="center"/>
          </w:tcPr>
          <w:p w14:paraId="394872C4" w14:textId="77777777" w:rsidR="00BF78A9" w:rsidRPr="005A6B68" w:rsidRDefault="00BF78A9" w:rsidP="00461DB1">
            <w:pPr>
              <w:spacing w:after="0"/>
              <w:jc w:val="left"/>
              <w:rPr>
                <w:rFonts w:ascii="Verdana" w:hAnsi="Verdana"/>
                <w:sz w:val="20"/>
                <w:szCs w:val="18"/>
              </w:rPr>
            </w:pPr>
            <w:r w:rsidRPr="005A6B68">
              <w:rPr>
                <w:rFonts w:ascii="Verdana" w:hAnsi="Verdana"/>
                <w:sz w:val="20"/>
                <w:szCs w:val="18"/>
              </w:rPr>
              <w:t>Programme title</w:t>
            </w:r>
          </w:p>
        </w:tc>
        <w:tc>
          <w:tcPr>
            <w:tcW w:w="7122" w:type="dxa"/>
          </w:tcPr>
          <w:p w14:paraId="2B678C91" w14:textId="3EED67CB" w:rsidR="00BF78A9" w:rsidRPr="005A6B68" w:rsidRDefault="00BF78A9" w:rsidP="00500637">
            <w:pPr>
              <w:spacing w:after="0"/>
              <w:rPr>
                <w:rFonts w:ascii="Verdana" w:hAnsi="Verdana"/>
                <w:sz w:val="20"/>
                <w:szCs w:val="18"/>
              </w:rPr>
            </w:pPr>
            <w:r w:rsidRPr="005A6B68">
              <w:rPr>
                <w:rFonts w:ascii="Verdana" w:hAnsi="Verdana"/>
                <w:sz w:val="20"/>
                <w:szCs w:val="18"/>
              </w:rPr>
              <w:t>IPA-III Cross Border Cooperation Programme between "</w:t>
            </w:r>
            <w:r w:rsidR="00500637">
              <w:rPr>
                <w:rFonts w:ascii="Verdana" w:hAnsi="Verdana"/>
                <w:sz w:val="20"/>
                <w:szCs w:val="18"/>
              </w:rPr>
              <w:t>B</w:t>
            </w:r>
            <w:r w:rsidR="00FE75BF">
              <w:rPr>
                <w:rFonts w:ascii="Verdana" w:hAnsi="Verdana"/>
                <w:sz w:val="20"/>
                <w:szCs w:val="18"/>
              </w:rPr>
              <w:t xml:space="preserve">osnia and Herzegovina </w:t>
            </w:r>
            <w:r w:rsidRPr="005A6B68">
              <w:rPr>
                <w:rFonts w:ascii="Verdana" w:hAnsi="Verdana"/>
                <w:sz w:val="20"/>
                <w:szCs w:val="18"/>
              </w:rPr>
              <w:t xml:space="preserve">- </w:t>
            </w:r>
            <w:r w:rsidR="00FE75BF">
              <w:rPr>
                <w:rFonts w:ascii="Verdana" w:hAnsi="Verdana"/>
                <w:sz w:val="20"/>
                <w:szCs w:val="18"/>
              </w:rPr>
              <w:t>Montenegro</w:t>
            </w:r>
            <w:r w:rsidRPr="005A6B68">
              <w:rPr>
                <w:rFonts w:ascii="Verdana" w:hAnsi="Verdana"/>
                <w:sz w:val="20"/>
                <w:szCs w:val="18"/>
              </w:rPr>
              <w:t>" for the period 2021-2027</w:t>
            </w:r>
          </w:p>
        </w:tc>
      </w:tr>
      <w:tr w:rsidR="00BF78A9" w:rsidRPr="005A6B68" w14:paraId="6CED74FA" w14:textId="77777777" w:rsidTr="00461DB1">
        <w:trPr>
          <w:trHeight w:val="515"/>
        </w:trPr>
        <w:tc>
          <w:tcPr>
            <w:tcW w:w="2088" w:type="dxa"/>
            <w:vAlign w:val="center"/>
          </w:tcPr>
          <w:p w14:paraId="0F439851" w14:textId="77777777" w:rsidR="00BF78A9" w:rsidRPr="005A6B68" w:rsidRDefault="00BF78A9" w:rsidP="00461DB1">
            <w:pPr>
              <w:spacing w:after="0"/>
              <w:jc w:val="left"/>
              <w:rPr>
                <w:rFonts w:ascii="Verdana" w:hAnsi="Verdana"/>
                <w:sz w:val="20"/>
                <w:szCs w:val="18"/>
              </w:rPr>
            </w:pPr>
            <w:r w:rsidRPr="005A6B68">
              <w:rPr>
                <w:rFonts w:ascii="Verdana" w:hAnsi="Verdana"/>
                <w:sz w:val="20"/>
                <w:szCs w:val="18"/>
              </w:rPr>
              <w:t>Programme area</w:t>
            </w:r>
          </w:p>
        </w:tc>
        <w:tc>
          <w:tcPr>
            <w:tcW w:w="7122" w:type="dxa"/>
          </w:tcPr>
          <w:p w14:paraId="3542DE51" w14:textId="3F989E1F" w:rsidR="00DD61E4" w:rsidRDefault="00DD61E4" w:rsidP="00DD61E4">
            <w:pPr>
              <w:spacing w:after="0"/>
              <w:rPr>
                <w:rFonts w:ascii="Verdana" w:hAnsi="Verdana"/>
                <w:sz w:val="20"/>
                <w:szCs w:val="18"/>
              </w:rPr>
            </w:pPr>
            <w:r w:rsidRPr="00DD61E4">
              <w:rPr>
                <w:rFonts w:ascii="Verdana" w:hAnsi="Verdana"/>
                <w:b/>
                <w:bCs/>
                <w:sz w:val="20"/>
                <w:szCs w:val="18"/>
              </w:rPr>
              <w:t>Bosnia and Herzegovina</w:t>
            </w:r>
            <w:r w:rsidRPr="00DD61E4">
              <w:rPr>
                <w:rFonts w:ascii="Verdana" w:hAnsi="Verdana"/>
                <w:sz w:val="20"/>
                <w:szCs w:val="18"/>
              </w:rPr>
              <w:t xml:space="preserve">: </w:t>
            </w:r>
            <w:proofErr w:type="spellStart"/>
            <w:r w:rsidRPr="00DD61E4">
              <w:rPr>
                <w:rFonts w:ascii="Verdana" w:hAnsi="Verdana"/>
                <w:sz w:val="20"/>
                <w:szCs w:val="18"/>
              </w:rPr>
              <w:t>Breza</w:t>
            </w:r>
            <w:proofErr w:type="spellEnd"/>
            <w:r w:rsidRPr="00DD61E4">
              <w:rPr>
                <w:rFonts w:ascii="Verdana" w:hAnsi="Verdana"/>
                <w:sz w:val="20"/>
                <w:szCs w:val="18"/>
              </w:rPr>
              <w:t xml:space="preserve">, </w:t>
            </w:r>
            <w:proofErr w:type="spellStart"/>
            <w:r w:rsidRPr="00DD61E4">
              <w:rPr>
                <w:rFonts w:ascii="Verdana" w:hAnsi="Verdana"/>
                <w:sz w:val="20"/>
                <w:szCs w:val="18"/>
              </w:rPr>
              <w:t>Olovo</w:t>
            </w:r>
            <w:proofErr w:type="spellEnd"/>
            <w:r w:rsidRPr="00DD61E4">
              <w:rPr>
                <w:rFonts w:ascii="Verdana" w:hAnsi="Verdana"/>
                <w:sz w:val="20"/>
                <w:szCs w:val="18"/>
              </w:rPr>
              <w:t xml:space="preserve">, </w:t>
            </w:r>
            <w:proofErr w:type="spellStart"/>
            <w:r w:rsidRPr="00DD61E4">
              <w:rPr>
                <w:rFonts w:ascii="Verdana" w:hAnsi="Verdana"/>
                <w:sz w:val="20"/>
                <w:szCs w:val="18"/>
              </w:rPr>
              <w:t>Vareš</w:t>
            </w:r>
            <w:proofErr w:type="spellEnd"/>
            <w:r w:rsidRPr="00DD61E4">
              <w:rPr>
                <w:rFonts w:ascii="Verdana" w:hAnsi="Verdana"/>
                <w:sz w:val="20"/>
                <w:szCs w:val="18"/>
              </w:rPr>
              <w:t xml:space="preserve">, Grad </w:t>
            </w:r>
            <w:proofErr w:type="spellStart"/>
            <w:r w:rsidRPr="00DD61E4">
              <w:rPr>
                <w:rFonts w:ascii="Verdana" w:hAnsi="Verdana"/>
                <w:sz w:val="20"/>
                <w:szCs w:val="18"/>
              </w:rPr>
              <w:t>Visoko</w:t>
            </w:r>
            <w:proofErr w:type="spellEnd"/>
            <w:r w:rsidRPr="00DD61E4">
              <w:rPr>
                <w:rFonts w:ascii="Verdana" w:hAnsi="Verdana"/>
                <w:sz w:val="20"/>
                <w:szCs w:val="18"/>
              </w:rPr>
              <w:t xml:space="preserve">, </w:t>
            </w:r>
            <w:proofErr w:type="spellStart"/>
            <w:r w:rsidRPr="00DD61E4">
              <w:rPr>
                <w:rFonts w:ascii="Verdana" w:hAnsi="Verdana"/>
                <w:sz w:val="20"/>
                <w:szCs w:val="18"/>
              </w:rPr>
              <w:t>Foča</w:t>
            </w:r>
            <w:proofErr w:type="spellEnd"/>
            <w:r w:rsidRPr="00DD61E4">
              <w:rPr>
                <w:rFonts w:ascii="Verdana" w:hAnsi="Verdana"/>
                <w:sz w:val="20"/>
                <w:szCs w:val="18"/>
              </w:rPr>
              <w:t xml:space="preserve"> (</w:t>
            </w:r>
            <w:proofErr w:type="spellStart"/>
            <w:r w:rsidRPr="00DD61E4">
              <w:rPr>
                <w:rFonts w:ascii="Verdana" w:hAnsi="Verdana"/>
                <w:sz w:val="20"/>
                <w:szCs w:val="18"/>
              </w:rPr>
              <w:t>FBiH</w:t>
            </w:r>
            <w:proofErr w:type="spellEnd"/>
            <w:r w:rsidRPr="00DD61E4">
              <w:rPr>
                <w:rFonts w:ascii="Verdana" w:hAnsi="Verdana"/>
                <w:sz w:val="20"/>
                <w:szCs w:val="18"/>
              </w:rPr>
              <w:t xml:space="preserve">), Grad </w:t>
            </w:r>
            <w:proofErr w:type="spellStart"/>
            <w:r w:rsidRPr="00DD61E4">
              <w:rPr>
                <w:rFonts w:ascii="Verdana" w:hAnsi="Verdana"/>
                <w:sz w:val="20"/>
                <w:szCs w:val="18"/>
              </w:rPr>
              <w:t>Goražde</w:t>
            </w:r>
            <w:proofErr w:type="spellEnd"/>
            <w:r w:rsidRPr="00DD61E4">
              <w:rPr>
                <w:rFonts w:ascii="Verdana" w:hAnsi="Verdana"/>
                <w:sz w:val="20"/>
                <w:szCs w:val="18"/>
              </w:rPr>
              <w:t>, Pale (</w:t>
            </w:r>
            <w:proofErr w:type="spellStart"/>
            <w:r w:rsidRPr="00DD61E4">
              <w:rPr>
                <w:rFonts w:ascii="Verdana" w:hAnsi="Verdana"/>
                <w:sz w:val="20"/>
                <w:szCs w:val="18"/>
              </w:rPr>
              <w:t>FBiH</w:t>
            </w:r>
            <w:proofErr w:type="spellEnd"/>
            <w:r w:rsidRPr="00DD61E4">
              <w:rPr>
                <w:rFonts w:ascii="Verdana" w:hAnsi="Verdana"/>
                <w:sz w:val="20"/>
                <w:szCs w:val="18"/>
              </w:rPr>
              <w:t xml:space="preserve">), </w:t>
            </w:r>
            <w:proofErr w:type="spellStart"/>
            <w:r w:rsidRPr="00DD61E4">
              <w:rPr>
                <w:rFonts w:ascii="Verdana" w:hAnsi="Verdana"/>
                <w:sz w:val="20"/>
                <w:szCs w:val="18"/>
              </w:rPr>
              <w:t>Fojnica</w:t>
            </w:r>
            <w:proofErr w:type="spellEnd"/>
            <w:r w:rsidRPr="00DD61E4">
              <w:rPr>
                <w:rFonts w:ascii="Verdana" w:hAnsi="Verdana"/>
                <w:sz w:val="20"/>
                <w:szCs w:val="18"/>
              </w:rPr>
              <w:t xml:space="preserve">, </w:t>
            </w:r>
            <w:proofErr w:type="spellStart"/>
            <w:r w:rsidRPr="00DD61E4">
              <w:rPr>
                <w:rFonts w:ascii="Verdana" w:hAnsi="Verdana"/>
                <w:sz w:val="20"/>
                <w:szCs w:val="18"/>
              </w:rPr>
              <w:t>Kiseljak</w:t>
            </w:r>
            <w:proofErr w:type="spellEnd"/>
            <w:r w:rsidRPr="00DD61E4">
              <w:rPr>
                <w:rFonts w:ascii="Verdana" w:hAnsi="Verdana"/>
                <w:sz w:val="20"/>
                <w:szCs w:val="18"/>
              </w:rPr>
              <w:t xml:space="preserve">, </w:t>
            </w:r>
            <w:proofErr w:type="spellStart"/>
            <w:r w:rsidRPr="00DD61E4">
              <w:rPr>
                <w:rFonts w:ascii="Verdana" w:hAnsi="Verdana"/>
                <w:sz w:val="20"/>
                <w:szCs w:val="18"/>
              </w:rPr>
              <w:t>Kreševo</w:t>
            </w:r>
            <w:proofErr w:type="spellEnd"/>
            <w:r w:rsidRPr="00DD61E4">
              <w:rPr>
                <w:rFonts w:ascii="Verdana" w:hAnsi="Verdana"/>
                <w:sz w:val="20"/>
                <w:szCs w:val="18"/>
              </w:rPr>
              <w:t xml:space="preserve">, Grad </w:t>
            </w:r>
            <w:proofErr w:type="spellStart"/>
            <w:r w:rsidRPr="00DD61E4">
              <w:rPr>
                <w:rFonts w:ascii="Verdana" w:hAnsi="Verdana"/>
                <w:sz w:val="20"/>
                <w:szCs w:val="18"/>
              </w:rPr>
              <w:t>Čapljina</w:t>
            </w:r>
            <w:proofErr w:type="spellEnd"/>
            <w:r w:rsidRPr="00DD61E4">
              <w:rPr>
                <w:rFonts w:ascii="Verdana" w:hAnsi="Verdana"/>
                <w:sz w:val="20"/>
                <w:szCs w:val="18"/>
              </w:rPr>
              <w:t xml:space="preserve">, </w:t>
            </w:r>
            <w:proofErr w:type="spellStart"/>
            <w:r w:rsidRPr="00DD61E4">
              <w:rPr>
                <w:rFonts w:ascii="Verdana" w:hAnsi="Verdana"/>
                <w:sz w:val="20"/>
                <w:szCs w:val="18"/>
              </w:rPr>
              <w:t>Čitluk</w:t>
            </w:r>
            <w:proofErr w:type="spellEnd"/>
            <w:r w:rsidRPr="00DD61E4">
              <w:rPr>
                <w:rFonts w:ascii="Verdana" w:hAnsi="Verdana"/>
                <w:sz w:val="20"/>
                <w:szCs w:val="18"/>
              </w:rPr>
              <w:t xml:space="preserve">, Jablanica, </w:t>
            </w:r>
            <w:proofErr w:type="spellStart"/>
            <w:r w:rsidRPr="00DD61E4">
              <w:rPr>
                <w:rFonts w:ascii="Verdana" w:hAnsi="Verdana"/>
                <w:sz w:val="20"/>
                <w:szCs w:val="18"/>
              </w:rPr>
              <w:t>Konjic</w:t>
            </w:r>
            <w:proofErr w:type="spellEnd"/>
            <w:r w:rsidRPr="00DD61E4">
              <w:rPr>
                <w:rFonts w:ascii="Verdana" w:hAnsi="Verdana"/>
                <w:sz w:val="20"/>
                <w:szCs w:val="18"/>
              </w:rPr>
              <w:t xml:space="preserve">, Grad Mostar, </w:t>
            </w:r>
            <w:proofErr w:type="spellStart"/>
            <w:r w:rsidRPr="00DD61E4">
              <w:rPr>
                <w:rFonts w:ascii="Verdana" w:hAnsi="Verdana"/>
                <w:sz w:val="20"/>
                <w:szCs w:val="18"/>
              </w:rPr>
              <w:t>Neum</w:t>
            </w:r>
            <w:proofErr w:type="spellEnd"/>
            <w:r w:rsidRPr="00DD61E4">
              <w:rPr>
                <w:rFonts w:ascii="Verdana" w:hAnsi="Verdana"/>
                <w:sz w:val="20"/>
                <w:szCs w:val="18"/>
              </w:rPr>
              <w:t xml:space="preserve">, </w:t>
            </w:r>
            <w:proofErr w:type="spellStart"/>
            <w:r w:rsidRPr="00DD61E4">
              <w:rPr>
                <w:rFonts w:ascii="Verdana" w:hAnsi="Verdana"/>
                <w:sz w:val="20"/>
                <w:szCs w:val="18"/>
              </w:rPr>
              <w:t>Prozor</w:t>
            </w:r>
            <w:proofErr w:type="spellEnd"/>
            <w:r w:rsidRPr="00DD61E4">
              <w:rPr>
                <w:rFonts w:ascii="Verdana" w:hAnsi="Verdana"/>
                <w:sz w:val="20"/>
                <w:szCs w:val="18"/>
              </w:rPr>
              <w:t xml:space="preserve">-Rama, Stolac, </w:t>
            </w:r>
            <w:proofErr w:type="spellStart"/>
            <w:r w:rsidRPr="00DD61E4">
              <w:rPr>
                <w:rFonts w:ascii="Verdana" w:hAnsi="Verdana"/>
                <w:sz w:val="20"/>
                <w:szCs w:val="18"/>
              </w:rPr>
              <w:t>Ravno</w:t>
            </w:r>
            <w:proofErr w:type="spellEnd"/>
            <w:r w:rsidRPr="00DD61E4">
              <w:rPr>
                <w:rFonts w:ascii="Verdana" w:hAnsi="Verdana"/>
                <w:sz w:val="20"/>
                <w:szCs w:val="18"/>
              </w:rPr>
              <w:t xml:space="preserve">, </w:t>
            </w:r>
            <w:proofErr w:type="spellStart"/>
            <w:r w:rsidRPr="00DD61E4">
              <w:rPr>
                <w:rFonts w:ascii="Verdana" w:hAnsi="Verdana"/>
                <w:sz w:val="20"/>
                <w:szCs w:val="18"/>
              </w:rPr>
              <w:t>Grude</w:t>
            </w:r>
            <w:proofErr w:type="spellEnd"/>
            <w:r w:rsidRPr="00DD61E4">
              <w:rPr>
                <w:rFonts w:ascii="Verdana" w:hAnsi="Verdana"/>
                <w:sz w:val="20"/>
                <w:szCs w:val="18"/>
              </w:rPr>
              <w:t xml:space="preserve">, Grad </w:t>
            </w:r>
            <w:proofErr w:type="spellStart"/>
            <w:r w:rsidRPr="00DD61E4">
              <w:rPr>
                <w:rFonts w:ascii="Verdana" w:hAnsi="Verdana"/>
                <w:sz w:val="20"/>
                <w:szCs w:val="18"/>
              </w:rPr>
              <w:t>Ljubuški</w:t>
            </w:r>
            <w:proofErr w:type="spellEnd"/>
            <w:r w:rsidRPr="00DD61E4">
              <w:rPr>
                <w:rFonts w:ascii="Verdana" w:hAnsi="Verdana"/>
                <w:sz w:val="20"/>
                <w:szCs w:val="18"/>
              </w:rPr>
              <w:t xml:space="preserve">, </w:t>
            </w:r>
            <w:proofErr w:type="spellStart"/>
            <w:r w:rsidRPr="00DD61E4">
              <w:rPr>
                <w:rFonts w:ascii="Verdana" w:hAnsi="Verdana"/>
                <w:sz w:val="20"/>
                <w:szCs w:val="18"/>
              </w:rPr>
              <w:t>Posušje</w:t>
            </w:r>
            <w:proofErr w:type="spellEnd"/>
            <w:r w:rsidRPr="00DD61E4">
              <w:rPr>
                <w:rFonts w:ascii="Verdana" w:hAnsi="Verdana"/>
                <w:sz w:val="20"/>
                <w:szCs w:val="18"/>
              </w:rPr>
              <w:t xml:space="preserve">, Grad </w:t>
            </w:r>
            <w:proofErr w:type="spellStart"/>
            <w:r w:rsidRPr="00DD61E4">
              <w:rPr>
                <w:rFonts w:ascii="Verdana" w:hAnsi="Verdana"/>
                <w:sz w:val="20"/>
                <w:szCs w:val="18"/>
              </w:rPr>
              <w:t>Široki</w:t>
            </w:r>
            <w:proofErr w:type="spellEnd"/>
            <w:r w:rsidRPr="00DD61E4">
              <w:rPr>
                <w:rFonts w:ascii="Verdana" w:hAnsi="Verdana"/>
                <w:sz w:val="20"/>
                <w:szCs w:val="18"/>
              </w:rPr>
              <w:t xml:space="preserve"> </w:t>
            </w:r>
            <w:proofErr w:type="spellStart"/>
            <w:r w:rsidRPr="00DD61E4">
              <w:rPr>
                <w:rFonts w:ascii="Verdana" w:hAnsi="Verdana"/>
                <w:sz w:val="20"/>
                <w:szCs w:val="18"/>
              </w:rPr>
              <w:t>Brijeg</w:t>
            </w:r>
            <w:proofErr w:type="spellEnd"/>
            <w:r w:rsidRPr="00DD61E4">
              <w:rPr>
                <w:rFonts w:ascii="Verdana" w:hAnsi="Verdana"/>
                <w:sz w:val="20"/>
                <w:szCs w:val="18"/>
              </w:rPr>
              <w:t xml:space="preserve">, </w:t>
            </w:r>
            <w:proofErr w:type="spellStart"/>
            <w:r w:rsidRPr="00DD61E4">
              <w:rPr>
                <w:rFonts w:ascii="Verdana" w:hAnsi="Verdana"/>
                <w:sz w:val="20"/>
                <w:szCs w:val="18"/>
              </w:rPr>
              <w:t>Centar</w:t>
            </w:r>
            <w:proofErr w:type="spellEnd"/>
            <w:r w:rsidRPr="00DD61E4">
              <w:rPr>
                <w:rFonts w:ascii="Verdana" w:hAnsi="Verdana"/>
                <w:sz w:val="20"/>
                <w:szCs w:val="18"/>
              </w:rPr>
              <w:t xml:space="preserve"> Sarajevo, </w:t>
            </w:r>
            <w:proofErr w:type="spellStart"/>
            <w:r w:rsidRPr="00DD61E4">
              <w:rPr>
                <w:rFonts w:ascii="Verdana" w:hAnsi="Verdana"/>
                <w:sz w:val="20"/>
                <w:szCs w:val="18"/>
              </w:rPr>
              <w:t>Hadžići</w:t>
            </w:r>
            <w:proofErr w:type="spellEnd"/>
            <w:r w:rsidRPr="00DD61E4">
              <w:rPr>
                <w:rFonts w:ascii="Verdana" w:hAnsi="Verdana"/>
                <w:sz w:val="20"/>
                <w:szCs w:val="18"/>
              </w:rPr>
              <w:t xml:space="preserve">, </w:t>
            </w:r>
            <w:proofErr w:type="spellStart"/>
            <w:r w:rsidRPr="00DD61E4">
              <w:rPr>
                <w:rFonts w:ascii="Verdana" w:hAnsi="Verdana"/>
                <w:sz w:val="20"/>
                <w:szCs w:val="18"/>
              </w:rPr>
              <w:t>Ilidža</w:t>
            </w:r>
            <w:proofErr w:type="spellEnd"/>
            <w:r w:rsidRPr="00DD61E4">
              <w:rPr>
                <w:rFonts w:ascii="Verdana" w:hAnsi="Verdana"/>
                <w:sz w:val="20"/>
                <w:szCs w:val="18"/>
              </w:rPr>
              <w:t xml:space="preserve">, </w:t>
            </w:r>
            <w:proofErr w:type="spellStart"/>
            <w:r w:rsidRPr="00DD61E4">
              <w:rPr>
                <w:rFonts w:ascii="Verdana" w:hAnsi="Verdana"/>
                <w:sz w:val="20"/>
                <w:szCs w:val="18"/>
              </w:rPr>
              <w:t>Ilijaš</w:t>
            </w:r>
            <w:proofErr w:type="spellEnd"/>
            <w:r w:rsidRPr="00DD61E4">
              <w:rPr>
                <w:rFonts w:ascii="Verdana" w:hAnsi="Verdana"/>
                <w:sz w:val="20"/>
                <w:szCs w:val="18"/>
              </w:rPr>
              <w:t xml:space="preserve">, Novi Grad Sarajevo, Novo Sarajevo, </w:t>
            </w:r>
            <w:proofErr w:type="spellStart"/>
            <w:r w:rsidRPr="00DD61E4">
              <w:rPr>
                <w:rFonts w:ascii="Verdana" w:hAnsi="Verdana"/>
                <w:sz w:val="20"/>
                <w:szCs w:val="18"/>
              </w:rPr>
              <w:t>Stari</w:t>
            </w:r>
            <w:proofErr w:type="spellEnd"/>
            <w:r w:rsidRPr="00DD61E4">
              <w:rPr>
                <w:rFonts w:ascii="Verdana" w:hAnsi="Verdana"/>
                <w:sz w:val="20"/>
                <w:szCs w:val="18"/>
              </w:rPr>
              <w:t xml:space="preserve"> Grad Sarajevo, </w:t>
            </w:r>
            <w:proofErr w:type="spellStart"/>
            <w:r w:rsidRPr="00DD61E4">
              <w:rPr>
                <w:rFonts w:ascii="Verdana" w:hAnsi="Verdana"/>
                <w:sz w:val="20"/>
                <w:szCs w:val="18"/>
              </w:rPr>
              <w:t>Trnovo</w:t>
            </w:r>
            <w:proofErr w:type="spellEnd"/>
            <w:r w:rsidRPr="00DD61E4">
              <w:rPr>
                <w:rFonts w:ascii="Verdana" w:hAnsi="Verdana"/>
                <w:sz w:val="20"/>
                <w:szCs w:val="18"/>
              </w:rPr>
              <w:t xml:space="preserve">, </w:t>
            </w:r>
            <w:proofErr w:type="spellStart"/>
            <w:r w:rsidRPr="00DD61E4">
              <w:rPr>
                <w:rFonts w:ascii="Verdana" w:hAnsi="Verdana"/>
                <w:sz w:val="20"/>
                <w:szCs w:val="18"/>
              </w:rPr>
              <w:t>Vogošća</w:t>
            </w:r>
            <w:proofErr w:type="spellEnd"/>
            <w:r w:rsidRPr="00DD61E4">
              <w:rPr>
                <w:rFonts w:ascii="Verdana" w:hAnsi="Verdana"/>
                <w:sz w:val="20"/>
                <w:szCs w:val="18"/>
              </w:rPr>
              <w:t xml:space="preserve">, </w:t>
            </w:r>
            <w:proofErr w:type="spellStart"/>
            <w:r w:rsidRPr="00DD61E4">
              <w:rPr>
                <w:rFonts w:ascii="Verdana" w:hAnsi="Verdana"/>
                <w:sz w:val="20"/>
                <w:szCs w:val="18"/>
              </w:rPr>
              <w:t>Kupres</w:t>
            </w:r>
            <w:proofErr w:type="spellEnd"/>
            <w:r w:rsidRPr="00DD61E4">
              <w:rPr>
                <w:rFonts w:ascii="Verdana" w:hAnsi="Verdana"/>
                <w:sz w:val="20"/>
                <w:szCs w:val="18"/>
              </w:rPr>
              <w:t xml:space="preserve">, Grad </w:t>
            </w:r>
            <w:proofErr w:type="spellStart"/>
            <w:r w:rsidRPr="00DD61E4">
              <w:rPr>
                <w:rFonts w:ascii="Verdana" w:hAnsi="Verdana"/>
                <w:sz w:val="20"/>
                <w:szCs w:val="18"/>
              </w:rPr>
              <w:t>Livno</w:t>
            </w:r>
            <w:proofErr w:type="spellEnd"/>
            <w:r w:rsidRPr="00DD61E4">
              <w:rPr>
                <w:rFonts w:ascii="Verdana" w:hAnsi="Verdana"/>
                <w:sz w:val="20"/>
                <w:szCs w:val="18"/>
              </w:rPr>
              <w:t xml:space="preserve">, Tomislavgrad, </w:t>
            </w:r>
            <w:proofErr w:type="spellStart"/>
            <w:r w:rsidRPr="00DD61E4">
              <w:rPr>
                <w:rFonts w:ascii="Verdana" w:hAnsi="Verdana"/>
                <w:sz w:val="20"/>
                <w:szCs w:val="18"/>
              </w:rPr>
              <w:t>Berkovići</w:t>
            </w:r>
            <w:proofErr w:type="spellEnd"/>
            <w:r w:rsidRPr="00DD61E4">
              <w:rPr>
                <w:rFonts w:ascii="Verdana" w:hAnsi="Verdana"/>
                <w:sz w:val="20"/>
                <w:szCs w:val="18"/>
              </w:rPr>
              <w:t xml:space="preserve">, </w:t>
            </w:r>
            <w:proofErr w:type="spellStart"/>
            <w:r w:rsidRPr="00DD61E4">
              <w:rPr>
                <w:rFonts w:ascii="Verdana" w:hAnsi="Verdana"/>
                <w:sz w:val="20"/>
                <w:szCs w:val="18"/>
              </w:rPr>
              <w:t>Bileća</w:t>
            </w:r>
            <w:proofErr w:type="spellEnd"/>
            <w:r w:rsidRPr="00DD61E4">
              <w:rPr>
                <w:rFonts w:ascii="Verdana" w:hAnsi="Verdana"/>
                <w:sz w:val="20"/>
                <w:szCs w:val="18"/>
              </w:rPr>
              <w:t xml:space="preserve">, </w:t>
            </w:r>
            <w:proofErr w:type="spellStart"/>
            <w:r w:rsidRPr="00DD61E4">
              <w:rPr>
                <w:rFonts w:ascii="Verdana" w:hAnsi="Verdana"/>
                <w:sz w:val="20"/>
                <w:szCs w:val="18"/>
              </w:rPr>
              <w:t>Višegrad</w:t>
            </w:r>
            <w:proofErr w:type="spellEnd"/>
            <w:r w:rsidRPr="00DD61E4">
              <w:rPr>
                <w:rFonts w:ascii="Verdana" w:hAnsi="Verdana"/>
                <w:sz w:val="20"/>
                <w:szCs w:val="18"/>
              </w:rPr>
              <w:t xml:space="preserve">, </w:t>
            </w:r>
            <w:proofErr w:type="spellStart"/>
            <w:r w:rsidRPr="00DD61E4">
              <w:rPr>
                <w:rFonts w:ascii="Verdana" w:hAnsi="Verdana"/>
                <w:sz w:val="20"/>
                <w:szCs w:val="18"/>
              </w:rPr>
              <w:t>Gacko</w:t>
            </w:r>
            <w:proofErr w:type="spellEnd"/>
            <w:r w:rsidRPr="00DD61E4">
              <w:rPr>
                <w:rFonts w:ascii="Verdana" w:hAnsi="Verdana"/>
                <w:sz w:val="20"/>
                <w:szCs w:val="18"/>
              </w:rPr>
              <w:t xml:space="preserve">, </w:t>
            </w:r>
            <w:proofErr w:type="spellStart"/>
            <w:r w:rsidRPr="00DD61E4">
              <w:rPr>
                <w:rFonts w:ascii="Verdana" w:hAnsi="Verdana"/>
                <w:sz w:val="20"/>
                <w:szCs w:val="18"/>
              </w:rPr>
              <w:t>Istočni</w:t>
            </w:r>
            <w:proofErr w:type="spellEnd"/>
            <w:r w:rsidRPr="00DD61E4">
              <w:rPr>
                <w:rFonts w:ascii="Verdana" w:hAnsi="Verdana"/>
                <w:sz w:val="20"/>
                <w:szCs w:val="18"/>
              </w:rPr>
              <w:t xml:space="preserve"> Mostar, </w:t>
            </w:r>
            <w:proofErr w:type="spellStart"/>
            <w:r w:rsidRPr="00DD61E4">
              <w:rPr>
                <w:rFonts w:ascii="Verdana" w:hAnsi="Verdana"/>
                <w:sz w:val="20"/>
                <w:szCs w:val="18"/>
              </w:rPr>
              <w:t>Istočna</w:t>
            </w:r>
            <w:proofErr w:type="spellEnd"/>
            <w:r w:rsidRPr="00DD61E4">
              <w:rPr>
                <w:rFonts w:ascii="Verdana" w:hAnsi="Verdana"/>
                <w:sz w:val="20"/>
                <w:szCs w:val="18"/>
              </w:rPr>
              <w:t xml:space="preserve"> </w:t>
            </w:r>
            <w:proofErr w:type="spellStart"/>
            <w:r w:rsidRPr="00DD61E4">
              <w:rPr>
                <w:rFonts w:ascii="Verdana" w:hAnsi="Verdana"/>
                <w:sz w:val="20"/>
                <w:szCs w:val="18"/>
              </w:rPr>
              <w:t>Ilidža</w:t>
            </w:r>
            <w:proofErr w:type="spellEnd"/>
            <w:r w:rsidRPr="00DD61E4">
              <w:rPr>
                <w:rFonts w:ascii="Verdana" w:hAnsi="Verdana"/>
                <w:sz w:val="20"/>
                <w:szCs w:val="18"/>
              </w:rPr>
              <w:t xml:space="preserve">, </w:t>
            </w:r>
            <w:proofErr w:type="spellStart"/>
            <w:r w:rsidRPr="00DD61E4">
              <w:rPr>
                <w:rFonts w:ascii="Verdana" w:hAnsi="Verdana"/>
                <w:sz w:val="20"/>
                <w:szCs w:val="18"/>
              </w:rPr>
              <w:t>Istočni</w:t>
            </w:r>
            <w:proofErr w:type="spellEnd"/>
            <w:r w:rsidRPr="00DD61E4">
              <w:rPr>
                <w:rFonts w:ascii="Verdana" w:hAnsi="Verdana"/>
                <w:sz w:val="20"/>
                <w:szCs w:val="18"/>
              </w:rPr>
              <w:t xml:space="preserve"> </w:t>
            </w:r>
            <w:proofErr w:type="spellStart"/>
            <w:r w:rsidRPr="00DD61E4">
              <w:rPr>
                <w:rFonts w:ascii="Verdana" w:hAnsi="Verdana"/>
                <w:sz w:val="20"/>
                <w:szCs w:val="18"/>
              </w:rPr>
              <w:t>Stari</w:t>
            </w:r>
            <w:proofErr w:type="spellEnd"/>
            <w:r w:rsidRPr="00DD61E4">
              <w:rPr>
                <w:rFonts w:ascii="Verdana" w:hAnsi="Verdana"/>
                <w:sz w:val="20"/>
                <w:szCs w:val="18"/>
              </w:rPr>
              <w:t xml:space="preserve"> Grad, </w:t>
            </w:r>
            <w:proofErr w:type="spellStart"/>
            <w:r w:rsidRPr="00DD61E4">
              <w:rPr>
                <w:rFonts w:ascii="Verdana" w:hAnsi="Verdana"/>
                <w:sz w:val="20"/>
                <w:szCs w:val="18"/>
              </w:rPr>
              <w:t>Istočno</w:t>
            </w:r>
            <w:proofErr w:type="spellEnd"/>
            <w:r w:rsidRPr="00DD61E4">
              <w:rPr>
                <w:rFonts w:ascii="Verdana" w:hAnsi="Verdana"/>
                <w:sz w:val="20"/>
                <w:szCs w:val="18"/>
              </w:rPr>
              <w:t xml:space="preserve"> Novo Sarajevo, Pale, </w:t>
            </w:r>
            <w:proofErr w:type="spellStart"/>
            <w:r w:rsidRPr="00DD61E4">
              <w:rPr>
                <w:rFonts w:ascii="Verdana" w:hAnsi="Verdana"/>
                <w:sz w:val="20"/>
                <w:szCs w:val="18"/>
              </w:rPr>
              <w:t>Sokolac</w:t>
            </w:r>
            <w:proofErr w:type="spellEnd"/>
            <w:r w:rsidRPr="00DD61E4">
              <w:rPr>
                <w:rFonts w:ascii="Verdana" w:hAnsi="Verdana"/>
                <w:sz w:val="20"/>
                <w:szCs w:val="18"/>
              </w:rPr>
              <w:t xml:space="preserve">, </w:t>
            </w:r>
            <w:proofErr w:type="spellStart"/>
            <w:r w:rsidRPr="00DD61E4">
              <w:rPr>
                <w:rFonts w:ascii="Verdana" w:hAnsi="Verdana"/>
                <w:sz w:val="20"/>
                <w:szCs w:val="18"/>
              </w:rPr>
              <w:t>Trnovo</w:t>
            </w:r>
            <w:proofErr w:type="spellEnd"/>
            <w:r w:rsidRPr="00DD61E4">
              <w:rPr>
                <w:rFonts w:ascii="Verdana" w:hAnsi="Verdana"/>
                <w:sz w:val="20"/>
                <w:szCs w:val="18"/>
              </w:rPr>
              <w:t xml:space="preserve">, </w:t>
            </w:r>
            <w:proofErr w:type="spellStart"/>
            <w:r w:rsidRPr="00DD61E4">
              <w:rPr>
                <w:rFonts w:ascii="Verdana" w:hAnsi="Verdana"/>
                <w:sz w:val="20"/>
                <w:szCs w:val="18"/>
              </w:rPr>
              <w:t>Kalinovik</w:t>
            </w:r>
            <w:proofErr w:type="spellEnd"/>
            <w:r w:rsidRPr="00DD61E4">
              <w:rPr>
                <w:rFonts w:ascii="Verdana" w:hAnsi="Verdana"/>
                <w:sz w:val="20"/>
                <w:szCs w:val="18"/>
              </w:rPr>
              <w:t xml:space="preserve">, </w:t>
            </w:r>
            <w:proofErr w:type="spellStart"/>
            <w:r w:rsidRPr="00DD61E4">
              <w:rPr>
                <w:rFonts w:ascii="Verdana" w:hAnsi="Verdana"/>
                <w:sz w:val="20"/>
                <w:szCs w:val="18"/>
              </w:rPr>
              <w:t>Kupres</w:t>
            </w:r>
            <w:proofErr w:type="spellEnd"/>
            <w:r w:rsidRPr="00DD61E4">
              <w:rPr>
                <w:rFonts w:ascii="Verdana" w:hAnsi="Verdana"/>
                <w:sz w:val="20"/>
                <w:szCs w:val="18"/>
              </w:rPr>
              <w:t xml:space="preserve">, </w:t>
            </w:r>
            <w:proofErr w:type="spellStart"/>
            <w:r w:rsidRPr="00DD61E4">
              <w:rPr>
                <w:rFonts w:ascii="Verdana" w:hAnsi="Verdana"/>
                <w:sz w:val="20"/>
                <w:szCs w:val="18"/>
              </w:rPr>
              <w:t>Ljubinje</w:t>
            </w:r>
            <w:proofErr w:type="spellEnd"/>
            <w:r w:rsidRPr="00DD61E4">
              <w:rPr>
                <w:rFonts w:ascii="Verdana" w:hAnsi="Verdana"/>
                <w:sz w:val="20"/>
                <w:szCs w:val="18"/>
              </w:rPr>
              <w:t xml:space="preserve">, </w:t>
            </w:r>
            <w:proofErr w:type="spellStart"/>
            <w:r w:rsidRPr="00DD61E4">
              <w:rPr>
                <w:rFonts w:ascii="Verdana" w:hAnsi="Verdana"/>
                <w:sz w:val="20"/>
                <w:szCs w:val="18"/>
              </w:rPr>
              <w:t>Nevesinje</w:t>
            </w:r>
            <w:proofErr w:type="spellEnd"/>
            <w:r w:rsidRPr="00DD61E4">
              <w:rPr>
                <w:rFonts w:ascii="Verdana" w:hAnsi="Verdana"/>
                <w:sz w:val="20"/>
                <w:szCs w:val="18"/>
              </w:rPr>
              <w:t xml:space="preserve">, Novo </w:t>
            </w:r>
            <w:proofErr w:type="spellStart"/>
            <w:r w:rsidRPr="00DD61E4">
              <w:rPr>
                <w:rFonts w:ascii="Verdana" w:hAnsi="Verdana"/>
                <w:sz w:val="20"/>
                <w:szCs w:val="18"/>
              </w:rPr>
              <w:t>Goražde</w:t>
            </w:r>
            <w:proofErr w:type="spellEnd"/>
            <w:r w:rsidRPr="00DD61E4">
              <w:rPr>
                <w:rFonts w:ascii="Verdana" w:hAnsi="Verdana"/>
                <w:sz w:val="20"/>
                <w:szCs w:val="18"/>
              </w:rPr>
              <w:t xml:space="preserve">, Rogatica, </w:t>
            </w:r>
            <w:proofErr w:type="spellStart"/>
            <w:r w:rsidRPr="00DD61E4">
              <w:rPr>
                <w:rFonts w:ascii="Verdana" w:hAnsi="Verdana"/>
                <w:sz w:val="20"/>
                <w:szCs w:val="18"/>
              </w:rPr>
              <w:t>Rudo</w:t>
            </w:r>
            <w:proofErr w:type="spellEnd"/>
            <w:r w:rsidRPr="00DD61E4">
              <w:rPr>
                <w:rFonts w:ascii="Verdana" w:hAnsi="Verdana"/>
                <w:sz w:val="20"/>
                <w:szCs w:val="18"/>
              </w:rPr>
              <w:t xml:space="preserve">, Grad Trebinje, </w:t>
            </w:r>
            <w:proofErr w:type="spellStart"/>
            <w:r w:rsidRPr="00DD61E4">
              <w:rPr>
                <w:rFonts w:ascii="Verdana" w:hAnsi="Verdana"/>
                <w:sz w:val="20"/>
                <w:szCs w:val="18"/>
              </w:rPr>
              <w:t>Foča</w:t>
            </w:r>
            <w:proofErr w:type="spellEnd"/>
            <w:r w:rsidRPr="00DD61E4">
              <w:rPr>
                <w:rFonts w:ascii="Verdana" w:hAnsi="Verdana"/>
                <w:sz w:val="20"/>
                <w:szCs w:val="18"/>
              </w:rPr>
              <w:t xml:space="preserve">, </w:t>
            </w:r>
            <w:proofErr w:type="spellStart"/>
            <w:r w:rsidRPr="00DD61E4">
              <w:rPr>
                <w:rFonts w:ascii="Verdana" w:hAnsi="Verdana"/>
                <w:sz w:val="20"/>
                <w:szCs w:val="18"/>
              </w:rPr>
              <w:t>Čajniče</w:t>
            </w:r>
            <w:proofErr w:type="spellEnd"/>
            <w:r w:rsidRPr="00DD61E4">
              <w:rPr>
                <w:rFonts w:ascii="Verdana" w:hAnsi="Verdana"/>
                <w:sz w:val="20"/>
                <w:szCs w:val="18"/>
              </w:rPr>
              <w:t>.</w:t>
            </w:r>
          </w:p>
          <w:p w14:paraId="5CF6EA58" w14:textId="77777777" w:rsidR="00DD61E4" w:rsidRPr="00DD61E4" w:rsidRDefault="00DD61E4" w:rsidP="00DD61E4">
            <w:pPr>
              <w:spacing w:after="0"/>
              <w:rPr>
                <w:rFonts w:ascii="Verdana" w:hAnsi="Verdana"/>
                <w:sz w:val="20"/>
                <w:szCs w:val="18"/>
              </w:rPr>
            </w:pPr>
          </w:p>
          <w:p w14:paraId="2F3705FD" w14:textId="615793D4" w:rsidR="00BF78A9" w:rsidRPr="005A6B68" w:rsidRDefault="00DD61E4" w:rsidP="00DD61E4">
            <w:pPr>
              <w:spacing w:after="0"/>
              <w:rPr>
                <w:rFonts w:ascii="Verdana" w:hAnsi="Verdana"/>
                <w:sz w:val="20"/>
                <w:szCs w:val="18"/>
              </w:rPr>
            </w:pPr>
            <w:r w:rsidRPr="00DD61E4">
              <w:rPr>
                <w:rFonts w:ascii="Verdana" w:hAnsi="Verdana"/>
                <w:b/>
                <w:bCs/>
                <w:sz w:val="20"/>
                <w:szCs w:val="18"/>
              </w:rPr>
              <w:t>Montenegro</w:t>
            </w:r>
            <w:r w:rsidRPr="00DD61E4">
              <w:rPr>
                <w:rFonts w:ascii="Verdana" w:hAnsi="Verdana"/>
                <w:sz w:val="20"/>
                <w:szCs w:val="18"/>
              </w:rPr>
              <w:t xml:space="preserve">: </w:t>
            </w:r>
            <w:proofErr w:type="spellStart"/>
            <w:r w:rsidRPr="00DD61E4">
              <w:rPr>
                <w:rFonts w:ascii="Verdana" w:hAnsi="Verdana"/>
                <w:sz w:val="20"/>
                <w:szCs w:val="18"/>
              </w:rPr>
              <w:t>Berane</w:t>
            </w:r>
            <w:proofErr w:type="spellEnd"/>
            <w:r w:rsidRPr="00DD61E4">
              <w:rPr>
                <w:rFonts w:ascii="Verdana" w:hAnsi="Verdana"/>
                <w:sz w:val="20"/>
                <w:szCs w:val="18"/>
              </w:rPr>
              <w:t xml:space="preserve">, </w:t>
            </w:r>
            <w:proofErr w:type="spellStart"/>
            <w:r w:rsidRPr="00DD61E4">
              <w:rPr>
                <w:rFonts w:ascii="Verdana" w:hAnsi="Verdana"/>
                <w:sz w:val="20"/>
                <w:szCs w:val="18"/>
              </w:rPr>
              <w:t>Bijelo</w:t>
            </w:r>
            <w:proofErr w:type="spellEnd"/>
            <w:r w:rsidRPr="00DD61E4">
              <w:rPr>
                <w:rFonts w:ascii="Verdana" w:hAnsi="Verdana"/>
                <w:sz w:val="20"/>
                <w:szCs w:val="18"/>
              </w:rPr>
              <w:t xml:space="preserve"> Polje, </w:t>
            </w:r>
            <w:proofErr w:type="spellStart"/>
            <w:r w:rsidRPr="00DD61E4">
              <w:rPr>
                <w:rFonts w:ascii="Verdana" w:hAnsi="Verdana"/>
                <w:sz w:val="20"/>
                <w:szCs w:val="18"/>
              </w:rPr>
              <w:t>Kolašin</w:t>
            </w:r>
            <w:proofErr w:type="spellEnd"/>
            <w:r w:rsidRPr="00DD61E4">
              <w:rPr>
                <w:rFonts w:ascii="Verdana" w:hAnsi="Verdana"/>
                <w:sz w:val="20"/>
                <w:szCs w:val="18"/>
              </w:rPr>
              <w:t xml:space="preserve">, </w:t>
            </w:r>
            <w:proofErr w:type="spellStart"/>
            <w:r w:rsidRPr="00DD61E4">
              <w:rPr>
                <w:rFonts w:ascii="Verdana" w:hAnsi="Verdana"/>
                <w:sz w:val="20"/>
                <w:szCs w:val="18"/>
              </w:rPr>
              <w:t>Mojkovac</w:t>
            </w:r>
            <w:proofErr w:type="spellEnd"/>
            <w:r w:rsidRPr="00DD61E4">
              <w:rPr>
                <w:rFonts w:ascii="Verdana" w:hAnsi="Verdana"/>
                <w:sz w:val="20"/>
                <w:szCs w:val="18"/>
              </w:rPr>
              <w:t xml:space="preserve">, </w:t>
            </w:r>
            <w:proofErr w:type="spellStart"/>
            <w:r w:rsidRPr="00DD61E4">
              <w:rPr>
                <w:rFonts w:ascii="Verdana" w:hAnsi="Verdana"/>
                <w:sz w:val="20"/>
                <w:szCs w:val="18"/>
              </w:rPr>
              <w:t>Petnjica</w:t>
            </w:r>
            <w:proofErr w:type="spellEnd"/>
            <w:r w:rsidRPr="00DD61E4">
              <w:rPr>
                <w:rFonts w:ascii="Verdana" w:hAnsi="Verdana"/>
                <w:sz w:val="20"/>
                <w:szCs w:val="18"/>
              </w:rPr>
              <w:t xml:space="preserve">, </w:t>
            </w:r>
            <w:proofErr w:type="spellStart"/>
            <w:r w:rsidRPr="00DD61E4">
              <w:rPr>
                <w:rFonts w:ascii="Verdana" w:hAnsi="Verdana"/>
                <w:sz w:val="20"/>
                <w:szCs w:val="18"/>
              </w:rPr>
              <w:t>Pljevlja</w:t>
            </w:r>
            <w:proofErr w:type="spellEnd"/>
            <w:r w:rsidRPr="00DD61E4">
              <w:rPr>
                <w:rFonts w:ascii="Verdana" w:hAnsi="Verdana"/>
                <w:sz w:val="20"/>
                <w:szCs w:val="18"/>
              </w:rPr>
              <w:t xml:space="preserve">, </w:t>
            </w:r>
            <w:proofErr w:type="spellStart"/>
            <w:r w:rsidRPr="00DD61E4">
              <w:rPr>
                <w:rFonts w:ascii="Verdana" w:hAnsi="Verdana"/>
                <w:sz w:val="20"/>
                <w:szCs w:val="18"/>
              </w:rPr>
              <w:t>Plužine</w:t>
            </w:r>
            <w:proofErr w:type="spellEnd"/>
            <w:r w:rsidRPr="00DD61E4">
              <w:rPr>
                <w:rFonts w:ascii="Verdana" w:hAnsi="Verdana"/>
                <w:sz w:val="20"/>
                <w:szCs w:val="18"/>
              </w:rPr>
              <w:t xml:space="preserve">, </w:t>
            </w:r>
            <w:proofErr w:type="spellStart"/>
            <w:r w:rsidRPr="00DD61E4">
              <w:rPr>
                <w:rFonts w:ascii="Verdana" w:hAnsi="Verdana"/>
                <w:sz w:val="20"/>
                <w:szCs w:val="18"/>
              </w:rPr>
              <w:t>Šavnik</w:t>
            </w:r>
            <w:proofErr w:type="spellEnd"/>
            <w:r w:rsidRPr="00DD61E4">
              <w:rPr>
                <w:rFonts w:ascii="Verdana" w:hAnsi="Verdana"/>
                <w:sz w:val="20"/>
                <w:szCs w:val="18"/>
              </w:rPr>
              <w:t xml:space="preserve">, </w:t>
            </w:r>
            <w:proofErr w:type="spellStart"/>
            <w:r w:rsidRPr="00DD61E4">
              <w:rPr>
                <w:rFonts w:ascii="Verdana" w:hAnsi="Verdana"/>
                <w:sz w:val="20"/>
                <w:szCs w:val="18"/>
              </w:rPr>
              <w:t>Žabljak</w:t>
            </w:r>
            <w:proofErr w:type="spellEnd"/>
            <w:r w:rsidRPr="00DD61E4">
              <w:rPr>
                <w:rFonts w:ascii="Verdana" w:hAnsi="Verdana"/>
                <w:sz w:val="20"/>
                <w:szCs w:val="18"/>
              </w:rPr>
              <w:t xml:space="preserve">, </w:t>
            </w:r>
            <w:proofErr w:type="spellStart"/>
            <w:r w:rsidRPr="00DD61E4">
              <w:rPr>
                <w:rFonts w:ascii="Verdana" w:hAnsi="Verdana"/>
                <w:sz w:val="20"/>
                <w:szCs w:val="18"/>
              </w:rPr>
              <w:t>Danilovgrad</w:t>
            </w:r>
            <w:proofErr w:type="spellEnd"/>
            <w:r w:rsidRPr="00DD61E4">
              <w:rPr>
                <w:rFonts w:ascii="Verdana" w:hAnsi="Verdana"/>
                <w:sz w:val="20"/>
                <w:szCs w:val="18"/>
              </w:rPr>
              <w:t xml:space="preserve">, </w:t>
            </w:r>
            <w:proofErr w:type="spellStart"/>
            <w:r w:rsidRPr="00DD61E4">
              <w:rPr>
                <w:rFonts w:ascii="Verdana" w:hAnsi="Verdana"/>
                <w:sz w:val="20"/>
                <w:szCs w:val="18"/>
              </w:rPr>
              <w:t>Nikšić</w:t>
            </w:r>
            <w:proofErr w:type="spellEnd"/>
            <w:r w:rsidRPr="00DD61E4">
              <w:rPr>
                <w:rFonts w:ascii="Verdana" w:hAnsi="Verdana"/>
                <w:sz w:val="20"/>
                <w:szCs w:val="18"/>
              </w:rPr>
              <w:t xml:space="preserve">, </w:t>
            </w:r>
            <w:proofErr w:type="spellStart"/>
            <w:r w:rsidRPr="00DD61E4">
              <w:rPr>
                <w:rFonts w:ascii="Verdana" w:hAnsi="Verdana"/>
                <w:sz w:val="20"/>
                <w:szCs w:val="18"/>
              </w:rPr>
              <w:t>Herceg</w:t>
            </w:r>
            <w:proofErr w:type="spellEnd"/>
            <w:r w:rsidRPr="00DD61E4">
              <w:rPr>
                <w:rFonts w:ascii="Verdana" w:hAnsi="Verdana"/>
                <w:sz w:val="20"/>
                <w:szCs w:val="18"/>
              </w:rPr>
              <w:t xml:space="preserve"> Novi, Kotor, </w:t>
            </w:r>
            <w:proofErr w:type="spellStart"/>
            <w:r w:rsidRPr="00DD61E4">
              <w:rPr>
                <w:rFonts w:ascii="Verdana" w:hAnsi="Verdana"/>
                <w:sz w:val="20"/>
                <w:szCs w:val="18"/>
              </w:rPr>
              <w:t>Tivat</w:t>
            </w:r>
            <w:proofErr w:type="spellEnd"/>
            <w:r w:rsidRPr="00DD61E4">
              <w:rPr>
                <w:rFonts w:ascii="Verdana" w:hAnsi="Verdana"/>
                <w:sz w:val="20"/>
                <w:szCs w:val="18"/>
              </w:rPr>
              <w:t>.</w:t>
            </w:r>
          </w:p>
        </w:tc>
      </w:tr>
      <w:tr w:rsidR="00BF78A9" w:rsidRPr="005A6B68" w14:paraId="36E80D32" w14:textId="77777777" w:rsidTr="00461DB1">
        <w:trPr>
          <w:trHeight w:val="656"/>
        </w:trPr>
        <w:tc>
          <w:tcPr>
            <w:tcW w:w="2088" w:type="dxa"/>
            <w:vAlign w:val="center"/>
          </w:tcPr>
          <w:p w14:paraId="6CAD9241" w14:textId="77777777" w:rsidR="00BF78A9" w:rsidRPr="005A6B68" w:rsidRDefault="00BF78A9" w:rsidP="00461DB1">
            <w:pPr>
              <w:spacing w:after="0"/>
              <w:jc w:val="left"/>
              <w:rPr>
                <w:rFonts w:ascii="Verdana" w:hAnsi="Verdana"/>
                <w:sz w:val="20"/>
                <w:szCs w:val="18"/>
              </w:rPr>
            </w:pPr>
            <w:r w:rsidRPr="005A6B68">
              <w:rPr>
                <w:rFonts w:ascii="Verdana" w:hAnsi="Verdana"/>
                <w:sz w:val="20"/>
                <w:szCs w:val="18"/>
              </w:rPr>
              <w:t>Programme overall objective</w:t>
            </w:r>
          </w:p>
        </w:tc>
        <w:tc>
          <w:tcPr>
            <w:tcW w:w="7122" w:type="dxa"/>
          </w:tcPr>
          <w:p w14:paraId="59D0B622" w14:textId="40E159FB" w:rsidR="00BF78A9" w:rsidRPr="005A6B68" w:rsidRDefault="00894F31" w:rsidP="00060CD6">
            <w:pPr>
              <w:spacing w:after="0"/>
              <w:rPr>
                <w:rFonts w:ascii="Verdana" w:hAnsi="Verdana"/>
                <w:sz w:val="20"/>
                <w:szCs w:val="18"/>
              </w:rPr>
            </w:pPr>
            <w:r w:rsidRPr="00894F31">
              <w:rPr>
                <w:rFonts w:ascii="Verdana" w:hAnsi="Verdana"/>
                <w:sz w:val="20"/>
                <w:szCs w:val="18"/>
              </w:rPr>
              <w:t>The cross-border cooperation programme between Bosnia and Herzegovina and Montenegro aims at fostering good neighbourly relations by promoting sustainable, vibrant, resilient and connected communities.</w:t>
            </w:r>
          </w:p>
        </w:tc>
      </w:tr>
      <w:tr w:rsidR="00BF78A9" w:rsidRPr="00500637" w14:paraId="6BFD89A9" w14:textId="77777777" w:rsidTr="00461DB1">
        <w:trPr>
          <w:trHeight w:val="985"/>
        </w:trPr>
        <w:tc>
          <w:tcPr>
            <w:tcW w:w="2088" w:type="dxa"/>
            <w:vAlign w:val="center"/>
          </w:tcPr>
          <w:p w14:paraId="7F4EFEA4" w14:textId="0198D816" w:rsidR="00BF78A9" w:rsidRPr="005A6B68" w:rsidRDefault="00BF78A9" w:rsidP="00461DB1">
            <w:pPr>
              <w:spacing w:after="0"/>
              <w:jc w:val="left"/>
              <w:rPr>
                <w:rFonts w:ascii="Verdana" w:hAnsi="Verdana"/>
                <w:sz w:val="20"/>
                <w:szCs w:val="18"/>
              </w:rPr>
            </w:pPr>
            <w:r w:rsidRPr="005A6B68">
              <w:rPr>
                <w:rFonts w:ascii="Verdana" w:hAnsi="Verdana"/>
                <w:sz w:val="20"/>
                <w:szCs w:val="18"/>
              </w:rPr>
              <w:t>Programme thematic</w:t>
            </w:r>
            <w:r w:rsidR="00FC1109">
              <w:rPr>
                <w:rFonts w:ascii="Verdana" w:hAnsi="Verdana"/>
                <w:sz w:val="20"/>
                <w:szCs w:val="18"/>
              </w:rPr>
              <w:t xml:space="preserve"> clusters,</w:t>
            </w:r>
            <w:r w:rsidRPr="005A6B68">
              <w:rPr>
                <w:rFonts w:ascii="Verdana" w:hAnsi="Verdana"/>
                <w:sz w:val="20"/>
                <w:szCs w:val="18"/>
              </w:rPr>
              <w:t xml:space="preserve"> </w:t>
            </w:r>
            <w:r w:rsidR="00FC1109">
              <w:rPr>
                <w:rFonts w:ascii="Verdana" w:hAnsi="Verdana"/>
                <w:sz w:val="20"/>
                <w:szCs w:val="18"/>
              </w:rPr>
              <w:t xml:space="preserve">thematic </w:t>
            </w:r>
            <w:r w:rsidRPr="005A6B68">
              <w:rPr>
                <w:rFonts w:ascii="Verdana" w:hAnsi="Verdana"/>
                <w:sz w:val="20"/>
                <w:szCs w:val="18"/>
              </w:rPr>
              <w:t xml:space="preserve">priorities and specific objectives per </w:t>
            </w:r>
            <w:r w:rsidR="00FC1109">
              <w:rPr>
                <w:rFonts w:ascii="Verdana" w:hAnsi="Verdana"/>
                <w:sz w:val="20"/>
                <w:szCs w:val="18"/>
              </w:rPr>
              <w:t xml:space="preserve">thematic </w:t>
            </w:r>
            <w:r w:rsidRPr="005A6B68">
              <w:rPr>
                <w:rFonts w:ascii="Verdana" w:hAnsi="Verdana"/>
                <w:sz w:val="20"/>
                <w:szCs w:val="18"/>
              </w:rPr>
              <w:t>priority</w:t>
            </w:r>
          </w:p>
        </w:tc>
        <w:tc>
          <w:tcPr>
            <w:tcW w:w="7122" w:type="dxa"/>
          </w:tcPr>
          <w:p w14:paraId="148BE4B9" w14:textId="77777777" w:rsidR="00BF78A9" w:rsidRPr="005A6B68" w:rsidRDefault="00BF78A9" w:rsidP="00060CD6">
            <w:pPr>
              <w:spacing w:after="0"/>
              <w:rPr>
                <w:rFonts w:ascii="Verdana" w:hAnsi="Verdana"/>
                <w:sz w:val="20"/>
                <w:szCs w:val="18"/>
              </w:rPr>
            </w:pPr>
            <w:r w:rsidRPr="005A6B68">
              <w:rPr>
                <w:rFonts w:ascii="Verdana" w:hAnsi="Verdana"/>
                <w:sz w:val="20"/>
                <w:szCs w:val="18"/>
              </w:rPr>
              <w:t>TP0: Technical Assistance</w:t>
            </w:r>
          </w:p>
          <w:p w14:paraId="26272669" w14:textId="77777777" w:rsidR="00CF2784" w:rsidRPr="00CF2784" w:rsidRDefault="00CF2784" w:rsidP="00060CD6">
            <w:pPr>
              <w:spacing w:after="0"/>
              <w:rPr>
                <w:rFonts w:ascii="Verdana" w:hAnsi="Verdana"/>
                <w:sz w:val="20"/>
                <w:szCs w:val="18"/>
              </w:rPr>
            </w:pPr>
          </w:p>
          <w:p w14:paraId="45B099AA" w14:textId="4A8C5038" w:rsidR="00FC1109" w:rsidRPr="00FC1109" w:rsidRDefault="00FC1109" w:rsidP="00FC1109">
            <w:pPr>
              <w:spacing w:after="0"/>
              <w:rPr>
                <w:rFonts w:ascii="Verdana" w:hAnsi="Verdana"/>
                <w:sz w:val="20"/>
                <w:szCs w:val="18"/>
                <w:u w:val="single"/>
              </w:rPr>
            </w:pPr>
            <w:r w:rsidRPr="00FC1109">
              <w:rPr>
                <w:rFonts w:ascii="Verdana" w:hAnsi="Verdana"/>
                <w:sz w:val="20"/>
                <w:szCs w:val="18"/>
                <w:u w:val="single"/>
              </w:rPr>
              <w:t>TC</w:t>
            </w:r>
            <w:r w:rsidR="00360CC4">
              <w:rPr>
                <w:rFonts w:ascii="Verdana" w:hAnsi="Verdana"/>
                <w:sz w:val="20"/>
                <w:szCs w:val="18"/>
                <w:u w:val="single"/>
              </w:rPr>
              <w:t xml:space="preserve"> 2</w:t>
            </w:r>
            <w:r w:rsidRPr="00FC1109">
              <w:rPr>
                <w:rFonts w:ascii="Verdana" w:hAnsi="Verdana"/>
                <w:sz w:val="20"/>
                <w:szCs w:val="18"/>
                <w:u w:val="single"/>
              </w:rPr>
              <w:t>: Greener and Improved resource efficiency</w:t>
            </w:r>
          </w:p>
          <w:p w14:paraId="2EB0E401" w14:textId="6EBD82F4" w:rsidR="00BF78A9" w:rsidRDefault="00BF78A9" w:rsidP="00445C36">
            <w:pPr>
              <w:spacing w:after="0"/>
              <w:rPr>
                <w:rFonts w:ascii="Verdana" w:hAnsi="Verdana"/>
                <w:sz w:val="20"/>
                <w:szCs w:val="18"/>
              </w:rPr>
            </w:pPr>
            <w:r w:rsidRPr="005A6B68">
              <w:rPr>
                <w:rFonts w:ascii="Verdana" w:hAnsi="Verdana"/>
                <w:sz w:val="20"/>
                <w:szCs w:val="18"/>
              </w:rPr>
              <w:t xml:space="preserve">TP2: Environment protection, climate change adaptation and mitigation, risk prevention and management </w:t>
            </w:r>
          </w:p>
          <w:p w14:paraId="7755B0FD" w14:textId="46FC7EC6" w:rsidR="00360CC4" w:rsidRDefault="00360CC4" w:rsidP="00360CC4">
            <w:pPr>
              <w:spacing w:after="0"/>
              <w:rPr>
                <w:rFonts w:ascii="Verdana" w:hAnsi="Verdana"/>
                <w:sz w:val="20"/>
                <w:szCs w:val="18"/>
              </w:rPr>
            </w:pPr>
          </w:p>
          <w:p w14:paraId="2713A8C1" w14:textId="77777777" w:rsidR="008C2D7B" w:rsidRPr="00445C36" w:rsidRDefault="008C2D7B" w:rsidP="008C2D7B">
            <w:pPr>
              <w:spacing w:after="0"/>
              <w:rPr>
                <w:rFonts w:ascii="Verdana" w:hAnsi="Verdana"/>
                <w:sz w:val="20"/>
                <w:szCs w:val="18"/>
              </w:rPr>
            </w:pPr>
            <w:r w:rsidRPr="00445C36">
              <w:rPr>
                <w:rFonts w:ascii="Verdana" w:hAnsi="Verdana"/>
                <w:sz w:val="20"/>
                <w:szCs w:val="18"/>
              </w:rPr>
              <w:t>Specific objective:</w:t>
            </w:r>
          </w:p>
          <w:p w14:paraId="383DC7BC" w14:textId="48831EA9" w:rsidR="008C2D7B" w:rsidRPr="008C2D7B" w:rsidRDefault="008C2D7B" w:rsidP="008C2D7B">
            <w:pPr>
              <w:spacing w:after="0"/>
              <w:rPr>
                <w:rFonts w:ascii="Verdana" w:hAnsi="Verdana"/>
                <w:sz w:val="20"/>
                <w:szCs w:val="18"/>
              </w:rPr>
            </w:pPr>
            <w:r w:rsidRPr="008C2D7B">
              <w:rPr>
                <w:rFonts w:ascii="Verdana" w:hAnsi="Verdana"/>
                <w:sz w:val="20"/>
                <w:szCs w:val="18"/>
              </w:rPr>
              <w:t>To improve the resilience of communities to climate change and natural and man-made risks</w:t>
            </w:r>
            <w:r>
              <w:rPr>
                <w:rFonts w:ascii="Verdana" w:hAnsi="Verdana"/>
                <w:sz w:val="20"/>
                <w:szCs w:val="18"/>
              </w:rPr>
              <w:t>.</w:t>
            </w:r>
          </w:p>
          <w:p w14:paraId="5F9842ED" w14:textId="77777777" w:rsidR="00360CC4" w:rsidRPr="00445C36" w:rsidRDefault="00360CC4" w:rsidP="00360CC4">
            <w:pPr>
              <w:spacing w:after="0"/>
              <w:rPr>
                <w:rFonts w:ascii="Verdana" w:hAnsi="Verdana"/>
                <w:sz w:val="20"/>
              </w:rPr>
            </w:pPr>
          </w:p>
          <w:p w14:paraId="0459D0E9" w14:textId="3D370569" w:rsidR="00FC1109" w:rsidRPr="00445C36" w:rsidRDefault="00FC1109" w:rsidP="00FC1109">
            <w:pPr>
              <w:spacing w:after="0"/>
              <w:rPr>
                <w:rFonts w:ascii="Verdana" w:hAnsi="Verdana"/>
                <w:sz w:val="20"/>
                <w:u w:val="single"/>
              </w:rPr>
            </w:pPr>
            <w:r w:rsidRPr="00445C36">
              <w:rPr>
                <w:rFonts w:ascii="Verdana" w:hAnsi="Verdana"/>
                <w:sz w:val="20"/>
                <w:u w:val="single"/>
              </w:rPr>
              <w:t xml:space="preserve">TC 4: Improved business environment and </w:t>
            </w:r>
            <w:proofErr w:type="spellStart"/>
            <w:r w:rsidRPr="00445C36">
              <w:rPr>
                <w:rFonts w:ascii="Verdana" w:hAnsi="Verdana"/>
                <w:sz w:val="20"/>
                <w:u w:val="single"/>
              </w:rPr>
              <w:t>competiveness</w:t>
            </w:r>
            <w:proofErr w:type="spellEnd"/>
          </w:p>
          <w:p w14:paraId="3BD81020" w14:textId="7AF2EC20" w:rsidR="00BF78A9" w:rsidRPr="00445C36" w:rsidRDefault="00BF78A9" w:rsidP="00445C36">
            <w:pPr>
              <w:spacing w:after="0"/>
              <w:rPr>
                <w:rFonts w:ascii="Verdana" w:hAnsi="Verdana"/>
                <w:sz w:val="20"/>
              </w:rPr>
            </w:pPr>
            <w:r w:rsidRPr="00445C36">
              <w:rPr>
                <w:rFonts w:ascii="Verdana" w:hAnsi="Verdana"/>
                <w:sz w:val="20"/>
              </w:rPr>
              <w:t>TP5: Tourism and cultural and natural heritage</w:t>
            </w:r>
          </w:p>
          <w:p w14:paraId="49EB9469" w14:textId="77777777" w:rsidR="00445C36" w:rsidRDefault="00445C36" w:rsidP="00445C36">
            <w:pPr>
              <w:spacing w:after="0"/>
              <w:rPr>
                <w:rFonts w:ascii="Verdana" w:hAnsi="Verdana"/>
                <w:sz w:val="20"/>
                <w:szCs w:val="18"/>
              </w:rPr>
            </w:pPr>
          </w:p>
          <w:p w14:paraId="0B888D13" w14:textId="170F8846" w:rsidR="004907A4" w:rsidRPr="00445C36" w:rsidRDefault="004907A4" w:rsidP="00445C36">
            <w:pPr>
              <w:spacing w:after="0"/>
              <w:rPr>
                <w:rFonts w:ascii="Verdana" w:hAnsi="Verdana"/>
                <w:sz w:val="20"/>
                <w:szCs w:val="18"/>
              </w:rPr>
            </w:pPr>
            <w:r w:rsidRPr="00445C36">
              <w:rPr>
                <w:rFonts w:ascii="Verdana" w:hAnsi="Verdana"/>
                <w:sz w:val="20"/>
                <w:szCs w:val="18"/>
              </w:rPr>
              <w:t>Specific objective:</w:t>
            </w:r>
          </w:p>
          <w:p w14:paraId="545993D1" w14:textId="29167185" w:rsidR="004907A4" w:rsidRPr="00445C36" w:rsidRDefault="004907A4" w:rsidP="004907A4">
            <w:pPr>
              <w:spacing w:after="0"/>
              <w:rPr>
                <w:rFonts w:ascii="Verdana" w:hAnsi="Verdana"/>
                <w:sz w:val="20"/>
              </w:rPr>
            </w:pPr>
            <w:r w:rsidRPr="00445C36">
              <w:rPr>
                <w:rFonts w:ascii="Verdana" w:hAnsi="Verdana"/>
                <w:sz w:val="20"/>
              </w:rPr>
              <w:t xml:space="preserve">To </w:t>
            </w:r>
            <w:r w:rsidRPr="004A1452">
              <w:rPr>
                <w:rFonts w:ascii="Verdana" w:hAnsi="Verdana"/>
                <w:sz w:val="20"/>
              </w:rPr>
              <w:t>develop and</w:t>
            </w:r>
            <w:r w:rsidRPr="00445C36">
              <w:rPr>
                <w:rFonts w:ascii="Verdana" w:hAnsi="Verdana"/>
                <w:sz w:val="20"/>
              </w:rPr>
              <w:t xml:space="preserve"> promote sustainable tourism based on cultural and natural heritage.</w:t>
            </w:r>
          </w:p>
          <w:p w14:paraId="0F37D546" w14:textId="77777777" w:rsidR="00BF78A9" w:rsidRPr="005A6B68" w:rsidRDefault="00BF78A9" w:rsidP="00360CC4">
            <w:pPr>
              <w:spacing w:after="0"/>
              <w:ind w:left="720"/>
              <w:rPr>
                <w:rFonts w:ascii="Verdana" w:hAnsi="Verdana" w:cs="Arial"/>
                <w:sz w:val="20"/>
                <w:szCs w:val="18"/>
              </w:rPr>
            </w:pPr>
          </w:p>
        </w:tc>
      </w:tr>
      <w:tr w:rsidR="00BF78A9" w:rsidRPr="005A6B68" w14:paraId="0C0C871E" w14:textId="77777777" w:rsidTr="00461DB1">
        <w:tc>
          <w:tcPr>
            <w:tcW w:w="2088" w:type="dxa"/>
            <w:vAlign w:val="center"/>
          </w:tcPr>
          <w:p w14:paraId="67F31A62" w14:textId="77777777" w:rsidR="00BF78A9" w:rsidRPr="005A6B68" w:rsidRDefault="00BF78A9" w:rsidP="00461DB1">
            <w:pPr>
              <w:spacing w:after="0"/>
              <w:jc w:val="left"/>
              <w:rPr>
                <w:rFonts w:ascii="Verdana" w:hAnsi="Verdana"/>
                <w:sz w:val="20"/>
                <w:szCs w:val="18"/>
              </w:rPr>
            </w:pPr>
            <w:r w:rsidRPr="005A6B68">
              <w:rPr>
                <w:rFonts w:ascii="Verdana" w:hAnsi="Verdana"/>
                <w:sz w:val="20"/>
                <w:szCs w:val="18"/>
              </w:rPr>
              <w:t>Total EU Financial allocation 2021-2027</w:t>
            </w:r>
          </w:p>
        </w:tc>
        <w:tc>
          <w:tcPr>
            <w:tcW w:w="7122" w:type="dxa"/>
          </w:tcPr>
          <w:p w14:paraId="744812F7" w14:textId="77777777" w:rsidR="00BF78A9" w:rsidRPr="005A6B68" w:rsidRDefault="00BF78A9" w:rsidP="00060CD6">
            <w:pPr>
              <w:spacing w:after="0"/>
              <w:rPr>
                <w:rFonts w:ascii="Verdana" w:hAnsi="Verdana"/>
                <w:sz w:val="20"/>
                <w:szCs w:val="18"/>
              </w:rPr>
            </w:pPr>
          </w:p>
        </w:tc>
      </w:tr>
      <w:tr w:rsidR="00BF78A9" w:rsidRPr="005A6B68" w14:paraId="652B36D0" w14:textId="77777777" w:rsidTr="00461DB1">
        <w:tc>
          <w:tcPr>
            <w:tcW w:w="2088" w:type="dxa"/>
            <w:vAlign w:val="center"/>
          </w:tcPr>
          <w:p w14:paraId="57A84743" w14:textId="3A6FE638" w:rsidR="00BF78A9" w:rsidRPr="005A6B68" w:rsidRDefault="00BF78A9" w:rsidP="00461DB1">
            <w:pPr>
              <w:spacing w:after="0"/>
              <w:jc w:val="left"/>
              <w:rPr>
                <w:rFonts w:ascii="Verdana" w:hAnsi="Verdana"/>
                <w:sz w:val="20"/>
                <w:szCs w:val="18"/>
              </w:rPr>
            </w:pPr>
            <w:r w:rsidRPr="005A6B68">
              <w:rPr>
                <w:rFonts w:ascii="Verdana" w:hAnsi="Verdana"/>
                <w:sz w:val="20"/>
                <w:szCs w:val="18"/>
              </w:rPr>
              <w:t>Management Implementation mode</w:t>
            </w:r>
          </w:p>
        </w:tc>
        <w:tc>
          <w:tcPr>
            <w:tcW w:w="7122" w:type="dxa"/>
          </w:tcPr>
          <w:p w14:paraId="6DC2CC79" w14:textId="2A2A3165" w:rsidR="00BF78A9" w:rsidRPr="005A6B68" w:rsidRDefault="00176D99" w:rsidP="00060CD6">
            <w:pPr>
              <w:spacing w:after="0"/>
              <w:rPr>
                <w:rFonts w:ascii="Verdana" w:hAnsi="Verdana"/>
                <w:sz w:val="20"/>
                <w:szCs w:val="18"/>
              </w:rPr>
            </w:pPr>
            <w:r>
              <w:rPr>
                <w:rFonts w:ascii="Verdana" w:hAnsi="Verdana"/>
                <w:sz w:val="20"/>
                <w:szCs w:val="18"/>
              </w:rPr>
              <w:t>Direct management</w:t>
            </w:r>
          </w:p>
        </w:tc>
      </w:tr>
      <w:tr w:rsidR="00BF78A9" w:rsidRPr="005A6B68" w14:paraId="49FE6B36" w14:textId="77777777" w:rsidTr="00461DB1">
        <w:trPr>
          <w:trHeight w:val="270"/>
        </w:trPr>
        <w:tc>
          <w:tcPr>
            <w:tcW w:w="2088" w:type="dxa"/>
            <w:vAlign w:val="center"/>
          </w:tcPr>
          <w:p w14:paraId="45E2C951" w14:textId="77777777" w:rsidR="00BF78A9" w:rsidRPr="005A6B68" w:rsidRDefault="00BF78A9" w:rsidP="00461DB1">
            <w:pPr>
              <w:spacing w:after="0"/>
              <w:jc w:val="left"/>
              <w:rPr>
                <w:rFonts w:ascii="Verdana" w:hAnsi="Verdana"/>
                <w:sz w:val="20"/>
                <w:szCs w:val="18"/>
              </w:rPr>
            </w:pPr>
            <w:r w:rsidRPr="005A6B68">
              <w:rPr>
                <w:rFonts w:ascii="Verdana" w:hAnsi="Verdana"/>
                <w:sz w:val="20"/>
                <w:szCs w:val="18"/>
              </w:rPr>
              <w:t>Contracting Authority</w:t>
            </w:r>
          </w:p>
          <w:p w14:paraId="2851F6A7" w14:textId="77777777" w:rsidR="00BF78A9" w:rsidRPr="005A6B68" w:rsidRDefault="00BF78A9" w:rsidP="00461DB1">
            <w:pPr>
              <w:spacing w:after="0"/>
              <w:jc w:val="left"/>
              <w:rPr>
                <w:rFonts w:ascii="Verdana" w:hAnsi="Verdana"/>
                <w:sz w:val="20"/>
                <w:szCs w:val="18"/>
              </w:rPr>
            </w:pPr>
          </w:p>
        </w:tc>
        <w:tc>
          <w:tcPr>
            <w:tcW w:w="7122" w:type="dxa"/>
          </w:tcPr>
          <w:p w14:paraId="6B70306B" w14:textId="387A091C" w:rsidR="00BF78A9" w:rsidRPr="005A6B68" w:rsidRDefault="00176D99" w:rsidP="00060CD6">
            <w:pPr>
              <w:spacing w:after="0"/>
              <w:rPr>
                <w:rFonts w:ascii="Verdana" w:hAnsi="Verdana"/>
                <w:sz w:val="20"/>
                <w:szCs w:val="18"/>
              </w:rPr>
            </w:pPr>
            <w:r w:rsidRPr="00176D99">
              <w:rPr>
                <w:rFonts w:ascii="Verdana" w:hAnsi="Verdana"/>
                <w:sz w:val="20"/>
                <w:szCs w:val="18"/>
              </w:rPr>
              <w:t>Delegation of the European Union to Bosnia and Herzegovina</w:t>
            </w:r>
          </w:p>
        </w:tc>
      </w:tr>
      <w:tr w:rsidR="00BF78A9" w:rsidRPr="00500637" w14:paraId="3FCC4F3E" w14:textId="77777777" w:rsidTr="00461DB1">
        <w:trPr>
          <w:trHeight w:val="412"/>
        </w:trPr>
        <w:tc>
          <w:tcPr>
            <w:tcW w:w="2088" w:type="dxa"/>
            <w:vAlign w:val="center"/>
          </w:tcPr>
          <w:p w14:paraId="4063D7A6" w14:textId="7F69985D" w:rsidR="00BF78A9" w:rsidRPr="005A6B68" w:rsidRDefault="00BF78A9" w:rsidP="00FD76D5">
            <w:pPr>
              <w:spacing w:after="0"/>
              <w:jc w:val="left"/>
              <w:rPr>
                <w:rFonts w:ascii="Verdana" w:hAnsi="Verdana"/>
                <w:sz w:val="20"/>
                <w:szCs w:val="18"/>
              </w:rPr>
            </w:pPr>
            <w:r w:rsidRPr="005A6B68">
              <w:rPr>
                <w:rFonts w:ascii="Verdana" w:hAnsi="Verdana"/>
                <w:sz w:val="20"/>
                <w:szCs w:val="18"/>
              </w:rPr>
              <w:t xml:space="preserve">Relevant authorities in the participating </w:t>
            </w:r>
            <w:r w:rsidR="00FD76D5">
              <w:rPr>
                <w:rFonts w:ascii="Verdana" w:hAnsi="Verdana"/>
                <w:sz w:val="20"/>
                <w:szCs w:val="18"/>
              </w:rPr>
              <w:t>beneficiaries</w:t>
            </w:r>
            <w:r w:rsidRPr="005A6B68">
              <w:rPr>
                <w:rFonts w:ascii="Verdana" w:hAnsi="Verdana"/>
                <w:sz w:val="20"/>
                <w:szCs w:val="18"/>
              </w:rPr>
              <w:t xml:space="preserve"> </w:t>
            </w:r>
          </w:p>
        </w:tc>
        <w:tc>
          <w:tcPr>
            <w:tcW w:w="7122" w:type="dxa"/>
          </w:tcPr>
          <w:p w14:paraId="0E78A9DA" w14:textId="77777777" w:rsidR="00075553" w:rsidRPr="00075553" w:rsidRDefault="00075553" w:rsidP="00445C36">
            <w:pPr>
              <w:spacing w:after="0"/>
              <w:jc w:val="left"/>
              <w:rPr>
                <w:rFonts w:ascii="Verdana" w:hAnsi="Verdana"/>
                <w:sz w:val="20"/>
                <w:szCs w:val="18"/>
              </w:rPr>
            </w:pPr>
            <w:r w:rsidRPr="00075553">
              <w:rPr>
                <w:rFonts w:ascii="Verdana" w:hAnsi="Verdana"/>
                <w:b/>
                <w:bCs/>
                <w:sz w:val="20"/>
                <w:szCs w:val="18"/>
              </w:rPr>
              <w:t>Bosnia and Herzegovina</w:t>
            </w:r>
            <w:r w:rsidRPr="00075553">
              <w:rPr>
                <w:rFonts w:ascii="Verdana" w:hAnsi="Verdana"/>
                <w:sz w:val="20"/>
                <w:szCs w:val="18"/>
              </w:rPr>
              <w:t xml:space="preserve">: Directorate for European Integration - </w:t>
            </w:r>
            <w:r w:rsidRPr="004A1452">
              <w:rPr>
                <w:rFonts w:ascii="Verdana" w:hAnsi="Verdana"/>
                <w:sz w:val="20"/>
                <w:szCs w:val="18"/>
              </w:rPr>
              <w:t>Unit for Territorial Cooperation Programmes</w:t>
            </w:r>
          </w:p>
          <w:p w14:paraId="5154DDC2" w14:textId="4618CBEA" w:rsidR="00BF78A9" w:rsidRPr="005A6B68" w:rsidRDefault="00075553" w:rsidP="00445C36">
            <w:pPr>
              <w:spacing w:after="0"/>
              <w:jc w:val="left"/>
              <w:rPr>
                <w:rFonts w:ascii="Verdana" w:hAnsi="Verdana"/>
                <w:sz w:val="20"/>
                <w:szCs w:val="18"/>
              </w:rPr>
            </w:pPr>
            <w:r w:rsidRPr="00075553">
              <w:rPr>
                <w:rFonts w:ascii="Verdana" w:hAnsi="Verdana"/>
                <w:b/>
                <w:bCs/>
                <w:sz w:val="20"/>
                <w:szCs w:val="18"/>
              </w:rPr>
              <w:t>Montenegro</w:t>
            </w:r>
            <w:r w:rsidRPr="00075553">
              <w:rPr>
                <w:rFonts w:ascii="Verdana" w:hAnsi="Verdana"/>
                <w:sz w:val="20"/>
                <w:szCs w:val="18"/>
              </w:rPr>
              <w:t xml:space="preserve">: European Integration Office – </w:t>
            </w:r>
            <w:r w:rsidRPr="004A1452">
              <w:rPr>
                <w:rFonts w:ascii="Verdana" w:hAnsi="Verdana"/>
                <w:sz w:val="20"/>
                <w:szCs w:val="18"/>
              </w:rPr>
              <w:t>Sector for European Funds</w:t>
            </w:r>
          </w:p>
        </w:tc>
      </w:tr>
      <w:tr w:rsidR="00BF78A9" w:rsidRPr="00500637" w14:paraId="51B8F457" w14:textId="77777777" w:rsidTr="00461DB1">
        <w:trPr>
          <w:trHeight w:val="411"/>
        </w:trPr>
        <w:tc>
          <w:tcPr>
            <w:tcW w:w="2088" w:type="dxa"/>
            <w:vAlign w:val="center"/>
          </w:tcPr>
          <w:p w14:paraId="1C08C95A" w14:textId="77777777" w:rsidR="00BF78A9" w:rsidRPr="005A6B68" w:rsidRDefault="00BF78A9" w:rsidP="00461DB1">
            <w:pPr>
              <w:spacing w:after="0"/>
              <w:jc w:val="left"/>
              <w:rPr>
                <w:rFonts w:ascii="Verdana" w:hAnsi="Verdana"/>
                <w:sz w:val="20"/>
                <w:szCs w:val="18"/>
              </w:rPr>
            </w:pPr>
            <w:r w:rsidRPr="005A6B68">
              <w:rPr>
                <w:rFonts w:ascii="Verdana" w:hAnsi="Verdana"/>
                <w:sz w:val="20"/>
                <w:szCs w:val="18"/>
              </w:rPr>
              <w:lastRenderedPageBreak/>
              <w:t>JTS/Antenna</w:t>
            </w:r>
            <w:r w:rsidRPr="005A6B68" w:rsidDel="001D00B7">
              <w:rPr>
                <w:rFonts w:ascii="Verdana" w:hAnsi="Verdana"/>
                <w:sz w:val="20"/>
                <w:szCs w:val="18"/>
              </w:rPr>
              <w:t xml:space="preserve"> </w:t>
            </w:r>
            <w:r w:rsidRPr="005A6B68">
              <w:rPr>
                <w:rFonts w:ascii="Verdana" w:hAnsi="Verdana"/>
                <w:sz w:val="20"/>
                <w:szCs w:val="18"/>
              </w:rPr>
              <w:t>Offices of the joint technical secretariat (JTS)</w:t>
            </w:r>
          </w:p>
        </w:tc>
        <w:tc>
          <w:tcPr>
            <w:tcW w:w="7122" w:type="dxa"/>
          </w:tcPr>
          <w:p w14:paraId="360FF767" w14:textId="77777777" w:rsidR="0047093A" w:rsidRPr="0047093A" w:rsidRDefault="0047093A" w:rsidP="0047093A">
            <w:pPr>
              <w:spacing w:after="0"/>
              <w:rPr>
                <w:rFonts w:ascii="Verdana" w:hAnsi="Verdana"/>
                <w:sz w:val="20"/>
                <w:szCs w:val="18"/>
              </w:rPr>
            </w:pPr>
            <w:r w:rsidRPr="0047093A">
              <w:rPr>
                <w:rFonts w:ascii="Verdana" w:hAnsi="Verdana"/>
                <w:sz w:val="20"/>
                <w:szCs w:val="18"/>
              </w:rPr>
              <w:t>JTS main office: Sarajevo, Bosnia and Herzegovina</w:t>
            </w:r>
          </w:p>
          <w:p w14:paraId="4AD426AC" w14:textId="77777777" w:rsidR="0047093A" w:rsidRDefault="0047093A" w:rsidP="0047093A">
            <w:pPr>
              <w:spacing w:after="0"/>
              <w:rPr>
                <w:rFonts w:ascii="Verdana" w:hAnsi="Verdana"/>
                <w:sz w:val="20"/>
                <w:szCs w:val="18"/>
              </w:rPr>
            </w:pPr>
          </w:p>
          <w:p w14:paraId="182154A5" w14:textId="429AE1C5" w:rsidR="00BF78A9" w:rsidRPr="005A6B68" w:rsidRDefault="0047093A" w:rsidP="0047093A">
            <w:pPr>
              <w:spacing w:after="0"/>
              <w:rPr>
                <w:rFonts w:ascii="Verdana" w:hAnsi="Verdana"/>
                <w:sz w:val="20"/>
                <w:szCs w:val="18"/>
              </w:rPr>
            </w:pPr>
            <w:r w:rsidRPr="0047093A">
              <w:rPr>
                <w:rFonts w:ascii="Verdana" w:hAnsi="Verdana"/>
                <w:sz w:val="20"/>
                <w:szCs w:val="18"/>
              </w:rPr>
              <w:t xml:space="preserve">JTS antenna office: </w:t>
            </w:r>
            <w:proofErr w:type="spellStart"/>
            <w:r w:rsidRPr="0047093A">
              <w:rPr>
                <w:rFonts w:ascii="Verdana" w:hAnsi="Verdana"/>
                <w:sz w:val="20"/>
                <w:szCs w:val="18"/>
              </w:rPr>
              <w:t>Nikšić</w:t>
            </w:r>
            <w:proofErr w:type="spellEnd"/>
            <w:r w:rsidRPr="0047093A">
              <w:rPr>
                <w:rFonts w:ascii="Verdana" w:hAnsi="Verdana"/>
                <w:sz w:val="20"/>
                <w:szCs w:val="18"/>
              </w:rPr>
              <w:t>, Montenegro</w:t>
            </w:r>
          </w:p>
        </w:tc>
      </w:tr>
    </w:tbl>
    <w:p w14:paraId="429579ED" w14:textId="77777777" w:rsidR="004B2188" w:rsidRDefault="004B2188" w:rsidP="00BF78A9">
      <w:pPr>
        <w:spacing w:after="0"/>
        <w:rPr>
          <w:rFonts w:ascii="Arial Narrow" w:hAnsi="Arial Narrow"/>
        </w:rPr>
        <w:sectPr w:rsidR="004B2188" w:rsidSect="005875AD">
          <w:pgSz w:w="11907" w:h="16840" w:code="9"/>
          <w:pgMar w:top="1440" w:right="1080" w:bottom="1440" w:left="1080" w:header="360" w:footer="720" w:gutter="0"/>
          <w:cols w:space="720"/>
          <w:docGrid w:linePitch="360"/>
        </w:sectPr>
      </w:pPr>
    </w:p>
    <w:p w14:paraId="3F828280" w14:textId="0AD904B0" w:rsidR="00BF78A9" w:rsidRPr="005A6B68" w:rsidRDefault="00BF78A9" w:rsidP="00BF78A9">
      <w:pPr>
        <w:spacing w:after="0"/>
        <w:rPr>
          <w:rFonts w:ascii="Arial Narrow" w:hAnsi="Arial Narrow"/>
        </w:rPr>
      </w:pPr>
    </w:p>
    <w:p w14:paraId="5BCF9175" w14:textId="77777777" w:rsidR="00BF78A9" w:rsidRPr="00B766A9" w:rsidRDefault="00BF78A9" w:rsidP="00B766A9">
      <w:pPr>
        <w:pStyle w:val="Heading1"/>
        <w:numPr>
          <w:ilvl w:val="0"/>
          <w:numId w:val="0"/>
        </w:numPr>
        <w:spacing w:before="0"/>
        <w:rPr>
          <w:rFonts w:ascii="Verdana" w:hAnsi="Verdana"/>
        </w:rPr>
      </w:pPr>
      <w:bookmarkStart w:id="7" w:name="_Toc45893968"/>
      <w:r w:rsidRPr="00B766A9">
        <w:rPr>
          <w:rFonts w:ascii="Verdana" w:hAnsi="Verdana"/>
        </w:rPr>
        <w:t>List of Acronyms</w:t>
      </w:r>
      <w:bookmarkEnd w:id="7"/>
    </w:p>
    <w:p w14:paraId="052D632A" w14:textId="77777777" w:rsidR="00503A2A" w:rsidRPr="00503A2A" w:rsidRDefault="00503A2A" w:rsidP="00503A2A">
      <w:pPr>
        <w:rPr>
          <w:rFonts w:ascii="Verdana" w:hAnsi="Verdana"/>
          <w:sz w:val="20"/>
        </w:rPr>
      </w:pPr>
      <w:r w:rsidRPr="00503A2A">
        <w:rPr>
          <w:rFonts w:ascii="Verdana" w:hAnsi="Verdana"/>
          <w:sz w:val="20"/>
        </w:rPr>
        <w:t>BiH</w:t>
      </w:r>
      <w:r w:rsidRPr="00503A2A">
        <w:rPr>
          <w:rFonts w:ascii="Verdana" w:hAnsi="Verdana"/>
          <w:sz w:val="20"/>
        </w:rPr>
        <w:tab/>
      </w:r>
      <w:r w:rsidRPr="00503A2A">
        <w:rPr>
          <w:rFonts w:ascii="Verdana" w:hAnsi="Verdana"/>
          <w:sz w:val="20"/>
        </w:rPr>
        <w:tab/>
        <w:t>Bosnia and Herzegovina</w:t>
      </w:r>
    </w:p>
    <w:p w14:paraId="3941E58D" w14:textId="77777777" w:rsidR="00503A2A" w:rsidRPr="00503A2A" w:rsidRDefault="00503A2A" w:rsidP="00503A2A">
      <w:pPr>
        <w:rPr>
          <w:rFonts w:ascii="Verdana" w:hAnsi="Verdana"/>
          <w:sz w:val="20"/>
        </w:rPr>
      </w:pPr>
      <w:r w:rsidRPr="00503A2A">
        <w:rPr>
          <w:rFonts w:ascii="Verdana" w:hAnsi="Verdana"/>
          <w:sz w:val="20"/>
        </w:rPr>
        <w:t>CBC</w:t>
      </w:r>
      <w:r w:rsidRPr="00503A2A">
        <w:rPr>
          <w:rFonts w:ascii="Verdana" w:hAnsi="Verdana"/>
          <w:sz w:val="20"/>
        </w:rPr>
        <w:tab/>
      </w:r>
      <w:r w:rsidRPr="00503A2A">
        <w:rPr>
          <w:rFonts w:ascii="Verdana" w:hAnsi="Verdana"/>
          <w:sz w:val="20"/>
        </w:rPr>
        <w:tab/>
        <w:t>Cross-border cooperation</w:t>
      </w:r>
    </w:p>
    <w:p w14:paraId="30101AE8" w14:textId="77777777" w:rsidR="00503A2A" w:rsidRPr="00503A2A" w:rsidRDefault="00503A2A" w:rsidP="00503A2A">
      <w:pPr>
        <w:rPr>
          <w:rFonts w:ascii="Verdana" w:hAnsi="Verdana"/>
          <w:sz w:val="20"/>
        </w:rPr>
      </w:pPr>
      <w:r w:rsidRPr="00503A2A">
        <w:rPr>
          <w:rFonts w:ascii="Verdana" w:hAnsi="Verdana"/>
          <w:sz w:val="20"/>
        </w:rPr>
        <w:t>CBIB</w:t>
      </w:r>
      <w:r w:rsidRPr="00503A2A">
        <w:rPr>
          <w:rFonts w:ascii="Verdana" w:hAnsi="Verdana"/>
          <w:sz w:val="20"/>
        </w:rPr>
        <w:tab/>
      </w:r>
      <w:r w:rsidRPr="00503A2A">
        <w:rPr>
          <w:rFonts w:ascii="Verdana" w:hAnsi="Verdana"/>
          <w:sz w:val="20"/>
        </w:rPr>
        <w:tab/>
        <w:t>Cross-border institution building</w:t>
      </w:r>
    </w:p>
    <w:p w14:paraId="74E4F119" w14:textId="77777777" w:rsidR="00503A2A" w:rsidRPr="00503A2A" w:rsidRDefault="00503A2A" w:rsidP="00503A2A">
      <w:pPr>
        <w:rPr>
          <w:rFonts w:ascii="Verdana" w:hAnsi="Verdana"/>
          <w:sz w:val="20"/>
        </w:rPr>
      </w:pPr>
      <w:r w:rsidRPr="00503A2A">
        <w:rPr>
          <w:rFonts w:ascii="Verdana" w:hAnsi="Verdana"/>
          <w:sz w:val="20"/>
        </w:rPr>
        <w:t>CSO</w:t>
      </w:r>
      <w:r w:rsidRPr="00503A2A">
        <w:rPr>
          <w:rFonts w:ascii="Verdana" w:hAnsi="Verdana"/>
          <w:sz w:val="20"/>
        </w:rPr>
        <w:tab/>
      </w:r>
      <w:r w:rsidRPr="00503A2A">
        <w:rPr>
          <w:rFonts w:ascii="Verdana" w:hAnsi="Verdana"/>
          <w:sz w:val="20"/>
        </w:rPr>
        <w:tab/>
        <w:t>Civil society organization</w:t>
      </w:r>
    </w:p>
    <w:p w14:paraId="0E023C7A" w14:textId="77777777" w:rsidR="00503A2A" w:rsidRPr="00503A2A" w:rsidRDefault="00503A2A" w:rsidP="00503A2A">
      <w:pPr>
        <w:rPr>
          <w:rFonts w:ascii="Verdana" w:hAnsi="Verdana"/>
          <w:sz w:val="20"/>
        </w:rPr>
      </w:pPr>
      <w:r w:rsidRPr="00503A2A">
        <w:rPr>
          <w:rFonts w:ascii="Verdana" w:hAnsi="Verdana"/>
          <w:sz w:val="20"/>
        </w:rPr>
        <w:t>EC</w:t>
      </w:r>
      <w:r w:rsidRPr="00503A2A">
        <w:rPr>
          <w:rFonts w:ascii="Verdana" w:hAnsi="Verdana"/>
          <w:sz w:val="20"/>
        </w:rPr>
        <w:tab/>
      </w:r>
      <w:r w:rsidRPr="00503A2A">
        <w:rPr>
          <w:rFonts w:ascii="Verdana" w:hAnsi="Verdana"/>
          <w:sz w:val="20"/>
        </w:rPr>
        <w:tab/>
        <w:t>European Commission</w:t>
      </w:r>
    </w:p>
    <w:p w14:paraId="06D6D97C" w14:textId="77777777" w:rsidR="00503A2A" w:rsidRPr="00503A2A" w:rsidRDefault="00503A2A" w:rsidP="00503A2A">
      <w:pPr>
        <w:rPr>
          <w:rFonts w:ascii="Verdana" w:hAnsi="Verdana"/>
          <w:sz w:val="20"/>
        </w:rPr>
      </w:pPr>
      <w:r w:rsidRPr="00503A2A">
        <w:rPr>
          <w:rFonts w:ascii="Verdana" w:hAnsi="Verdana"/>
          <w:sz w:val="20"/>
        </w:rPr>
        <w:t>EU</w:t>
      </w:r>
      <w:r w:rsidRPr="00503A2A">
        <w:rPr>
          <w:rFonts w:ascii="Verdana" w:hAnsi="Verdana"/>
          <w:sz w:val="20"/>
        </w:rPr>
        <w:tab/>
      </w:r>
      <w:r w:rsidRPr="00503A2A">
        <w:rPr>
          <w:rFonts w:ascii="Verdana" w:hAnsi="Verdana"/>
          <w:sz w:val="20"/>
        </w:rPr>
        <w:tab/>
        <w:t>European Union</w:t>
      </w:r>
    </w:p>
    <w:p w14:paraId="7B621042" w14:textId="77777777" w:rsidR="00503A2A" w:rsidRPr="00503A2A" w:rsidRDefault="00503A2A" w:rsidP="00503A2A">
      <w:pPr>
        <w:rPr>
          <w:rFonts w:ascii="Verdana" w:hAnsi="Verdana"/>
          <w:sz w:val="20"/>
        </w:rPr>
      </w:pPr>
      <w:r w:rsidRPr="00503A2A">
        <w:rPr>
          <w:rFonts w:ascii="Verdana" w:hAnsi="Verdana"/>
          <w:sz w:val="20"/>
        </w:rPr>
        <w:t>EUSAIR</w:t>
      </w:r>
      <w:r w:rsidRPr="00503A2A">
        <w:rPr>
          <w:rFonts w:ascii="Verdana" w:hAnsi="Verdana"/>
          <w:sz w:val="20"/>
        </w:rPr>
        <w:tab/>
        <w:t>EU Strategy for the Ionian Adriatic Region</w:t>
      </w:r>
    </w:p>
    <w:p w14:paraId="7C16A63D" w14:textId="47945474" w:rsidR="00503A2A" w:rsidRPr="00503A2A" w:rsidRDefault="00503A2A" w:rsidP="00503A2A">
      <w:pPr>
        <w:rPr>
          <w:rFonts w:ascii="Verdana" w:hAnsi="Verdana"/>
          <w:sz w:val="20"/>
        </w:rPr>
      </w:pPr>
      <w:r w:rsidRPr="00503A2A">
        <w:rPr>
          <w:rFonts w:ascii="Verdana" w:hAnsi="Verdana"/>
          <w:sz w:val="20"/>
        </w:rPr>
        <w:t xml:space="preserve">EUSDR </w:t>
      </w:r>
      <w:r>
        <w:rPr>
          <w:rFonts w:ascii="Verdana" w:hAnsi="Verdana"/>
          <w:sz w:val="20"/>
        </w:rPr>
        <w:tab/>
      </w:r>
      <w:r w:rsidR="00AD4B26">
        <w:rPr>
          <w:rFonts w:ascii="Verdana" w:hAnsi="Verdana"/>
          <w:sz w:val="20"/>
        </w:rPr>
        <w:t xml:space="preserve">EU </w:t>
      </w:r>
      <w:r w:rsidRPr="00503A2A">
        <w:rPr>
          <w:rFonts w:ascii="Verdana" w:hAnsi="Verdana"/>
          <w:sz w:val="20"/>
        </w:rPr>
        <w:t>Strategy for the Danube Region</w:t>
      </w:r>
    </w:p>
    <w:p w14:paraId="0BF47284" w14:textId="1B046F23" w:rsidR="00503A2A" w:rsidRPr="00503A2A" w:rsidRDefault="00503A2A" w:rsidP="00503A2A">
      <w:pPr>
        <w:rPr>
          <w:rFonts w:ascii="Verdana" w:hAnsi="Verdana"/>
          <w:sz w:val="20"/>
        </w:rPr>
      </w:pPr>
      <w:proofErr w:type="spellStart"/>
      <w:r w:rsidRPr="00503A2A">
        <w:rPr>
          <w:rFonts w:ascii="Verdana" w:hAnsi="Verdana"/>
          <w:sz w:val="20"/>
        </w:rPr>
        <w:t>FBiH</w:t>
      </w:r>
      <w:proofErr w:type="spellEnd"/>
      <w:r w:rsidRPr="00503A2A">
        <w:rPr>
          <w:rFonts w:ascii="Verdana" w:hAnsi="Verdana"/>
          <w:sz w:val="20"/>
        </w:rPr>
        <w:tab/>
      </w:r>
      <w:r w:rsidRPr="00503A2A">
        <w:rPr>
          <w:rFonts w:ascii="Verdana" w:hAnsi="Verdana"/>
          <w:sz w:val="20"/>
        </w:rPr>
        <w:tab/>
        <w:t>Federation of Bosnia</w:t>
      </w:r>
      <w:r w:rsidR="003D18B4">
        <w:rPr>
          <w:rFonts w:ascii="Verdana" w:hAnsi="Verdana"/>
          <w:sz w:val="20"/>
        </w:rPr>
        <w:t xml:space="preserve"> and</w:t>
      </w:r>
      <w:r w:rsidR="0058066A">
        <w:rPr>
          <w:rFonts w:ascii="Verdana" w:hAnsi="Verdana"/>
          <w:sz w:val="20"/>
        </w:rPr>
        <w:t xml:space="preserve"> </w:t>
      </w:r>
      <w:r w:rsidRPr="00503A2A">
        <w:rPr>
          <w:rFonts w:ascii="Verdana" w:hAnsi="Verdana"/>
          <w:sz w:val="20"/>
        </w:rPr>
        <w:t>Herzegovina</w:t>
      </w:r>
    </w:p>
    <w:p w14:paraId="3BD9EB46" w14:textId="77777777" w:rsidR="00503A2A" w:rsidRPr="00503A2A" w:rsidRDefault="00503A2A" w:rsidP="00503A2A">
      <w:pPr>
        <w:rPr>
          <w:rFonts w:ascii="Verdana" w:hAnsi="Verdana"/>
          <w:sz w:val="20"/>
        </w:rPr>
      </w:pPr>
      <w:r w:rsidRPr="00503A2A">
        <w:rPr>
          <w:rFonts w:ascii="Verdana" w:hAnsi="Verdana"/>
          <w:sz w:val="20"/>
        </w:rPr>
        <w:t>IPA</w:t>
      </w:r>
      <w:r w:rsidRPr="00503A2A">
        <w:rPr>
          <w:rFonts w:ascii="Verdana" w:hAnsi="Verdana"/>
          <w:sz w:val="20"/>
        </w:rPr>
        <w:tab/>
      </w:r>
      <w:r w:rsidRPr="00503A2A">
        <w:rPr>
          <w:rFonts w:ascii="Verdana" w:hAnsi="Verdana"/>
          <w:sz w:val="20"/>
        </w:rPr>
        <w:tab/>
        <w:t>Instrument for pre-accession assistance</w:t>
      </w:r>
    </w:p>
    <w:p w14:paraId="3223B48C" w14:textId="77777777" w:rsidR="00503A2A" w:rsidRPr="00503A2A" w:rsidRDefault="00503A2A" w:rsidP="00503A2A">
      <w:pPr>
        <w:rPr>
          <w:rFonts w:ascii="Verdana" w:hAnsi="Verdana"/>
          <w:sz w:val="20"/>
        </w:rPr>
      </w:pPr>
      <w:r w:rsidRPr="00503A2A">
        <w:rPr>
          <w:rFonts w:ascii="Verdana" w:hAnsi="Verdana"/>
          <w:sz w:val="20"/>
        </w:rPr>
        <w:t>ISCED</w:t>
      </w:r>
      <w:r w:rsidRPr="00503A2A">
        <w:rPr>
          <w:rFonts w:ascii="Verdana" w:hAnsi="Verdana"/>
          <w:sz w:val="20"/>
        </w:rPr>
        <w:tab/>
      </w:r>
      <w:r w:rsidRPr="00503A2A">
        <w:rPr>
          <w:rFonts w:ascii="Verdana" w:hAnsi="Verdana"/>
          <w:sz w:val="20"/>
        </w:rPr>
        <w:tab/>
        <w:t>International standard classification of education</w:t>
      </w:r>
    </w:p>
    <w:p w14:paraId="1ED229B7" w14:textId="77777777" w:rsidR="00503A2A" w:rsidRPr="00503A2A" w:rsidRDefault="00503A2A" w:rsidP="00503A2A">
      <w:pPr>
        <w:rPr>
          <w:rFonts w:ascii="Verdana" w:hAnsi="Verdana"/>
          <w:sz w:val="20"/>
        </w:rPr>
      </w:pPr>
      <w:r w:rsidRPr="00503A2A">
        <w:rPr>
          <w:rFonts w:ascii="Verdana" w:hAnsi="Verdana"/>
          <w:sz w:val="20"/>
        </w:rPr>
        <w:t xml:space="preserve">JTF </w:t>
      </w:r>
      <w:r w:rsidRPr="00503A2A">
        <w:rPr>
          <w:rFonts w:ascii="Verdana" w:hAnsi="Verdana"/>
          <w:sz w:val="20"/>
        </w:rPr>
        <w:tab/>
      </w:r>
      <w:r w:rsidRPr="00503A2A">
        <w:rPr>
          <w:rFonts w:ascii="Verdana" w:hAnsi="Verdana"/>
          <w:sz w:val="20"/>
        </w:rPr>
        <w:tab/>
        <w:t>Joint task force</w:t>
      </w:r>
    </w:p>
    <w:p w14:paraId="7F971690" w14:textId="77777777" w:rsidR="00503A2A" w:rsidRPr="00503A2A" w:rsidRDefault="00503A2A" w:rsidP="00503A2A">
      <w:pPr>
        <w:rPr>
          <w:rFonts w:ascii="Verdana" w:hAnsi="Verdana"/>
          <w:sz w:val="20"/>
        </w:rPr>
      </w:pPr>
      <w:r w:rsidRPr="00503A2A">
        <w:rPr>
          <w:rFonts w:ascii="Verdana" w:hAnsi="Verdana"/>
          <w:sz w:val="20"/>
        </w:rPr>
        <w:t>JTS</w:t>
      </w:r>
      <w:r w:rsidRPr="00503A2A">
        <w:rPr>
          <w:rFonts w:ascii="Verdana" w:hAnsi="Verdana"/>
          <w:sz w:val="20"/>
        </w:rPr>
        <w:tab/>
      </w:r>
      <w:r w:rsidRPr="00503A2A">
        <w:rPr>
          <w:rFonts w:ascii="Verdana" w:hAnsi="Verdana"/>
          <w:sz w:val="20"/>
        </w:rPr>
        <w:tab/>
        <w:t>Joint technical secretariat</w:t>
      </w:r>
    </w:p>
    <w:p w14:paraId="62497E48" w14:textId="77777777" w:rsidR="00503A2A" w:rsidRPr="00503A2A" w:rsidRDefault="00503A2A" w:rsidP="00503A2A">
      <w:pPr>
        <w:rPr>
          <w:rFonts w:ascii="Verdana" w:hAnsi="Verdana"/>
          <w:sz w:val="20"/>
        </w:rPr>
      </w:pPr>
      <w:r w:rsidRPr="00503A2A">
        <w:rPr>
          <w:rFonts w:ascii="Verdana" w:hAnsi="Verdana"/>
          <w:sz w:val="20"/>
        </w:rPr>
        <w:t>MBT</w:t>
      </w:r>
      <w:r w:rsidRPr="00503A2A">
        <w:rPr>
          <w:rFonts w:ascii="Verdana" w:hAnsi="Verdana"/>
          <w:sz w:val="20"/>
        </w:rPr>
        <w:tab/>
      </w:r>
      <w:r w:rsidRPr="00503A2A">
        <w:rPr>
          <w:rFonts w:ascii="Verdana" w:hAnsi="Verdana"/>
          <w:sz w:val="20"/>
          <w:lang w:val="sl-SI"/>
        </w:rPr>
        <w:tab/>
      </w:r>
      <w:r w:rsidRPr="00503A2A">
        <w:rPr>
          <w:rFonts w:ascii="Verdana" w:hAnsi="Verdana"/>
          <w:sz w:val="20"/>
        </w:rPr>
        <w:t>Mechanical-biological treatment</w:t>
      </w:r>
    </w:p>
    <w:p w14:paraId="387E869E" w14:textId="77777777" w:rsidR="00503A2A" w:rsidRPr="00503A2A" w:rsidRDefault="00503A2A" w:rsidP="00503A2A">
      <w:pPr>
        <w:rPr>
          <w:rFonts w:ascii="Verdana" w:hAnsi="Verdana"/>
          <w:sz w:val="20"/>
        </w:rPr>
      </w:pPr>
      <w:r w:rsidRPr="00503A2A">
        <w:rPr>
          <w:rFonts w:ascii="Verdana" w:hAnsi="Verdana"/>
          <w:sz w:val="20"/>
        </w:rPr>
        <w:t>ME</w:t>
      </w:r>
      <w:r w:rsidRPr="00503A2A">
        <w:rPr>
          <w:rFonts w:ascii="Verdana" w:hAnsi="Verdana"/>
          <w:sz w:val="20"/>
        </w:rPr>
        <w:tab/>
      </w:r>
      <w:r w:rsidRPr="00503A2A">
        <w:rPr>
          <w:rFonts w:ascii="Verdana" w:hAnsi="Verdana"/>
          <w:sz w:val="20"/>
        </w:rPr>
        <w:tab/>
        <w:t>Montenegro</w:t>
      </w:r>
    </w:p>
    <w:p w14:paraId="68FF3BE7" w14:textId="77777777" w:rsidR="00503A2A" w:rsidRPr="00503A2A" w:rsidRDefault="00503A2A" w:rsidP="00503A2A">
      <w:pPr>
        <w:rPr>
          <w:rFonts w:ascii="Verdana" w:hAnsi="Verdana"/>
          <w:sz w:val="20"/>
        </w:rPr>
      </w:pPr>
      <w:r w:rsidRPr="00503A2A">
        <w:rPr>
          <w:rFonts w:ascii="Verdana" w:hAnsi="Verdana"/>
          <w:sz w:val="20"/>
        </w:rPr>
        <w:t xml:space="preserve">OS </w:t>
      </w:r>
      <w:r w:rsidRPr="00503A2A">
        <w:rPr>
          <w:rFonts w:ascii="Verdana" w:hAnsi="Verdana"/>
          <w:sz w:val="20"/>
        </w:rPr>
        <w:tab/>
      </w:r>
      <w:r w:rsidRPr="00503A2A">
        <w:rPr>
          <w:rFonts w:ascii="Verdana" w:hAnsi="Verdana"/>
          <w:sz w:val="20"/>
        </w:rPr>
        <w:tab/>
        <w:t>Operating Structure</w:t>
      </w:r>
    </w:p>
    <w:p w14:paraId="22AA0B53" w14:textId="77777777" w:rsidR="00503A2A" w:rsidRPr="00503A2A" w:rsidRDefault="00503A2A" w:rsidP="00503A2A">
      <w:pPr>
        <w:rPr>
          <w:rFonts w:ascii="Verdana" w:hAnsi="Verdana"/>
          <w:sz w:val="20"/>
        </w:rPr>
      </w:pPr>
      <w:r w:rsidRPr="00503A2A">
        <w:rPr>
          <w:rFonts w:ascii="Verdana" w:hAnsi="Verdana"/>
          <w:sz w:val="20"/>
        </w:rPr>
        <w:t>PA</w:t>
      </w:r>
      <w:r w:rsidRPr="00503A2A">
        <w:rPr>
          <w:rFonts w:ascii="Verdana" w:hAnsi="Verdana"/>
          <w:sz w:val="20"/>
        </w:rPr>
        <w:tab/>
      </w:r>
      <w:r w:rsidRPr="00503A2A">
        <w:rPr>
          <w:rFonts w:ascii="Verdana" w:hAnsi="Verdana"/>
          <w:sz w:val="20"/>
        </w:rPr>
        <w:tab/>
        <w:t>Policy area</w:t>
      </w:r>
    </w:p>
    <w:p w14:paraId="70813309" w14:textId="77777777" w:rsidR="00503A2A" w:rsidRPr="00503A2A" w:rsidRDefault="00503A2A" w:rsidP="00503A2A">
      <w:pPr>
        <w:rPr>
          <w:rFonts w:ascii="Verdana" w:hAnsi="Verdana"/>
          <w:sz w:val="20"/>
        </w:rPr>
      </w:pPr>
      <w:r w:rsidRPr="00503A2A">
        <w:rPr>
          <w:rFonts w:ascii="Verdana" w:hAnsi="Verdana"/>
          <w:sz w:val="20"/>
        </w:rPr>
        <w:t>R&amp;D</w:t>
      </w:r>
      <w:r w:rsidRPr="00503A2A">
        <w:rPr>
          <w:rFonts w:ascii="Verdana" w:hAnsi="Verdana"/>
          <w:sz w:val="20"/>
        </w:rPr>
        <w:tab/>
      </w:r>
      <w:r w:rsidRPr="00503A2A">
        <w:rPr>
          <w:rFonts w:ascii="Verdana" w:hAnsi="Verdana"/>
          <w:sz w:val="20"/>
        </w:rPr>
        <w:tab/>
        <w:t>Research and Development</w:t>
      </w:r>
    </w:p>
    <w:p w14:paraId="278FCFD7" w14:textId="77777777" w:rsidR="00503A2A" w:rsidRPr="00503A2A" w:rsidRDefault="00503A2A" w:rsidP="00503A2A">
      <w:pPr>
        <w:rPr>
          <w:rFonts w:ascii="Verdana" w:hAnsi="Verdana"/>
          <w:sz w:val="20"/>
          <w:lang w:val="sl-SI"/>
        </w:rPr>
      </w:pPr>
      <w:r w:rsidRPr="00503A2A">
        <w:rPr>
          <w:rFonts w:ascii="Verdana" w:hAnsi="Verdana"/>
          <w:sz w:val="20"/>
        </w:rPr>
        <w:t>SME</w:t>
      </w:r>
      <w:r w:rsidRPr="00503A2A">
        <w:rPr>
          <w:rFonts w:ascii="Verdana" w:hAnsi="Verdana"/>
          <w:sz w:val="20"/>
        </w:rPr>
        <w:tab/>
      </w:r>
      <w:r w:rsidRPr="00503A2A">
        <w:rPr>
          <w:rFonts w:ascii="Verdana" w:hAnsi="Verdana"/>
          <w:sz w:val="20"/>
        </w:rPr>
        <w:tab/>
        <w:t>Small and medium size enterprise</w:t>
      </w:r>
    </w:p>
    <w:p w14:paraId="5325306A" w14:textId="77777777" w:rsidR="00503A2A" w:rsidRPr="00503A2A" w:rsidRDefault="00503A2A" w:rsidP="00503A2A">
      <w:pPr>
        <w:rPr>
          <w:rFonts w:ascii="Verdana" w:hAnsi="Verdana"/>
          <w:sz w:val="20"/>
        </w:rPr>
      </w:pPr>
      <w:r w:rsidRPr="00503A2A">
        <w:rPr>
          <w:rFonts w:ascii="Verdana" w:hAnsi="Verdana"/>
          <w:sz w:val="20"/>
        </w:rPr>
        <w:t>SWOT</w:t>
      </w:r>
      <w:r w:rsidRPr="00503A2A">
        <w:rPr>
          <w:rFonts w:ascii="Verdana" w:hAnsi="Verdana"/>
          <w:sz w:val="20"/>
        </w:rPr>
        <w:tab/>
      </w:r>
      <w:r w:rsidRPr="00503A2A">
        <w:rPr>
          <w:rFonts w:ascii="Verdana" w:hAnsi="Verdana"/>
          <w:sz w:val="20"/>
        </w:rPr>
        <w:tab/>
        <w:t>Strengths, weaknesses, opportunities, threats</w:t>
      </w:r>
    </w:p>
    <w:p w14:paraId="54BF2D05" w14:textId="77777777" w:rsidR="00503A2A" w:rsidRPr="00503A2A" w:rsidRDefault="00503A2A" w:rsidP="00503A2A">
      <w:pPr>
        <w:rPr>
          <w:rFonts w:ascii="Verdana" w:hAnsi="Verdana"/>
          <w:sz w:val="20"/>
        </w:rPr>
      </w:pPr>
      <w:r w:rsidRPr="00503A2A">
        <w:rPr>
          <w:rFonts w:ascii="Verdana" w:hAnsi="Verdana"/>
          <w:sz w:val="20"/>
        </w:rPr>
        <w:t>TC</w:t>
      </w:r>
      <w:r w:rsidRPr="00503A2A">
        <w:rPr>
          <w:rFonts w:ascii="Verdana" w:hAnsi="Verdana"/>
          <w:sz w:val="20"/>
        </w:rPr>
        <w:tab/>
      </w:r>
      <w:r w:rsidRPr="00503A2A">
        <w:rPr>
          <w:rFonts w:ascii="Verdana" w:hAnsi="Verdana"/>
          <w:sz w:val="20"/>
        </w:rPr>
        <w:tab/>
        <w:t>Thematic cluster</w:t>
      </w:r>
    </w:p>
    <w:p w14:paraId="452F02D7" w14:textId="77777777" w:rsidR="00503A2A" w:rsidRPr="00503A2A" w:rsidRDefault="00503A2A" w:rsidP="00503A2A">
      <w:pPr>
        <w:rPr>
          <w:rFonts w:ascii="Verdana" w:hAnsi="Verdana"/>
          <w:sz w:val="20"/>
        </w:rPr>
      </w:pPr>
      <w:r w:rsidRPr="00503A2A">
        <w:rPr>
          <w:rFonts w:ascii="Verdana" w:hAnsi="Verdana"/>
          <w:sz w:val="20"/>
        </w:rPr>
        <w:t>TP</w:t>
      </w:r>
      <w:r w:rsidRPr="00503A2A">
        <w:rPr>
          <w:rFonts w:ascii="Verdana" w:hAnsi="Verdana"/>
          <w:sz w:val="20"/>
        </w:rPr>
        <w:tab/>
      </w:r>
      <w:r w:rsidRPr="00503A2A">
        <w:rPr>
          <w:rFonts w:ascii="Verdana" w:hAnsi="Verdana"/>
          <w:sz w:val="20"/>
        </w:rPr>
        <w:tab/>
        <w:t>Thematic priority</w:t>
      </w:r>
    </w:p>
    <w:p w14:paraId="378CCCC5" w14:textId="3A1B121A" w:rsidR="00503A2A" w:rsidRPr="00503A2A" w:rsidRDefault="00503A2A" w:rsidP="00503A2A">
      <w:pPr>
        <w:rPr>
          <w:rFonts w:ascii="Verdana" w:hAnsi="Verdana"/>
          <w:sz w:val="20"/>
        </w:rPr>
      </w:pPr>
      <w:r w:rsidRPr="00503A2A">
        <w:rPr>
          <w:rFonts w:ascii="Verdana" w:hAnsi="Verdana"/>
          <w:sz w:val="20"/>
        </w:rPr>
        <w:t>UNECE</w:t>
      </w:r>
      <w:r w:rsidRPr="00503A2A">
        <w:rPr>
          <w:rFonts w:ascii="Verdana" w:hAnsi="Verdana"/>
          <w:sz w:val="20"/>
        </w:rPr>
        <w:tab/>
      </w:r>
      <w:r>
        <w:rPr>
          <w:rFonts w:ascii="Verdana" w:hAnsi="Verdana"/>
          <w:sz w:val="20"/>
        </w:rPr>
        <w:tab/>
      </w:r>
      <w:r w:rsidRPr="00503A2A">
        <w:rPr>
          <w:rFonts w:ascii="Verdana" w:hAnsi="Verdana"/>
          <w:sz w:val="20"/>
        </w:rPr>
        <w:t>United Nations Economic Commission for Europe</w:t>
      </w:r>
    </w:p>
    <w:p w14:paraId="2F98732A" w14:textId="77777777" w:rsidR="00503A2A" w:rsidRPr="00503A2A" w:rsidRDefault="00503A2A" w:rsidP="00503A2A">
      <w:pPr>
        <w:rPr>
          <w:rFonts w:ascii="Verdana" w:hAnsi="Verdana"/>
          <w:sz w:val="20"/>
        </w:rPr>
      </w:pPr>
      <w:r w:rsidRPr="00503A2A">
        <w:rPr>
          <w:rFonts w:ascii="Verdana" w:hAnsi="Verdana"/>
          <w:sz w:val="20"/>
        </w:rPr>
        <w:t>UNESCO</w:t>
      </w:r>
      <w:r w:rsidRPr="00503A2A">
        <w:rPr>
          <w:rFonts w:ascii="Verdana" w:hAnsi="Verdana"/>
          <w:sz w:val="20"/>
        </w:rPr>
        <w:tab/>
        <w:t>United Nations Educational, Scientific and Cultural Organization</w:t>
      </w:r>
    </w:p>
    <w:p w14:paraId="2B5A9334" w14:textId="77777777" w:rsidR="00BF78A9" w:rsidRPr="005A6B68" w:rsidRDefault="00BF78A9" w:rsidP="00BF78A9">
      <w:pPr>
        <w:spacing w:after="0"/>
        <w:rPr>
          <w:rFonts w:ascii="Arial Narrow" w:hAnsi="Arial Narrow"/>
        </w:rPr>
      </w:pPr>
    </w:p>
    <w:p w14:paraId="4CCDF5DA" w14:textId="77777777" w:rsidR="00BF78A9" w:rsidRPr="005A6B68" w:rsidRDefault="00BF78A9" w:rsidP="00BF78A9">
      <w:pPr>
        <w:spacing w:after="0"/>
        <w:rPr>
          <w:rFonts w:ascii="Arial Narrow" w:hAnsi="Arial Narrow"/>
        </w:rPr>
      </w:pPr>
      <w:r w:rsidRPr="005A6B68">
        <w:rPr>
          <w:rFonts w:ascii="Arial Narrow" w:hAnsi="Arial Narrow"/>
        </w:rPr>
        <w:br w:type="page"/>
      </w:r>
    </w:p>
    <w:p w14:paraId="145D7C5F" w14:textId="77777777" w:rsidR="00BF78A9" w:rsidRPr="005A6B68" w:rsidRDefault="00BF78A9" w:rsidP="00BF78A9">
      <w:pPr>
        <w:spacing w:after="0"/>
      </w:pPr>
      <w:bookmarkStart w:id="8" w:name="_Toc363833816"/>
      <w:bookmarkStart w:id="9" w:name="_Toc364756950"/>
    </w:p>
    <w:p w14:paraId="6179099F" w14:textId="431C962F" w:rsidR="00BF78A9" w:rsidRPr="005A6B68" w:rsidRDefault="00BF78A9" w:rsidP="00BF78A9">
      <w:pPr>
        <w:pStyle w:val="Heading1"/>
        <w:spacing w:before="0"/>
        <w:rPr>
          <w:rFonts w:ascii="Verdana" w:hAnsi="Verdana"/>
        </w:rPr>
      </w:pPr>
      <w:bookmarkStart w:id="10" w:name="_Toc40772292"/>
      <w:bookmarkStart w:id="11" w:name="_Toc40772461"/>
      <w:bookmarkStart w:id="12" w:name="_Toc39007125"/>
      <w:bookmarkStart w:id="13" w:name="_Toc42782246"/>
      <w:bookmarkStart w:id="14" w:name="_Toc45893969"/>
      <w:r w:rsidRPr="005A6B68">
        <w:rPr>
          <w:rFonts w:ascii="Verdana" w:hAnsi="Verdana"/>
        </w:rPr>
        <w:t>Programme Summary</w:t>
      </w:r>
      <w:bookmarkEnd w:id="8"/>
      <w:bookmarkEnd w:id="9"/>
      <w:bookmarkEnd w:id="10"/>
      <w:bookmarkEnd w:id="11"/>
      <w:bookmarkEnd w:id="12"/>
      <w:bookmarkEnd w:id="13"/>
      <w:bookmarkEnd w:id="14"/>
    </w:p>
    <w:p w14:paraId="04238AB6" w14:textId="6D5679CF" w:rsidR="00FD35A4" w:rsidRDefault="00FD35A4" w:rsidP="00FD35A4">
      <w:pPr>
        <w:spacing w:after="0"/>
        <w:rPr>
          <w:rFonts w:ascii="Verdana" w:hAnsi="Verdana"/>
          <w:sz w:val="20"/>
        </w:rPr>
      </w:pPr>
      <w:r w:rsidRPr="00FD35A4">
        <w:rPr>
          <w:rFonts w:ascii="Verdana" w:hAnsi="Verdana"/>
          <w:sz w:val="20"/>
        </w:rPr>
        <w:t>The programme for cross-border cooperation between Bosnia and Herzegovina (BiH) and Montenegro will be implemented under the framework of the 2021-2027 Instrument for Pre-accession Assistance (IPA III) with a view to promoting good neighbourly relations, fostering Union integration and promoting socio-economic development through joint local and regional initiatives.</w:t>
      </w:r>
    </w:p>
    <w:p w14:paraId="298BFB14" w14:textId="77777777" w:rsidR="00FD35A4" w:rsidRPr="00FD35A4" w:rsidRDefault="00FD35A4" w:rsidP="00FD35A4">
      <w:pPr>
        <w:spacing w:after="0"/>
        <w:rPr>
          <w:rFonts w:ascii="Verdana" w:hAnsi="Verdana"/>
          <w:sz w:val="20"/>
        </w:rPr>
      </w:pPr>
    </w:p>
    <w:p w14:paraId="628D1A51" w14:textId="7A2BF1EC" w:rsidR="00FD35A4" w:rsidRDefault="00FD35A4" w:rsidP="00FD35A4">
      <w:pPr>
        <w:spacing w:after="0"/>
        <w:rPr>
          <w:rFonts w:ascii="Verdana" w:hAnsi="Verdana"/>
          <w:sz w:val="20"/>
        </w:rPr>
      </w:pPr>
      <w:r w:rsidRPr="00FD35A4">
        <w:rPr>
          <w:rFonts w:ascii="Verdana" w:hAnsi="Verdana"/>
          <w:sz w:val="20"/>
        </w:rPr>
        <w:t>The legal basis for the drafting of the cross-border programme:</w:t>
      </w:r>
    </w:p>
    <w:p w14:paraId="02ECEBC4" w14:textId="77777777" w:rsidR="00FD35A4" w:rsidRPr="00FD35A4" w:rsidRDefault="00FD35A4" w:rsidP="00FD35A4">
      <w:pPr>
        <w:spacing w:after="0"/>
        <w:rPr>
          <w:rFonts w:ascii="Verdana" w:hAnsi="Verdana"/>
          <w:sz w:val="20"/>
        </w:rPr>
      </w:pPr>
    </w:p>
    <w:p w14:paraId="5A378A16" w14:textId="77777777" w:rsidR="00FD35A4" w:rsidRPr="00FD35A4" w:rsidRDefault="00FD35A4" w:rsidP="00F827A7">
      <w:pPr>
        <w:pStyle w:val="ListParagraph"/>
        <w:numPr>
          <w:ilvl w:val="0"/>
          <w:numId w:val="23"/>
        </w:numPr>
        <w:spacing w:after="0"/>
        <w:jc w:val="both"/>
        <w:rPr>
          <w:rFonts w:ascii="Verdana" w:hAnsi="Verdana"/>
          <w:sz w:val="20"/>
        </w:rPr>
      </w:pPr>
      <w:r w:rsidRPr="00FD35A4">
        <w:rPr>
          <w:rFonts w:ascii="Verdana" w:hAnsi="Verdana"/>
          <w:sz w:val="20"/>
        </w:rPr>
        <w:t>Proposal for a REGULATION OF THE EUROPEAN PARLIAMENT AND OF THE COUNCIL establishing the Instrument for Pre-accession Assistance (IPA III),</w:t>
      </w:r>
      <w:r w:rsidRPr="00FD35A4">
        <w:rPr>
          <w:rFonts w:ascii="Verdana" w:eastAsia="Times New Roman" w:hAnsi="Verdana"/>
          <w:sz w:val="20"/>
        </w:rPr>
        <w:t xml:space="preserve"> </w:t>
      </w:r>
      <w:proofErr w:type="gramStart"/>
      <w:r w:rsidRPr="00FD35A4">
        <w:rPr>
          <w:rFonts w:ascii="Verdana" w:eastAsia="Times New Roman" w:hAnsi="Verdana"/>
          <w:sz w:val="20"/>
        </w:rPr>
        <w:t>COM(</w:t>
      </w:r>
      <w:proofErr w:type="gramEnd"/>
      <w:r w:rsidRPr="00FD35A4">
        <w:rPr>
          <w:rFonts w:ascii="Verdana" w:eastAsia="Times New Roman" w:hAnsi="Verdana"/>
          <w:sz w:val="20"/>
        </w:rPr>
        <w:t>2018) 465 final, June 2018.</w:t>
      </w:r>
    </w:p>
    <w:p w14:paraId="4179A249" w14:textId="77777777" w:rsidR="00FD35A4" w:rsidRDefault="00FD35A4" w:rsidP="00FD35A4">
      <w:pPr>
        <w:spacing w:after="0"/>
        <w:rPr>
          <w:rFonts w:ascii="Verdana" w:hAnsi="Verdana"/>
          <w:sz w:val="20"/>
        </w:rPr>
      </w:pPr>
    </w:p>
    <w:p w14:paraId="1FB96714" w14:textId="094BF16D" w:rsidR="00FD35A4" w:rsidRPr="00FD35A4" w:rsidRDefault="00FD35A4" w:rsidP="00FD35A4">
      <w:pPr>
        <w:spacing w:after="0"/>
        <w:rPr>
          <w:rFonts w:ascii="Verdana" w:hAnsi="Verdana"/>
          <w:sz w:val="20"/>
        </w:rPr>
      </w:pPr>
      <w:r w:rsidRPr="00FD35A4">
        <w:rPr>
          <w:rFonts w:ascii="Verdana" w:hAnsi="Verdana"/>
          <w:sz w:val="20"/>
        </w:rPr>
        <w:t xml:space="preserve">Besides the legal framework, the </w:t>
      </w:r>
      <w:r w:rsidRPr="002C3AB4">
        <w:rPr>
          <w:rFonts w:ascii="Verdana" w:hAnsi="Verdana"/>
          <w:i/>
          <w:iCs/>
          <w:sz w:val="20"/>
        </w:rPr>
        <w:t>IPA III Cross-border cooperation between beneficiaries: CBIB+ advice for programming</w:t>
      </w:r>
      <w:r w:rsidRPr="00FD35A4">
        <w:rPr>
          <w:rFonts w:ascii="Verdana" w:hAnsi="Verdana"/>
          <w:sz w:val="20"/>
        </w:rPr>
        <w:t xml:space="preserve"> was used as a key guidance for the preparation of the programme document.</w:t>
      </w:r>
    </w:p>
    <w:p w14:paraId="282FD486" w14:textId="77777777" w:rsidR="00BF78A9" w:rsidRPr="005A6B68" w:rsidRDefault="00BF78A9" w:rsidP="00BF78A9">
      <w:pPr>
        <w:spacing w:after="0"/>
        <w:rPr>
          <w:rFonts w:ascii="Verdana" w:hAnsi="Verdana"/>
          <w:sz w:val="20"/>
        </w:rPr>
      </w:pPr>
      <w:r w:rsidRPr="005A6B68">
        <w:rPr>
          <w:rFonts w:ascii="Verdana" w:hAnsi="Verdana"/>
          <w:sz w:val="20"/>
        </w:rPr>
        <w:tab/>
      </w:r>
    </w:p>
    <w:p w14:paraId="4DF8D047" w14:textId="4364B097" w:rsidR="00BF78A9" w:rsidRPr="005A6B68" w:rsidRDefault="00BF78A9" w:rsidP="00BF78A9">
      <w:pPr>
        <w:pStyle w:val="Heading2"/>
        <w:rPr>
          <w:rFonts w:ascii="Verdana" w:hAnsi="Verdana"/>
          <w:sz w:val="22"/>
        </w:rPr>
      </w:pPr>
      <w:bookmarkStart w:id="15" w:name="_Toc363833817"/>
      <w:bookmarkStart w:id="16" w:name="_Toc364756951"/>
      <w:bookmarkStart w:id="17" w:name="_Toc40772293"/>
      <w:bookmarkStart w:id="18" w:name="_Toc40772462"/>
      <w:bookmarkStart w:id="19" w:name="_Toc39007126"/>
      <w:bookmarkStart w:id="20" w:name="_Toc42782247"/>
      <w:bookmarkStart w:id="21" w:name="_Toc45893970"/>
      <w:r w:rsidRPr="005A6B68">
        <w:rPr>
          <w:rFonts w:ascii="Verdana" w:hAnsi="Verdana"/>
          <w:sz w:val="22"/>
        </w:rPr>
        <w:t>Summary of the Programme</w:t>
      </w:r>
      <w:bookmarkEnd w:id="15"/>
      <w:bookmarkEnd w:id="16"/>
      <w:bookmarkEnd w:id="17"/>
      <w:bookmarkEnd w:id="18"/>
      <w:bookmarkEnd w:id="19"/>
      <w:bookmarkEnd w:id="20"/>
      <w:bookmarkEnd w:id="21"/>
    </w:p>
    <w:p w14:paraId="36BE3D79" w14:textId="5B3E0791" w:rsidR="00B76E1C" w:rsidRPr="00B76E1C" w:rsidRDefault="00B76E1C" w:rsidP="00B76E1C">
      <w:pPr>
        <w:spacing w:after="0"/>
        <w:rPr>
          <w:rFonts w:ascii="Verdana" w:hAnsi="Verdana"/>
          <w:sz w:val="20"/>
        </w:rPr>
      </w:pPr>
      <w:r w:rsidRPr="00B76E1C">
        <w:rPr>
          <w:rFonts w:ascii="Verdana" w:hAnsi="Verdana"/>
          <w:sz w:val="20"/>
        </w:rPr>
        <w:t>The 2021-2027 IPA III cross-border cooperation programme between Bosnia and Herzegovina and Montenegro is based on the findings from the situation analysis, SWOT analysis and lessons learned from the previous generations of the programme, all presented in the Annex 1 to this document.</w:t>
      </w:r>
    </w:p>
    <w:p w14:paraId="0C81D8C4" w14:textId="77777777" w:rsidR="00B76E1C" w:rsidRDefault="00B76E1C" w:rsidP="00B76E1C">
      <w:pPr>
        <w:spacing w:after="0"/>
        <w:rPr>
          <w:rFonts w:ascii="Verdana" w:hAnsi="Verdana"/>
          <w:sz w:val="20"/>
        </w:rPr>
      </w:pPr>
    </w:p>
    <w:p w14:paraId="3B492C70" w14:textId="578B0D16" w:rsidR="00B76E1C" w:rsidRPr="00B76E1C" w:rsidRDefault="00B76E1C" w:rsidP="00B76E1C">
      <w:pPr>
        <w:spacing w:after="0"/>
        <w:rPr>
          <w:rFonts w:ascii="Verdana" w:hAnsi="Verdana"/>
          <w:sz w:val="20"/>
        </w:rPr>
      </w:pPr>
      <w:r w:rsidRPr="00B76E1C">
        <w:rPr>
          <w:rFonts w:ascii="Verdana" w:hAnsi="Verdana"/>
          <w:sz w:val="20"/>
        </w:rPr>
        <w:t>The programme area comprises territories in the south-eastern part of Bosnia and Herzegovina and the north-western part of Montenegro and stretches over 30 022 km2 with over 1.4 million inhabitants living in 70 cities and municipalities, of which 56 in Bosnia and Herzegovina and 14 in Montenegro. The programme area is predominantly rural with dispersed small towns and rural settlements, and Sarajevo as the largest urban agglomeration. The economy of the programme area is characterised by agriculture and forestry, coal mining, energy production, processing industries, construction and services. The area is one of the most biodiverse in Europe and also one of the most sensitive to climate change.</w:t>
      </w:r>
    </w:p>
    <w:p w14:paraId="0EF341F9" w14:textId="77777777" w:rsidR="00B76E1C" w:rsidRDefault="00B76E1C" w:rsidP="00B76E1C">
      <w:pPr>
        <w:spacing w:after="0"/>
        <w:rPr>
          <w:rFonts w:ascii="Verdana" w:hAnsi="Verdana"/>
          <w:sz w:val="20"/>
        </w:rPr>
      </w:pPr>
    </w:p>
    <w:p w14:paraId="013AAA98" w14:textId="6C658D86" w:rsidR="00B76E1C" w:rsidRPr="00B76E1C" w:rsidRDefault="00B76E1C" w:rsidP="00B76E1C">
      <w:pPr>
        <w:spacing w:after="0"/>
        <w:rPr>
          <w:rFonts w:ascii="Verdana" w:hAnsi="Verdana"/>
          <w:sz w:val="20"/>
        </w:rPr>
      </w:pPr>
      <w:r w:rsidRPr="00B76E1C">
        <w:rPr>
          <w:rFonts w:ascii="Verdana" w:hAnsi="Verdana"/>
          <w:sz w:val="20"/>
        </w:rPr>
        <w:t xml:space="preserve">The main challenges of the programme area include rural/urban disparities, increasing shortage of employment opportunities in remote and rural parts, the need for further activation of local economic potentials and improving the resilience of the communities to climate change and related risks. </w:t>
      </w:r>
    </w:p>
    <w:p w14:paraId="3B3EC8B4" w14:textId="77777777" w:rsidR="00B76E1C" w:rsidRDefault="00B76E1C" w:rsidP="00B76E1C">
      <w:pPr>
        <w:spacing w:after="0"/>
        <w:rPr>
          <w:rFonts w:ascii="Verdana" w:hAnsi="Verdana"/>
          <w:sz w:val="20"/>
        </w:rPr>
      </w:pPr>
    </w:p>
    <w:p w14:paraId="42AF3DE5" w14:textId="25369D57" w:rsidR="00B76E1C" w:rsidRPr="00B76E1C" w:rsidRDefault="00B76E1C" w:rsidP="00B76E1C">
      <w:pPr>
        <w:spacing w:after="0"/>
        <w:rPr>
          <w:rFonts w:ascii="Verdana" w:hAnsi="Verdana"/>
          <w:sz w:val="20"/>
        </w:rPr>
      </w:pPr>
      <w:r w:rsidRPr="00B76E1C">
        <w:rPr>
          <w:rFonts w:ascii="Verdana" w:hAnsi="Verdana"/>
          <w:sz w:val="20"/>
        </w:rPr>
        <w:t>The intervention strategy is thus based on:</w:t>
      </w:r>
    </w:p>
    <w:p w14:paraId="57E64844" w14:textId="77777777" w:rsidR="00B76E1C" w:rsidRPr="00B76E1C" w:rsidRDefault="00B76E1C" w:rsidP="00F827A7">
      <w:pPr>
        <w:pStyle w:val="ListParagraph"/>
        <w:numPr>
          <w:ilvl w:val="0"/>
          <w:numId w:val="24"/>
        </w:numPr>
        <w:spacing w:after="0"/>
        <w:jc w:val="both"/>
        <w:rPr>
          <w:rFonts w:ascii="Verdana" w:hAnsi="Verdana"/>
          <w:sz w:val="20"/>
        </w:rPr>
      </w:pPr>
      <w:r w:rsidRPr="00B76E1C">
        <w:rPr>
          <w:rFonts w:ascii="Verdana" w:hAnsi="Verdana"/>
          <w:sz w:val="20"/>
        </w:rPr>
        <w:t>Reducing regional and urban/rural disparities by activation of local potentials for sustainable development which can connect local and regional stakeholders across the border through a very tangible cooperation</w:t>
      </w:r>
    </w:p>
    <w:p w14:paraId="386F4859" w14:textId="77777777" w:rsidR="00B76E1C" w:rsidRPr="00B76E1C" w:rsidRDefault="00B76E1C" w:rsidP="00F827A7">
      <w:pPr>
        <w:pStyle w:val="ListParagraph"/>
        <w:numPr>
          <w:ilvl w:val="0"/>
          <w:numId w:val="24"/>
        </w:numPr>
        <w:spacing w:after="0"/>
        <w:jc w:val="both"/>
        <w:rPr>
          <w:rFonts w:ascii="Verdana" w:hAnsi="Verdana"/>
          <w:sz w:val="20"/>
        </w:rPr>
      </w:pPr>
      <w:r w:rsidRPr="00B76E1C">
        <w:rPr>
          <w:rFonts w:ascii="Verdana" w:hAnsi="Verdana"/>
          <w:sz w:val="20"/>
        </w:rPr>
        <w:t>Pooling resources across the borders to strengthen capacities to cope with future environmental and climate change challenges</w:t>
      </w:r>
    </w:p>
    <w:p w14:paraId="20374A89" w14:textId="77777777" w:rsidR="00B76E1C" w:rsidRPr="00B76E1C" w:rsidRDefault="00B76E1C" w:rsidP="00F827A7">
      <w:pPr>
        <w:pStyle w:val="ListParagraph"/>
        <w:numPr>
          <w:ilvl w:val="0"/>
          <w:numId w:val="24"/>
        </w:numPr>
        <w:spacing w:after="0"/>
        <w:jc w:val="both"/>
        <w:rPr>
          <w:rFonts w:ascii="Verdana" w:hAnsi="Verdana"/>
          <w:sz w:val="20"/>
        </w:rPr>
      </w:pPr>
      <w:r w:rsidRPr="00B76E1C">
        <w:rPr>
          <w:rFonts w:ascii="Verdana" w:hAnsi="Verdana"/>
          <w:sz w:val="20"/>
        </w:rPr>
        <w:t>Strengthening the governance capacities to work across the borders.</w:t>
      </w:r>
    </w:p>
    <w:p w14:paraId="5EBB0C5F" w14:textId="77777777" w:rsidR="00B76E1C" w:rsidRDefault="00B76E1C" w:rsidP="00B76E1C">
      <w:pPr>
        <w:spacing w:after="0"/>
        <w:rPr>
          <w:rFonts w:ascii="Verdana" w:hAnsi="Verdana"/>
          <w:sz w:val="20"/>
        </w:rPr>
      </w:pPr>
    </w:p>
    <w:p w14:paraId="04333933" w14:textId="6BB8149E" w:rsidR="00B76E1C" w:rsidRDefault="00B76E1C" w:rsidP="00B76E1C">
      <w:pPr>
        <w:spacing w:after="0"/>
        <w:rPr>
          <w:rFonts w:ascii="Verdana" w:hAnsi="Verdana"/>
          <w:sz w:val="20"/>
        </w:rPr>
      </w:pPr>
      <w:r w:rsidRPr="00B76E1C">
        <w:rPr>
          <w:rFonts w:ascii="Verdana" w:hAnsi="Verdana"/>
          <w:sz w:val="20"/>
        </w:rPr>
        <w:t>The programme general objective aims at fostering good neighbourly relations by promoting sustainable, vibrant, resilient and connected communities.</w:t>
      </w:r>
    </w:p>
    <w:p w14:paraId="0FFBDB5A" w14:textId="77777777" w:rsidR="00DC3498" w:rsidRPr="00B76E1C" w:rsidRDefault="00DC3498" w:rsidP="00B76E1C">
      <w:pPr>
        <w:spacing w:after="0"/>
        <w:rPr>
          <w:rFonts w:ascii="Verdana" w:hAnsi="Verdana"/>
          <w:sz w:val="20"/>
        </w:rPr>
      </w:pPr>
    </w:p>
    <w:p w14:paraId="004A808D" w14:textId="45325B98" w:rsidR="001E49E7" w:rsidRPr="00B76E1C" w:rsidRDefault="00B76E1C" w:rsidP="00B76E1C">
      <w:pPr>
        <w:spacing w:after="0"/>
        <w:rPr>
          <w:rFonts w:ascii="Verdana" w:hAnsi="Verdana"/>
          <w:sz w:val="20"/>
        </w:rPr>
      </w:pPr>
      <w:r w:rsidRPr="00B76E1C">
        <w:rPr>
          <w:rFonts w:ascii="Verdana" w:hAnsi="Verdana"/>
          <w:sz w:val="20"/>
        </w:rPr>
        <w:t>The main areas of intervention relate to two thematic clusters (TC) and thematic priorities (TP):</w:t>
      </w:r>
    </w:p>
    <w:p w14:paraId="3BC6B5E4" w14:textId="4594E5A5" w:rsidR="00BF78A9" w:rsidRDefault="00BF78A9" w:rsidP="009C7CCA">
      <w:pPr>
        <w:spacing w:after="0"/>
        <w:rPr>
          <w:rFonts w:ascii="Verdana" w:hAnsi="Verdana"/>
          <w:sz w:val="20"/>
        </w:rPr>
      </w:pPr>
    </w:p>
    <w:p w14:paraId="37C6924B" w14:textId="77777777" w:rsidR="009C7CCA" w:rsidRPr="00280A28" w:rsidRDefault="009C7CCA" w:rsidP="002D5767">
      <w:pPr>
        <w:pStyle w:val="ListParagraph"/>
        <w:numPr>
          <w:ilvl w:val="0"/>
          <w:numId w:val="25"/>
        </w:numPr>
        <w:spacing w:after="0"/>
        <w:rPr>
          <w:rFonts w:ascii="Verdana" w:hAnsi="Verdana"/>
          <w:b/>
          <w:bCs/>
          <w:sz w:val="20"/>
        </w:rPr>
      </w:pPr>
      <w:r w:rsidRPr="00280A28">
        <w:rPr>
          <w:rFonts w:ascii="Verdana" w:hAnsi="Verdana"/>
          <w:b/>
          <w:bCs/>
          <w:sz w:val="20"/>
        </w:rPr>
        <w:t xml:space="preserve">TC: Greener and improved resource efficiency </w:t>
      </w:r>
    </w:p>
    <w:p w14:paraId="57E70E0D" w14:textId="77777777" w:rsidR="009C7CCA" w:rsidRPr="009C7CCA" w:rsidRDefault="009C7CCA" w:rsidP="009C7CCA">
      <w:pPr>
        <w:spacing w:after="0"/>
        <w:rPr>
          <w:rFonts w:ascii="Verdana" w:hAnsi="Verdana"/>
          <w:sz w:val="20"/>
        </w:rPr>
      </w:pPr>
    </w:p>
    <w:p w14:paraId="5612FB83" w14:textId="77777777" w:rsidR="009C7CCA" w:rsidRPr="009C7CCA" w:rsidRDefault="009C7CCA" w:rsidP="00280A28">
      <w:pPr>
        <w:spacing w:after="0"/>
        <w:ind w:left="720"/>
        <w:rPr>
          <w:rFonts w:ascii="Verdana" w:hAnsi="Verdana"/>
          <w:sz w:val="20"/>
        </w:rPr>
      </w:pPr>
      <w:r w:rsidRPr="009C7CCA">
        <w:rPr>
          <w:rFonts w:ascii="Verdana" w:hAnsi="Verdana"/>
          <w:sz w:val="20"/>
        </w:rPr>
        <w:lastRenderedPageBreak/>
        <w:t xml:space="preserve">TP: Environment protection, climate change adaptation and mitigation, risk prevention and management </w:t>
      </w:r>
    </w:p>
    <w:p w14:paraId="3147B4EC" w14:textId="77777777" w:rsidR="009C7CCA" w:rsidRPr="009C7CCA" w:rsidRDefault="009C7CCA" w:rsidP="009C7CCA">
      <w:pPr>
        <w:spacing w:after="0"/>
        <w:rPr>
          <w:rFonts w:ascii="Verdana" w:hAnsi="Verdana"/>
          <w:sz w:val="20"/>
        </w:rPr>
      </w:pPr>
    </w:p>
    <w:p w14:paraId="26F47D87" w14:textId="77777777" w:rsidR="009C7CCA" w:rsidRPr="00280A28" w:rsidRDefault="009C7CCA" w:rsidP="002D5767">
      <w:pPr>
        <w:pStyle w:val="ListParagraph"/>
        <w:numPr>
          <w:ilvl w:val="0"/>
          <w:numId w:val="25"/>
        </w:numPr>
        <w:spacing w:after="0"/>
        <w:rPr>
          <w:rFonts w:ascii="Verdana" w:hAnsi="Verdana"/>
          <w:b/>
          <w:bCs/>
          <w:sz w:val="20"/>
        </w:rPr>
      </w:pPr>
      <w:r w:rsidRPr="00280A28">
        <w:rPr>
          <w:rFonts w:ascii="Verdana" w:hAnsi="Verdana"/>
          <w:b/>
          <w:bCs/>
          <w:sz w:val="20"/>
        </w:rPr>
        <w:t xml:space="preserve">TC: Improved business environment and competitiveness </w:t>
      </w:r>
    </w:p>
    <w:p w14:paraId="0C807BF0" w14:textId="77777777" w:rsidR="009C7CCA" w:rsidRPr="009C7CCA" w:rsidRDefault="009C7CCA" w:rsidP="009C7CCA">
      <w:pPr>
        <w:spacing w:after="0"/>
        <w:rPr>
          <w:rFonts w:ascii="Verdana" w:hAnsi="Verdana"/>
          <w:sz w:val="20"/>
        </w:rPr>
      </w:pPr>
    </w:p>
    <w:p w14:paraId="381F5C23" w14:textId="77777777" w:rsidR="009C7CCA" w:rsidRPr="009C7CCA" w:rsidRDefault="009C7CCA" w:rsidP="00280A28">
      <w:pPr>
        <w:spacing w:after="0"/>
        <w:ind w:firstLine="720"/>
        <w:rPr>
          <w:rFonts w:ascii="Verdana" w:hAnsi="Verdana"/>
          <w:sz w:val="20"/>
        </w:rPr>
      </w:pPr>
      <w:r w:rsidRPr="009C7CCA">
        <w:rPr>
          <w:rFonts w:ascii="Verdana" w:hAnsi="Verdana"/>
          <w:sz w:val="20"/>
        </w:rPr>
        <w:t xml:space="preserve">TP: Tourism and cultural and natural heritage </w:t>
      </w:r>
    </w:p>
    <w:p w14:paraId="06E49950" w14:textId="77777777" w:rsidR="00280A28" w:rsidRDefault="00280A28" w:rsidP="009C7CCA">
      <w:pPr>
        <w:spacing w:after="0"/>
        <w:rPr>
          <w:rFonts w:ascii="Verdana" w:hAnsi="Verdana"/>
          <w:sz w:val="20"/>
        </w:rPr>
      </w:pPr>
    </w:p>
    <w:p w14:paraId="261E7C2A" w14:textId="1AC15B9F" w:rsidR="009C7CCA" w:rsidRPr="009C7CCA" w:rsidRDefault="009C7CCA" w:rsidP="009C7CCA">
      <w:pPr>
        <w:spacing w:after="0"/>
        <w:rPr>
          <w:rFonts w:ascii="Verdana" w:hAnsi="Verdana"/>
          <w:sz w:val="20"/>
        </w:rPr>
      </w:pPr>
      <w:r w:rsidRPr="009C7CCA">
        <w:rPr>
          <w:rFonts w:ascii="Verdana" w:hAnsi="Verdana"/>
          <w:sz w:val="20"/>
        </w:rPr>
        <w:t xml:space="preserve">The thematic cluster </w:t>
      </w:r>
      <w:r w:rsidRPr="00280A28">
        <w:rPr>
          <w:rFonts w:ascii="Verdana" w:hAnsi="Verdana"/>
          <w:i/>
          <w:iCs/>
          <w:sz w:val="20"/>
        </w:rPr>
        <w:t>Improved capacity of local and regional authorities to tackle local challenges</w:t>
      </w:r>
      <w:r w:rsidRPr="009C7CCA">
        <w:rPr>
          <w:rFonts w:ascii="Verdana" w:hAnsi="Verdana"/>
          <w:sz w:val="20"/>
        </w:rPr>
        <w:t xml:space="preserve"> will be mainstreamed in the implementation of the selected thematic priorities.</w:t>
      </w:r>
    </w:p>
    <w:p w14:paraId="6747FFB3" w14:textId="77777777" w:rsidR="00280A28" w:rsidRDefault="00280A28" w:rsidP="00280A28">
      <w:pPr>
        <w:spacing w:after="0"/>
        <w:rPr>
          <w:rFonts w:ascii="Verdana" w:hAnsi="Verdana"/>
          <w:sz w:val="20"/>
        </w:rPr>
      </w:pPr>
    </w:p>
    <w:p w14:paraId="7A8E1BBD" w14:textId="4583AB1B" w:rsidR="009C7CCA" w:rsidRPr="00280A28" w:rsidRDefault="009C7CCA" w:rsidP="00280A28">
      <w:pPr>
        <w:spacing w:after="0"/>
        <w:rPr>
          <w:rFonts w:ascii="Verdana" w:hAnsi="Verdana"/>
          <w:sz w:val="20"/>
        </w:rPr>
      </w:pPr>
      <w:r w:rsidRPr="00280A28">
        <w:rPr>
          <w:rFonts w:ascii="Verdana" w:hAnsi="Verdana"/>
          <w:sz w:val="20"/>
        </w:rPr>
        <w:t xml:space="preserve">The total IPA funding available for the programme implementation is </w:t>
      </w:r>
      <w:r w:rsidRPr="00280A28">
        <w:rPr>
          <w:rFonts w:ascii="Verdana" w:hAnsi="Verdana"/>
          <w:sz w:val="20"/>
          <w:highlight w:val="cyan"/>
        </w:rPr>
        <w:t>€ &lt;</w:t>
      </w:r>
      <w:proofErr w:type="spellStart"/>
      <w:r w:rsidRPr="00280A28">
        <w:rPr>
          <w:rFonts w:ascii="Verdana" w:hAnsi="Verdana"/>
          <w:sz w:val="20"/>
          <w:highlight w:val="cyan"/>
        </w:rPr>
        <w:t>xxxx</w:t>
      </w:r>
      <w:proofErr w:type="spellEnd"/>
      <w:r w:rsidRPr="00280A28">
        <w:rPr>
          <w:rFonts w:ascii="Verdana" w:hAnsi="Verdana"/>
          <w:sz w:val="20"/>
          <w:highlight w:val="cyan"/>
        </w:rPr>
        <w:t>&gt;.</w:t>
      </w:r>
    </w:p>
    <w:p w14:paraId="7C3AD616" w14:textId="77777777" w:rsidR="009C7CCA" w:rsidRPr="009C7CCA" w:rsidRDefault="009C7CCA" w:rsidP="009C7CCA">
      <w:pPr>
        <w:spacing w:after="0"/>
        <w:rPr>
          <w:rFonts w:ascii="Verdana" w:hAnsi="Verdana"/>
          <w:sz w:val="20"/>
        </w:rPr>
      </w:pPr>
    </w:p>
    <w:p w14:paraId="513CC0A5" w14:textId="406726B4" w:rsidR="00BF78A9" w:rsidRPr="005A6B68" w:rsidRDefault="00BF78A9" w:rsidP="00BF78A9">
      <w:pPr>
        <w:pStyle w:val="Heading2"/>
        <w:rPr>
          <w:rFonts w:ascii="Verdana" w:hAnsi="Verdana"/>
          <w:sz w:val="22"/>
        </w:rPr>
      </w:pPr>
      <w:bookmarkStart w:id="22" w:name="_Toc363833818"/>
      <w:bookmarkStart w:id="23" w:name="_Toc364756952"/>
      <w:bookmarkStart w:id="24" w:name="_Toc40772294"/>
      <w:bookmarkStart w:id="25" w:name="_Toc40772463"/>
      <w:bookmarkStart w:id="26" w:name="_Toc39007127"/>
      <w:bookmarkStart w:id="27" w:name="_Toc42782248"/>
      <w:bookmarkStart w:id="28" w:name="_Toc45893971"/>
      <w:r w:rsidRPr="005A6B68">
        <w:rPr>
          <w:rFonts w:ascii="Verdana" w:hAnsi="Verdana"/>
          <w:sz w:val="22"/>
        </w:rPr>
        <w:t>Preparation of the programme and involvement of the partners</w:t>
      </w:r>
      <w:bookmarkEnd w:id="22"/>
      <w:bookmarkEnd w:id="23"/>
      <w:bookmarkEnd w:id="24"/>
      <w:bookmarkEnd w:id="25"/>
      <w:bookmarkEnd w:id="26"/>
      <w:bookmarkEnd w:id="27"/>
      <w:bookmarkEnd w:id="28"/>
    </w:p>
    <w:p w14:paraId="7188F460" w14:textId="77777777" w:rsidR="002E0E1E" w:rsidRDefault="002E0E1E" w:rsidP="00BF78A9">
      <w:pPr>
        <w:spacing w:after="0"/>
        <w:rPr>
          <w:rFonts w:ascii="Verdana" w:hAnsi="Verdana"/>
          <w:sz w:val="20"/>
        </w:rPr>
      </w:pPr>
    </w:p>
    <w:p w14:paraId="2E140402" w14:textId="6E294097" w:rsidR="002E0E1E" w:rsidRDefault="002E0E1E" w:rsidP="002E0E1E">
      <w:pPr>
        <w:spacing w:after="0"/>
        <w:rPr>
          <w:rFonts w:ascii="Verdana" w:hAnsi="Verdana"/>
          <w:sz w:val="20"/>
        </w:rPr>
      </w:pPr>
      <w:r w:rsidRPr="002E0E1E">
        <w:rPr>
          <w:rFonts w:ascii="Verdana" w:hAnsi="Verdana"/>
          <w:sz w:val="20"/>
        </w:rPr>
        <w:t>The programme was prepared in cooperation with many stakeholders from the programme area. During the preparation of the situation analysis, around 440 representatives of the local and regional authorities, CSOs, universities, development organizations, chambers of crafts and economy were directly invited to take part in a survey aimed at collecting opinions on the strengths, weaknesses, opportunities and threats to cooperation as well as the identification of development potentials and priorities to be addressed with the new programme. Seventy-five (75) respondents provided their views.</w:t>
      </w:r>
    </w:p>
    <w:p w14:paraId="3F9FD42C" w14:textId="77777777" w:rsidR="002E0E1E" w:rsidRPr="002E0E1E" w:rsidRDefault="002E0E1E" w:rsidP="002E0E1E">
      <w:pPr>
        <w:spacing w:after="0"/>
        <w:rPr>
          <w:rFonts w:ascii="Verdana" w:hAnsi="Verdana"/>
          <w:sz w:val="20"/>
        </w:rPr>
      </w:pPr>
    </w:p>
    <w:p w14:paraId="50EA8164" w14:textId="719B6470" w:rsidR="002E0E1E" w:rsidRDefault="002E0E1E" w:rsidP="002E0E1E">
      <w:pPr>
        <w:spacing w:after="0"/>
        <w:rPr>
          <w:rFonts w:ascii="Verdana" w:hAnsi="Verdana"/>
          <w:sz w:val="20"/>
        </w:rPr>
      </w:pPr>
      <w:r w:rsidRPr="002E0E1E">
        <w:rPr>
          <w:rFonts w:ascii="Verdana" w:hAnsi="Verdana"/>
          <w:sz w:val="20"/>
        </w:rPr>
        <w:t>A joint task force (JTF) was nominated with representatives of both countries and was supported by the EU-funded multi-beneficiary project ‘Cross-border Institutional Building – CBIB+ Phase III’. Due to the Covid-19 pandemic the meetings of the JTF were conducted online.</w:t>
      </w:r>
    </w:p>
    <w:p w14:paraId="71690F53" w14:textId="77777777" w:rsidR="002E0E1E" w:rsidRPr="002E0E1E" w:rsidRDefault="002E0E1E" w:rsidP="002E0E1E">
      <w:pPr>
        <w:spacing w:after="0"/>
        <w:rPr>
          <w:rFonts w:ascii="Verdana" w:hAnsi="Verdana"/>
          <w:sz w:val="20"/>
        </w:rPr>
      </w:pPr>
    </w:p>
    <w:p w14:paraId="4F72A9CD" w14:textId="667DE00E" w:rsidR="002E0E1E" w:rsidRDefault="002E0E1E" w:rsidP="002E0E1E">
      <w:pPr>
        <w:spacing w:after="0"/>
        <w:rPr>
          <w:rFonts w:ascii="Verdana" w:hAnsi="Verdana"/>
          <w:sz w:val="20"/>
        </w:rPr>
      </w:pPr>
      <w:r w:rsidRPr="002E0E1E">
        <w:rPr>
          <w:rFonts w:ascii="Verdana" w:hAnsi="Verdana"/>
          <w:sz w:val="20"/>
        </w:rPr>
        <w:t>The first meeting was organised on 19 October 2020, on which the rules of procedures were established, and the programme area was agreed. The results of the survey were presented and discussed.</w:t>
      </w:r>
    </w:p>
    <w:p w14:paraId="06097180" w14:textId="77777777" w:rsidR="002E0E1E" w:rsidRPr="002E0E1E" w:rsidRDefault="002E0E1E" w:rsidP="002E0E1E">
      <w:pPr>
        <w:spacing w:after="0"/>
        <w:rPr>
          <w:rFonts w:ascii="Verdana" w:hAnsi="Verdana"/>
          <w:sz w:val="20"/>
        </w:rPr>
      </w:pPr>
    </w:p>
    <w:p w14:paraId="7CE8FA75" w14:textId="54108A5B" w:rsidR="002E0E1E" w:rsidRDefault="002E0E1E" w:rsidP="002E0E1E">
      <w:pPr>
        <w:spacing w:after="0"/>
        <w:rPr>
          <w:rFonts w:ascii="Verdana" w:hAnsi="Verdana"/>
          <w:sz w:val="20"/>
        </w:rPr>
      </w:pPr>
      <w:r w:rsidRPr="002E0E1E">
        <w:rPr>
          <w:rFonts w:ascii="Verdana" w:hAnsi="Verdana"/>
          <w:sz w:val="20"/>
        </w:rPr>
        <w:t>The 2nd JTF meeting held on 2 November 2020 was devoted to the presentation of the situation and SWOT analyses and a preliminary discussion o</w:t>
      </w:r>
      <w:r w:rsidR="00DC3498">
        <w:rPr>
          <w:rFonts w:ascii="Verdana" w:hAnsi="Verdana"/>
          <w:sz w:val="20"/>
        </w:rPr>
        <w:t>n</w:t>
      </w:r>
      <w:r w:rsidRPr="002E0E1E">
        <w:rPr>
          <w:rFonts w:ascii="Verdana" w:hAnsi="Verdana"/>
          <w:sz w:val="20"/>
        </w:rPr>
        <w:t xml:space="preserve"> the strategic choices. </w:t>
      </w:r>
    </w:p>
    <w:p w14:paraId="356B6559" w14:textId="77777777" w:rsidR="002E0E1E" w:rsidRPr="002E0E1E" w:rsidRDefault="002E0E1E" w:rsidP="002E0E1E">
      <w:pPr>
        <w:spacing w:after="0"/>
        <w:rPr>
          <w:rFonts w:ascii="Verdana" w:hAnsi="Verdana"/>
          <w:sz w:val="20"/>
        </w:rPr>
      </w:pPr>
    </w:p>
    <w:p w14:paraId="10DD444E" w14:textId="741BD4F4" w:rsidR="002E0E1E" w:rsidRDefault="002E0E1E" w:rsidP="002E0E1E">
      <w:pPr>
        <w:spacing w:after="0"/>
        <w:rPr>
          <w:rFonts w:ascii="Verdana" w:hAnsi="Verdana"/>
          <w:sz w:val="20"/>
        </w:rPr>
      </w:pPr>
      <w:r w:rsidRPr="002E0E1E">
        <w:rPr>
          <w:rFonts w:ascii="Verdana" w:hAnsi="Verdana"/>
          <w:sz w:val="20"/>
        </w:rPr>
        <w:t>At the 3rd meeting on 6 November 2020, the JTF members discussed the possible scenarios of the programme strategy. Based on additional justifications and argumentation from the line ministries, an agreement on the programme focus was reached.</w:t>
      </w:r>
    </w:p>
    <w:p w14:paraId="6AC59BBC" w14:textId="77777777" w:rsidR="002E0E1E" w:rsidRPr="002E0E1E" w:rsidRDefault="002E0E1E" w:rsidP="002E0E1E">
      <w:pPr>
        <w:spacing w:after="0"/>
        <w:rPr>
          <w:rFonts w:ascii="Verdana" w:hAnsi="Verdana"/>
          <w:sz w:val="20"/>
        </w:rPr>
      </w:pPr>
    </w:p>
    <w:p w14:paraId="13922A19" w14:textId="0E34F6D1" w:rsidR="002E0E1E" w:rsidRDefault="002E0E1E" w:rsidP="002E0E1E">
      <w:pPr>
        <w:spacing w:after="0"/>
        <w:rPr>
          <w:rFonts w:ascii="Verdana" w:hAnsi="Verdana"/>
          <w:sz w:val="20"/>
        </w:rPr>
      </w:pPr>
      <w:r w:rsidRPr="002E0E1E">
        <w:rPr>
          <w:rFonts w:ascii="Verdana" w:hAnsi="Verdana"/>
          <w:sz w:val="20"/>
        </w:rPr>
        <w:t>At the 4th meeting held on 30 November 2020, the first draft of the programme strategy was discussed</w:t>
      </w:r>
      <w:r w:rsidR="001137C3">
        <w:rPr>
          <w:rFonts w:ascii="Verdana" w:hAnsi="Verdana"/>
          <w:sz w:val="20"/>
        </w:rPr>
        <w:t xml:space="preserve"> and approved</w:t>
      </w:r>
      <w:r w:rsidRPr="002E0E1E">
        <w:rPr>
          <w:rFonts w:ascii="Verdana" w:hAnsi="Verdana"/>
          <w:sz w:val="20"/>
        </w:rPr>
        <w:t>.</w:t>
      </w:r>
    </w:p>
    <w:p w14:paraId="7052D05A" w14:textId="77777777" w:rsidR="002E0E1E" w:rsidRPr="002E0E1E" w:rsidRDefault="002E0E1E" w:rsidP="002E0E1E">
      <w:pPr>
        <w:spacing w:after="0"/>
        <w:rPr>
          <w:rFonts w:ascii="Verdana" w:hAnsi="Verdana"/>
          <w:sz w:val="20"/>
        </w:rPr>
      </w:pPr>
    </w:p>
    <w:p w14:paraId="1E406AEC" w14:textId="60CFE2F8" w:rsidR="00DF6B49" w:rsidRDefault="002E0E1E" w:rsidP="002E0E1E">
      <w:pPr>
        <w:spacing w:after="0"/>
        <w:rPr>
          <w:rFonts w:ascii="Verdana" w:hAnsi="Verdana"/>
          <w:sz w:val="20"/>
        </w:rPr>
      </w:pPr>
      <w:r w:rsidRPr="0058066A">
        <w:rPr>
          <w:rFonts w:ascii="Verdana" w:hAnsi="Verdana"/>
          <w:sz w:val="20"/>
          <w:highlight w:val="yellow"/>
        </w:rPr>
        <w:t>Due to time constraints, the public consultation process will be carried out based on the 1st draft</w:t>
      </w:r>
      <w:r w:rsidR="00DC3498" w:rsidRPr="0058066A">
        <w:rPr>
          <w:rFonts w:ascii="Verdana" w:hAnsi="Verdana"/>
          <w:sz w:val="20"/>
          <w:highlight w:val="yellow"/>
        </w:rPr>
        <w:t xml:space="preserve"> after its submission to EC</w:t>
      </w:r>
      <w:r w:rsidR="00591F98" w:rsidRPr="0058066A">
        <w:rPr>
          <w:rFonts w:ascii="Verdana" w:hAnsi="Verdana"/>
          <w:sz w:val="20"/>
          <w:highlight w:val="yellow"/>
        </w:rPr>
        <w:t xml:space="preserve"> </w:t>
      </w:r>
      <w:r w:rsidR="00442E1E" w:rsidRPr="0058066A">
        <w:rPr>
          <w:rFonts w:ascii="Verdana" w:hAnsi="Verdana"/>
          <w:sz w:val="20"/>
          <w:highlight w:val="yellow"/>
        </w:rPr>
        <w:t xml:space="preserve">in December 2020 </w:t>
      </w:r>
      <w:r w:rsidR="00591F98" w:rsidRPr="0058066A">
        <w:rPr>
          <w:rFonts w:ascii="Verdana" w:hAnsi="Verdana"/>
          <w:sz w:val="20"/>
          <w:highlight w:val="yellow"/>
        </w:rPr>
        <w:t>and eventual comments will be incorporated into subsequent version of the programme document</w:t>
      </w:r>
      <w:r w:rsidRPr="0058066A">
        <w:rPr>
          <w:rFonts w:ascii="Verdana" w:hAnsi="Verdana"/>
          <w:sz w:val="20"/>
          <w:highlight w:val="yellow"/>
        </w:rPr>
        <w:t>.</w:t>
      </w:r>
    </w:p>
    <w:p w14:paraId="0550547D" w14:textId="77777777" w:rsidR="00DF6B49" w:rsidRDefault="00DF6B49" w:rsidP="002E0E1E">
      <w:pPr>
        <w:spacing w:after="0"/>
        <w:rPr>
          <w:rFonts w:ascii="Verdana" w:hAnsi="Verdana"/>
          <w:sz w:val="20"/>
        </w:rPr>
      </w:pPr>
    </w:p>
    <w:p w14:paraId="75C5EEC3" w14:textId="6882F6C0" w:rsidR="00DF6B49" w:rsidRPr="00DF6B49" w:rsidRDefault="00DF6B49" w:rsidP="00DF6B49">
      <w:pPr>
        <w:rPr>
          <w:rFonts w:ascii="Verdana" w:hAnsi="Verdana"/>
          <w:sz w:val="18"/>
          <w:szCs w:val="18"/>
        </w:rPr>
      </w:pPr>
      <w:r w:rsidRPr="004A1452">
        <w:rPr>
          <w:rStyle w:val="SubtleEmphasis"/>
          <w:rFonts w:ascii="Verdana" w:hAnsi="Verdana"/>
          <w:iCs w:val="0"/>
          <w:sz w:val="18"/>
          <w:szCs w:val="18"/>
        </w:rPr>
        <w:t>Table 1: Important milestones and programme meetings</w:t>
      </w:r>
    </w:p>
    <w:tbl>
      <w:tblPr>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2514"/>
        <w:gridCol w:w="1696"/>
        <w:gridCol w:w="5527"/>
      </w:tblGrid>
      <w:tr w:rsidR="001D7858" w:rsidRPr="001D7858" w14:paraId="40CBCCF2" w14:textId="77777777" w:rsidTr="00F827A7">
        <w:tc>
          <w:tcPr>
            <w:tcW w:w="1291" w:type="pct"/>
            <w:shd w:val="clear" w:color="auto" w:fill="548DD4" w:themeFill="text2" w:themeFillTint="99"/>
            <w:vAlign w:val="center"/>
          </w:tcPr>
          <w:p w14:paraId="38EED54D" w14:textId="77777777" w:rsidR="001D7858" w:rsidRPr="001D7858" w:rsidRDefault="001D7858" w:rsidP="00873FC8">
            <w:pPr>
              <w:suppressAutoHyphens/>
              <w:autoSpaceDE w:val="0"/>
              <w:contextualSpacing/>
              <w:jc w:val="left"/>
              <w:rPr>
                <w:rFonts w:ascii="Verdana" w:hAnsi="Verdana"/>
                <w:color w:val="FFFFFF" w:themeColor="background1"/>
                <w:sz w:val="20"/>
                <w:lang w:eastAsia="ar-SA"/>
              </w:rPr>
            </w:pPr>
            <w:r w:rsidRPr="001D7858">
              <w:rPr>
                <w:rFonts w:ascii="Verdana" w:hAnsi="Verdana"/>
                <w:color w:val="FFFFFF" w:themeColor="background1"/>
                <w:sz w:val="20"/>
                <w:lang w:eastAsia="ar-SA"/>
              </w:rPr>
              <w:t>Meeting</w:t>
            </w:r>
          </w:p>
        </w:tc>
        <w:tc>
          <w:tcPr>
            <w:tcW w:w="871" w:type="pct"/>
            <w:shd w:val="clear" w:color="auto" w:fill="548DD4" w:themeFill="text2" w:themeFillTint="99"/>
            <w:vAlign w:val="center"/>
          </w:tcPr>
          <w:p w14:paraId="3D79BAB2" w14:textId="77777777" w:rsidR="001D7858" w:rsidRPr="001D7858" w:rsidRDefault="001D7858" w:rsidP="00873FC8">
            <w:pPr>
              <w:suppressAutoHyphens/>
              <w:autoSpaceDE w:val="0"/>
              <w:jc w:val="center"/>
              <w:rPr>
                <w:rFonts w:ascii="Verdana" w:hAnsi="Verdana"/>
                <w:color w:val="FFFFFF" w:themeColor="background1"/>
                <w:sz w:val="20"/>
                <w:lang w:eastAsia="ar-SA"/>
              </w:rPr>
            </w:pPr>
            <w:r w:rsidRPr="001D7858">
              <w:rPr>
                <w:rFonts w:ascii="Verdana" w:hAnsi="Verdana"/>
                <w:color w:val="FFFFFF" w:themeColor="background1"/>
                <w:sz w:val="20"/>
                <w:lang w:eastAsia="ar-SA"/>
              </w:rPr>
              <w:t>Date</w:t>
            </w:r>
          </w:p>
        </w:tc>
        <w:tc>
          <w:tcPr>
            <w:tcW w:w="2838" w:type="pct"/>
            <w:shd w:val="clear" w:color="auto" w:fill="548DD4" w:themeFill="text2" w:themeFillTint="99"/>
            <w:vAlign w:val="center"/>
          </w:tcPr>
          <w:p w14:paraId="01FC22B3" w14:textId="77777777" w:rsidR="001D7858" w:rsidRPr="001D7858" w:rsidRDefault="001D7858" w:rsidP="00873FC8">
            <w:pPr>
              <w:suppressAutoHyphens/>
              <w:autoSpaceDE w:val="0"/>
              <w:jc w:val="left"/>
              <w:rPr>
                <w:rFonts w:ascii="Verdana" w:hAnsi="Verdana"/>
                <w:color w:val="FFFFFF" w:themeColor="background1"/>
                <w:sz w:val="20"/>
                <w:lang w:eastAsia="ar-SA"/>
              </w:rPr>
            </w:pPr>
            <w:r w:rsidRPr="001D7858">
              <w:rPr>
                <w:rFonts w:ascii="Verdana" w:hAnsi="Verdana"/>
                <w:color w:val="FFFFFF" w:themeColor="background1"/>
                <w:sz w:val="20"/>
                <w:lang w:eastAsia="ar-SA"/>
              </w:rPr>
              <w:t>Purpose/Conclusions</w:t>
            </w:r>
          </w:p>
        </w:tc>
      </w:tr>
      <w:tr w:rsidR="001D7858" w:rsidRPr="001D7858" w14:paraId="732FE823" w14:textId="77777777" w:rsidTr="00F827A7">
        <w:tc>
          <w:tcPr>
            <w:tcW w:w="1291" w:type="pct"/>
          </w:tcPr>
          <w:p w14:paraId="6582484A" w14:textId="77777777" w:rsidR="001D7858" w:rsidRPr="001D7858" w:rsidRDefault="001D7858" w:rsidP="00873FC8">
            <w:pPr>
              <w:suppressAutoHyphens/>
              <w:autoSpaceDE w:val="0"/>
              <w:spacing w:before="120" w:after="60"/>
              <w:jc w:val="left"/>
              <w:rPr>
                <w:rFonts w:ascii="Verdana" w:hAnsi="Verdana"/>
                <w:sz w:val="20"/>
                <w:lang w:eastAsia="ar-SA"/>
              </w:rPr>
            </w:pPr>
            <w:r w:rsidRPr="001D7858">
              <w:rPr>
                <w:rFonts w:ascii="Verdana" w:hAnsi="Verdana"/>
                <w:sz w:val="20"/>
              </w:rPr>
              <w:t>Letter from DGNEAR</w:t>
            </w:r>
          </w:p>
        </w:tc>
        <w:tc>
          <w:tcPr>
            <w:tcW w:w="871" w:type="pct"/>
          </w:tcPr>
          <w:p w14:paraId="521C30B3" w14:textId="77777777" w:rsidR="001D7858" w:rsidRPr="001D7858" w:rsidRDefault="001D7858" w:rsidP="00873FC8">
            <w:pPr>
              <w:suppressAutoHyphens/>
              <w:autoSpaceDE w:val="0"/>
              <w:spacing w:before="120" w:after="60"/>
              <w:jc w:val="center"/>
              <w:rPr>
                <w:rFonts w:ascii="Verdana" w:hAnsi="Verdana"/>
                <w:sz w:val="20"/>
                <w:lang w:eastAsia="ar-SA"/>
              </w:rPr>
            </w:pPr>
            <w:r w:rsidRPr="001D7858">
              <w:rPr>
                <w:rFonts w:ascii="Verdana" w:hAnsi="Verdana"/>
                <w:sz w:val="20"/>
              </w:rPr>
              <w:t>22.4.2020</w:t>
            </w:r>
          </w:p>
        </w:tc>
        <w:tc>
          <w:tcPr>
            <w:tcW w:w="2838" w:type="pct"/>
          </w:tcPr>
          <w:p w14:paraId="1E85197F" w14:textId="77777777" w:rsidR="001D7858" w:rsidRPr="001D7858" w:rsidRDefault="001D7858" w:rsidP="00873FC8">
            <w:pPr>
              <w:suppressAutoHyphens/>
              <w:autoSpaceDE w:val="0"/>
              <w:spacing w:before="120" w:after="60"/>
              <w:jc w:val="left"/>
              <w:rPr>
                <w:rFonts w:ascii="Verdana" w:hAnsi="Verdana"/>
                <w:sz w:val="20"/>
                <w:lang w:eastAsia="ar-SA"/>
              </w:rPr>
            </w:pPr>
            <w:r w:rsidRPr="001D7858">
              <w:rPr>
                <w:rFonts w:ascii="Verdana" w:hAnsi="Verdana"/>
                <w:sz w:val="20"/>
              </w:rPr>
              <w:t>A letter from the European Commission (EC) regarding IPA III and starting the programming process was received by the NIPAC Offices of both countries</w:t>
            </w:r>
          </w:p>
        </w:tc>
      </w:tr>
      <w:tr w:rsidR="001D7858" w:rsidRPr="001D7858" w14:paraId="22B4F3BE" w14:textId="77777777" w:rsidTr="00F827A7">
        <w:tc>
          <w:tcPr>
            <w:tcW w:w="1291" w:type="pct"/>
          </w:tcPr>
          <w:p w14:paraId="0FE9801A"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lastRenderedPageBreak/>
              <w:t>Introductory meeting</w:t>
            </w:r>
          </w:p>
        </w:tc>
        <w:tc>
          <w:tcPr>
            <w:tcW w:w="871" w:type="pct"/>
          </w:tcPr>
          <w:p w14:paraId="0BE422D1" w14:textId="77777777" w:rsidR="001D7858" w:rsidRPr="001D7858" w:rsidRDefault="001D7858" w:rsidP="00873FC8">
            <w:pPr>
              <w:suppressAutoHyphens/>
              <w:autoSpaceDE w:val="0"/>
              <w:spacing w:before="120" w:after="60"/>
              <w:jc w:val="center"/>
              <w:rPr>
                <w:rFonts w:ascii="Verdana" w:hAnsi="Verdana"/>
                <w:sz w:val="20"/>
                <w:lang w:eastAsia="en-GB"/>
              </w:rPr>
            </w:pPr>
            <w:r w:rsidRPr="001D7858">
              <w:rPr>
                <w:rFonts w:ascii="Verdana" w:hAnsi="Verdana"/>
                <w:sz w:val="20"/>
              </w:rPr>
              <w:t>5.5.2020</w:t>
            </w:r>
          </w:p>
        </w:tc>
        <w:tc>
          <w:tcPr>
            <w:tcW w:w="2838" w:type="pct"/>
          </w:tcPr>
          <w:p w14:paraId="4A185656"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A kick-off meeting held between the BiH OS and CBIB+3 on the IPA III CBC programming process (proposed steps and working plan)</w:t>
            </w:r>
          </w:p>
        </w:tc>
      </w:tr>
      <w:tr w:rsidR="001D7858" w:rsidRPr="001D7858" w14:paraId="22A84BAF" w14:textId="77777777" w:rsidTr="00F827A7">
        <w:tc>
          <w:tcPr>
            <w:tcW w:w="1291" w:type="pct"/>
          </w:tcPr>
          <w:p w14:paraId="12F772FA"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Introductory meeting</w:t>
            </w:r>
          </w:p>
        </w:tc>
        <w:tc>
          <w:tcPr>
            <w:tcW w:w="871" w:type="pct"/>
          </w:tcPr>
          <w:p w14:paraId="3A02A814" w14:textId="77777777" w:rsidR="001D7858" w:rsidRPr="001D7858" w:rsidRDefault="001D7858" w:rsidP="00873FC8">
            <w:pPr>
              <w:suppressAutoHyphens/>
              <w:autoSpaceDE w:val="0"/>
              <w:spacing w:before="120" w:after="60"/>
              <w:jc w:val="center"/>
              <w:rPr>
                <w:rFonts w:ascii="Verdana" w:hAnsi="Verdana"/>
                <w:sz w:val="20"/>
                <w:lang w:eastAsia="en-GB"/>
              </w:rPr>
            </w:pPr>
            <w:r w:rsidRPr="001D7858">
              <w:rPr>
                <w:rFonts w:ascii="Verdana" w:hAnsi="Verdana"/>
                <w:sz w:val="20"/>
              </w:rPr>
              <w:t>5.5.2020</w:t>
            </w:r>
          </w:p>
        </w:tc>
        <w:tc>
          <w:tcPr>
            <w:tcW w:w="2838" w:type="pct"/>
          </w:tcPr>
          <w:p w14:paraId="12F6D724"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A kick-off meeting held between the MNE OS and CBIB+3 on the IPA III CBC programming process (proposed steps and working plan)</w:t>
            </w:r>
          </w:p>
        </w:tc>
      </w:tr>
      <w:tr w:rsidR="00F827A7" w:rsidRPr="00A93E9C" w14:paraId="4D15F816" w14:textId="77777777" w:rsidTr="00F827A7">
        <w:tc>
          <w:tcPr>
            <w:tcW w:w="1291" w:type="pct"/>
          </w:tcPr>
          <w:p w14:paraId="5231A849" w14:textId="42DCFE06" w:rsidR="00F827A7" w:rsidRPr="00F827A7" w:rsidRDefault="00F827A7" w:rsidP="00F827A7">
            <w:pPr>
              <w:suppressAutoHyphens/>
              <w:autoSpaceDE w:val="0"/>
              <w:spacing w:before="120" w:after="60"/>
              <w:jc w:val="left"/>
              <w:rPr>
                <w:rFonts w:ascii="Verdana" w:hAnsi="Verdana"/>
                <w:sz w:val="20"/>
              </w:rPr>
            </w:pPr>
            <w:r>
              <w:rPr>
                <w:rFonts w:ascii="Verdana" w:hAnsi="Verdana"/>
                <w:sz w:val="20"/>
              </w:rPr>
              <w:t>Bilateral OS’s meeting</w:t>
            </w:r>
            <w:r w:rsidRPr="00F827A7">
              <w:rPr>
                <w:rFonts w:ascii="Verdana" w:hAnsi="Verdana"/>
                <w:sz w:val="20"/>
              </w:rPr>
              <w:t xml:space="preserve"> </w:t>
            </w:r>
          </w:p>
        </w:tc>
        <w:tc>
          <w:tcPr>
            <w:tcW w:w="871" w:type="pct"/>
          </w:tcPr>
          <w:p w14:paraId="5611C818" w14:textId="1772BE87" w:rsidR="00F827A7" w:rsidRPr="00F827A7" w:rsidRDefault="00F827A7" w:rsidP="00F827A7">
            <w:pPr>
              <w:suppressAutoHyphens/>
              <w:autoSpaceDE w:val="0"/>
              <w:spacing w:before="120" w:after="60"/>
              <w:jc w:val="center"/>
              <w:rPr>
                <w:rFonts w:ascii="Verdana" w:hAnsi="Verdana"/>
                <w:sz w:val="20"/>
              </w:rPr>
            </w:pPr>
            <w:r w:rsidRPr="00F827A7">
              <w:rPr>
                <w:rFonts w:ascii="Verdana" w:hAnsi="Verdana"/>
                <w:sz w:val="20"/>
              </w:rPr>
              <w:t>11.5.2020</w:t>
            </w:r>
          </w:p>
        </w:tc>
        <w:tc>
          <w:tcPr>
            <w:tcW w:w="2838" w:type="pct"/>
          </w:tcPr>
          <w:p w14:paraId="033616D1" w14:textId="14284BA3" w:rsidR="00F827A7" w:rsidRPr="00F827A7" w:rsidRDefault="00F827A7" w:rsidP="00F827A7">
            <w:pPr>
              <w:suppressAutoHyphens/>
              <w:autoSpaceDE w:val="0"/>
              <w:spacing w:before="120" w:after="60"/>
              <w:jc w:val="left"/>
              <w:rPr>
                <w:rFonts w:ascii="Verdana" w:hAnsi="Verdana"/>
                <w:sz w:val="20"/>
              </w:rPr>
            </w:pPr>
            <w:r>
              <w:rPr>
                <w:rFonts w:ascii="Verdana" w:hAnsi="Verdana"/>
                <w:sz w:val="20"/>
              </w:rPr>
              <w:t>The m</w:t>
            </w:r>
            <w:r w:rsidRPr="00F827A7">
              <w:rPr>
                <w:rFonts w:ascii="Verdana" w:hAnsi="Verdana"/>
                <w:sz w:val="20"/>
              </w:rPr>
              <w:t xml:space="preserve">eeting </w:t>
            </w:r>
            <w:r>
              <w:rPr>
                <w:rFonts w:ascii="Verdana" w:hAnsi="Verdana"/>
                <w:sz w:val="20"/>
              </w:rPr>
              <w:t xml:space="preserve">included initial discussion between OSs and EUD to </w:t>
            </w:r>
            <w:proofErr w:type="spellStart"/>
            <w:r>
              <w:rPr>
                <w:rFonts w:ascii="Verdana" w:hAnsi="Verdana"/>
                <w:sz w:val="20"/>
              </w:rPr>
              <w:t>BiH</w:t>
            </w:r>
            <w:proofErr w:type="spellEnd"/>
            <w:r>
              <w:rPr>
                <w:rFonts w:ascii="Verdana" w:hAnsi="Verdana"/>
                <w:sz w:val="20"/>
              </w:rPr>
              <w:t xml:space="preserve"> on IPA III programming process </w:t>
            </w:r>
            <w:r w:rsidRPr="00F827A7">
              <w:rPr>
                <w:rFonts w:ascii="Verdana" w:hAnsi="Verdana"/>
                <w:sz w:val="20"/>
              </w:rPr>
              <w:t>(proposed steps and time frame)</w:t>
            </w:r>
          </w:p>
        </w:tc>
      </w:tr>
      <w:tr w:rsidR="001D7858" w:rsidRPr="001D7858" w14:paraId="22141F57" w14:textId="77777777" w:rsidTr="00F827A7">
        <w:tc>
          <w:tcPr>
            <w:tcW w:w="1291" w:type="pct"/>
          </w:tcPr>
          <w:p w14:paraId="2D6C369E"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Establishment of the JTF</w:t>
            </w:r>
          </w:p>
        </w:tc>
        <w:tc>
          <w:tcPr>
            <w:tcW w:w="871" w:type="pct"/>
          </w:tcPr>
          <w:p w14:paraId="2B780E29" w14:textId="1998959C" w:rsidR="001D7858" w:rsidRPr="001D7858" w:rsidRDefault="00F827A7" w:rsidP="00873FC8">
            <w:pPr>
              <w:suppressAutoHyphens/>
              <w:autoSpaceDE w:val="0"/>
              <w:spacing w:before="120" w:after="60"/>
              <w:jc w:val="center"/>
              <w:rPr>
                <w:rFonts w:ascii="Verdana" w:hAnsi="Verdana"/>
                <w:sz w:val="20"/>
                <w:lang w:eastAsia="en-GB"/>
              </w:rPr>
            </w:pPr>
            <w:r>
              <w:rPr>
                <w:rFonts w:ascii="Verdana" w:hAnsi="Verdana"/>
                <w:sz w:val="20"/>
              </w:rPr>
              <w:t>beginning of September</w:t>
            </w:r>
          </w:p>
        </w:tc>
        <w:tc>
          <w:tcPr>
            <w:tcW w:w="2838" w:type="pct"/>
          </w:tcPr>
          <w:p w14:paraId="37C40EAA" w14:textId="0DB03F44" w:rsidR="001D7858" w:rsidRPr="001D7858" w:rsidRDefault="001D7858" w:rsidP="00873FC8">
            <w:pPr>
              <w:jc w:val="left"/>
              <w:rPr>
                <w:rFonts w:ascii="Verdana" w:hAnsi="Verdana"/>
                <w:sz w:val="20"/>
              </w:rPr>
            </w:pPr>
            <w:r w:rsidRPr="001D7858">
              <w:rPr>
                <w:rFonts w:ascii="Verdana" w:hAnsi="Verdana"/>
                <w:sz w:val="20"/>
              </w:rPr>
              <w:t xml:space="preserve">The process of appointing JTF members </w:t>
            </w:r>
            <w:r w:rsidR="00F827A7">
              <w:rPr>
                <w:rFonts w:ascii="Verdana" w:hAnsi="Verdana"/>
                <w:sz w:val="20"/>
              </w:rPr>
              <w:t>was finalized</w:t>
            </w:r>
          </w:p>
          <w:p w14:paraId="77736C71" w14:textId="77777777" w:rsidR="001D7858" w:rsidRPr="001D7858" w:rsidRDefault="001D7858" w:rsidP="00873FC8">
            <w:pPr>
              <w:suppressAutoHyphens/>
              <w:autoSpaceDE w:val="0"/>
              <w:spacing w:before="120" w:after="60"/>
              <w:jc w:val="left"/>
              <w:rPr>
                <w:rFonts w:ascii="Verdana" w:hAnsi="Verdana"/>
                <w:sz w:val="20"/>
                <w:lang w:eastAsia="en-GB"/>
              </w:rPr>
            </w:pPr>
          </w:p>
        </w:tc>
      </w:tr>
      <w:tr w:rsidR="001D7858" w:rsidRPr="001D7858" w14:paraId="12F2C1D7" w14:textId="77777777" w:rsidTr="00F827A7">
        <w:tc>
          <w:tcPr>
            <w:tcW w:w="1291" w:type="pct"/>
          </w:tcPr>
          <w:p w14:paraId="790322D8"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Dispatching of questionnaires</w:t>
            </w:r>
          </w:p>
        </w:tc>
        <w:tc>
          <w:tcPr>
            <w:tcW w:w="871" w:type="pct"/>
          </w:tcPr>
          <w:p w14:paraId="085CBB4C" w14:textId="77777777" w:rsidR="001D7858" w:rsidRPr="001D7858" w:rsidRDefault="001D7858" w:rsidP="00873FC8">
            <w:pPr>
              <w:suppressAutoHyphens/>
              <w:autoSpaceDE w:val="0"/>
              <w:spacing w:before="120" w:after="60"/>
              <w:jc w:val="center"/>
              <w:rPr>
                <w:rFonts w:ascii="Verdana" w:hAnsi="Verdana"/>
                <w:sz w:val="20"/>
                <w:lang w:eastAsia="en-GB"/>
              </w:rPr>
            </w:pPr>
            <w:r w:rsidRPr="001D7858">
              <w:rPr>
                <w:rFonts w:ascii="Verdana" w:hAnsi="Verdana"/>
                <w:sz w:val="20"/>
              </w:rPr>
              <w:t>4-6.8.2020</w:t>
            </w:r>
          </w:p>
        </w:tc>
        <w:tc>
          <w:tcPr>
            <w:tcW w:w="2838" w:type="pct"/>
          </w:tcPr>
          <w:p w14:paraId="688A0BC7"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The JTS dispatched the questionnaires to the relevant CBC stakeholders</w:t>
            </w:r>
          </w:p>
        </w:tc>
      </w:tr>
      <w:tr w:rsidR="001D7858" w:rsidRPr="001D7858" w14:paraId="38EB9C43" w14:textId="77777777" w:rsidTr="00F827A7">
        <w:tc>
          <w:tcPr>
            <w:tcW w:w="1291" w:type="pct"/>
          </w:tcPr>
          <w:p w14:paraId="060301D7"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Mobilisation of expert</w:t>
            </w:r>
          </w:p>
        </w:tc>
        <w:tc>
          <w:tcPr>
            <w:tcW w:w="871" w:type="pct"/>
          </w:tcPr>
          <w:p w14:paraId="3C6A5971" w14:textId="77777777" w:rsidR="001D7858" w:rsidRPr="001D7858" w:rsidRDefault="001D7858" w:rsidP="00873FC8">
            <w:pPr>
              <w:suppressAutoHyphens/>
              <w:autoSpaceDE w:val="0"/>
              <w:spacing w:before="120" w:after="60"/>
              <w:jc w:val="center"/>
              <w:rPr>
                <w:rFonts w:ascii="Verdana" w:hAnsi="Verdana"/>
                <w:sz w:val="20"/>
                <w:lang w:eastAsia="en-GB"/>
              </w:rPr>
            </w:pPr>
            <w:r w:rsidRPr="001D7858">
              <w:rPr>
                <w:rFonts w:ascii="Verdana" w:hAnsi="Verdana"/>
                <w:sz w:val="20"/>
              </w:rPr>
              <w:t>01.09.2020</w:t>
            </w:r>
          </w:p>
        </w:tc>
        <w:tc>
          <w:tcPr>
            <w:tcW w:w="2838" w:type="pct"/>
          </w:tcPr>
          <w:p w14:paraId="56F610B4"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Mobilisation of the programming expert for the programme BA-ME</w:t>
            </w:r>
          </w:p>
        </w:tc>
      </w:tr>
      <w:tr w:rsidR="001D7858" w:rsidRPr="001D7858" w14:paraId="0BD3118D" w14:textId="77777777" w:rsidTr="00F827A7">
        <w:tc>
          <w:tcPr>
            <w:tcW w:w="1291" w:type="pct"/>
          </w:tcPr>
          <w:p w14:paraId="41D68C22"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Deadline for the questionnaires</w:t>
            </w:r>
          </w:p>
        </w:tc>
        <w:tc>
          <w:tcPr>
            <w:tcW w:w="871" w:type="pct"/>
          </w:tcPr>
          <w:p w14:paraId="5ECACD5D" w14:textId="77777777" w:rsidR="001D7858" w:rsidRPr="001D7858" w:rsidRDefault="001D7858" w:rsidP="00873FC8">
            <w:pPr>
              <w:suppressAutoHyphens/>
              <w:autoSpaceDE w:val="0"/>
              <w:spacing w:before="120" w:after="60"/>
              <w:jc w:val="center"/>
              <w:rPr>
                <w:rFonts w:ascii="Verdana" w:hAnsi="Verdana"/>
                <w:sz w:val="20"/>
                <w:lang w:eastAsia="en-GB"/>
              </w:rPr>
            </w:pPr>
            <w:r w:rsidRPr="001D7858">
              <w:rPr>
                <w:rFonts w:ascii="Verdana" w:hAnsi="Verdana"/>
                <w:sz w:val="20"/>
              </w:rPr>
              <w:t>11.9.2020</w:t>
            </w:r>
          </w:p>
        </w:tc>
        <w:tc>
          <w:tcPr>
            <w:tcW w:w="2838" w:type="pct"/>
          </w:tcPr>
          <w:p w14:paraId="253560E6"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2</w:t>
            </w:r>
            <w:r w:rsidRPr="001D7858">
              <w:rPr>
                <w:rFonts w:ascii="Verdana" w:hAnsi="Verdana"/>
                <w:sz w:val="20"/>
                <w:vertAlign w:val="superscript"/>
              </w:rPr>
              <w:t>nd</w:t>
            </w:r>
            <w:r w:rsidRPr="001D7858">
              <w:rPr>
                <w:rFonts w:ascii="Verdana" w:hAnsi="Verdana"/>
                <w:sz w:val="20"/>
              </w:rPr>
              <w:t xml:space="preserve"> deadline for the collection of the completed questionnaires in MNE</w:t>
            </w:r>
          </w:p>
        </w:tc>
      </w:tr>
      <w:tr w:rsidR="001D7858" w:rsidRPr="001D7858" w14:paraId="16B9B956" w14:textId="77777777" w:rsidTr="00F827A7">
        <w:tc>
          <w:tcPr>
            <w:tcW w:w="1291" w:type="pct"/>
          </w:tcPr>
          <w:p w14:paraId="3B551854"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Deadline for the questionnaires</w:t>
            </w:r>
          </w:p>
        </w:tc>
        <w:tc>
          <w:tcPr>
            <w:tcW w:w="871" w:type="pct"/>
          </w:tcPr>
          <w:p w14:paraId="4A931AA4" w14:textId="77777777" w:rsidR="001D7858" w:rsidRPr="001D7858" w:rsidRDefault="001D7858" w:rsidP="00873FC8">
            <w:pPr>
              <w:suppressAutoHyphens/>
              <w:autoSpaceDE w:val="0"/>
              <w:spacing w:before="120" w:after="60"/>
              <w:jc w:val="center"/>
              <w:rPr>
                <w:rFonts w:ascii="Verdana" w:hAnsi="Verdana"/>
                <w:sz w:val="20"/>
                <w:lang w:eastAsia="en-GB"/>
              </w:rPr>
            </w:pPr>
            <w:r w:rsidRPr="001D7858">
              <w:rPr>
                <w:rFonts w:ascii="Verdana" w:hAnsi="Verdana"/>
                <w:sz w:val="20"/>
              </w:rPr>
              <w:t>16.9.2020</w:t>
            </w:r>
          </w:p>
        </w:tc>
        <w:tc>
          <w:tcPr>
            <w:tcW w:w="2838" w:type="pct"/>
          </w:tcPr>
          <w:p w14:paraId="0871F467"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2</w:t>
            </w:r>
            <w:r w:rsidRPr="001D7858">
              <w:rPr>
                <w:rFonts w:ascii="Verdana" w:hAnsi="Verdana"/>
                <w:sz w:val="20"/>
                <w:vertAlign w:val="superscript"/>
              </w:rPr>
              <w:t>nd</w:t>
            </w:r>
            <w:r w:rsidRPr="001D7858">
              <w:rPr>
                <w:rFonts w:ascii="Verdana" w:hAnsi="Verdana"/>
                <w:sz w:val="20"/>
              </w:rPr>
              <w:t xml:space="preserve"> deadline for the collection of the completed questionnaires in BiH</w:t>
            </w:r>
          </w:p>
        </w:tc>
      </w:tr>
      <w:tr w:rsidR="001D7858" w:rsidRPr="001D7858" w14:paraId="046D8CDF" w14:textId="77777777" w:rsidTr="00F827A7">
        <w:tc>
          <w:tcPr>
            <w:tcW w:w="1291" w:type="pct"/>
          </w:tcPr>
          <w:p w14:paraId="6E07C845"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 xml:space="preserve">Submission of aggregated answers </w:t>
            </w:r>
          </w:p>
        </w:tc>
        <w:tc>
          <w:tcPr>
            <w:tcW w:w="871" w:type="pct"/>
          </w:tcPr>
          <w:p w14:paraId="3B9AE977" w14:textId="77777777" w:rsidR="001D7858" w:rsidRPr="001D7858" w:rsidRDefault="001D7858" w:rsidP="00873FC8">
            <w:pPr>
              <w:suppressAutoHyphens/>
              <w:autoSpaceDE w:val="0"/>
              <w:spacing w:before="120" w:after="60"/>
              <w:jc w:val="center"/>
              <w:rPr>
                <w:rFonts w:ascii="Verdana" w:hAnsi="Verdana"/>
                <w:sz w:val="20"/>
                <w:lang w:eastAsia="en-GB"/>
              </w:rPr>
            </w:pPr>
            <w:r w:rsidRPr="001D7858">
              <w:rPr>
                <w:rFonts w:ascii="Verdana" w:hAnsi="Verdana"/>
                <w:sz w:val="20"/>
              </w:rPr>
              <w:t>21.9.2020</w:t>
            </w:r>
          </w:p>
        </w:tc>
        <w:tc>
          <w:tcPr>
            <w:tcW w:w="2838" w:type="pct"/>
          </w:tcPr>
          <w:p w14:paraId="40FB515F"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The aggregated answers from the collected questionnaires were delivered to the programming expert for further elaboration and analysis</w:t>
            </w:r>
          </w:p>
        </w:tc>
      </w:tr>
      <w:tr w:rsidR="001D7858" w:rsidRPr="001D7858" w14:paraId="1FA0990A" w14:textId="77777777" w:rsidTr="00F827A7">
        <w:tc>
          <w:tcPr>
            <w:tcW w:w="1291" w:type="pct"/>
          </w:tcPr>
          <w:p w14:paraId="79C1F4F1"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Training on Strategy formulation and Development</w:t>
            </w:r>
          </w:p>
        </w:tc>
        <w:tc>
          <w:tcPr>
            <w:tcW w:w="871" w:type="pct"/>
          </w:tcPr>
          <w:p w14:paraId="20DEA8A8" w14:textId="77777777" w:rsidR="001D7858" w:rsidRPr="001D7858" w:rsidRDefault="001D7858" w:rsidP="00873FC8">
            <w:pPr>
              <w:suppressAutoHyphens/>
              <w:autoSpaceDE w:val="0"/>
              <w:spacing w:before="120" w:after="60"/>
              <w:jc w:val="center"/>
              <w:rPr>
                <w:rFonts w:ascii="Verdana" w:hAnsi="Verdana"/>
                <w:sz w:val="20"/>
                <w:lang w:eastAsia="en-GB"/>
              </w:rPr>
            </w:pPr>
            <w:r w:rsidRPr="001D7858">
              <w:rPr>
                <w:rFonts w:ascii="Verdana" w:hAnsi="Verdana"/>
                <w:sz w:val="20"/>
              </w:rPr>
              <w:t>5.10.2020</w:t>
            </w:r>
          </w:p>
        </w:tc>
        <w:tc>
          <w:tcPr>
            <w:tcW w:w="2838" w:type="pct"/>
          </w:tcPr>
          <w:p w14:paraId="18F8E61D"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Training on strategy development and formulation for the members of the JTF, and OS, JTS in Bosnia and Herzegovina</w:t>
            </w:r>
          </w:p>
        </w:tc>
      </w:tr>
      <w:tr w:rsidR="00F827A7" w14:paraId="69C291E1" w14:textId="77777777" w:rsidTr="00F827A7">
        <w:tc>
          <w:tcPr>
            <w:tcW w:w="1291"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7F963DEF" w14:textId="77777777" w:rsidR="00F827A7" w:rsidRDefault="00F827A7">
            <w:pPr>
              <w:suppressAutoHyphens/>
              <w:autoSpaceDE w:val="0"/>
              <w:spacing w:before="120" w:after="60"/>
              <w:jc w:val="left"/>
              <w:rPr>
                <w:rFonts w:ascii="Verdana" w:hAnsi="Verdana"/>
                <w:sz w:val="20"/>
              </w:rPr>
            </w:pPr>
            <w:r>
              <w:rPr>
                <w:rFonts w:ascii="Verdana" w:hAnsi="Verdana"/>
                <w:sz w:val="20"/>
              </w:rPr>
              <w:t>Training on Strategy formulation and Development</w:t>
            </w:r>
          </w:p>
        </w:tc>
        <w:tc>
          <w:tcPr>
            <w:tcW w:w="871"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41D2EEB6" w14:textId="77777777" w:rsidR="00F827A7" w:rsidRDefault="00F827A7">
            <w:pPr>
              <w:suppressAutoHyphens/>
              <w:autoSpaceDE w:val="0"/>
              <w:spacing w:before="120" w:after="60"/>
              <w:jc w:val="center"/>
              <w:rPr>
                <w:rFonts w:ascii="Verdana" w:hAnsi="Verdana"/>
                <w:sz w:val="20"/>
              </w:rPr>
            </w:pPr>
            <w:r>
              <w:rPr>
                <w:rFonts w:ascii="Verdana" w:hAnsi="Verdana"/>
                <w:sz w:val="20"/>
              </w:rPr>
              <w:t>13.10.2020</w:t>
            </w:r>
          </w:p>
        </w:tc>
        <w:tc>
          <w:tcPr>
            <w:tcW w:w="2838"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541CA3BE" w14:textId="77777777" w:rsidR="00F827A7" w:rsidRDefault="00F827A7">
            <w:pPr>
              <w:suppressAutoHyphens/>
              <w:autoSpaceDE w:val="0"/>
              <w:spacing w:before="120" w:after="60"/>
              <w:jc w:val="left"/>
              <w:rPr>
                <w:rFonts w:ascii="Verdana" w:hAnsi="Verdana"/>
                <w:sz w:val="20"/>
              </w:rPr>
            </w:pPr>
            <w:r>
              <w:rPr>
                <w:rFonts w:ascii="Verdana" w:hAnsi="Verdana"/>
                <w:sz w:val="20"/>
              </w:rPr>
              <w:t>Training on strategy development and formulation for the members of the JTF, and OS, JTS in Montenegro</w:t>
            </w:r>
          </w:p>
        </w:tc>
      </w:tr>
      <w:tr w:rsidR="001D7858" w:rsidRPr="001D7858" w14:paraId="59FD57FF" w14:textId="77777777" w:rsidTr="00F827A7">
        <w:tc>
          <w:tcPr>
            <w:tcW w:w="1291" w:type="pct"/>
          </w:tcPr>
          <w:p w14:paraId="6F1BD871"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1st meeting of the JTF</w:t>
            </w:r>
          </w:p>
        </w:tc>
        <w:tc>
          <w:tcPr>
            <w:tcW w:w="871" w:type="pct"/>
          </w:tcPr>
          <w:p w14:paraId="1A4B4FA7" w14:textId="77777777" w:rsidR="001D7858" w:rsidRPr="001D7858" w:rsidRDefault="001D7858" w:rsidP="00873FC8">
            <w:pPr>
              <w:suppressAutoHyphens/>
              <w:autoSpaceDE w:val="0"/>
              <w:spacing w:before="120" w:after="60"/>
              <w:jc w:val="center"/>
              <w:rPr>
                <w:rFonts w:ascii="Verdana" w:hAnsi="Verdana"/>
                <w:sz w:val="20"/>
                <w:lang w:eastAsia="en-GB"/>
              </w:rPr>
            </w:pPr>
            <w:r w:rsidRPr="001D7858">
              <w:rPr>
                <w:rFonts w:ascii="Verdana" w:hAnsi="Verdana"/>
                <w:sz w:val="20"/>
              </w:rPr>
              <w:t>19.10.2020</w:t>
            </w:r>
          </w:p>
        </w:tc>
        <w:tc>
          <w:tcPr>
            <w:tcW w:w="2838" w:type="pct"/>
          </w:tcPr>
          <w:p w14:paraId="563B8306" w14:textId="77777777" w:rsidR="001D7858" w:rsidRPr="001D7858" w:rsidRDefault="001D7858" w:rsidP="00873FC8">
            <w:pPr>
              <w:rPr>
                <w:rFonts w:ascii="Verdana" w:hAnsi="Verdana"/>
                <w:sz w:val="20"/>
              </w:rPr>
            </w:pPr>
            <w:r w:rsidRPr="001D7858">
              <w:rPr>
                <w:rFonts w:ascii="Verdana" w:hAnsi="Verdana"/>
                <w:sz w:val="20"/>
              </w:rPr>
              <w:t>Initial discussions related to planning of activities</w:t>
            </w:r>
          </w:p>
          <w:p w14:paraId="441E505A"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Definition of timeframe and steps in the process</w:t>
            </w:r>
          </w:p>
        </w:tc>
      </w:tr>
      <w:tr w:rsidR="001D7858" w:rsidRPr="001D7858" w14:paraId="7432EDF5" w14:textId="77777777" w:rsidTr="00F827A7">
        <w:tc>
          <w:tcPr>
            <w:tcW w:w="1291" w:type="pct"/>
          </w:tcPr>
          <w:p w14:paraId="6725C087"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2nd meeting of the JTF</w:t>
            </w:r>
          </w:p>
        </w:tc>
        <w:tc>
          <w:tcPr>
            <w:tcW w:w="871" w:type="pct"/>
          </w:tcPr>
          <w:p w14:paraId="2E57F4A7" w14:textId="77777777" w:rsidR="001D7858" w:rsidRPr="001D7858" w:rsidRDefault="001D7858" w:rsidP="00873FC8">
            <w:pPr>
              <w:suppressAutoHyphens/>
              <w:autoSpaceDE w:val="0"/>
              <w:spacing w:before="120" w:after="60"/>
              <w:jc w:val="center"/>
              <w:rPr>
                <w:rFonts w:ascii="Verdana" w:hAnsi="Verdana"/>
                <w:sz w:val="20"/>
                <w:lang w:eastAsia="en-GB"/>
              </w:rPr>
            </w:pPr>
            <w:r w:rsidRPr="001D7858">
              <w:rPr>
                <w:rFonts w:ascii="Verdana" w:hAnsi="Verdana"/>
                <w:sz w:val="20"/>
              </w:rPr>
              <w:t>2.11.2020</w:t>
            </w:r>
          </w:p>
        </w:tc>
        <w:tc>
          <w:tcPr>
            <w:tcW w:w="2838" w:type="pct"/>
          </w:tcPr>
          <w:p w14:paraId="7F517CF0" w14:textId="77777777" w:rsidR="001D7858" w:rsidRPr="001D7858" w:rsidRDefault="001D7858" w:rsidP="00873FC8">
            <w:pPr>
              <w:suppressAutoHyphens/>
              <w:autoSpaceDE w:val="0"/>
              <w:spacing w:before="120" w:after="60"/>
              <w:rPr>
                <w:rFonts w:ascii="Verdana" w:hAnsi="Verdana"/>
                <w:sz w:val="20"/>
                <w:lang w:eastAsia="en-GB"/>
              </w:rPr>
            </w:pPr>
            <w:r w:rsidRPr="001D7858">
              <w:rPr>
                <w:rFonts w:ascii="Verdana" w:hAnsi="Verdana"/>
                <w:sz w:val="20"/>
              </w:rPr>
              <w:t xml:space="preserve">Presentation and discussion related to PESTLE and SWOT analysis. Initial discussions related to the selection of thematic priorities </w:t>
            </w:r>
          </w:p>
        </w:tc>
      </w:tr>
      <w:tr w:rsidR="001D7858" w:rsidRPr="001D7858" w14:paraId="0CB96DE7" w14:textId="77777777" w:rsidTr="00F827A7">
        <w:tc>
          <w:tcPr>
            <w:tcW w:w="1291" w:type="pct"/>
          </w:tcPr>
          <w:p w14:paraId="60DFCA0F"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3rd meeting of the JTF</w:t>
            </w:r>
          </w:p>
        </w:tc>
        <w:tc>
          <w:tcPr>
            <w:tcW w:w="871" w:type="pct"/>
          </w:tcPr>
          <w:p w14:paraId="04579D9C" w14:textId="77777777" w:rsidR="001D7858" w:rsidRPr="001D7858" w:rsidRDefault="001D7858" w:rsidP="00873FC8">
            <w:pPr>
              <w:suppressAutoHyphens/>
              <w:autoSpaceDE w:val="0"/>
              <w:spacing w:before="120" w:after="60"/>
              <w:jc w:val="center"/>
              <w:rPr>
                <w:rFonts w:ascii="Verdana" w:hAnsi="Verdana"/>
                <w:sz w:val="20"/>
                <w:lang w:eastAsia="en-GB"/>
              </w:rPr>
            </w:pPr>
            <w:r w:rsidRPr="001D7858">
              <w:rPr>
                <w:rFonts w:ascii="Verdana" w:hAnsi="Verdana"/>
                <w:sz w:val="20"/>
              </w:rPr>
              <w:t>06.11.2020</w:t>
            </w:r>
          </w:p>
        </w:tc>
        <w:tc>
          <w:tcPr>
            <w:tcW w:w="2838" w:type="pct"/>
          </w:tcPr>
          <w:p w14:paraId="30461C53" w14:textId="77777777" w:rsidR="001D7858" w:rsidRPr="001D7858" w:rsidRDefault="001D7858" w:rsidP="00873FC8">
            <w:pPr>
              <w:suppressAutoHyphens/>
              <w:autoSpaceDE w:val="0"/>
              <w:spacing w:before="120" w:after="60"/>
              <w:rPr>
                <w:rFonts w:ascii="Verdana" w:hAnsi="Verdana"/>
                <w:sz w:val="20"/>
                <w:lang w:eastAsia="en-GB"/>
              </w:rPr>
            </w:pPr>
            <w:r w:rsidRPr="001D7858">
              <w:rPr>
                <w:rFonts w:ascii="Verdana" w:hAnsi="Verdana"/>
                <w:sz w:val="20"/>
              </w:rPr>
              <w:t>Selection of thematic priorities</w:t>
            </w:r>
          </w:p>
        </w:tc>
      </w:tr>
      <w:tr w:rsidR="001D7858" w:rsidRPr="001D7858" w14:paraId="651BF936" w14:textId="77777777" w:rsidTr="00F827A7">
        <w:tc>
          <w:tcPr>
            <w:tcW w:w="1291" w:type="pct"/>
          </w:tcPr>
          <w:p w14:paraId="40B9F0EA"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4th meeting of the JTF</w:t>
            </w:r>
          </w:p>
        </w:tc>
        <w:tc>
          <w:tcPr>
            <w:tcW w:w="871" w:type="pct"/>
          </w:tcPr>
          <w:p w14:paraId="385C0B1D" w14:textId="77777777" w:rsidR="001D7858" w:rsidRPr="001D7858" w:rsidRDefault="001D7858" w:rsidP="00873FC8">
            <w:pPr>
              <w:suppressAutoHyphens/>
              <w:autoSpaceDE w:val="0"/>
              <w:spacing w:before="120" w:after="60"/>
              <w:jc w:val="center"/>
              <w:rPr>
                <w:rFonts w:ascii="Verdana" w:hAnsi="Verdana"/>
                <w:sz w:val="20"/>
                <w:lang w:eastAsia="en-GB"/>
              </w:rPr>
            </w:pPr>
            <w:r w:rsidRPr="001D7858">
              <w:rPr>
                <w:rFonts w:ascii="Verdana" w:hAnsi="Verdana"/>
                <w:sz w:val="20"/>
              </w:rPr>
              <w:t>30.11.2020</w:t>
            </w:r>
          </w:p>
        </w:tc>
        <w:tc>
          <w:tcPr>
            <w:tcW w:w="2838" w:type="pct"/>
          </w:tcPr>
          <w:p w14:paraId="3E2323AA" w14:textId="77777777" w:rsidR="001D7858" w:rsidRPr="001D7858" w:rsidRDefault="001D7858" w:rsidP="00873FC8">
            <w:pPr>
              <w:suppressAutoHyphens/>
              <w:autoSpaceDE w:val="0"/>
              <w:spacing w:before="120" w:after="60"/>
              <w:rPr>
                <w:rFonts w:ascii="Verdana" w:hAnsi="Verdana"/>
                <w:sz w:val="20"/>
                <w:lang w:eastAsia="en-GB"/>
              </w:rPr>
            </w:pPr>
            <w:r w:rsidRPr="001D7858">
              <w:rPr>
                <w:rFonts w:ascii="Verdana" w:hAnsi="Verdana"/>
                <w:sz w:val="20"/>
              </w:rPr>
              <w:t xml:space="preserve">Discussion and approval of the programme strategy </w:t>
            </w:r>
          </w:p>
        </w:tc>
      </w:tr>
      <w:tr w:rsidR="001D7858" w:rsidRPr="001D7858" w14:paraId="6A5C36DF" w14:textId="77777777" w:rsidTr="00F827A7">
        <w:tc>
          <w:tcPr>
            <w:tcW w:w="1291" w:type="pct"/>
          </w:tcPr>
          <w:p w14:paraId="7D347F41"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 xml:space="preserve">1st draft Programme document </w:t>
            </w:r>
          </w:p>
        </w:tc>
        <w:tc>
          <w:tcPr>
            <w:tcW w:w="871" w:type="pct"/>
          </w:tcPr>
          <w:p w14:paraId="6202DD5E" w14:textId="3D77D305" w:rsidR="001D7858" w:rsidRPr="001D7858" w:rsidRDefault="00F46E71" w:rsidP="00873FC8">
            <w:pPr>
              <w:suppressAutoHyphens/>
              <w:autoSpaceDE w:val="0"/>
              <w:spacing w:before="120" w:after="60"/>
              <w:jc w:val="center"/>
              <w:rPr>
                <w:rFonts w:ascii="Verdana" w:hAnsi="Verdana"/>
                <w:sz w:val="20"/>
                <w:lang w:eastAsia="en-GB"/>
              </w:rPr>
            </w:pPr>
            <w:r w:rsidRPr="00F46E71">
              <w:rPr>
                <w:rFonts w:ascii="Verdana" w:hAnsi="Verdana"/>
                <w:sz w:val="20"/>
              </w:rPr>
              <w:t>02</w:t>
            </w:r>
            <w:r w:rsidR="001D7858" w:rsidRPr="001D7858">
              <w:rPr>
                <w:rFonts w:ascii="Verdana" w:hAnsi="Verdana"/>
                <w:sz w:val="20"/>
              </w:rPr>
              <w:t>.12.2020</w:t>
            </w:r>
          </w:p>
        </w:tc>
        <w:tc>
          <w:tcPr>
            <w:tcW w:w="2838" w:type="pct"/>
          </w:tcPr>
          <w:p w14:paraId="22F349A0" w14:textId="77777777" w:rsidR="001D7858" w:rsidRPr="001D7858" w:rsidRDefault="001D7858" w:rsidP="00873FC8">
            <w:pPr>
              <w:suppressAutoHyphens/>
              <w:autoSpaceDE w:val="0"/>
              <w:spacing w:before="120" w:after="60"/>
              <w:rPr>
                <w:rFonts w:ascii="Verdana" w:hAnsi="Verdana"/>
                <w:sz w:val="20"/>
                <w:lang w:eastAsia="en-GB"/>
              </w:rPr>
            </w:pPr>
            <w:r w:rsidRPr="001D7858">
              <w:rPr>
                <w:rFonts w:ascii="Verdana" w:hAnsi="Verdana"/>
                <w:sz w:val="20"/>
              </w:rPr>
              <w:t>Submission of the 1</w:t>
            </w:r>
            <w:r w:rsidRPr="001D7858">
              <w:rPr>
                <w:rFonts w:ascii="Verdana" w:hAnsi="Verdana"/>
                <w:sz w:val="20"/>
                <w:vertAlign w:val="superscript"/>
              </w:rPr>
              <w:t xml:space="preserve">st </w:t>
            </w:r>
            <w:r w:rsidRPr="001D7858">
              <w:rPr>
                <w:rFonts w:ascii="Verdana" w:hAnsi="Verdana"/>
                <w:sz w:val="20"/>
              </w:rPr>
              <w:t>draft of the programme to DG NEAR</w:t>
            </w:r>
          </w:p>
        </w:tc>
      </w:tr>
      <w:tr w:rsidR="001D7858" w:rsidRPr="001D7858" w14:paraId="180B4834" w14:textId="77777777" w:rsidTr="00F827A7">
        <w:tc>
          <w:tcPr>
            <w:tcW w:w="1291" w:type="pct"/>
            <w:tcBorders>
              <w:bottom w:val="single" w:sz="4" w:space="0" w:color="595959" w:themeColor="text1" w:themeTint="A6"/>
            </w:tcBorders>
          </w:tcPr>
          <w:p w14:paraId="6EB1E83E" w14:textId="77777777" w:rsidR="001D7858" w:rsidRPr="001D7858" w:rsidRDefault="001D7858" w:rsidP="00873FC8">
            <w:pPr>
              <w:suppressAutoHyphens/>
              <w:autoSpaceDE w:val="0"/>
              <w:spacing w:before="120" w:after="60"/>
              <w:jc w:val="left"/>
              <w:rPr>
                <w:rFonts w:ascii="Verdana" w:hAnsi="Verdana"/>
                <w:sz w:val="20"/>
                <w:lang w:eastAsia="en-GB"/>
              </w:rPr>
            </w:pPr>
            <w:r w:rsidRPr="001D7858">
              <w:rPr>
                <w:rFonts w:ascii="Verdana" w:hAnsi="Verdana"/>
                <w:sz w:val="20"/>
              </w:rPr>
              <w:t>Public consultation</w:t>
            </w:r>
          </w:p>
        </w:tc>
        <w:tc>
          <w:tcPr>
            <w:tcW w:w="871" w:type="pct"/>
            <w:tcBorders>
              <w:bottom w:val="single" w:sz="4" w:space="0" w:color="595959" w:themeColor="text1" w:themeTint="A6"/>
            </w:tcBorders>
          </w:tcPr>
          <w:p w14:paraId="3A278D8E" w14:textId="77777777" w:rsidR="001D7858" w:rsidRPr="001D7858" w:rsidRDefault="001D7858" w:rsidP="00873FC8">
            <w:pPr>
              <w:suppressAutoHyphens/>
              <w:autoSpaceDE w:val="0"/>
              <w:spacing w:before="120" w:after="60"/>
              <w:jc w:val="center"/>
              <w:rPr>
                <w:rFonts w:ascii="Verdana" w:hAnsi="Verdana"/>
                <w:sz w:val="20"/>
                <w:lang w:eastAsia="en-GB"/>
              </w:rPr>
            </w:pPr>
            <w:r w:rsidRPr="001D7858">
              <w:rPr>
                <w:rFonts w:ascii="Verdana" w:hAnsi="Verdana"/>
                <w:sz w:val="20"/>
                <w:highlight w:val="cyan"/>
              </w:rPr>
              <w:t>XX</w:t>
            </w:r>
            <w:r w:rsidRPr="001D7858">
              <w:rPr>
                <w:rFonts w:ascii="Verdana" w:hAnsi="Verdana"/>
                <w:sz w:val="20"/>
              </w:rPr>
              <w:t>.12.2020</w:t>
            </w:r>
          </w:p>
        </w:tc>
        <w:tc>
          <w:tcPr>
            <w:tcW w:w="2838" w:type="pct"/>
            <w:tcBorders>
              <w:bottom w:val="single" w:sz="4" w:space="0" w:color="595959" w:themeColor="text1" w:themeTint="A6"/>
            </w:tcBorders>
          </w:tcPr>
          <w:p w14:paraId="1A6E6451" w14:textId="77777777" w:rsidR="001D7858" w:rsidRPr="001D7858" w:rsidRDefault="001D7858" w:rsidP="00873FC8">
            <w:pPr>
              <w:suppressAutoHyphens/>
              <w:autoSpaceDE w:val="0"/>
              <w:spacing w:before="120" w:after="60"/>
              <w:rPr>
                <w:rFonts w:ascii="Verdana" w:hAnsi="Verdana"/>
                <w:sz w:val="20"/>
                <w:lang w:eastAsia="en-GB"/>
              </w:rPr>
            </w:pPr>
            <w:r w:rsidRPr="001D7858">
              <w:rPr>
                <w:rFonts w:ascii="Verdana" w:hAnsi="Verdana"/>
                <w:sz w:val="20"/>
              </w:rPr>
              <w:t>Presentation of the programme strategy</w:t>
            </w:r>
          </w:p>
        </w:tc>
      </w:tr>
    </w:tbl>
    <w:p w14:paraId="03DD9F07" w14:textId="77777777" w:rsidR="001D7858" w:rsidRDefault="001D7858" w:rsidP="001D7858"/>
    <w:p w14:paraId="79C2B25A" w14:textId="187890B3" w:rsidR="00BF78A9" w:rsidRPr="005A6B68" w:rsidRDefault="00BF78A9" w:rsidP="00BF78A9">
      <w:pPr>
        <w:spacing w:after="0"/>
        <w:rPr>
          <w:rFonts w:ascii="Verdana" w:hAnsi="Verdana"/>
          <w:sz w:val="20"/>
        </w:rPr>
      </w:pPr>
      <w:r w:rsidRPr="005A6B68">
        <w:rPr>
          <w:rFonts w:ascii="Verdana" w:hAnsi="Verdana"/>
          <w:sz w:val="20"/>
        </w:rPr>
        <w:br w:type="page"/>
      </w:r>
    </w:p>
    <w:p w14:paraId="3D411EA8" w14:textId="0110EE72" w:rsidR="00BF78A9" w:rsidRPr="005A6B68" w:rsidRDefault="00BF78A9" w:rsidP="00BF78A9">
      <w:pPr>
        <w:pStyle w:val="Heading1"/>
        <w:spacing w:before="0"/>
        <w:rPr>
          <w:rFonts w:ascii="Verdana" w:hAnsi="Verdana"/>
        </w:rPr>
      </w:pPr>
      <w:bookmarkStart w:id="29" w:name="_Toc363833819"/>
      <w:bookmarkStart w:id="30" w:name="_Toc364756953"/>
      <w:bookmarkStart w:id="31" w:name="_Toc40772295"/>
      <w:bookmarkStart w:id="32" w:name="_Toc40772464"/>
      <w:bookmarkStart w:id="33" w:name="_Toc39007128"/>
      <w:bookmarkStart w:id="34" w:name="_Toc42782249"/>
      <w:bookmarkStart w:id="35" w:name="_Toc45893972"/>
      <w:r w:rsidRPr="005A6B68">
        <w:rPr>
          <w:rFonts w:ascii="Verdana" w:hAnsi="Verdana"/>
        </w:rPr>
        <w:lastRenderedPageBreak/>
        <w:t>Programme Area</w:t>
      </w:r>
      <w:bookmarkEnd w:id="29"/>
      <w:bookmarkEnd w:id="30"/>
      <w:bookmarkEnd w:id="31"/>
      <w:bookmarkEnd w:id="32"/>
      <w:bookmarkEnd w:id="33"/>
      <w:bookmarkEnd w:id="34"/>
      <w:bookmarkEnd w:id="35"/>
      <w:r w:rsidRPr="005A6B68">
        <w:rPr>
          <w:rFonts w:ascii="Verdana" w:hAnsi="Verdana"/>
        </w:rPr>
        <w:t xml:space="preserve"> </w:t>
      </w:r>
    </w:p>
    <w:p w14:paraId="0641E588" w14:textId="5A43824B" w:rsidR="00BF78A9" w:rsidRPr="005A6B68" w:rsidRDefault="00BF78A9" w:rsidP="00BF78A9">
      <w:pPr>
        <w:pStyle w:val="Heading2"/>
        <w:rPr>
          <w:rFonts w:ascii="Verdana" w:hAnsi="Verdana"/>
          <w:sz w:val="22"/>
        </w:rPr>
      </w:pPr>
      <w:bookmarkStart w:id="36" w:name="_Toc363833820"/>
      <w:bookmarkStart w:id="37" w:name="_Toc364756954"/>
      <w:bookmarkStart w:id="38" w:name="_Toc40772296"/>
      <w:bookmarkStart w:id="39" w:name="_Toc40772465"/>
      <w:bookmarkStart w:id="40" w:name="_Toc39007129"/>
      <w:bookmarkStart w:id="41" w:name="_Toc42782250"/>
      <w:bookmarkStart w:id="42" w:name="_Toc45893973"/>
      <w:r w:rsidRPr="005A6B68">
        <w:rPr>
          <w:rFonts w:ascii="Verdana" w:hAnsi="Verdana"/>
          <w:sz w:val="22"/>
        </w:rPr>
        <w:t>Situation Analysis</w:t>
      </w:r>
      <w:bookmarkEnd w:id="36"/>
      <w:bookmarkEnd w:id="37"/>
      <w:bookmarkEnd w:id="38"/>
      <w:bookmarkEnd w:id="39"/>
      <w:bookmarkEnd w:id="40"/>
      <w:bookmarkEnd w:id="41"/>
      <w:bookmarkEnd w:id="42"/>
      <w:r w:rsidR="00F42E72">
        <w:rPr>
          <w:rStyle w:val="FootnoteReference"/>
          <w:rFonts w:ascii="Verdana" w:hAnsi="Verdana"/>
          <w:sz w:val="22"/>
        </w:rPr>
        <w:footnoteReference w:id="1"/>
      </w:r>
    </w:p>
    <w:p w14:paraId="0F620672" w14:textId="13B213A3" w:rsidR="007C4C6E" w:rsidRPr="00216B9F" w:rsidRDefault="007C4C6E" w:rsidP="007C4C6E">
      <w:pPr>
        <w:pStyle w:val="Heading3"/>
        <w:rPr>
          <w:rFonts w:ascii="Verdana" w:hAnsi="Verdana"/>
          <w:i w:val="0"/>
          <w:iCs/>
          <w:sz w:val="20"/>
        </w:rPr>
      </w:pPr>
      <w:r w:rsidRPr="00216B9F">
        <w:rPr>
          <w:rFonts w:ascii="Verdana" w:hAnsi="Verdana"/>
          <w:i w:val="0"/>
          <w:iCs/>
          <w:sz w:val="20"/>
        </w:rPr>
        <w:t>The territory and demography</w:t>
      </w:r>
    </w:p>
    <w:p w14:paraId="3E9E02E1" w14:textId="38E72CF3" w:rsidR="007C4C6E" w:rsidRPr="007C4C6E" w:rsidRDefault="007C4C6E" w:rsidP="007C4C6E">
      <w:pPr>
        <w:rPr>
          <w:rFonts w:ascii="Verdana" w:hAnsi="Verdana"/>
          <w:sz w:val="20"/>
        </w:rPr>
      </w:pPr>
      <w:r w:rsidRPr="007C4C6E">
        <w:rPr>
          <w:rFonts w:ascii="Verdana" w:hAnsi="Verdana"/>
          <w:sz w:val="20"/>
        </w:rPr>
        <w:t>The programme area comprises territories in the south-eastern part of Bosnia and Herzegovina and the north-western part of Montenegro. The land border between the countries is 225</w:t>
      </w:r>
      <w:r w:rsidRPr="007C4C6E">
        <w:rPr>
          <w:rFonts w:ascii="Verdana" w:hAnsi="Verdana"/>
          <w:sz w:val="20"/>
          <w:lang w:val="en-US"/>
        </w:rPr>
        <w:t xml:space="preserve"> </w:t>
      </w:r>
      <w:r w:rsidRPr="007C4C6E">
        <w:rPr>
          <w:rFonts w:ascii="Verdana" w:hAnsi="Verdana"/>
          <w:sz w:val="20"/>
        </w:rPr>
        <w:t>km long</w:t>
      </w:r>
      <w:r w:rsidRPr="007C4C6E">
        <w:rPr>
          <w:rStyle w:val="FootnoteReference"/>
          <w:rFonts w:ascii="Verdana" w:hAnsi="Verdana"/>
          <w:sz w:val="20"/>
        </w:rPr>
        <w:footnoteReference w:id="2"/>
      </w:r>
      <w:r w:rsidRPr="007C4C6E">
        <w:rPr>
          <w:rFonts w:ascii="Verdana" w:hAnsi="Verdana"/>
          <w:sz w:val="20"/>
        </w:rPr>
        <w:t xml:space="preserve"> and mainly runs along a mountainous terrain. The area stretches over </w:t>
      </w:r>
      <w:r w:rsidRPr="007C4C6E">
        <w:rPr>
          <w:rFonts w:ascii="Verdana" w:hAnsi="Verdana"/>
          <w:b/>
          <w:bCs/>
          <w:sz w:val="20"/>
        </w:rPr>
        <w:t>30 022 km</w:t>
      </w:r>
      <w:r w:rsidRPr="007C4C6E">
        <w:rPr>
          <w:rFonts w:ascii="Verdana" w:hAnsi="Verdana"/>
          <w:b/>
          <w:bCs/>
          <w:sz w:val="20"/>
          <w:vertAlign w:val="superscript"/>
        </w:rPr>
        <w:t>2</w:t>
      </w:r>
      <w:r w:rsidRPr="007C4C6E">
        <w:rPr>
          <w:rFonts w:ascii="Verdana" w:hAnsi="Verdana"/>
          <w:sz w:val="20"/>
        </w:rPr>
        <w:t>, of which 20 782 km</w:t>
      </w:r>
      <w:r w:rsidRPr="007C4C6E">
        <w:rPr>
          <w:rFonts w:ascii="Verdana" w:hAnsi="Verdana"/>
          <w:sz w:val="20"/>
          <w:vertAlign w:val="superscript"/>
        </w:rPr>
        <w:t>2</w:t>
      </w:r>
      <w:r w:rsidRPr="007C4C6E">
        <w:rPr>
          <w:rFonts w:ascii="Verdana" w:hAnsi="Verdana"/>
          <w:sz w:val="20"/>
        </w:rPr>
        <w:t xml:space="preserve"> (69 %) belongs to Bosnia and Herzegovina and 9 240 km</w:t>
      </w:r>
      <w:r w:rsidRPr="007C4C6E">
        <w:rPr>
          <w:rFonts w:ascii="Verdana" w:hAnsi="Verdana"/>
          <w:sz w:val="20"/>
          <w:vertAlign w:val="superscript"/>
        </w:rPr>
        <w:t>2</w:t>
      </w:r>
      <w:r w:rsidRPr="007C4C6E">
        <w:rPr>
          <w:rFonts w:ascii="Verdana" w:hAnsi="Verdana"/>
          <w:sz w:val="20"/>
        </w:rPr>
        <w:t xml:space="preserve"> (31 %) to Montenegro. The eligible area represents 40 % of the territory of Bosnia and Herzegovina and 67 % of Montenegro. </w:t>
      </w:r>
    </w:p>
    <w:p w14:paraId="4EE145CF" w14:textId="68EA6F59" w:rsidR="007C4C6E" w:rsidRPr="007C4C6E" w:rsidRDefault="007C4C6E" w:rsidP="007C4C6E">
      <w:pPr>
        <w:rPr>
          <w:rFonts w:ascii="Verdana" w:hAnsi="Verdana"/>
          <w:sz w:val="20"/>
        </w:rPr>
      </w:pPr>
      <w:r w:rsidRPr="007C4C6E">
        <w:rPr>
          <w:rFonts w:ascii="Verdana" w:hAnsi="Verdana"/>
          <w:sz w:val="20"/>
        </w:rPr>
        <w:t xml:space="preserve">According to the last census (2013-BiH, 2011-ME), in total there were </w:t>
      </w:r>
      <w:r w:rsidRPr="007C4C6E">
        <w:rPr>
          <w:rFonts w:ascii="Verdana" w:hAnsi="Verdana"/>
          <w:b/>
          <w:bCs/>
          <w:sz w:val="20"/>
        </w:rPr>
        <w:t>1 436 422 people</w:t>
      </w:r>
      <w:r w:rsidRPr="007C4C6E">
        <w:rPr>
          <w:rFonts w:ascii="Verdana" w:hAnsi="Verdana"/>
          <w:sz w:val="20"/>
        </w:rPr>
        <w:t xml:space="preserve"> living in the programme area. The population on the </w:t>
      </w:r>
      <w:r w:rsidRPr="00680DF0">
        <w:rPr>
          <w:rFonts w:ascii="Verdana" w:hAnsi="Verdana"/>
          <w:sz w:val="20"/>
        </w:rPr>
        <w:t>Bosnian</w:t>
      </w:r>
      <w:r w:rsidR="00680DF0">
        <w:rPr>
          <w:rFonts w:ascii="Verdana" w:hAnsi="Verdana"/>
          <w:sz w:val="20"/>
        </w:rPr>
        <w:t xml:space="preserve"> and</w:t>
      </w:r>
      <w:r w:rsidR="0058066A">
        <w:rPr>
          <w:rFonts w:ascii="Verdana" w:hAnsi="Verdana"/>
          <w:sz w:val="20"/>
        </w:rPr>
        <w:t xml:space="preserve"> </w:t>
      </w:r>
      <w:r w:rsidRPr="00680DF0">
        <w:rPr>
          <w:rFonts w:ascii="Verdana" w:hAnsi="Verdana"/>
          <w:sz w:val="20"/>
        </w:rPr>
        <w:t>Herzegovinian</w:t>
      </w:r>
      <w:r w:rsidRPr="007C4C6E">
        <w:rPr>
          <w:rFonts w:ascii="Verdana" w:hAnsi="Verdana"/>
          <w:sz w:val="20"/>
        </w:rPr>
        <w:t xml:space="preserve"> territory amounted to 1 141 317 (79 %), which was 3.8 times larger than the size of population on the Montenegrin side (295 105 inhabitants, 21 %).</w:t>
      </w:r>
    </w:p>
    <w:p w14:paraId="36EABBAE" w14:textId="20D3FFCA" w:rsidR="006D4027" w:rsidRPr="002B5766" w:rsidRDefault="00125882" w:rsidP="006D4027">
      <w:pPr>
        <w:pStyle w:val="Title"/>
        <w:jc w:val="both"/>
        <w:rPr>
          <w:rStyle w:val="SubtleEmphasis"/>
          <w:rFonts w:ascii="Verdana" w:hAnsi="Verdana"/>
          <w:b w:val="0"/>
          <w:bCs/>
          <w:i w:val="0"/>
          <w:iCs w:val="0"/>
          <w:sz w:val="18"/>
          <w:szCs w:val="18"/>
        </w:rPr>
      </w:pPr>
      <w:bookmarkStart w:id="43" w:name="_Toc55122510"/>
      <w:r w:rsidRPr="002B5766">
        <w:rPr>
          <w:rStyle w:val="SubtleEmphasis"/>
          <w:rFonts w:ascii="Verdana" w:hAnsi="Verdana"/>
          <w:b w:val="0"/>
          <w:bCs/>
          <w:i w:val="0"/>
          <w:iCs w:val="0"/>
          <w:sz w:val="18"/>
          <w:szCs w:val="18"/>
        </w:rPr>
        <w:t xml:space="preserve">Figure </w:t>
      </w:r>
      <w:r w:rsidR="006D4027" w:rsidRPr="002B5766">
        <w:rPr>
          <w:rStyle w:val="SubtleEmphasis"/>
          <w:rFonts w:ascii="Verdana" w:hAnsi="Verdana"/>
          <w:b w:val="0"/>
          <w:bCs/>
          <w:i w:val="0"/>
          <w:iCs w:val="0"/>
          <w:sz w:val="18"/>
          <w:szCs w:val="18"/>
        </w:rPr>
        <w:t>1</w:t>
      </w:r>
      <w:r w:rsidRPr="002B5766">
        <w:rPr>
          <w:rStyle w:val="SubtleEmphasis"/>
          <w:rFonts w:ascii="Verdana" w:hAnsi="Verdana"/>
          <w:b w:val="0"/>
          <w:bCs/>
          <w:i w:val="0"/>
          <w:iCs w:val="0"/>
          <w:sz w:val="18"/>
          <w:szCs w:val="18"/>
        </w:rPr>
        <w:t>: Map of the programme area</w:t>
      </w:r>
    </w:p>
    <w:p w14:paraId="00089951" w14:textId="22C8BB19" w:rsidR="00CB08BA" w:rsidRDefault="00CB08BA" w:rsidP="00CB08BA">
      <w:pPr>
        <w:pStyle w:val="SubTitle1"/>
        <w:jc w:val="both"/>
      </w:pPr>
      <w:r>
        <w:rPr>
          <w:noProof/>
        </w:rPr>
        <w:drawing>
          <wp:inline distT="0" distB="0" distL="0" distR="0" wp14:anchorId="27724854" wp14:editId="664D8DA3">
            <wp:extent cx="5453461" cy="4227342"/>
            <wp:effectExtent l="0" t="0" r="0" b="1905"/>
            <wp:docPr id="19" name="Picture 1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p&#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19603" cy="4278613"/>
                    </a:xfrm>
                    <a:prstGeom prst="rect">
                      <a:avLst/>
                    </a:prstGeom>
                  </pic:spPr>
                </pic:pic>
              </a:graphicData>
            </a:graphic>
          </wp:inline>
        </w:drawing>
      </w:r>
    </w:p>
    <w:p w14:paraId="09BE812E" w14:textId="77777777" w:rsidR="00887238" w:rsidRPr="00887238" w:rsidRDefault="00887238" w:rsidP="00887238">
      <w:pPr>
        <w:pStyle w:val="SubTitle2"/>
      </w:pPr>
    </w:p>
    <w:p w14:paraId="028AA313" w14:textId="77777777" w:rsidR="00E84F5A" w:rsidRPr="00E84F5A" w:rsidRDefault="00125882" w:rsidP="002D5767">
      <w:pPr>
        <w:pStyle w:val="BodyText"/>
        <w:numPr>
          <w:ilvl w:val="0"/>
          <w:numId w:val="27"/>
        </w:numPr>
        <w:spacing w:before="120"/>
        <w:jc w:val="left"/>
        <w:rPr>
          <w:rFonts w:ascii="Verdana" w:hAnsi="Verdana"/>
          <w:b/>
          <w:bCs/>
          <w:color w:val="0070C0"/>
          <w:sz w:val="20"/>
        </w:rPr>
      </w:pPr>
      <w:r w:rsidRPr="00E84F5A">
        <w:rPr>
          <w:rStyle w:val="SubtleEmphasis"/>
          <w:rFonts w:ascii="Verdana" w:hAnsi="Verdana"/>
          <w:b/>
          <w:bCs/>
          <w:sz w:val="20"/>
        </w:rPr>
        <w:t xml:space="preserve"> </w:t>
      </w:r>
      <w:bookmarkEnd w:id="43"/>
      <w:r w:rsidR="00E84F5A" w:rsidRPr="00E84F5A">
        <w:rPr>
          <w:rFonts w:ascii="Verdana" w:hAnsi="Verdana"/>
          <w:b/>
          <w:bCs/>
          <w:color w:val="0070C0"/>
          <w:sz w:val="20"/>
        </w:rPr>
        <w:t xml:space="preserve">70 cities and municipalities, of which 54 % with up to 15 000 inhabitants </w:t>
      </w:r>
    </w:p>
    <w:p w14:paraId="1B9EB884" w14:textId="77777777" w:rsidR="00E84F5A" w:rsidRPr="00E84F5A" w:rsidRDefault="00E84F5A" w:rsidP="00E84F5A">
      <w:pPr>
        <w:rPr>
          <w:rFonts w:ascii="Verdana" w:hAnsi="Verdana"/>
          <w:sz w:val="20"/>
        </w:rPr>
      </w:pPr>
      <w:r w:rsidRPr="00E84F5A">
        <w:rPr>
          <w:rFonts w:ascii="Verdana" w:hAnsi="Verdana"/>
          <w:sz w:val="20"/>
        </w:rPr>
        <w:t>The programme area comprises 70 cities and municipalities, of which 56 in Bosnia and Herzegovina and 14 in Montenegro. More than half of the municipalities (54 %) can be considered small; 27 % have less than 5 000 inhabitants and 27 % between 5 001 and 15 000 inhabitants. 37 % are medium-sized (between 15 001 and 50 000 inhabitants) and 9 % are considered large (4 municipalities with up to 100 000 and 2 above that size).</w:t>
      </w:r>
    </w:p>
    <w:p w14:paraId="3BF88685" w14:textId="77777777" w:rsidR="002B5766" w:rsidRPr="006354C0" w:rsidRDefault="002B5766" w:rsidP="006354C0">
      <w:pPr>
        <w:pStyle w:val="FootnoteText"/>
        <w:rPr>
          <w:rStyle w:val="SubtleEmphasis"/>
          <w:rFonts w:ascii="Verdana" w:hAnsi="Verdana"/>
          <w:sz w:val="18"/>
          <w:szCs w:val="18"/>
        </w:rPr>
      </w:pPr>
      <w:r w:rsidRPr="006354C0">
        <w:rPr>
          <w:rStyle w:val="SubtleEmphasis"/>
          <w:rFonts w:ascii="Verdana" w:hAnsi="Verdana"/>
          <w:sz w:val="18"/>
          <w:szCs w:val="18"/>
        </w:rPr>
        <w:t>Table 2: Municipalities and cities in the programme area</w:t>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508"/>
        <w:gridCol w:w="4509"/>
      </w:tblGrid>
      <w:tr w:rsidR="00B02177" w:rsidRPr="00405E28" w14:paraId="43BEDEB6" w14:textId="77777777" w:rsidTr="00587918">
        <w:trPr>
          <w:cnfStyle w:val="100000000000" w:firstRow="1" w:lastRow="0" w:firstColumn="0" w:lastColumn="0" w:oddVBand="0" w:evenVBand="0" w:oddHBand="0" w:evenHBand="0" w:firstRowFirstColumn="0" w:firstRowLastColumn="0" w:lastRowFirstColumn="0" w:lastRowLastColumn="0"/>
        </w:trPr>
        <w:tc>
          <w:tcPr>
            <w:tcW w:w="4508" w:type="dxa"/>
            <w:tcBorders>
              <w:bottom w:val="single" w:sz="4" w:space="0" w:color="595959" w:themeColor="text1" w:themeTint="A6"/>
            </w:tcBorders>
            <w:shd w:val="clear" w:color="auto" w:fill="548DD4" w:themeFill="text2" w:themeFillTint="99"/>
            <w:vAlign w:val="center"/>
          </w:tcPr>
          <w:p w14:paraId="2A25AE1F" w14:textId="77777777" w:rsidR="00B02177" w:rsidRPr="00405E28" w:rsidRDefault="00B02177" w:rsidP="00873FC8">
            <w:pPr>
              <w:rPr>
                <w:color w:val="FFFFFF" w:themeColor="background1"/>
              </w:rPr>
            </w:pPr>
            <w:r w:rsidRPr="00405E28">
              <w:rPr>
                <w:color w:val="FFFFFF" w:themeColor="background1"/>
              </w:rPr>
              <w:br w:type="page"/>
              <w:t xml:space="preserve">Bosnia and Herzegovina </w:t>
            </w:r>
          </w:p>
        </w:tc>
        <w:tc>
          <w:tcPr>
            <w:tcW w:w="4509" w:type="dxa"/>
            <w:tcBorders>
              <w:bottom w:val="single" w:sz="4" w:space="0" w:color="595959" w:themeColor="text1" w:themeTint="A6"/>
            </w:tcBorders>
            <w:shd w:val="clear" w:color="auto" w:fill="548DD4" w:themeFill="text2" w:themeFillTint="99"/>
            <w:vAlign w:val="center"/>
          </w:tcPr>
          <w:p w14:paraId="0295B149" w14:textId="77777777" w:rsidR="00B02177" w:rsidRPr="00405E28" w:rsidRDefault="00B02177" w:rsidP="00873FC8">
            <w:pPr>
              <w:rPr>
                <w:color w:val="FFFFFF" w:themeColor="background1"/>
              </w:rPr>
            </w:pPr>
            <w:r w:rsidRPr="00405E28">
              <w:rPr>
                <w:color w:val="FFFFFF" w:themeColor="background1"/>
              </w:rPr>
              <w:t>Montenegro</w:t>
            </w:r>
          </w:p>
        </w:tc>
      </w:tr>
      <w:tr w:rsidR="00B02177" w:rsidRPr="00405E28" w14:paraId="7E98AF88" w14:textId="77777777" w:rsidTr="00587918">
        <w:tc>
          <w:tcPr>
            <w:tcW w:w="4508" w:type="dxa"/>
            <w:shd w:val="clear" w:color="auto" w:fill="auto"/>
          </w:tcPr>
          <w:p w14:paraId="0C72D7DF" w14:textId="77777777" w:rsidR="00B02177" w:rsidRPr="00B02177" w:rsidRDefault="00B02177" w:rsidP="00B02177">
            <w:pPr>
              <w:jc w:val="left"/>
              <w:rPr>
                <w:sz w:val="20"/>
              </w:rPr>
            </w:pPr>
            <w:r w:rsidRPr="00B02177">
              <w:rPr>
                <w:i/>
                <w:iCs/>
                <w:sz w:val="20"/>
                <w:u w:val="single"/>
              </w:rPr>
              <w:t>Federation of Bosnia and Herzegovina</w:t>
            </w:r>
            <w:r w:rsidRPr="00B02177">
              <w:rPr>
                <w:sz w:val="20"/>
              </w:rPr>
              <w:t xml:space="preserve">: </w:t>
            </w:r>
          </w:p>
          <w:p w14:paraId="2CD031C5" w14:textId="77777777" w:rsidR="00B02177" w:rsidRPr="00B02177" w:rsidRDefault="00B02177" w:rsidP="002D5767">
            <w:pPr>
              <w:pStyle w:val="ListParagraph"/>
              <w:numPr>
                <w:ilvl w:val="0"/>
                <w:numId w:val="28"/>
              </w:numPr>
              <w:spacing w:before="200" w:after="0" w:line="240" w:lineRule="auto"/>
              <w:rPr>
                <w:rFonts w:ascii="Verdana" w:hAnsi="Verdana"/>
                <w:sz w:val="20"/>
                <w:szCs w:val="20"/>
                <w:lang w:val="es-ES_tradnl"/>
              </w:rPr>
            </w:pPr>
            <w:proofErr w:type="spellStart"/>
            <w:r w:rsidRPr="00B02177">
              <w:rPr>
                <w:rFonts w:ascii="Verdana" w:hAnsi="Verdana"/>
                <w:sz w:val="20"/>
                <w:szCs w:val="20"/>
                <w:lang w:val="es-ES_tradnl"/>
              </w:rPr>
              <w:t>Zeničko-dobojski</w:t>
            </w:r>
            <w:proofErr w:type="spellEnd"/>
            <w:r w:rsidRPr="00B02177">
              <w:rPr>
                <w:rFonts w:ascii="Verdana" w:hAnsi="Verdana"/>
                <w:sz w:val="20"/>
                <w:szCs w:val="20"/>
                <w:lang w:val="es-ES_tradnl"/>
              </w:rPr>
              <w:t xml:space="preserve"> </w:t>
            </w:r>
            <w:proofErr w:type="spellStart"/>
            <w:r w:rsidRPr="00B02177">
              <w:rPr>
                <w:rFonts w:ascii="Verdana" w:hAnsi="Verdana"/>
                <w:sz w:val="20"/>
                <w:szCs w:val="20"/>
                <w:lang w:val="es-ES_tradnl"/>
              </w:rPr>
              <w:t>kanton</w:t>
            </w:r>
            <w:proofErr w:type="spellEnd"/>
            <w:r w:rsidRPr="00B02177">
              <w:rPr>
                <w:rFonts w:ascii="Verdana" w:hAnsi="Verdana"/>
                <w:sz w:val="20"/>
                <w:szCs w:val="20"/>
                <w:lang w:val="es-ES_tradnl"/>
              </w:rPr>
              <w:t xml:space="preserve">: Breza, </w:t>
            </w:r>
            <w:proofErr w:type="spellStart"/>
            <w:r w:rsidRPr="00B02177">
              <w:rPr>
                <w:rFonts w:ascii="Verdana" w:hAnsi="Verdana"/>
                <w:sz w:val="20"/>
                <w:szCs w:val="20"/>
                <w:lang w:val="es-ES_tradnl"/>
              </w:rPr>
              <w:t>Olovo</w:t>
            </w:r>
            <w:proofErr w:type="spellEnd"/>
            <w:r w:rsidRPr="00B02177">
              <w:rPr>
                <w:rFonts w:ascii="Verdana" w:hAnsi="Verdana"/>
                <w:sz w:val="20"/>
                <w:szCs w:val="20"/>
                <w:lang w:val="es-ES_tradnl"/>
              </w:rPr>
              <w:t xml:space="preserve">, </w:t>
            </w:r>
            <w:proofErr w:type="spellStart"/>
            <w:r w:rsidRPr="00B02177">
              <w:rPr>
                <w:rFonts w:ascii="Verdana" w:hAnsi="Verdana"/>
                <w:sz w:val="20"/>
                <w:szCs w:val="20"/>
                <w:lang w:val="es-ES_tradnl"/>
              </w:rPr>
              <w:t>Vareš</w:t>
            </w:r>
            <w:proofErr w:type="spellEnd"/>
            <w:r w:rsidRPr="00B02177">
              <w:rPr>
                <w:rFonts w:ascii="Verdana" w:hAnsi="Verdana"/>
                <w:sz w:val="20"/>
                <w:szCs w:val="20"/>
                <w:lang w:val="es-ES_tradnl"/>
              </w:rPr>
              <w:t xml:space="preserve">, </w:t>
            </w:r>
            <w:proofErr w:type="spellStart"/>
            <w:r w:rsidRPr="00B02177">
              <w:rPr>
                <w:rFonts w:ascii="Verdana" w:hAnsi="Verdana"/>
                <w:sz w:val="20"/>
                <w:szCs w:val="20"/>
                <w:lang w:val="es-ES_tradnl"/>
              </w:rPr>
              <w:t>Grad</w:t>
            </w:r>
            <w:proofErr w:type="spellEnd"/>
            <w:r w:rsidRPr="00B02177">
              <w:rPr>
                <w:rFonts w:ascii="Verdana" w:hAnsi="Verdana"/>
                <w:sz w:val="20"/>
                <w:szCs w:val="20"/>
                <w:lang w:val="es-ES_tradnl"/>
              </w:rPr>
              <w:t xml:space="preserve"> Visoko</w:t>
            </w:r>
          </w:p>
          <w:p w14:paraId="4A122F67" w14:textId="77777777" w:rsidR="00B02177" w:rsidRPr="00B02177" w:rsidRDefault="00B02177" w:rsidP="002D5767">
            <w:pPr>
              <w:pStyle w:val="ListParagraph"/>
              <w:numPr>
                <w:ilvl w:val="0"/>
                <w:numId w:val="28"/>
              </w:numPr>
              <w:spacing w:before="200" w:after="0" w:line="240" w:lineRule="auto"/>
              <w:rPr>
                <w:rFonts w:ascii="Verdana" w:hAnsi="Verdana"/>
                <w:sz w:val="20"/>
                <w:szCs w:val="20"/>
                <w:lang w:val="es-ES_tradnl"/>
              </w:rPr>
            </w:pPr>
            <w:proofErr w:type="spellStart"/>
            <w:r w:rsidRPr="00B02177">
              <w:rPr>
                <w:rFonts w:ascii="Verdana" w:hAnsi="Verdana"/>
                <w:sz w:val="20"/>
                <w:szCs w:val="20"/>
                <w:lang w:val="es-ES_tradnl"/>
              </w:rPr>
              <w:t>Bosansko-podrinjski</w:t>
            </w:r>
            <w:proofErr w:type="spellEnd"/>
            <w:r w:rsidRPr="00B02177">
              <w:rPr>
                <w:rFonts w:ascii="Verdana" w:hAnsi="Verdana"/>
                <w:sz w:val="20"/>
                <w:szCs w:val="20"/>
                <w:lang w:val="es-ES_tradnl"/>
              </w:rPr>
              <w:t xml:space="preserve"> </w:t>
            </w:r>
            <w:proofErr w:type="spellStart"/>
            <w:r w:rsidRPr="00B02177">
              <w:rPr>
                <w:rFonts w:ascii="Verdana" w:hAnsi="Verdana"/>
                <w:sz w:val="20"/>
                <w:szCs w:val="20"/>
                <w:lang w:val="es-ES_tradnl"/>
              </w:rPr>
              <w:t>kanton</w:t>
            </w:r>
            <w:proofErr w:type="spellEnd"/>
            <w:r w:rsidRPr="00B02177">
              <w:rPr>
                <w:rFonts w:ascii="Verdana" w:hAnsi="Verdana"/>
                <w:sz w:val="20"/>
                <w:szCs w:val="20"/>
                <w:lang w:val="es-ES_tradnl"/>
              </w:rPr>
              <w:t xml:space="preserve">: </w:t>
            </w:r>
            <w:proofErr w:type="spellStart"/>
            <w:r w:rsidRPr="00B02177">
              <w:rPr>
                <w:rFonts w:ascii="Verdana" w:hAnsi="Verdana"/>
                <w:sz w:val="20"/>
                <w:szCs w:val="20"/>
                <w:lang w:val="es-ES_tradnl"/>
              </w:rPr>
              <w:t>Foča</w:t>
            </w:r>
            <w:proofErr w:type="spellEnd"/>
            <w:r w:rsidRPr="00B02177">
              <w:rPr>
                <w:rFonts w:ascii="Verdana" w:hAnsi="Verdana"/>
                <w:sz w:val="20"/>
                <w:szCs w:val="20"/>
                <w:lang w:val="es-ES_tradnl"/>
              </w:rPr>
              <w:t xml:space="preserve"> (</w:t>
            </w:r>
            <w:proofErr w:type="spellStart"/>
            <w:r w:rsidRPr="00B02177">
              <w:rPr>
                <w:rFonts w:ascii="Verdana" w:hAnsi="Verdana"/>
                <w:sz w:val="20"/>
                <w:szCs w:val="20"/>
                <w:lang w:val="es-ES_tradnl"/>
              </w:rPr>
              <w:t>FBiH</w:t>
            </w:r>
            <w:proofErr w:type="spellEnd"/>
            <w:r w:rsidRPr="00B02177">
              <w:rPr>
                <w:rFonts w:ascii="Verdana" w:hAnsi="Verdana"/>
                <w:sz w:val="20"/>
                <w:szCs w:val="20"/>
                <w:lang w:val="es-ES_tradnl"/>
              </w:rPr>
              <w:t xml:space="preserve">), </w:t>
            </w:r>
            <w:proofErr w:type="spellStart"/>
            <w:r w:rsidRPr="00B02177">
              <w:rPr>
                <w:rFonts w:ascii="Verdana" w:hAnsi="Verdana"/>
                <w:sz w:val="20"/>
                <w:szCs w:val="20"/>
                <w:lang w:val="es-ES_tradnl"/>
              </w:rPr>
              <w:t>Grad</w:t>
            </w:r>
            <w:proofErr w:type="spellEnd"/>
            <w:r w:rsidRPr="00B02177">
              <w:rPr>
                <w:rFonts w:ascii="Verdana" w:hAnsi="Verdana"/>
                <w:sz w:val="20"/>
                <w:szCs w:val="20"/>
                <w:lang w:val="es-ES_tradnl"/>
              </w:rPr>
              <w:t xml:space="preserve"> </w:t>
            </w:r>
            <w:proofErr w:type="spellStart"/>
            <w:r w:rsidRPr="00B02177">
              <w:rPr>
                <w:rFonts w:ascii="Verdana" w:hAnsi="Verdana"/>
                <w:sz w:val="20"/>
                <w:szCs w:val="20"/>
                <w:lang w:val="es-ES_tradnl"/>
              </w:rPr>
              <w:t>Goražde</w:t>
            </w:r>
            <w:proofErr w:type="spellEnd"/>
            <w:r w:rsidRPr="00B02177">
              <w:rPr>
                <w:rFonts w:ascii="Verdana" w:hAnsi="Verdana"/>
                <w:sz w:val="20"/>
                <w:szCs w:val="20"/>
                <w:lang w:val="es-ES_tradnl"/>
              </w:rPr>
              <w:t>, Pale (</w:t>
            </w:r>
            <w:proofErr w:type="spellStart"/>
            <w:r w:rsidRPr="00B02177">
              <w:rPr>
                <w:rFonts w:ascii="Verdana" w:hAnsi="Verdana"/>
                <w:sz w:val="20"/>
                <w:szCs w:val="20"/>
                <w:lang w:val="es-ES_tradnl"/>
              </w:rPr>
              <w:t>FBiH</w:t>
            </w:r>
            <w:proofErr w:type="spellEnd"/>
            <w:r w:rsidRPr="00B02177">
              <w:rPr>
                <w:rFonts w:ascii="Verdana" w:hAnsi="Verdana"/>
                <w:sz w:val="20"/>
                <w:szCs w:val="20"/>
                <w:lang w:val="es-ES_tradnl"/>
              </w:rPr>
              <w:t>)</w:t>
            </w:r>
          </w:p>
          <w:p w14:paraId="36B15E48" w14:textId="77777777" w:rsidR="00B02177" w:rsidRPr="00B02177" w:rsidRDefault="00B02177" w:rsidP="002D5767">
            <w:pPr>
              <w:pStyle w:val="ListParagraph"/>
              <w:numPr>
                <w:ilvl w:val="0"/>
                <w:numId w:val="28"/>
              </w:numPr>
              <w:spacing w:before="200" w:after="0" w:line="240" w:lineRule="auto"/>
              <w:rPr>
                <w:rFonts w:ascii="Verdana" w:hAnsi="Verdana"/>
                <w:sz w:val="20"/>
                <w:szCs w:val="20"/>
              </w:rPr>
            </w:pPr>
            <w:proofErr w:type="spellStart"/>
            <w:r w:rsidRPr="00B02177">
              <w:rPr>
                <w:rFonts w:ascii="Verdana" w:hAnsi="Verdana"/>
                <w:sz w:val="20"/>
                <w:szCs w:val="20"/>
              </w:rPr>
              <w:t>Srednjobosanski</w:t>
            </w:r>
            <w:proofErr w:type="spellEnd"/>
            <w:r w:rsidRPr="00B02177">
              <w:rPr>
                <w:rFonts w:ascii="Verdana" w:hAnsi="Verdana"/>
                <w:sz w:val="20"/>
                <w:szCs w:val="20"/>
              </w:rPr>
              <w:t xml:space="preserve"> </w:t>
            </w:r>
            <w:proofErr w:type="spellStart"/>
            <w:r w:rsidRPr="00B02177">
              <w:rPr>
                <w:rFonts w:ascii="Verdana" w:hAnsi="Verdana"/>
                <w:sz w:val="20"/>
                <w:szCs w:val="20"/>
              </w:rPr>
              <w:t>kanton</w:t>
            </w:r>
            <w:proofErr w:type="spellEnd"/>
            <w:r w:rsidRPr="00B02177">
              <w:rPr>
                <w:rFonts w:ascii="Verdana" w:hAnsi="Verdana"/>
                <w:sz w:val="20"/>
                <w:szCs w:val="20"/>
              </w:rPr>
              <w:t xml:space="preserve">: </w:t>
            </w:r>
            <w:proofErr w:type="spellStart"/>
            <w:r w:rsidRPr="00B02177">
              <w:rPr>
                <w:rFonts w:ascii="Verdana" w:hAnsi="Verdana"/>
                <w:sz w:val="20"/>
                <w:szCs w:val="20"/>
              </w:rPr>
              <w:t>Fojnica</w:t>
            </w:r>
            <w:proofErr w:type="spellEnd"/>
            <w:r w:rsidRPr="00B02177">
              <w:rPr>
                <w:rFonts w:ascii="Verdana" w:hAnsi="Verdana"/>
                <w:sz w:val="20"/>
                <w:szCs w:val="20"/>
              </w:rPr>
              <w:t xml:space="preserve">, </w:t>
            </w:r>
            <w:proofErr w:type="spellStart"/>
            <w:r w:rsidRPr="00B02177">
              <w:rPr>
                <w:rFonts w:ascii="Verdana" w:hAnsi="Verdana"/>
                <w:sz w:val="20"/>
                <w:szCs w:val="20"/>
              </w:rPr>
              <w:t>Kiseljak</w:t>
            </w:r>
            <w:proofErr w:type="spellEnd"/>
            <w:r w:rsidRPr="00B02177">
              <w:rPr>
                <w:rFonts w:ascii="Verdana" w:hAnsi="Verdana"/>
                <w:sz w:val="20"/>
                <w:szCs w:val="20"/>
              </w:rPr>
              <w:t xml:space="preserve">, </w:t>
            </w:r>
            <w:proofErr w:type="spellStart"/>
            <w:r w:rsidRPr="00B02177">
              <w:rPr>
                <w:rFonts w:ascii="Verdana" w:hAnsi="Verdana"/>
                <w:sz w:val="20"/>
                <w:szCs w:val="20"/>
              </w:rPr>
              <w:t>Kreševo</w:t>
            </w:r>
            <w:proofErr w:type="spellEnd"/>
          </w:p>
          <w:p w14:paraId="4D7ABE28" w14:textId="77777777" w:rsidR="00B02177" w:rsidRPr="00B02177" w:rsidRDefault="00B02177" w:rsidP="002D5767">
            <w:pPr>
              <w:pStyle w:val="ListParagraph"/>
              <w:numPr>
                <w:ilvl w:val="0"/>
                <w:numId w:val="28"/>
              </w:numPr>
              <w:spacing w:before="200" w:after="0" w:line="240" w:lineRule="auto"/>
              <w:rPr>
                <w:rFonts w:ascii="Verdana" w:hAnsi="Verdana"/>
                <w:sz w:val="20"/>
                <w:szCs w:val="20"/>
              </w:rPr>
            </w:pPr>
            <w:proofErr w:type="spellStart"/>
            <w:r w:rsidRPr="00B02177">
              <w:rPr>
                <w:rFonts w:ascii="Verdana" w:hAnsi="Verdana"/>
                <w:sz w:val="20"/>
                <w:szCs w:val="20"/>
              </w:rPr>
              <w:t>Hercegovačko-neretvanski</w:t>
            </w:r>
            <w:proofErr w:type="spellEnd"/>
            <w:r w:rsidRPr="00B02177">
              <w:rPr>
                <w:rFonts w:ascii="Verdana" w:hAnsi="Verdana"/>
                <w:sz w:val="20"/>
                <w:szCs w:val="20"/>
              </w:rPr>
              <w:t xml:space="preserve"> </w:t>
            </w:r>
            <w:proofErr w:type="spellStart"/>
            <w:r w:rsidRPr="00B02177">
              <w:rPr>
                <w:rFonts w:ascii="Verdana" w:hAnsi="Verdana"/>
                <w:sz w:val="20"/>
                <w:szCs w:val="20"/>
              </w:rPr>
              <w:t>kanton</w:t>
            </w:r>
            <w:proofErr w:type="spellEnd"/>
            <w:r w:rsidRPr="00B02177">
              <w:rPr>
                <w:rFonts w:ascii="Verdana" w:hAnsi="Verdana"/>
                <w:sz w:val="20"/>
                <w:szCs w:val="20"/>
              </w:rPr>
              <w:t xml:space="preserve">: Grad </w:t>
            </w:r>
            <w:proofErr w:type="spellStart"/>
            <w:r w:rsidRPr="00B02177">
              <w:rPr>
                <w:rFonts w:ascii="Verdana" w:hAnsi="Verdana"/>
                <w:sz w:val="20"/>
                <w:szCs w:val="20"/>
              </w:rPr>
              <w:t>Čapljina</w:t>
            </w:r>
            <w:proofErr w:type="spellEnd"/>
            <w:r w:rsidRPr="00B02177">
              <w:rPr>
                <w:rFonts w:ascii="Verdana" w:hAnsi="Verdana"/>
                <w:sz w:val="20"/>
                <w:szCs w:val="20"/>
              </w:rPr>
              <w:t xml:space="preserve">, </w:t>
            </w:r>
            <w:proofErr w:type="spellStart"/>
            <w:r w:rsidRPr="00B02177">
              <w:rPr>
                <w:rFonts w:ascii="Verdana" w:hAnsi="Verdana"/>
                <w:sz w:val="20"/>
                <w:szCs w:val="20"/>
              </w:rPr>
              <w:t>Čitluk</w:t>
            </w:r>
            <w:proofErr w:type="spellEnd"/>
            <w:r w:rsidRPr="00B02177">
              <w:rPr>
                <w:rFonts w:ascii="Verdana" w:hAnsi="Verdana"/>
                <w:sz w:val="20"/>
                <w:szCs w:val="20"/>
              </w:rPr>
              <w:t xml:space="preserve">, Jablanica, </w:t>
            </w:r>
            <w:proofErr w:type="spellStart"/>
            <w:r w:rsidRPr="00B02177">
              <w:rPr>
                <w:rFonts w:ascii="Verdana" w:hAnsi="Verdana"/>
                <w:sz w:val="20"/>
                <w:szCs w:val="20"/>
              </w:rPr>
              <w:t>Konjic</w:t>
            </w:r>
            <w:proofErr w:type="spellEnd"/>
            <w:r w:rsidRPr="00B02177">
              <w:rPr>
                <w:rFonts w:ascii="Verdana" w:hAnsi="Verdana"/>
                <w:sz w:val="20"/>
                <w:szCs w:val="20"/>
              </w:rPr>
              <w:t xml:space="preserve">, Grad Mostar, </w:t>
            </w:r>
            <w:proofErr w:type="spellStart"/>
            <w:r w:rsidRPr="00B02177">
              <w:rPr>
                <w:rFonts w:ascii="Verdana" w:hAnsi="Verdana"/>
                <w:sz w:val="20"/>
                <w:szCs w:val="20"/>
              </w:rPr>
              <w:t>Neum</w:t>
            </w:r>
            <w:proofErr w:type="spellEnd"/>
            <w:r w:rsidRPr="00B02177">
              <w:rPr>
                <w:rFonts w:ascii="Verdana" w:hAnsi="Verdana"/>
                <w:sz w:val="20"/>
                <w:szCs w:val="20"/>
              </w:rPr>
              <w:t xml:space="preserve">, </w:t>
            </w:r>
            <w:proofErr w:type="spellStart"/>
            <w:r w:rsidRPr="00B02177">
              <w:rPr>
                <w:rFonts w:ascii="Verdana" w:hAnsi="Verdana"/>
                <w:sz w:val="20"/>
                <w:szCs w:val="20"/>
              </w:rPr>
              <w:t>Prozor</w:t>
            </w:r>
            <w:proofErr w:type="spellEnd"/>
            <w:r w:rsidRPr="00B02177">
              <w:rPr>
                <w:rFonts w:ascii="Verdana" w:hAnsi="Verdana"/>
                <w:sz w:val="20"/>
                <w:szCs w:val="20"/>
              </w:rPr>
              <w:t xml:space="preserve">-Rama, Stolac, </w:t>
            </w:r>
            <w:proofErr w:type="spellStart"/>
            <w:r w:rsidRPr="00B02177">
              <w:rPr>
                <w:rFonts w:ascii="Verdana" w:hAnsi="Verdana"/>
                <w:sz w:val="20"/>
                <w:szCs w:val="20"/>
              </w:rPr>
              <w:t>Ravno</w:t>
            </w:r>
            <w:proofErr w:type="spellEnd"/>
          </w:p>
          <w:p w14:paraId="78DDE1BD" w14:textId="77777777" w:rsidR="00B02177" w:rsidRPr="00B02177" w:rsidRDefault="00B02177" w:rsidP="002D5767">
            <w:pPr>
              <w:pStyle w:val="ListParagraph"/>
              <w:numPr>
                <w:ilvl w:val="0"/>
                <w:numId w:val="28"/>
              </w:numPr>
              <w:spacing w:before="200" w:after="0" w:line="240" w:lineRule="auto"/>
              <w:rPr>
                <w:rFonts w:ascii="Verdana" w:hAnsi="Verdana"/>
                <w:sz w:val="20"/>
                <w:szCs w:val="20"/>
              </w:rPr>
            </w:pPr>
            <w:proofErr w:type="spellStart"/>
            <w:r w:rsidRPr="00B02177">
              <w:rPr>
                <w:rFonts w:ascii="Verdana" w:hAnsi="Verdana"/>
                <w:sz w:val="20"/>
                <w:szCs w:val="20"/>
              </w:rPr>
              <w:t>Zapadno-hercegovački</w:t>
            </w:r>
            <w:proofErr w:type="spellEnd"/>
            <w:r w:rsidRPr="00B02177">
              <w:rPr>
                <w:rFonts w:ascii="Verdana" w:hAnsi="Verdana"/>
                <w:sz w:val="20"/>
                <w:szCs w:val="20"/>
              </w:rPr>
              <w:t xml:space="preserve"> </w:t>
            </w:r>
            <w:proofErr w:type="spellStart"/>
            <w:r w:rsidRPr="00B02177">
              <w:rPr>
                <w:rFonts w:ascii="Verdana" w:hAnsi="Verdana"/>
                <w:sz w:val="20"/>
                <w:szCs w:val="20"/>
              </w:rPr>
              <w:t>kanton</w:t>
            </w:r>
            <w:proofErr w:type="spellEnd"/>
            <w:r w:rsidRPr="00B02177">
              <w:rPr>
                <w:rFonts w:ascii="Verdana" w:hAnsi="Verdana"/>
                <w:sz w:val="20"/>
                <w:szCs w:val="20"/>
              </w:rPr>
              <w:t xml:space="preserve">: </w:t>
            </w:r>
            <w:proofErr w:type="spellStart"/>
            <w:r w:rsidRPr="00B02177">
              <w:rPr>
                <w:rFonts w:ascii="Verdana" w:hAnsi="Verdana"/>
                <w:sz w:val="20"/>
                <w:szCs w:val="20"/>
              </w:rPr>
              <w:t>Grude</w:t>
            </w:r>
            <w:proofErr w:type="spellEnd"/>
            <w:r w:rsidRPr="00B02177">
              <w:rPr>
                <w:rFonts w:ascii="Verdana" w:hAnsi="Verdana"/>
                <w:sz w:val="20"/>
                <w:szCs w:val="20"/>
              </w:rPr>
              <w:t xml:space="preserve">, Grad </w:t>
            </w:r>
            <w:proofErr w:type="spellStart"/>
            <w:r w:rsidRPr="00B02177">
              <w:rPr>
                <w:rFonts w:ascii="Verdana" w:hAnsi="Verdana"/>
                <w:sz w:val="20"/>
                <w:szCs w:val="20"/>
              </w:rPr>
              <w:t>Ljubuški</w:t>
            </w:r>
            <w:proofErr w:type="spellEnd"/>
            <w:r w:rsidRPr="00B02177">
              <w:rPr>
                <w:rFonts w:ascii="Verdana" w:hAnsi="Verdana"/>
                <w:sz w:val="20"/>
                <w:szCs w:val="20"/>
              </w:rPr>
              <w:t xml:space="preserve">, </w:t>
            </w:r>
            <w:proofErr w:type="spellStart"/>
            <w:r w:rsidRPr="00B02177">
              <w:rPr>
                <w:rFonts w:ascii="Verdana" w:hAnsi="Verdana"/>
                <w:sz w:val="20"/>
                <w:szCs w:val="20"/>
              </w:rPr>
              <w:t>Posušje</w:t>
            </w:r>
            <w:proofErr w:type="spellEnd"/>
            <w:r w:rsidRPr="00B02177">
              <w:rPr>
                <w:rFonts w:ascii="Verdana" w:hAnsi="Verdana"/>
                <w:sz w:val="20"/>
                <w:szCs w:val="20"/>
              </w:rPr>
              <w:t xml:space="preserve">, Grad </w:t>
            </w:r>
            <w:proofErr w:type="spellStart"/>
            <w:r w:rsidRPr="00B02177">
              <w:rPr>
                <w:rFonts w:ascii="Verdana" w:hAnsi="Verdana"/>
                <w:sz w:val="20"/>
                <w:szCs w:val="20"/>
              </w:rPr>
              <w:t>Široki</w:t>
            </w:r>
            <w:proofErr w:type="spellEnd"/>
            <w:r w:rsidRPr="00B02177">
              <w:rPr>
                <w:rFonts w:ascii="Verdana" w:hAnsi="Verdana"/>
                <w:sz w:val="20"/>
                <w:szCs w:val="20"/>
              </w:rPr>
              <w:t xml:space="preserve"> </w:t>
            </w:r>
            <w:proofErr w:type="spellStart"/>
            <w:r w:rsidRPr="00B02177">
              <w:rPr>
                <w:rFonts w:ascii="Verdana" w:hAnsi="Verdana"/>
                <w:sz w:val="20"/>
                <w:szCs w:val="20"/>
              </w:rPr>
              <w:t>Brijeg</w:t>
            </w:r>
            <w:proofErr w:type="spellEnd"/>
          </w:p>
          <w:p w14:paraId="732A0E5C" w14:textId="77777777" w:rsidR="00B02177" w:rsidRPr="00B02177" w:rsidRDefault="00B02177" w:rsidP="002D5767">
            <w:pPr>
              <w:pStyle w:val="ListParagraph"/>
              <w:numPr>
                <w:ilvl w:val="0"/>
                <w:numId w:val="28"/>
              </w:numPr>
              <w:spacing w:before="200" w:after="0" w:line="240" w:lineRule="auto"/>
              <w:rPr>
                <w:rFonts w:ascii="Verdana" w:hAnsi="Verdana"/>
                <w:sz w:val="20"/>
                <w:szCs w:val="20"/>
                <w:lang w:val="es-ES_tradnl"/>
              </w:rPr>
            </w:pPr>
            <w:proofErr w:type="spellStart"/>
            <w:r w:rsidRPr="00B02177">
              <w:rPr>
                <w:rFonts w:ascii="Verdana" w:hAnsi="Verdana"/>
                <w:sz w:val="20"/>
                <w:szCs w:val="20"/>
                <w:lang w:val="es-ES_tradnl"/>
              </w:rPr>
              <w:t>Kanton</w:t>
            </w:r>
            <w:proofErr w:type="spellEnd"/>
            <w:r w:rsidRPr="00B02177">
              <w:rPr>
                <w:rFonts w:ascii="Verdana" w:hAnsi="Verdana"/>
                <w:sz w:val="20"/>
                <w:szCs w:val="20"/>
                <w:lang w:val="es-ES_tradnl"/>
              </w:rPr>
              <w:t xml:space="preserve"> Sarajevo: </w:t>
            </w:r>
            <w:proofErr w:type="spellStart"/>
            <w:r w:rsidRPr="00B02177">
              <w:rPr>
                <w:rFonts w:ascii="Verdana" w:hAnsi="Verdana"/>
                <w:sz w:val="20"/>
                <w:szCs w:val="20"/>
                <w:lang w:val="es-ES_tradnl"/>
              </w:rPr>
              <w:t>Centar</w:t>
            </w:r>
            <w:proofErr w:type="spellEnd"/>
            <w:r w:rsidRPr="00B02177">
              <w:rPr>
                <w:rFonts w:ascii="Verdana" w:hAnsi="Verdana"/>
                <w:sz w:val="20"/>
                <w:szCs w:val="20"/>
                <w:lang w:val="es-ES_tradnl"/>
              </w:rPr>
              <w:t xml:space="preserve"> Sarajevo, </w:t>
            </w:r>
            <w:proofErr w:type="spellStart"/>
            <w:r w:rsidRPr="00B02177">
              <w:rPr>
                <w:rFonts w:ascii="Verdana" w:hAnsi="Verdana"/>
                <w:sz w:val="20"/>
                <w:szCs w:val="20"/>
                <w:lang w:val="es-ES_tradnl"/>
              </w:rPr>
              <w:t>Hadžići</w:t>
            </w:r>
            <w:proofErr w:type="spellEnd"/>
            <w:r w:rsidRPr="00B02177">
              <w:rPr>
                <w:rFonts w:ascii="Verdana" w:hAnsi="Verdana"/>
                <w:sz w:val="20"/>
                <w:szCs w:val="20"/>
                <w:lang w:val="es-ES_tradnl"/>
              </w:rPr>
              <w:t xml:space="preserve">, </w:t>
            </w:r>
            <w:proofErr w:type="spellStart"/>
            <w:r w:rsidRPr="00B02177">
              <w:rPr>
                <w:rFonts w:ascii="Verdana" w:hAnsi="Verdana"/>
                <w:sz w:val="20"/>
                <w:szCs w:val="20"/>
                <w:lang w:val="es-ES_tradnl"/>
              </w:rPr>
              <w:t>Ilidža</w:t>
            </w:r>
            <w:proofErr w:type="spellEnd"/>
            <w:r w:rsidRPr="00B02177">
              <w:rPr>
                <w:rFonts w:ascii="Verdana" w:hAnsi="Verdana"/>
                <w:sz w:val="20"/>
                <w:szCs w:val="20"/>
                <w:lang w:val="es-ES_tradnl"/>
              </w:rPr>
              <w:t xml:space="preserve">, </w:t>
            </w:r>
            <w:proofErr w:type="spellStart"/>
            <w:r w:rsidRPr="00B02177">
              <w:rPr>
                <w:rFonts w:ascii="Verdana" w:hAnsi="Verdana"/>
                <w:sz w:val="20"/>
                <w:szCs w:val="20"/>
                <w:lang w:val="es-ES_tradnl"/>
              </w:rPr>
              <w:t>Ilijaš</w:t>
            </w:r>
            <w:proofErr w:type="spellEnd"/>
            <w:r w:rsidRPr="00B02177">
              <w:rPr>
                <w:rFonts w:ascii="Verdana" w:hAnsi="Verdana"/>
                <w:sz w:val="20"/>
                <w:szCs w:val="20"/>
                <w:lang w:val="es-ES_tradnl"/>
              </w:rPr>
              <w:t xml:space="preserve">, </w:t>
            </w:r>
            <w:proofErr w:type="spellStart"/>
            <w:r w:rsidRPr="00B02177">
              <w:rPr>
                <w:rFonts w:ascii="Verdana" w:hAnsi="Verdana"/>
                <w:sz w:val="20"/>
                <w:szCs w:val="20"/>
                <w:lang w:val="es-ES_tradnl"/>
              </w:rPr>
              <w:t>Novi</w:t>
            </w:r>
            <w:proofErr w:type="spellEnd"/>
            <w:r w:rsidRPr="00B02177">
              <w:rPr>
                <w:rFonts w:ascii="Verdana" w:hAnsi="Verdana"/>
                <w:sz w:val="20"/>
                <w:szCs w:val="20"/>
                <w:lang w:val="es-ES_tradnl"/>
              </w:rPr>
              <w:t xml:space="preserve"> </w:t>
            </w:r>
            <w:proofErr w:type="spellStart"/>
            <w:r w:rsidRPr="00B02177">
              <w:rPr>
                <w:rFonts w:ascii="Verdana" w:hAnsi="Verdana"/>
                <w:sz w:val="20"/>
                <w:szCs w:val="20"/>
                <w:lang w:val="es-ES_tradnl"/>
              </w:rPr>
              <w:t>Grad</w:t>
            </w:r>
            <w:proofErr w:type="spellEnd"/>
            <w:r w:rsidRPr="00B02177">
              <w:rPr>
                <w:rFonts w:ascii="Verdana" w:hAnsi="Verdana"/>
                <w:sz w:val="20"/>
                <w:szCs w:val="20"/>
                <w:lang w:val="es-ES_tradnl"/>
              </w:rPr>
              <w:t xml:space="preserve"> Sarajevo, Novo Sarajevo, </w:t>
            </w:r>
            <w:proofErr w:type="spellStart"/>
            <w:r w:rsidRPr="00B02177">
              <w:rPr>
                <w:rFonts w:ascii="Verdana" w:hAnsi="Verdana"/>
                <w:sz w:val="20"/>
                <w:szCs w:val="20"/>
                <w:lang w:val="es-ES_tradnl"/>
              </w:rPr>
              <w:t>Stari</w:t>
            </w:r>
            <w:proofErr w:type="spellEnd"/>
            <w:r w:rsidRPr="00B02177">
              <w:rPr>
                <w:rFonts w:ascii="Verdana" w:hAnsi="Verdana"/>
                <w:sz w:val="20"/>
                <w:szCs w:val="20"/>
                <w:lang w:val="es-ES_tradnl"/>
              </w:rPr>
              <w:t xml:space="preserve"> </w:t>
            </w:r>
            <w:proofErr w:type="spellStart"/>
            <w:r w:rsidRPr="00B02177">
              <w:rPr>
                <w:rFonts w:ascii="Verdana" w:hAnsi="Verdana"/>
                <w:sz w:val="20"/>
                <w:szCs w:val="20"/>
                <w:lang w:val="es-ES_tradnl"/>
              </w:rPr>
              <w:t>Grad</w:t>
            </w:r>
            <w:proofErr w:type="spellEnd"/>
            <w:r w:rsidRPr="00B02177">
              <w:rPr>
                <w:rFonts w:ascii="Verdana" w:hAnsi="Verdana"/>
                <w:sz w:val="20"/>
                <w:szCs w:val="20"/>
                <w:lang w:val="es-ES_tradnl"/>
              </w:rPr>
              <w:t xml:space="preserve"> Sarajevo, </w:t>
            </w:r>
            <w:proofErr w:type="spellStart"/>
            <w:r w:rsidRPr="00B02177">
              <w:rPr>
                <w:rFonts w:ascii="Verdana" w:hAnsi="Verdana"/>
                <w:sz w:val="20"/>
                <w:szCs w:val="20"/>
                <w:lang w:val="es-ES_tradnl"/>
              </w:rPr>
              <w:t>Trnovo</w:t>
            </w:r>
            <w:proofErr w:type="spellEnd"/>
            <w:r w:rsidRPr="00B02177">
              <w:rPr>
                <w:rFonts w:ascii="Verdana" w:hAnsi="Verdana"/>
                <w:sz w:val="20"/>
                <w:szCs w:val="20"/>
                <w:lang w:val="es-ES_tradnl"/>
              </w:rPr>
              <w:t xml:space="preserve">, </w:t>
            </w:r>
            <w:proofErr w:type="spellStart"/>
            <w:r w:rsidRPr="00B02177">
              <w:rPr>
                <w:rFonts w:ascii="Verdana" w:hAnsi="Verdana"/>
                <w:sz w:val="20"/>
                <w:szCs w:val="20"/>
                <w:lang w:val="es-ES_tradnl"/>
              </w:rPr>
              <w:t>Vogošća</w:t>
            </w:r>
            <w:proofErr w:type="spellEnd"/>
          </w:p>
          <w:p w14:paraId="2F75E59F" w14:textId="6055ACD0" w:rsidR="00B02177" w:rsidRDefault="00B02177" w:rsidP="002D5767">
            <w:pPr>
              <w:pStyle w:val="ListParagraph"/>
              <w:numPr>
                <w:ilvl w:val="0"/>
                <w:numId w:val="28"/>
              </w:numPr>
              <w:spacing w:before="200" w:after="0" w:line="240" w:lineRule="auto"/>
              <w:rPr>
                <w:rFonts w:ascii="Verdana" w:hAnsi="Verdana"/>
                <w:sz w:val="20"/>
                <w:szCs w:val="20"/>
              </w:rPr>
            </w:pPr>
            <w:r w:rsidRPr="00B02177">
              <w:rPr>
                <w:rFonts w:ascii="Verdana" w:hAnsi="Verdana"/>
                <w:sz w:val="20"/>
                <w:szCs w:val="20"/>
              </w:rPr>
              <w:t xml:space="preserve">Kanton 10: </w:t>
            </w:r>
            <w:proofErr w:type="spellStart"/>
            <w:r w:rsidRPr="00B02177">
              <w:rPr>
                <w:rFonts w:ascii="Verdana" w:hAnsi="Verdana"/>
                <w:sz w:val="20"/>
                <w:szCs w:val="20"/>
              </w:rPr>
              <w:t>Kupres</w:t>
            </w:r>
            <w:proofErr w:type="spellEnd"/>
            <w:r w:rsidRPr="00B02177">
              <w:rPr>
                <w:rFonts w:ascii="Verdana" w:hAnsi="Verdana"/>
                <w:sz w:val="20"/>
                <w:szCs w:val="20"/>
              </w:rPr>
              <w:t xml:space="preserve">, Grad </w:t>
            </w:r>
            <w:proofErr w:type="spellStart"/>
            <w:r w:rsidRPr="00B02177">
              <w:rPr>
                <w:rFonts w:ascii="Verdana" w:hAnsi="Verdana"/>
                <w:sz w:val="20"/>
                <w:szCs w:val="20"/>
              </w:rPr>
              <w:t>Livno</w:t>
            </w:r>
            <w:proofErr w:type="spellEnd"/>
            <w:r w:rsidRPr="00B02177">
              <w:rPr>
                <w:rFonts w:ascii="Verdana" w:hAnsi="Verdana"/>
                <w:sz w:val="20"/>
                <w:szCs w:val="20"/>
              </w:rPr>
              <w:t>, Tomislavgrad</w:t>
            </w:r>
          </w:p>
          <w:p w14:paraId="51D38419" w14:textId="77777777" w:rsidR="00587918" w:rsidRPr="00B02177" w:rsidRDefault="00587918" w:rsidP="00587918">
            <w:pPr>
              <w:pStyle w:val="ListParagraph"/>
              <w:spacing w:before="200" w:after="0" w:line="240" w:lineRule="auto"/>
              <w:ind w:left="360"/>
              <w:rPr>
                <w:rFonts w:ascii="Verdana" w:hAnsi="Verdana"/>
                <w:sz w:val="20"/>
                <w:szCs w:val="20"/>
              </w:rPr>
            </w:pPr>
          </w:p>
          <w:p w14:paraId="58F6C486" w14:textId="77777777" w:rsidR="00B02177" w:rsidRPr="00B02177" w:rsidRDefault="00B02177" w:rsidP="00873FC8">
            <w:pPr>
              <w:rPr>
                <w:i/>
                <w:iCs/>
                <w:sz w:val="20"/>
                <w:u w:val="single"/>
              </w:rPr>
            </w:pPr>
            <w:proofErr w:type="spellStart"/>
            <w:r w:rsidRPr="00B02177">
              <w:rPr>
                <w:i/>
                <w:iCs/>
                <w:sz w:val="20"/>
                <w:u w:val="single"/>
              </w:rPr>
              <w:t>Republika</w:t>
            </w:r>
            <w:proofErr w:type="spellEnd"/>
            <w:r w:rsidRPr="00B02177">
              <w:rPr>
                <w:i/>
                <w:iCs/>
                <w:sz w:val="20"/>
                <w:u w:val="single"/>
              </w:rPr>
              <w:t xml:space="preserve"> Srpska: </w:t>
            </w:r>
          </w:p>
          <w:p w14:paraId="0DDE38A0" w14:textId="77777777" w:rsidR="00B02177" w:rsidRPr="00B02177" w:rsidRDefault="00B02177" w:rsidP="00873FC8">
            <w:pPr>
              <w:rPr>
                <w:sz w:val="20"/>
              </w:rPr>
            </w:pPr>
            <w:proofErr w:type="spellStart"/>
            <w:r w:rsidRPr="00B02177">
              <w:rPr>
                <w:sz w:val="20"/>
              </w:rPr>
              <w:t>Berkovići</w:t>
            </w:r>
            <w:proofErr w:type="spellEnd"/>
            <w:r w:rsidRPr="00B02177">
              <w:rPr>
                <w:sz w:val="20"/>
              </w:rPr>
              <w:t xml:space="preserve">, </w:t>
            </w:r>
            <w:proofErr w:type="spellStart"/>
            <w:r w:rsidRPr="00B02177">
              <w:rPr>
                <w:sz w:val="20"/>
              </w:rPr>
              <w:t>Bileća</w:t>
            </w:r>
            <w:proofErr w:type="spellEnd"/>
            <w:r w:rsidRPr="00B02177">
              <w:rPr>
                <w:sz w:val="20"/>
              </w:rPr>
              <w:t xml:space="preserve">, </w:t>
            </w:r>
            <w:proofErr w:type="spellStart"/>
            <w:r w:rsidRPr="00B02177">
              <w:rPr>
                <w:sz w:val="20"/>
              </w:rPr>
              <w:t>Višegrad</w:t>
            </w:r>
            <w:proofErr w:type="spellEnd"/>
            <w:r w:rsidRPr="00B02177">
              <w:rPr>
                <w:sz w:val="20"/>
              </w:rPr>
              <w:t xml:space="preserve">, </w:t>
            </w:r>
            <w:proofErr w:type="spellStart"/>
            <w:r w:rsidRPr="00B02177">
              <w:rPr>
                <w:sz w:val="20"/>
              </w:rPr>
              <w:t>Gacko</w:t>
            </w:r>
            <w:proofErr w:type="spellEnd"/>
            <w:r w:rsidRPr="00B02177">
              <w:rPr>
                <w:sz w:val="20"/>
              </w:rPr>
              <w:t xml:space="preserve">, </w:t>
            </w:r>
            <w:proofErr w:type="spellStart"/>
            <w:r w:rsidRPr="00B02177">
              <w:rPr>
                <w:sz w:val="20"/>
              </w:rPr>
              <w:t>Istočni</w:t>
            </w:r>
            <w:proofErr w:type="spellEnd"/>
            <w:r w:rsidRPr="00B02177">
              <w:rPr>
                <w:sz w:val="20"/>
              </w:rPr>
              <w:t xml:space="preserve"> Mostar, </w:t>
            </w:r>
            <w:proofErr w:type="spellStart"/>
            <w:r w:rsidRPr="00B02177">
              <w:rPr>
                <w:sz w:val="20"/>
              </w:rPr>
              <w:t>Istočna</w:t>
            </w:r>
            <w:proofErr w:type="spellEnd"/>
            <w:r w:rsidRPr="00B02177">
              <w:rPr>
                <w:sz w:val="20"/>
              </w:rPr>
              <w:t xml:space="preserve"> </w:t>
            </w:r>
            <w:proofErr w:type="spellStart"/>
            <w:r w:rsidRPr="00B02177">
              <w:rPr>
                <w:sz w:val="20"/>
              </w:rPr>
              <w:t>Ilidža</w:t>
            </w:r>
            <w:proofErr w:type="spellEnd"/>
            <w:r w:rsidRPr="00B02177">
              <w:rPr>
                <w:sz w:val="20"/>
              </w:rPr>
              <w:t xml:space="preserve">, </w:t>
            </w:r>
            <w:proofErr w:type="spellStart"/>
            <w:r w:rsidRPr="00B02177">
              <w:rPr>
                <w:sz w:val="20"/>
              </w:rPr>
              <w:t>Istočni</w:t>
            </w:r>
            <w:proofErr w:type="spellEnd"/>
            <w:r w:rsidRPr="00B02177">
              <w:rPr>
                <w:sz w:val="20"/>
              </w:rPr>
              <w:t xml:space="preserve"> </w:t>
            </w:r>
            <w:proofErr w:type="spellStart"/>
            <w:r w:rsidRPr="00B02177">
              <w:rPr>
                <w:sz w:val="20"/>
              </w:rPr>
              <w:t>Stari</w:t>
            </w:r>
            <w:proofErr w:type="spellEnd"/>
            <w:r w:rsidRPr="00B02177">
              <w:rPr>
                <w:sz w:val="20"/>
              </w:rPr>
              <w:t xml:space="preserve"> Grad, </w:t>
            </w:r>
            <w:proofErr w:type="spellStart"/>
            <w:r w:rsidRPr="00B02177">
              <w:rPr>
                <w:sz w:val="20"/>
              </w:rPr>
              <w:t>Istočno</w:t>
            </w:r>
            <w:proofErr w:type="spellEnd"/>
            <w:r w:rsidRPr="00B02177">
              <w:rPr>
                <w:sz w:val="20"/>
              </w:rPr>
              <w:t xml:space="preserve"> Novo Sarajevo, Pale, </w:t>
            </w:r>
            <w:proofErr w:type="spellStart"/>
            <w:r w:rsidRPr="00B02177">
              <w:rPr>
                <w:sz w:val="20"/>
              </w:rPr>
              <w:t>Sokolac</w:t>
            </w:r>
            <w:proofErr w:type="spellEnd"/>
            <w:r w:rsidRPr="00B02177">
              <w:rPr>
                <w:sz w:val="20"/>
              </w:rPr>
              <w:t xml:space="preserve">, </w:t>
            </w:r>
            <w:proofErr w:type="spellStart"/>
            <w:r w:rsidRPr="00B02177">
              <w:rPr>
                <w:sz w:val="20"/>
              </w:rPr>
              <w:t>Trnovo</w:t>
            </w:r>
            <w:proofErr w:type="spellEnd"/>
            <w:r w:rsidRPr="00B02177">
              <w:rPr>
                <w:sz w:val="20"/>
              </w:rPr>
              <w:t xml:space="preserve">, </w:t>
            </w:r>
            <w:proofErr w:type="spellStart"/>
            <w:r w:rsidRPr="00B02177">
              <w:rPr>
                <w:sz w:val="20"/>
              </w:rPr>
              <w:t>Kalinovik</w:t>
            </w:r>
            <w:proofErr w:type="spellEnd"/>
            <w:r w:rsidRPr="00B02177">
              <w:rPr>
                <w:sz w:val="20"/>
              </w:rPr>
              <w:t xml:space="preserve">, </w:t>
            </w:r>
            <w:proofErr w:type="spellStart"/>
            <w:r w:rsidRPr="00B02177">
              <w:rPr>
                <w:sz w:val="20"/>
              </w:rPr>
              <w:t>Kupres</w:t>
            </w:r>
            <w:proofErr w:type="spellEnd"/>
            <w:r w:rsidRPr="00B02177">
              <w:rPr>
                <w:sz w:val="20"/>
              </w:rPr>
              <w:t xml:space="preserve">, </w:t>
            </w:r>
            <w:proofErr w:type="spellStart"/>
            <w:r w:rsidRPr="00B02177">
              <w:rPr>
                <w:sz w:val="20"/>
              </w:rPr>
              <w:t>Ljubinje</w:t>
            </w:r>
            <w:proofErr w:type="spellEnd"/>
            <w:r w:rsidRPr="00B02177">
              <w:rPr>
                <w:sz w:val="20"/>
              </w:rPr>
              <w:t xml:space="preserve">, </w:t>
            </w:r>
            <w:proofErr w:type="spellStart"/>
            <w:r w:rsidRPr="00B02177">
              <w:rPr>
                <w:sz w:val="20"/>
              </w:rPr>
              <w:t>Nevesinje</w:t>
            </w:r>
            <w:proofErr w:type="spellEnd"/>
            <w:r w:rsidRPr="00B02177">
              <w:rPr>
                <w:sz w:val="20"/>
              </w:rPr>
              <w:t xml:space="preserve">, Novo </w:t>
            </w:r>
            <w:proofErr w:type="spellStart"/>
            <w:r w:rsidRPr="00B02177">
              <w:rPr>
                <w:sz w:val="20"/>
              </w:rPr>
              <w:t>Goražde</w:t>
            </w:r>
            <w:proofErr w:type="spellEnd"/>
            <w:r w:rsidRPr="00B02177">
              <w:rPr>
                <w:sz w:val="20"/>
              </w:rPr>
              <w:t xml:space="preserve">, Rogatica, </w:t>
            </w:r>
            <w:proofErr w:type="spellStart"/>
            <w:r w:rsidRPr="00B02177">
              <w:rPr>
                <w:sz w:val="20"/>
              </w:rPr>
              <w:t>Rudo</w:t>
            </w:r>
            <w:proofErr w:type="spellEnd"/>
            <w:r w:rsidRPr="00B02177">
              <w:rPr>
                <w:sz w:val="20"/>
              </w:rPr>
              <w:t xml:space="preserve">, Grad Trebinje, </w:t>
            </w:r>
            <w:proofErr w:type="spellStart"/>
            <w:r w:rsidRPr="00B02177">
              <w:rPr>
                <w:sz w:val="20"/>
              </w:rPr>
              <w:t>Foča</w:t>
            </w:r>
            <w:proofErr w:type="spellEnd"/>
            <w:r w:rsidRPr="00B02177">
              <w:rPr>
                <w:sz w:val="20"/>
              </w:rPr>
              <w:t xml:space="preserve">, </w:t>
            </w:r>
            <w:proofErr w:type="spellStart"/>
            <w:r w:rsidRPr="00B02177">
              <w:rPr>
                <w:sz w:val="20"/>
              </w:rPr>
              <w:t>Čajniče</w:t>
            </w:r>
            <w:proofErr w:type="spellEnd"/>
            <w:r w:rsidRPr="00B02177">
              <w:rPr>
                <w:sz w:val="20"/>
              </w:rPr>
              <w:t>.</w:t>
            </w:r>
          </w:p>
        </w:tc>
        <w:tc>
          <w:tcPr>
            <w:tcW w:w="4509" w:type="dxa"/>
            <w:shd w:val="clear" w:color="auto" w:fill="auto"/>
          </w:tcPr>
          <w:p w14:paraId="212F13D7" w14:textId="3A7F996F" w:rsidR="00B02177" w:rsidRDefault="00B02177" w:rsidP="002D5767">
            <w:pPr>
              <w:pStyle w:val="ListParagraph"/>
              <w:numPr>
                <w:ilvl w:val="0"/>
                <w:numId w:val="29"/>
              </w:numPr>
              <w:spacing w:before="200" w:after="0" w:line="240" w:lineRule="auto"/>
              <w:rPr>
                <w:rFonts w:ascii="Verdana" w:hAnsi="Verdana"/>
                <w:sz w:val="20"/>
                <w:szCs w:val="20"/>
              </w:rPr>
            </w:pPr>
            <w:r w:rsidRPr="00B02177">
              <w:rPr>
                <w:rFonts w:ascii="Verdana" w:hAnsi="Verdana"/>
                <w:i/>
                <w:iCs/>
                <w:sz w:val="20"/>
                <w:szCs w:val="20"/>
                <w:u w:val="single"/>
              </w:rPr>
              <w:t>Northern region:</w:t>
            </w:r>
            <w:r w:rsidRPr="00B02177">
              <w:rPr>
                <w:rFonts w:ascii="Verdana" w:hAnsi="Verdana"/>
                <w:sz w:val="20"/>
                <w:szCs w:val="20"/>
              </w:rPr>
              <w:t xml:space="preserve"> </w:t>
            </w:r>
            <w:r w:rsidRPr="00B02177">
              <w:rPr>
                <w:rFonts w:ascii="Verdana" w:hAnsi="Verdana"/>
                <w:sz w:val="20"/>
                <w:szCs w:val="20"/>
              </w:rPr>
              <w:br/>
            </w:r>
            <w:proofErr w:type="spellStart"/>
            <w:r w:rsidRPr="00B02177">
              <w:rPr>
                <w:rFonts w:ascii="Verdana" w:hAnsi="Verdana"/>
                <w:sz w:val="20"/>
                <w:szCs w:val="20"/>
              </w:rPr>
              <w:t>Berane</w:t>
            </w:r>
            <w:proofErr w:type="spellEnd"/>
            <w:r w:rsidRPr="00B02177">
              <w:rPr>
                <w:rFonts w:ascii="Verdana" w:hAnsi="Verdana"/>
                <w:sz w:val="20"/>
                <w:szCs w:val="20"/>
              </w:rPr>
              <w:t xml:space="preserve">, </w:t>
            </w:r>
            <w:proofErr w:type="spellStart"/>
            <w:r w:rsidRPr="00B02177">
              <w:rPr>
                <w:rFonts w:ascii="Verdana" w:hAnsi="Verdana"/>
                <w:sz w:val="20"/>
                <w:szCs w:val="20"/>
              </w:rPr>
              <w:t>Bijelo</w:t>
            </w:r>
            <w:proofErr w:type="spellEnd"/>
            <w:r w:rsidRPr="00B02177">
              <w:rPr>
                <w:rFonts w:ascii="Verdana" w:hAnsi="Verdana"/>
                <w:sz w:val="20"/>
                <w:szCs w:val="20"/>
              </w:rPr>
              <w:t xml:space="preserve"> Polje, </w:t>
            </w:r>
            <w:proofErr w:type="spellStart"/>
            <w:r w:rsidRPr="00B02177">
              <w:rPr>
                <w:rFonts w:ascii="Verdana" w:hAnsi="Verdana"/>
                <w:sz w:val="20"/>
                <w:szCs w:val="20"/>
              </w:rPr>
              <w:t>Kolašin</w:t>
            </w:r>
            <w:proofErr w:type="spellEnd"/>
            <w:r w:rsidRPr="00B02177">
              <w:rPr>
                <w:rFonts w:ascii="Verdana" w:hAnsi="Verdana"/>
                <w:sz w:val="20"/>
                <w:szCs w:val="20"/>
              </w:rPr>
              <w:t xml:space="preserve">, </w:t>
            </w:r>
            <w:proofErr w:type="spellStart"/>
            <w:r w:rsidRPr="00B02177">
              <w:rPr>
                <w:rFonts w:ascii="Verdana" w:hAnsi="Verdana"/>
                <w:sz w:val="20"/>
                <w:szCs w:val="20"/>
              </w:rPr>
              <w:t>Mojkovac</w:t>
            </w:r>
            <w:proofErr w:type="spellEnd"/>
            <w:r w:rsidRPr="00B02177">
              <w:rPr>
                <w:rFonts w:ascii="Verdana" w:hAnsi="Verdana"/>
                <w:sz w:val="20"/>
                <w:szCs w:val="20"/>
              </w:rPr>
              <w:t xml:space="preserve">, </w:t>
            </w:r>
            <w:proofErr w:type="spellStart"/>
            <w:r w:rsidRPr="00B02177">
              <w:rPr>
                <w:rFonts w:ascii="Verdana" w:hAnsi="Verdana"/>
                <w:sz w:val="20"/>
                <w:szCs w:val="20"/>
              </w:rPr>
              <w:t>Petnjica</w:t>
            </w:r>
            <w:proofErr w:type="spellEnd"/>
            <w:r w:rsidRPr="00B02177">
              <w:rPr>
                <w:rFonts w:ascii="Verdana" w:hAnsi="Verdana"/>
                <w:sz w:val="20"/>
                <w:szCs w:val="20"/>
              </w:rPr>
              <w:t xml:space="preserve">, </w:t>
            </w:r>
            <w:proofErr w:type="spellStart"/>
            <w:r w:rsidRPr="00B02177">
              <w:rPr>
                <w:rFonts w:ascii="Verdana" w:hAnsi="Verdana"/>
                <w:sz w:val="20"/>
                <w:szCs w:val="20"/>
              </w:rPr>
              <w:t>Pljevlja</w:t>
            </w:r>
            <w:proofErr w:type="spellEnd"/>
            <w:r w:rsidRPr="00B02177">
              <w:rPr>
                <w:rFonts w:ascii="Verdana" w:hAnsi="Verdana"/>
                <w:sz w:val="20"/>
                <w:szCs w:val="20"/>
              </w:rPr>
              <w:t xml:space="preserve">, </w:t>
            </w:r>
            <w:proofErr w:type="spellStart"/>
            <w:r w:rsidRPr="00B02177">
              <w:rPr>
                <w:rFonts w:ascii="Verdana" w:hAnsi="Verdana"/>
                <w:sz w:val="20"/>
                <w:szCs w:val="20"/>
              </w:rPr>
              <w:t>Plužine</w:t>
            </w:r>
            <w:proofErr w:type="spellEnd"/>
            <w:r w:rsidRPr="00B02177">
              <w:rPr>
                <w:rFonts w:ascii="Verdana" w:hAnsi="Verdana"/>
                <w:sz w:val="20"/>
                <w:szCs w:val="20"/>
              </w:rPr>
              <w:t xml:space="preserve">, </w:t>
            </w:r>
            <w:proofErr w:type="spellStart"/>
            <w:r w:rsidRPr="00B02177">
              <w:rPr>
                <w:rFonts w:ascii="Verdana" w:hAnsi="Verdana"/>
                <w:sz w:val="20"/>
                <w:szCs w:val="20"/>
              </w:rPr>
              <w:t>Šavnik</w:t>
            </w:r>
            <w:proofErr w:type="spellEnd"/>
            <w:r w:rsidRPr="00B02177">
              <w:rPr>
                <w:rFonts w:ascii="Verdana" w:hAnsi="Verdana"/>
                <w:sz w:val="20"/>
                <w:szCs w:val="20"/>
              </w:rPr>
              <w:t xml:space="preserve">, </w:t>
            </w:r>
            <w:proofErr w:type="spellStart"/>
            <w:r w:rsidRPr="00B02177">
              <w:rPr>
                <w:rFonts w:ascii="Verdana" w:hAnsi="Verdana"/>
                <w:sz w:val="20"/>
                <w:szCs w:val="20"/>
              </w:rPr>
              <w:t>Žabljak</w:t>
            </w:r>
            <w:proofErr w:type="spellEnd"/>
          </w:p>
          <w:p w14:paraId="4C2E15CF" w14:textId="77777777" w:rsidR="00587918" w:rsidRPr="00B02177" w:rsidRDefault="00587918" w:rsidP="00587918">
            <w:pPr>
              <w:pStyle w:val="ListParagraph"/>
              <w:spacing w:before="200" w:after="0" w:line="240" w:lineRule="auto"/>
              <w:ind w:left="360"/>
              <w:rPr>
                <w:rFonts w:ascii="Verdana" w:hAnsi="Verdana"/>
                <w:sz w:val="20"/>
                <w:szCs w:val="20"/>
              </w:rPr>
            </w:pPr>
          </w:p>
          <w:p w14:paraId="2618DE0C" w14:textId="1F0781EA" w:rsidR="00B02177" w:rsidRDefault="00B02177" w:rsidP="002D5767">
            <w:pPr>
              <w:pStyle w:val="ListParagraph"/>
              <w:numPr>
                <w:ilvl w:val="0"/>
                <w:numId w:val="29"/>
              </w:numPr>
              <w:spacing w:before="200" w:after="0" w:line="240" w:lineRule="auto"/>
              <w:rPr>
                <w:rFonts w:ascii="Verdana" w:hAnsi="Verdana"/>
                <w:sz w:val="20"/>
                <w:szCs w:val="20"/>
              </w:rPr>
            </w:pPr>
            <w:r w:rsidRPr="00B02177">
              <w:rPr>
                <w:rFonts w:ascii="Verdana" w:hAnsi="Verdana"/>
                <w:i/>
                <w:iCs/>
                <w:sz w:val="20"/>
                <w:szCs w:val="20"/>
                <w:u w:val="single"/>
              </w:rPr>
              <w:t>Central region:</w:t>
            </w:r>
            <w:r w:rsidRPr="00B02177">
              <w:rPr>
                <w:rFonts w:ascii="Verdana" w:hAnsi="Verdana"/>
                <w:sz w:val="20"/>
                <w:szCs w:val="20"/>
              </w:rPr>
              <w:t xml:space="preserve"> </w:t>
            </w:r>
            <w:r w:rsidRPr="00B02177">
              <w:rPr>
                <w:rFonts w:ascii="Verdana" w:hAnsi="Verdana"/>
                <w:sz w:val="20"/>
                <w:szCs w:val="20"/>
              </w:rPr>
              <w:br/>
            </w:r>
            <w:proofErr w:type="spellStart"/>
            <w:r w:rsidRPr="00B02177">
              <w:rPr>
                <w:rFonts w:ascii="Verdana" w:hAnsi="Verdana"/>
                <w:sz w:val="20"/>
                <w:szCs w:val="20"/>
              </w:rPr>
              <w:t>Danilovgrad</w:t>
            </w:r>
            <w:proofErr w:type="spellEnd"/>
            <w:r w:rsidRPr="00B02177">
              <w:rPr>
                <w:rFonts w:ascii="Verdana" w:hAnsi="Verdana"/>
                <w:sz w:val="20"/>
                <w:szCs w:val="20"/>
              </w:rPr>
              <w:t xml:space="preserve">, </w:t>
            </w:r>
            <w:proofErr w:type="spellStart"/>
            <w:r w:rsidRPr="00B02177">
              <w:rPr>
                <w:rFonts w:ascii="Verdana" w:hAnsi="Verdana"/>
                <w:sz w:val="20"/>
                <w:szCs w:val="20"/>
              </w:rPr>
              <w:t>Nikšić</w:t>
            </w:r>
            <w:proofErr w:type="spellEnd"/>
            <w:r w:rsidRPr="00B02177">
              <w:rPr>
                <w:rFonts w:ascii="Verdana" w:hAnsi="Verdana"/>
                <w:sz w:val="20"/>
                <w:szCs w:val="20"/>
              </w:rPr>
              <w:t xml:space="preserve"> </w:t>
            </w:r>
          </w:p>
          <w:p w14:paraId="7E0FAE11" w14:textId="77777777" w:rsidR="00587918" w:rsidRPr="00B02177" w:rsidRDefault="00587918" w:rsidP="00587918">
            <w:pPr>
              <w:pStyle w:val="ListParagraph"/>
              <w:spacing w:before="200" w:after="0" w:line="240" w:lineRule="auto"/>
              <w:ind w:left="360"/>
              <w:rPr>
                <w:rFonts w:ascii="Verdana" w:hAnsi="Verdana"/>
                <w:sz w:val="20"/>
                <w:szCs w:val="20"/>
              </w:rPr>
            </w:pPr>
          </w:p>
          <w:p w14:paraId="230B3C04" w14:textId="77777777" w:rsidR="00B02177" w:rsidRPr="00B02177" w:rsidRDefault="00B02177" w:rsidP="002D5767">
            <w:pPr>
              <w:pStyle w:val="ListParagraph"/>
              <w:numPr>
                <w:ilvl w:val="0"/>
                <w:numId w:val="29"/>
              </w:numPr>
              <w:spacing w:before="200" w:after="0" w:line="240" w:lineRule="auto"/>
              <w:rPr>
                <w:rFonts w:ascii="Verdana" w:hAnsi="Verdana"/>
                <w:sz w:val="20"/>
                <w:szCs w:val="20"/>
              </w:rPr>
            </w:pPr>
            <w:r w:rsidRPr="00B02177">
              <w:rPr>
                <w:rFonts w:ascii="Verdana" w:hAnsi="Verdana"/>
                <w:i/>
                <w:iCs/>
                <w:sz w:val="20"/>
                <w:szCs w:val="20"/>
                <w:u w:val="single"/>
              </w:rPr>
              <w:t>Coastal region:</w:t>
            </w:r>
            <w:r w:rsidRPr="00B02177">
              <w:rPr>
                <w:rFonts w:ascii="Verdana" w:hAnsi="Verdana"/>
                <w:sz w:val="20"/>
                <w:szCs w:val="20"/>
              </w:rPr>
              <w:br/>
            </w:r>
            <w:proofErr w:type="spellStart"/>
            <w:r w:rsidRPr="00B02177">
              <w:rPr>
                <w:rFonts w:ascii="Verdana" w:hAnsi="Verdana"/>
                <w:sz w:val="20"/>
                <w:szCs w:val="20"/>
              </w:rPr>
              <w:t>Herceg</w:t>
            </w:r>
            <w:proofErr w:type="spellEnd"/>
            <w:r w:rsidRPr="00B02177">
              <w:rPr>
                <w:rFonts w:ascii="Verdana" w:hAnsi="Verdana"/>
                <w:sz w:val="20"/>
                <w:szCs w:val="20"/>
              </w:rPr>
              <w:t xml:space="preserve"> Novi, Kotor, </w:t>
            </w:r>
            <w:proofErr w:type="spellStart"/>
            <w:r w:rsidRPr="00B02177">
              <w:rPr>
                <w:rFonts w:ascii="Verdana" w:hAnsi="Verdana"/>
                <w:sz w:val="20"/>
                <w:szCs w:val="20"/>
              </w:rPr>
              <w:t>Tivat</w:t>
            </w:r>
            <w:proofErr w:type="spellEnd"/>
            <w:r w:rsidRPr="00B02177">
              <w:rPr>
                <w:rFonts w:ascii="Verdana" w:hAnsi="Verdana"/>
                <w:sz w:val="20"/>
                <w:szCs w:val="20"/>
              </w:rPr>
              <w:t>.</w:t>
            </w:r>
          </w:p>
          <w:p w14:paraId="010A2E23" w14:textId="77777777" w:rsidR="00B02177" w:rsidRPr="00B02177" w:rsidRDefault="00B02177" w:rsidP="00873FC8">
            <w:pPr>
              <w:rPr>
                <w:b/>
                <w:bCs/>
                <w:sz w:val="20"/>
              </w:rPr>
            </w:pPr>
          </w:p>
        </w:tc>
      </w:tr>
    </w:tbl>
    <w:p w14:paraId="4C902B7D" w14:textId="1ACEB3AE" w:rsidR="00392D15" w:rsidRPr="00392D15" w:rsidRDefault="00392D15" w:rsidP="00392D15">
      <w:pPr>
        <w:pStyle w:val="SubTitle1"/>
        <w:rPr>
          <w:rFonts w:ascii="Verdana" w:hAnsi="Verdana"/>
          <w:sz w:val="20"/>
        </w:rPr>
      </w:pPr>
    </w:p>
    <w:p w14:paraId="6C7D3155" w14:textId="77777777" w:rsidR="00392D15" w:rsidRPr="00392D15" w:rsidRDefault="00392D15" w:rsidP="002D5767">
      <w:pPr>
        <w:pStyle w:val="BodyText"/>
        <w:numPr>
          <w:ilvl w:val="0"/>
          <w:numId w:val="27"/>
        </w:numPr>
        <w:spacing w:before="120"/>
        <w:jc w:val="left"/>
        <w:rPr>
          <w:rFonts w:ascii="Verdana" w:hAnsi="Verdana"/>
          <w:b/>
          <w:bCs/>
          <w:color w:val="0070C0"/>
          <w:sz w:val="20"/>
        </w:rPr>
      </w:pPr>
      <w:r w:rsidRPr="00392D15">
        <w:rPr>
          <w:rFonts w:ascii="Verdana" w:hAnsi="Verdana"/>
          <w:b/>
          <w:bCs/>
          <w:color w:val="0070C0"/>
          <w:sz w:val="20"/>
        </w:rPr>
        <w:t>Geographically diverse area rich in water and forests</w:t>
      </w:r>
    </w:p>
    <w:p w14:paraId="19DA79C0" w14:textId="77777777" w:rsidR="00392D15" w:rsidRPr="00392D15" w:rsidRDefault="00392D15" w:rsidP="00392D15">
      <w:pPr>
        <w:rPr>
          <w:rFonts w:ascii="Verdana" w:hAnsi="Verdana"/>
          <w:sz w:val="20"/>
        </w:rPr>
      </w:pPr>
      <w:r w:rsidRPr="00392D15">
        <w:rPr>
          <w:rFonts w:ascii="Verdana" w:hAnsi="Verdana"/>
          <w:sz w:val="20"/>
        </w:rPr>
        <w:t xml:space="preserve">The area is predominantly mountainous, with many mountain peaks above 2 000 m accompanied by glacial lakes and canyons. The main rivers in the area are Neretva, Bosna, Drina, </w:t>
      </w:r>
      <w:proofErr w:type="spellStart"/>
      <w:r w:rsidRPr="00392D15">
        <w:rPr>
          <w:rFonts w:ascii="Verdana" w:hAnsi="Verdana"/>
          <w:sz w:val="20"/>
        </w:rPr>
        <w:t>Sutjeska</w:t>
      </w:r>
      <w:proofErr w:type="spellEnd"/>
      <w:r w:rsidRPr="00392D15">
        <w:rPr>
          <w:rFonts w:ascii="Verdana" w:hAnsi="Verdana"/>
          <w:sz w:val="20"/>
        </w:rPr>
        <w:t xml:space="preserve">, Tara, </w:t>
      </w:r>
      <w:proofErr w:type="spellStart"/>
      <w:r w:rsidRPr="00392D15">
        <w:rPr>
          <w:rFonts w:ascii="Verdana" w:hAnsi="Verdana"/>
          <w:sz w:val="20"/>
        </w:rPr>
        <w:t>Piva</w:t>
      </w:r>
      <w:proofErr w:type="spellEnd"/>
      <w:r w:rsidRPr="00392D15">
        <w:rPr>
          <w:rFonts w:ascii="Verdana" w:hAnsi="Verdana"/>
          <w:sz w:val="20"/>
        </w:rPr>
        <w:t xml:space="preserve">, Lim and </w:t>
      </w:r>
      <w:proofErr w:type="spellStart"/>
      <w:r w:rsidRPr="00392D15">
        <w:rPr>
          <w:rFonts w:ascii="Verdana" w:hAnsi="Verdana"/>
          <w:sz w:val="20"/>
        </w:rPr>
        <w:t>Ćehotina</w:t>
      </w:r>
      <w:proofErr w:type="spellEnd"/>
      <w:r w:rsidRPr="00392D15">
        <w:rPr>
          <w:rFonts w:ascii="Verdana" w:hAnsi="Verdana"/>
          <w:sz w:val="20"/>
        </w:rPr>
        <w:t>, flowing either into the Adriatic or the Black Sea. There are around forty natural and seven artificial lakes in the area. The coastal areas include 20 km of coast (</w:t>
      </w:r>
      <w:proofErr w:type="spellStart"/>
      <w:r w:rsidRPr="00392D15">
        <w:rPr>
          <w:rFonts w:ascii="Verdana" w:hAnsi="Verdana"/>
          <w:sz w:val="20"/>
        </w:rPr>
        <w:t>Neum</w:t>
      </w:r>
      <w:proofErr w:type="spellEnd"/>
      <w:r w:rsidRPr="00392D15">
        <w:rPr>
          <w:rFonts w:ascii="Verdana" w:hAnsi="Verdana"/>
          <w:sz w:val="20"/>
        </w:rPr>
        <w:t>), which is the only access of Bosnia-Herzegovina to the Adriatic Sea, and 164 km of coast in Montenegro (</w:t>
      </w:r>
      <w:proofErr w:type="spellStart"/>
      <w:r w:rsidRPr="00392D15">
        <w:rPr>
          <w:rFonts w:ascii="Verdana" w:hAnsi="Verdana"/>
          <w:sz w:val="20"/>
        </w:rPr>
        <w:t>Herceg</w:t>
      </w:r>
      <w:proofErr w:type="spellEnd"/>
      <w:r w:rsidRPr="00392D15">
        <w:rPr>
          <w:rFonts w:ascii="Verdana" w:hAnsi="Verdana"/>
          <w:sz w:val="20"/>
        </w:rPr>
        <w:t xml:space="preserve"> Novi, Kotor and </w:t>
      </w:r>
      <w:proofErr w:type="spellStart"/>
      <w:r w:rsidRPr="00392D15">
        <w:rPr>
          <w:rFonts w:ascii="Verdana" w:hAnsi="Verdana"/>
          <w:sz w:val="20"/>
        </w:rPr>
        <w:t>Tivat</w:t>
      </w:r>
      <w:proofErr w:type="spellEnd"/>
      <w:r w:rsidRPr="00392D15">
        <w:rPr>
          <w:rFonts w:ascii="Verdana" w:hAnsi="Verdana"/>
          <w:sz w:val="20"/>
        </w:rPr>
        <w:t>).</w:t>
      </w:r>
    </w:p>
    <w:p w14:paraId="02F39B07" w14:textId="41A116DA" w:rsidR="00E31D7C" w:rsidRPr="00392D15" w:rsidRDefault="00392D15" w:rsidP="00392D15">
      <w:pPr>
        <w:rPr>
          <w:rFonts w:ascii="Verdana" w:hAnsi="Verdana"/>
          <w:sz w:val="20"/>
        </w:rPr>
      </w:pPr>
      <w:r w:rsidRPr="00392D15">
        <w:rPr>
          <w:rFonts w:ascii="Verdana" w:hAnsi="Verdana"/>
          <w:sz w:val="20"/>
        </w:rPr>
        <w:lastRenderedPageBreak/>
        <w:t>The area has different climates; in general, the northern part is characterised by continental climate, with cold winters and hot, relatively humid summers with well distributed rainfall patterns and heavy inland snowfall, while the southern part enjoys a Mediterranean climate with hot, dry summers and autumns and mild winters.</w:t>
      </w:r>
    </w:p>
    <w:p w14:paraId="01142C13" w14:textId="77777777" w:rsidR="00392D15" w:rsidRPr="00392D15" w:rsidRDefault="00392D15" w:rsidP="002D5767">
      <w:pPr>
        <w:pStyle w:val="BodyText"/>
        <w:numPr>
          <w:ilvl w:val="0"/>
          <w:numId w:val="27"/>
        </w:numPr>
        <w:spacing w:before="120"/>
        <w:jc w:val="left"/>
        <w:rPr>
          <w:rFonts w:ascii="Verdana" w:hAnsi="Verdana"/>
          <w:b/>
          <w:bCs/>
          <w:color w:val="0070C0"/>
          <w:sz w:val="20"/>
        </w:rPr>
      </w:pPr>
      <w:r w:rsidRPr="00392D15">
        <w:rPr>
          <w:rFonts w:ascii="Verdana" w:hAnsi="Verdana"/>
          <w:b/>
          <w:bCs/>
          <w:color w:val="0070C0"/>
          <w:sz w:val="20"/>
        </w:rPr>
        <w:t>Sparsely populated area with one larger urban agglomeration</w:t>
      </w:r>
    </w:p>
    <w:p w14:paraId="7DEB73B2" w14:textId="77777777" w:rsidR="00392D15" w:rsidRPr="00392D15" w:rsidRDefault="00392D15" w:rsidP="00392D15">
      <w:pPr>
        <w:rPr>
          <w:rFonts w:ascii="Verdana" w:hAnsi="Verdana"/>
          <w:sz w:val="20"/>
        </w:rPr>
      </w:pPr>
      <w:r w:rsidRPr="00392D15">
        <w:rPr>
          <w:rFonts w:ascii="Verdana" w:hAnsi="Verdana"/>
          <w:sz w:val="20"/>
        </w:rPr>
        <w:t>The programme area is predominantly rural with dispersed small towns and rural settlements. The population density of the programme area on both sides is below their country averages. The territory in the northern part of Montenegro is very sparsely populated, with less than 10 inhabitants/km</w:t>
      </w:r>
      <w:r w:rsidRPr="00392D15">
        <w:rPr>
          <w:rFonts w:ascii="Verdana" w:hAnsi="Verdana"/>
          <w:sz w:val="20"/>
          <w:vertAlign w:val="superscript"/>
        </w:rPr>
        <w:t>2</w:t>
      </w:r>
      <w:r w:rsidRPr="00392D15">
        <w:rPr>
          <w:rFonts w:ascii="Verdana" w:hAnsi="Verdana"/>
          <w:sz w:val="20"/>
        </w:rPr>
        <w:t xml:space="preserve">, in contrast to the much denser coastal part. Dispersion of small and middle-sized settlements is also characteristic for most of the territory in Bosnia-Herzegovina. </w:t>
      </w:r>
    </w:p>
    <w:p w14:paraId="4CC2669B" w14:textId="77777777" w:rsidR="00392D15" w:rsidRPr="00392D15" w:rsidRDefault="00392D15" w:rsidP="00392D15">
      <w:pPr>
        <w:rPr>
          <w:rFonts w:ascii="Verdana" w:hAnsi="Verdana"/>
          <w:sz w:val="20"/>
        </w:rPr>
      </w:pPr>
      <w:r w:rsidRPr="00392D15">
        <w:rPr>
          <w:rFonts w:ascii="Verdana" w:hAnsi="Verdana"/>
          <w:sz w:val="20"/>
        </w:rPr>
        <w:t xml:space="preserve">The programme area however includes the country capital Sarajevo, a large urban agglomeration with approximately 275 000 population within its administrative units and about 555 000 with its nearby municipalities. Other important urban centres in the programme area are Mostar and </w:t>
      </w:r>
      <w:proofErr w:type="spellStart"/>
      <w:r w:rsidRPr="00392D15">
        <w:rPr>
          <w:rFonts w:ascii="Verdana" w:hAnsi="Verdana"/>
          <w:sz w:val="20"/>
        </w:rPr>
        <w:t>Nikšić</w:t>
      </w:r>
      <w:proofErr w:type="spellEnd"/>
      <w:r w:rsidRPr="00392D15">
        <w:rPr>
          <w:rFonts w:ascii="Verdana" w:hAnsi="Verdana"/>
          <w:sz w:val="20"/>
        </w:rPr>
        <w:t xml:space="preserve"> - the second largest city in Montenegro. The </w:t>
      </w:r>
      <w:r w:rsidRPr="004A1452">
        <w:rPr>
          <w:rFonts w:ascii="Verdana" w:hAnsi="Verdana"/>
          <w:sz w:val="20"/>
        </w:rPr>
        <w:t xml:space="preserve">share of </w:t>
      </w:r>
      <w:r w:rsidRPr="004A1452">
        <w:rPr>
          <w:rFonts w:ascii="Verdana" w:hAnsi="Verdana"/>
          <w:color w:val="000000" w:themeColor="text1"/>
          <w:sz w:val="20"/>
        </w:rPr>
        <w:t>urban population</w:t>
      </w:r>
      <w:r w:rsidRPr="00392D15">
        <w:rPr>
          <w:rFonts w:ascii="Verdana" w:hAnsi="Verdana"/>
          <w:color w:val="000000" w:themeColor="text1"/>
          <w:sz w:val="20"/>
        </w:rPr>
        <w:t xml:space="preserve"> </w:t>
      </w:r>
      <w:r w:rsidRPr="00392D15">
        <w:rPr>
          <w:rFonts w:ascii="Verdana" w:hAnsi="Verdana"/>
          <w:sz w:val="20"/>
        </w:rPr>
        <w:t xml:space="preserve">is also high in the cities/municipalities of </w:t>
      </w:r>
      <w:proofErr w:type="spellStart"/>
      <w:r w:rsidRPr="00392D15">
        <w:rPr>
          <w:rFonts w:ascii="Verdana" w:hAnsi="Verdana"/>
          <w:sz w:val="20"/>
        </w:rPr>
        <w:t>Bileća</w:t>
      </w:r>
      <w:proofErr w:type="spellEnd"/>
      <w:r w:rsidRPr="00392D15">
        <w:rPr>
          <w:rFonts w:ascii="Verdana" w:hAnsi="Verdana"/>
          <w:sz w:val="20"/>
        </w:rPr>
        <w:t xml:space="preserve">, </w:t>
      </w:r>
      <w:proofErr w:type="spellStart"/>
      <w:r w:rsidRPr="00392D15">
        <w:rPr>
          <w:rFonts w:ascii="Verdana" w:hAnsi="Verdana"/>
          <w:sz w:val="20"/>
        </w:rPr>
        <w:t>Ljubinje</w:t>
      </w:r>
      <w:proofErr w:type="spellEnd"/>
      <w:r w:rsidRPr="00392D15">
        <w:rPr>
          <w:rFonts w:ascii="Verdana" w:hAnsi="Verdana"/>
          <w:sz w:val="20"/>
        </w:rPr>
        <w:t xml:space="preserve">, Trebinje, Pale, </w:t>
      </w:r>
      <w:proofErr w:type="spellStart"/>
      <w:r w:rsidRPr="00392D15">
        <w:rPr>
          <w:rFonts w:ascii="Verdana" w:hAnsi="Verdana"/>
          <w:sz w:val="20"/>
        </w:rPr>
        <w:t>Goražde</w:t>
      </w:r>
      <w:proofErr w:type="spellEnd"/>
      <w:r w:rsidRPr="00392D15">
        <w:rPr>
          <w:rFonts w:ascii="Verdana" w:hAnsi="Verdana"/>
          <w:sz w:val="20"/>
        </w:rPr>
        <w:t xml:space="preserve">, </w:t>
      </w:r>
      <w:proofErr w:type="spellStart"/>
      <w:r w:rsidRPr="00392D15">
        <w:rPr>
          <w:rFonts w:ascii="Verdana" w:hAnsi="Verdana"/>
          <w:sz w:val="20"/>
        </w:rPr>
        <w:t>Kupres</w:t>
      </w:r>
      <w:proofErr w:type="spellEnd"/>
      <w:r w:rsidRPr="00392D15">
        <w:rPr>
          <w:rFonts w:ascii="Verdana" w:hAnsi="Verdana"/>
          <w:sz w:val="20"/>
        </w:rPr>
        <w:t xml:space="preserve"> and in the coastal municipalities of </w:t>
      </w:r>
      <w:proofErr w:type="spellStart"/>
      <w:r w:rsidRPr="00392D15">
        <w:rPr>
          <w:rFonts w:ascii="Verdana" w:hAnsi="Verdana"/>
          <w:sz w:val="20"/>
        </w:rPr>
        <w:t>Tivat</w:t>
      </w:r>
      <w:proofErr w:type="spellEnd"/>
      <w:r w:rsidRPr="00392D15">
        <w:rPr>
          <w:rFonts w:ascii="Verdana" w:hAnsi="Verdana"/>
          <w:sz w:val="20"/>
        </w:rPr>
        <w:t xml:space="preserve">, </w:t>
      </w:r>
      <w:proofErr w:type="spellStart"/>
      <w:r w:rsidRPr="00392D15">
        <w:rPr>
          <w:rFonts w:ascii="Verdana" w:hAnsi="Verdana"/>
          <w:sz w:val="20"/>
        </w:rPr>
        <w:t>Herceg</w:t>
      </w:r>
      <w:proofErr w:type="spellEnd"/>
      <w:r w:rsidRPr="00392D15">
        <w:rPr>
          <w:rFonts w:ascii="Verdana" w:hAnsi="Verdana"/>
          <w:sz w:val="20"/>
        </w:rPr>
        <w:t xml:space="preserve"> Novi and </w:t>
      </w:r>
      <w:proofErr w:type="spellStart"/>
      <w:r w:rsidRPr="00392D15">
        <w:rPr>
          <w:rFonts w:ascii="Verdana" w:hAnsi="Verdana"/>
          <w:sz w:val="20"/>
        </w:rPr>
        <w:t>Neum</w:t>
      </w:r>
      <w:proofErr w:type="spellEnd"/>
      <w:r w:rsidRPr="00392D15">
        <w:rPr>
          <w:rFonts w:ascii="Verdana" w:hAnsi="Verdana"/>
          <w:sz w:val="20"/>
        </w:rPr>
        <w:t xml:space="preserve">. </w:t>
      </w:r>
    </w:p>
    <w:p w14:paraId="719F248C" w14:textId="77777777" w:rsidR="00143DEB" w:rsidRPr="00143DEB" w:rsidRDefault="00143DEB" w:rsidP="002D5767">
      <w:pPr>
        <w:pStyle w:val="BodyText"/>
        <w:numPr>
          <w:ilvl w:val="0"/>
          <w:numId w:val="27"/>
        </w:numPr>
        <w:spacing w:before="120"/>
        <w:jc w:val="left"/>
        <w:rPr>
          <w:rFonts w:ascii="Verdana" w:hAnsi="Verdana"/>
          <w:b/>
          <w:bCs/>
          <w:color w:val="0070C0"/>
          <w:sz w:val="20"/>
        </w:rPr>
      </w:pPr>
      <w:r w:rsidRPr="00143DEB">
        <w:rPr>
          <w:rFonts w:ascii="Verdana" w:hAnsi="Verdana"/>
          <w:b/>
          <w:bCs/>
          <w:color w:val="0070C0"/>
          <w:sz w:val="20"/>
        </w:rPr>
        <w:t>Unfavourable demographic trends in most of the programme area</w:t>
      </w:r>
    </w:p>
    <w:p w14:paraId="0149FCC9" w14:textId="77777777" w:rsidR="00143DEB" w:rsidRPr="00143DEB" w:rsidRDefault="00143DEB" w:rsidP="00143DEB">
      <w:pPr>
        <w:rPr>
          <w:rFonts w:ascii="Verdana" w:hAnsi="Verdana"/>
          <w:sz w:val="20"/>
        </w:rPr>
      </w:pPr>
      <w:r w:rsidRPr="00143DEB">
        <w:rPr>
          <w:rFonts w:ascii="Verdana" w:hAnsi="Verdana"/>
          <w:sz w:val="20"/>
        </w:rPr>
        <w:t xml:space="preserve">The programme area has been facing a general decline of population. According to population estimates, the number of inhabitants in 2019 decreased by 21 312 or 1.52 % compared to the year 2014. The decrease is most notable on the Montenegrin side (-3.65 %) and minor on the Bosnian and Herzegovinian (-0.96 %). </w:t>
      </w:r>
    </w:p>
    <w:p w14:paraId="0E734A1E" w14:textId="77777777" w:rsidR="00143DEB" w:rsidRPr="00143DEB" w:rsidRDefault="00143DEB" w:rsidP="00143DEB">
      <w:pPr>
        <w:rPr>
          <w:rFonts w:ascii="Verdana" w:hAnsi="Verdana"/>
          <w:sz w:val="20"/>
        </w:rPr>
      </w:pPr>
      <w:r w:rsidRPr="00143DEB">
        <w:rPr>
          <w:rFonts w:ascii="Verdana" w:hAnsi="Verdana"/>
          <w:sz w:val="20"/>
        </w:rPr>
        <w:t xml:space="preserve">Looking at the share of population aged 65+ compared to the population aged up to 14 years, there are substantial differences between municipalities of the programme area. On the part of Bosnia and Herzegovina, the population in the </w:t>
      </w:r>
      <w:proofErr w:type="spellStart"/>
      <w:r w:rsidRPr="00143DEB">
        <w:rPr>
          <w:rFonts w:ascii="Verdana" w:hAnsi="Verdana"/>
          <w:sz w:val="20"/>
        </w:rPr>
        <w:t>FBiH</w:t>
      </w:r>
      <w:proofErr w:type="spellEnd"/>
      <w:r w:rsidRPr="00143DEB">
        <w:rPr>
          <w:rFonts w:ascii="Verdana" w:hAnsi="Verdana"/>
          <w:sz w:val="20"/>
        </w:rPr>
        <w:t xml:space="preserve"> has a relatively favourable age structure across most of its cantons. The population is relatively young in the municipalities of Sarajevo agglomeration, where the ageing index is far below 100, with the exception of </w:t>
      </w:r>
      <w:proofErr w:type="spellStart"/>
      <w:r w:rsidRPr="00143DEB">
        <w:rPr>
          <w:rFonts w:ascii="Verdana" w:hAnsi="Verdana"/>
          <w:sz w:val="20"/>
        </w:rPr>
        <w:t>Stari</w:t>
      </w:r>
      <w:proofErr w:type="spellEnd"/>
      <w:r w:rsidRPr="00143DEB">
        <w:rPr>
          <w:rFonts w:ascii="Verdana" w:hAnsi="Verdana"/>
          <w:sz w:val="20"/>
        </w:rPr>
        <w:t xml:space="preserve"> Grad Sarajevo (255). In all municipalities of the </w:t>
      </w:r>
      <w:proofErr w:type="spellStart"/>
      <w:r w:rsidRPr="00143DEB">
        <w:rPr>
          <w:rFonts w:ascii="Verdana" w:hAnsi="Verdana"/>
          <w:sz w:val="20"/>
        </w:rPr>
        <w:t>Republika</w:t>
      </w:r>
      <w:proofErr w:type="spellEnd"/>
      <w:r w:rsidRPr="00143DEB">
        <w:rPr>
          <w:rFonts w:ascii="Verdana" w:hAnsi="Verdana"/>
          <w:sz w:val="20"/>
        </w:rPr>
        <w:t xml:space="preserve"> Srpska the ageing index is above 100, whereas </w:t>
      </w:r>
      <w:proofErr w:type="spellStart"/>
      <w:r w:rsidRPr="00143DEB">
        <w:rPr>
          <w:rFonts w:ascii="Verdana" w:hAnsi="Verdana"/>
          <w:sz w:val="20"/>
        </w:rPr>
        <w:t>Kupres</w:t>
      </w:r>
      <w:proofErr w:type="spellEnd"/>
      <w:r w:rsidRPr="00143DEB">
        <w:rPr>
          <w:rFonts w:ascii="Verdana" w:hAnsi="Verdana"/>
          <w:sz w:val="20"/>
        </w:rPr>
        <w:t xml:space="preserve"> (608), </w:t>
      </w:r>
      <w:proofErr w:type="spellStart"/>
      <w:r w:rsidRPr="00143DEB">
        <w:rPr>
          <w:rFonts w:ascii="Verdana" w:hAnsi="Verdana"/>
          <w:sz w:val="20"/>
        </w:rPr>
        <w:t>Trnovo</w:t>
      </w:r>
      <w:proofErr w:type="spellEnd"/>
      <w:r w:rsidRPr="00143DEB">
        <w:rPr>
          <w:rFonts w:ascii="Verdana" w:hAnsi="Verdana"/>
          <w:sz w:val="20"/>
        </w:rPr>
        <w:t xml:space="preserve"> (386) and </w:t>
      </w:r>
      <w:proofErr w:type="spellStart"/>
      <w:r w:rsidRPr="00143DEB">
        <w:rPr>
          <w:rFonts w:ascii="Verdana" w:hAnsi="Verdana"/>
          <w:sz w:val="20"/>
        </w:rPr>
        <w:t>Kalinovik</w:t>
      </w:r>
      <w:proofErr w:type="spellEnd"/>
      <w:r w:rsidRPr="00143DEB">
        <w:rPr>
          <w:rFonts w:ascii="Verdana" w:hAnsi="Verdana"/>
          <w:sz w:val="20"/>
        </w:rPr>
        <w:t xml:space="preserve"> (322) have significantly higher shares of 65+ aged people. Such an unfavourable age structure is also characteristic for most of the territory on the Montenegrin side of the programme area. Negative population trends are more intense in rural municipalities, where the quality of life is usually lower and job opportunities are scarce, what results in emigration of (young) population to more dynamic urban centres or even abroad.</w:t>
      </w:r>
    </w:p>
    <w:p w14:paraId="0D49A252" w14:textId="1E02C433" w:rsidR="00216B9F" w:rsidRPr="00216B9F" w:rsidRDefault="00216B9F" w:rsidP="00216B9F">
      <w:pPr>
        <w:pStyle w:val="Heading3"/>
        <w:rPr>
          <w:rFonts w:ascii="Verdana" w:hAnsi="Verdana"/>
          <w:i w:val="0"/>
          <w:iCs/>
          <w:sz w:val="20"/>
        </w:rPr>
      </w:pPr>
      <w:r w:rsidRPr="00216B9F">
        <w:rPr>
          <w:rFonts w:ascii="Verdana" w:hAnsi="Verdana"/>
          <w:i w:val="0"/>
          <w:iCs/>
          <w:sz w:val="20"/>
        </w:rPr>
        <w:t>Economy and labour market</w:t>
      </w:r>
    </w:p>
    <w:p w14:paraId="5CE4C92D" w14:textId="77777777" w:rsidR="00216B9F" w:rsidRPr="00216B9F" w:rsidRDefault="00216B9F" w:rsidP="002D5767">
      <w:pPr>
        <w:pStyle w:val="BodyText"/>
        <w:numPr>
          <w:ilvl w:val="0"/>
          <w:numId w:val="27"/>
        </w:numPr>
        <w:spacing w:before="120"/>
        <w:jc w:val="left"/>
        <w:rPr>
          <w:rFonts w:ascii="Verdana" w:hAnsi="Verdana"/>
          <w:b/>
          <w:bCs/>
          <w:color w:val="0070C0"/>
          <w:sz w:val="20"/>
        </w:rPr>
      </w:pPr>
      <w:r w:rsidRPr="00216B9F">
        <w:rPr>
          <w:rFonts w:ascii="Verdana" w:hAnsi="Verdana"/>
          <w:b/>
          <w:bCs/>
          <w:color w:val="0070C0"/>
          <w:sz w:val="20"/>
        </w:rPr>
        <w:t>Similar economic sectors developed on both sides</w:t>
      </w:r>
    </w:p>
    <w:p w14:paraId="5006B5B0" w14:textId="77777777" w:rsidR="00216B9F" w:rsidRPr="00216B9F" w:rsidRDefault="00216B9F" w:rsidP="00216B9F">
      <w:pPr>
        <w:rPr>
          <w:rFonts w:ascii="Verdana" w:hAnsi="Verdana"/>
          <w:sz w:val="20"/>
        </w:rPr>
      </w:pPr>
      <w:r w:rsidRPr="00216B9F">
        <w:rPr>
          <w:rFonts w:ascii="Verdana" w:hAnsi="Verdana"/>
          <w:sz w:val="20"/>
        </w:rPr>
        <w:t>The economy of the programme area is characterised by agriculture and forestry, coal mining, energy production, processing industries, construction and services. Trade constitutes the main proportion of services, whereas tourism is particularly dominant on the coastal areas on the Montenegrin side.</w:t>
      </w:r>
    </w:p>
    <w:p w14:paraId="2C7501D2" w14:textId="77777777" w:rsidR="00216B9F" w:rsidRPr="00216B9F" w:rsidRDefault="00216B9F" w:rsidP="00216B9F">
      <w:pPr>
        <w:rPr>
          <w:rFonts w:ascii="Verdana" w:hAnsi="Verdana"/>
          <w:sz w:val="20"/>
        </w:rPr>
      </w:pPr>
      <w:r w:rsidRPr="00216B9F">
        <w:rPr>
          <w:rFonts w:ascii="Verdana" w:hAnsi="Verdana"/>
          <w:sz w:val="20"/>
        </w:rPr>
        <w:t>There were 48 019 business entities registered in the programme area in 2019, of which 10 955 (23 %) in Montenegro and 37 064 (67 %) in Bosnia and Herzegovina.</w:t>
      </w:r>
    </w:p>
    <w:p w14:paraId="1FD3A9CF" w14:textId="7FEEF1E7" w:rsidR="00216B9F" w:rsidRDefault="00216B9F" w:rsidP="00216B9F">
      <w:pPr>
        <w:rPr>
          <w:rFonts w:ascii="Verdana" w:hAnsi="Verdana"/>
          <w:sz w:val="20"/>
        </w:rPr>
      </w:pPr>
      <w:r w:rsidRPr="00216B9F">
        <w:rPr>
          <w:rFonts w:ascii="Verdana" w:hAnsi="Verdana"/>
          <w:sz w:val="20"/>
        </w:rPr>
        <w:t>With regard to the creation of a business support environment, a number of state and donor sponsored business support structures have been established at several locations in the programme area; however, their accessibility and quality are still insufficient (business incubators, business support centres, advisory services). SMEs are an important generator of jobs in the programme area, despite the lack of access to finance.</w:t>
      </w:r>
    </w:p>
    <w:p w14:paraId="0CC32EB8" w14:textId="77777777" w:rsidR="00B0095B" w:rsidRPr="00216B9F" w:rsidRDefault="00B0095B" w:rsidP="00216B9F">
      <w:pPr>
        <w:rPr>
          <w:rFonts w:ascii="Verdana" w:hAnsi="Verdana"/>
          <w:sz w:val="20"/>
        </w:rPr>
      </w:pPr>
    </w:p>
    <w:p w14:paraId="16263FD8" w14:textId="77777777" w:rsidR="00216B9F" w:rsidRPr="00216B9F" w:rsidRDefault="00216B9F" w:rsidP="002D5767">
      <w:pPr>
        <w:pStyle w:val="BodyText"/>
        <w:numPr>
          <w:ilvl w:val="0"/>
          <w:numId w:val="27"/>
        </w:numPr>
        <w:spacing w:before="120"/>
        <w:jc w:val="left"/>
        <w:rPr>
          <w:rFonts w:ascii="Verdana" w:hAnsi="Verdana"/>
          <w:b/>
          <w:bCs/>
          <w:color w:val="0070C0"/>
          <w:sz w:val="20"/>
        </w:rPr>
      </w:pPr>
      <w:r w:rsidRPr="00216B9F">
        <w:rPr>
          <w:rFonts w:ascii="Verdana" w:hAnsi="Verdana"/>
          <w:b/>
          <w:bCs/>
          <w:color w:val="0070C0"/>
          <w:sz w:val="20"/>
        </w:rPr>
        <w:lastRenderedPageBreak/>
        <w:t xml:space="preserve">Importance of agriculture and forestry </w:t>
      </w:r>
    </w:p>
    <w:p w14:paraId="546C0C8C" w14:textId="77777777" w:rsidR="00216B9F" w:rsidRPr="00216B9F" w:rsidRDefault="00216B9F" w:rsidP="00216B9F">
      <w:pPr>
        <w:rPr>
          <w:rFonts w:ascii="Verdana" w:hAnsi="Verdana"/>
          <w:sz w:val="20"/>
        </w:rPr>
      </w:pPr>
      <w:r w:rsidRPr="00216B9F">
        <w:rPr>
          <w:rFonts w:ascii="Verdana" w:hAnsi="Verdana"/>
          <w:sz w:val="20"/>
        </w:rPr>
        <w:t>The majority of agricultural land comprises meadows and pastures. Cattle, sheep and goat breeding is developed in these parts. Beekeeping and herb collection are also important for the area. In the plains and coastal parts, the land is optimal for vegetable production and fruit growing, including subtropical fruits and olives, wine and field crop production. Vineyards are mainly represented in the municipalities of the Hercegovina-Neretva and West Herzegovina Cantons and coastal parts on the Montenegrin side.</w:t>
      </w:r>
    </w:p>
    <w:p w14:paraId="72D585F0" w14:textId="77777777" w:rsidR="0076279D" w:rsidRPr="0076279D" w:rsidRDefault="0076279D" w:rsidP="0076279D">
      <w:pPr>
        <w:rPr>
          <w:rFonts w:ascii="Verdana" w:hAnsi="Verdana"/>
          <w:sz w:val="20"/>
        </w:rPr>
      </w:pPr>
      <w:r w:rsidRPr="004A1452">
        <w:rPr>
          <w:rFonts w:ascii="Verdana" w:hAnsi="Verdana"/>
          <w:color w:val="000000" w:themeColor="text1"/>
          <w:sz w:val="20"/>
        </w:rPr>
        <w:t>There are some larger agricultural producers in the programme area, like cooperatives and private companies, especially in Bosnia and Herzegovina. However, the sector comprises mainly</w:t>
      </w:r>
      <w:r w:rsidRPr="0076279D">
        <w:rPr>
          <w:rFonts w:ascii="Verdana" w:hAnsi="Verdana"/>
          <w:color w:val="000000" w:themeColor="text1"/>
          <w:sz w:val="20"/>
        </w:rPr>
        <w:t xml:space="preserve"> </w:t>
      </w:r>
      <w:r w:rsidRPr="0076279D">
        <w:rPr>
          <w:rFonts w:ascii="Verdana" w:hAnsi="Verdana"/>
          <w:sz w:val="20"/>
        </w:rPr>
        <w:t xml:space="preserve">family holdings, which are relatively small and offer limited quantities of agricultural products for the market. In addition, an unfavourable age structure, along with a low level of knowledge and use of modern technologies, results in low productivity. Both countries have a good basis for processing agricultural products. </w:t>
      </w:r>
    </w:p>
    <w:p w14:paraId="04802ACC" w14:textId="79238F88" w:rsidR="0076279D" w:rsidRPr="0076279D" w:rsidRDefault="0076279D" w:rsidP="0076279D">
      <w:pPr>
        <w:rPr>
          <w:rFonts w:ascii="Verdana" w:hAnsi="Verdana"/>
          <w:sz w:val="20"/>
        </w:rPr>
      </w:pPr>
      <w:r w:rsidRPr="0076279D">
        <w:rPr>
          <w:rFonts w:ascii="Verdana" w:hAnsi="Verdana"/>
          <w:sz w:val="20"/>
        </w:rPr>
        <w:t>Forests are an important natural resource of the programme area in terms of economy, ecosystem services, biodiversity, recreation, etc. Forests cover 55 % of the land in B</w:t>
      </w:r>
      <w:r w:rsidR="00680DF0">
        <w:rPr>
          <w:rFonts w:ascii="Verdana" w:hAnsi="Verdana"/>
          <w:sz w:val="20"/>
        </w:rPr>
        <w:t>osnia and Herzegovina</w:t>
      </w:r>
      <w:r w:rsidRPr="0076279D">
        <w:rPr>
          <w:rFonts w:ascii="Verdana" w:hAnsi="Verdana"/>
          <w:sz w:val="20"/>
        </w:rPr>
        <w:t xml:space="preserve"> and 70 % in Montenegro (2017)</w:t>
      </w:r>
      <w:r w:rsidRPr="0076279D">
        <w:rPr>
          <w:rFonts w:ascii="Verdana" w:hAnsi="Verdana"/>
          <w:sz w:val="20"/>
          <w:vertAlign w:val="superscript"/>
        </w:rPr>
        <w:footnoteReference w:id="3"/>
      </w:r>
      <w:r w:rsidRPr="0076279D">
        <w:rPr>
          <w:rFonts w:ascii="Verdana" w:hAnsi="Verdana"/>
          <w:sz w:val="20"/>
        </w:rPr>
        <w:t>. Forests are vulnerable to climate changes but also to human made damages, such as illegal logging. One of the common challenges of both countries is land abandonment, followed by urbanisation, which also changes the landscapes and affects the management of forest (and agricultural) land. The level of processing and production finalisation is rather low, in particular in Montenegro. In order to increase the economic value of forests, the value chains on both sides of the border need to improve.</w:t>
      </w:r>
    </w:p>
    <w:p w14:paraId="43F68915" w14:textId="77777777" w:rsidR="0076279D" w:rsidRPr="0076279D" w:rsidRDefault="0076279D" w:rsidP="002D5767">
      <w:pPr>
        <w:pStyle w:val="BodyText"/>
        <w:numPr>
          <w:ilvl w:val="0"/>
          <w:numId w:val="27"/>
        </w:numPr>
        <w:spacing w:before="120"/>
        <w:jc w:val="left"/>
        <w:rPr>
          <w:rFonts w:ascii="Verdana" w:hAnsi="Verdana"/>
          <w:b/>
          <w:bCs/>
          <w:color w:val="0070C0"/>
          <w:sz w:val="20"/>
        </w:rPr>
      </w:pPr>
      <w:r w:rsidRPr="0076279D">
        <w:rPr>
          <w:rFonts w:ascii="Verdana" w:hAnsi="Verdana"/>
          <w:b/>
          <w:bCs/>
          <w:color w:val="0070C0"/>
          <w:sz w:val="20"/>
        </w:rPr>
        <w:t>Tourism sector has been expanding in recent years, most visits and overnight stays generated by foreign tourists</w:t>
      </w:r>
    </w:p>
    <w:p w14:paraId="63F5D493" w14:textId="77777777" w:rsidR="0076279D" w:rsidRPr="0076279D" w:rsidRDefault="0076279D" w:rsidP="0076279D">
      <w:pPr>
        <w:rPr>
          <w:rFonts w:ascii="Verdana" w:hAnsi="Verdana"/>
          <w:color w:val="000000" w:themeColor="text1"/>
          <w:sz w:val="20"/>
        </w:rPr>
      </w:pPr>
      <w:r w:rsidRPr="0076279D">
        <w:rPr>
          <w:rFonts w:ascii="Verdana" w:hAnsi="Verdana"/>
          <w:sz w:val="20"/>
        </w:rPr>
        <w:t>Tourism has been in expansion in recent years, particularly in Montenegro where it has become the country’s key industry. The programme area has around 40 000 beds and generated approximately 1.9 million tourist arrivals and 6.9 million overnight stays in 2019</w:t>
      </w:r>
      <w:r w:rsidRPr="0076279D">
        <w:rPr>
          <w:rFonts w:ascii="Verdana" w:hAnsi="Verdana"/>
          <w:sz w:val="20"/>
          <w:vertAlign w:val="superscript"/>
        </w:rPr>
        <w:footnoteReference w:id="4"/>
      </w:r>
      <w:r w:rsidRPr="0076279D">
        <w:rPr>
          <w:rFonts w:ascii="Verdana" w:hAnsi="Verdana"/>
          <w:sz w:val="20"/>
        </w:rPr>
        <w:t>, of which 85 % of the arrivals and 90 % of the overnight stays were made by foreign tourists. 38 % of the arrivals and 66 % of the overnight stays were generated on the Montenegrin side of the territory. Comparing recent data with those of 2015, a significant rise in the arrivals (146 %) and overnight stays (135 %) was recorded</w:t>
      </w:r>
      <w:r w:rsidRPr="00F46E71">
        <w:rPr>
          <w:rFonts w:ascii="Verdana" w:hAnsi="Verdana"/>
          <w:color w:val="000000" w:themeColor="text1"/>
          <w:sz w:val="20"/>
        </w:rPr>
        <w:t>, with above average rates also in rural parts.</w:t>
      </w:r>
    </w:p>
    <w:p w14:paraId="349FE9F1" w14:textId="77777777" w:rsidR="00D72ABB" w:rsidRPr="00D72ABB" w:rsidRDefault="00D72ABB" w:rsidP="00D72ABB">
      <w:pPr>
        <w:rPr>
          <w:rFonts w:ascii="Verdana" w:hAnsi="Verdana"/>
          <w:sz w:val="20"/>
        </w:rPr>
      </w:pPr>
      <w:r w:rsidRPr="00D72ABB">
        <w:rPr>
          <w:rFonts w:ascii="Verdana" w:hAnsi="Verdana"/>
          <w:sz w:val="20"/>
        </w:rPr>
        <w:t xml:space="preserve">The main tourist destinations in the programme area are currently linked to urban/city tourism and coastal tourism. There are initiatives in the development of outdoor, green and rural tourism in the mountainous areas and the related national parks. Tourist products in the programme area are promoted in a rather dispersed way, including some of the most recognised destinations in both countries. Potentials for creation and promotion of thematic cross-border offers are not yet sufficiently explored. </w:t>
      </w:r>
    </w:p>
    <w:p w14:paraId="75DE9D49" w14:textId="77777777" w:rsidR="00D72ABB" w:rsidRPr="00D72ABB" w:rsidRDefault="00D72ABB" w:rsidP="00D72ABB">
      <w:pPr>
        <w:rPr>
          <w:rFonts w:ascii="Verdana" w:hAnsi="Verdana"/>
          <w:color w:val="000000" w:themeColor="text1"/>
          <w:sz w:val="20"/>
        </w:rPr>
      </w:pPr>
      <w:r w:rsidRPr="004A1452">
        <w:rPr>
          <w:rFonts w:ascii="Verdana" w:hAnsi="Verdana"/>
          <w:color w:val="000000" w:themeColor="text1"/>
          <w:sz w:val="20"/>
        </w:rPr>
        <w:t>The Covid-19 pandemics negatively affected the tourism figures in 2020. It will be important for the future to take into account the changed visitors’ requirements and expectations as well as opportunities thereof.</w:t>
      </w:r>
      <w:r w:rsidRPr="00D72ABB">
        <w:rPr>
          <w:rFonts w:ascii="Verdana" w:hAnsi="Verdana"/>
          <w:color w:val="000000" w:themeColor="text1"/>
          <w:sz w:val="20"/>
        </w:rPr>
        <w:t xml:space="preserve">  </w:t>
      </w:r>
    </w:p>
    <w:p w14:paraId="4B43DEAA" w14:textId="77777777" w:rsidR="00D94092" w:rsidRPr="00F62CE3" w:rsidRDefault="00D94092" w:rsidP="002D5767">
      <w:pPr>
        <w:pStyle w:val="BodyText"/>
        <w:numPr>
          <w:ilvl w:val="0"/>
          <w:numId w:val="27"/>
        </w:numPr>
        <w:spacing w:before="120"/>
        <w:jc w:val="left"/>
        <w:rPr>
          <w:rFonts w:ascii="Verdana" w:hAnsi="Verdana"/>
          <w:b/>
          <w:bCs/>
          <w:color w:val="0070C0"/>
          <w:sz w:val="20"/>
        </w:rPr>
      </w:pPr>
      <w:r w:rsidRPr="00F62CE3">
        <w:rPr>
          <w:rFonts w:ascii="Verdana" w:hAnsi="Verdana"/>
          <w:b/>
          <w:bCs/>
          <w:color w:val="0070C0"/>
          <w:sz w:val="20"/>
        </w:rPr>
        <w:t>Increase in employment, manufacturing, trade, public administration and public services generate most jobs</w:t>
      </w:r>
    </w:p>
    <w:p w14:paraId="05C1F5C8" w14:textId="77777777" w:rsidR="00D94092" w:rsidRPr="00F62CE3" w:rsidRDefault="00D94092" w:rsidP="00D94092">
      <w:pPr>
        <w:rPr>
          <w:rFonts w:ascii="Verdana" w:hAnsi="Verdana"/>
          <w:sz w:val="20"/>
        </w:rPr>
      </w:pPr>
      <w:r w:rsidRPr="00F62CE3">
        <w:rPr>
          <w:rFonts w:ascii="Verdana" w:hAnsi="Verdana"/>
          <w:sz w:val="20"/>
        </w:rPr>
        <w:t xml:space="preserve">In 2018, there were 365 806 employed in the programme area, out of whom the share of women was 45 %. In some municipalities, the share of employed women is much lower than the average </w:t>
      </w:r>
      <w:r w:rsidRPr="00F62CE3">
        <w:rPr>
          <w:rFonts w:ascii="Verdana" w:hAnsi="Verdana"/>
          <w:sz w:val="20"/>
        </w:rPr>
        <w:lastRenderedPageBreak/>
        <w:t xml:space="preserve">of the programme area. The majority of employment is generated in manufacturing, trade, public administration and public services. </w:t>
      </w:r>
    </w:p>
    <w:p w14:paraId="7CFE9AD9" w14:textId="77777777" w:rsidR="00D94092" w:rsidRPr="00F62CE3" w:rsidRDefault="00D94092" w:rsidP="00D94092">
      <w:pPr>
        <w:rPr>
          <w:rFonts w:ascii="Verdana" w:hAnsi="Verdana"/>
          <w:sz w:val="20"/>
        </w:rPr>
      </w:pPr>
      <w:r w:rsidRPr="00F62CE3">
        <w:rPr>
          <w:rFonts w:ascii="Verdana" w:hAnsi="Verdana"/>
          <w:sz w:val="20"/>
        </w:rPr>
        <w:t>One of the common challenges in the wider region is to improve labour skills to match the needs of the labour market. The concept of lifelong learning needs to be further developed in order to strengthen the employability of workers.</w:t>
      </w:r>
    </w:p>
    <w:p w14:paraId="4E876294" w14:textId="77777777" w:rsidR="00D94092" w:rsidRPr="00F62CE3" w:rsidRDefault="00D94092" w:rsidP="00D94092">
      <w:pPr>
        <w:rPr>
          <w:rFonts w:ascii="Verdana" w:hAnsi="Verdana"/>
          <w:sz w:val="20"/>
        </w:rPr>
      </w:pPr>
      <w:r w:rsidRPr="00F62CE3">
        <w:rPr>
          <w:rFonts w:ascii="Verdana" w:hAnsi="Verdana"/>
          <w:sz w:val="20"/>
        </w:rPr>
        <w:t>The programme area includes some of the most remote regions of both countries where employment opportunities are scarce. Labour mobility is rather low, in particular with regard to cross-border mobility of workers. The latter is to a large extent linked to issuing work permits for the non-residents needed on the Montenegrin coastal areas during the tourist season. An additional challenge for the programme area can be found in the ‘brain drain’ of skilled workers either to urban centres or out of the Western Balkans region.</w:t>
      </w:r>
    </w:p>
    <w:p w14:paraId="3ADDA966" w14:textId="77777777" w:rsidR="00D94092" w:rsidRPr="00F62CE3" w:rsidRDefault="00D94092" w:rsidP="002D5767">
      <w:pPr>
        <w:pStyle w:val="BodyText"/>
        <w:numPr>
          <w:ilvl w:val="0"/>
          <w:numId w:val="27"/>
        </w:numPr>
        <w:spacing w:before="120"/>
        <w:jc w:val="left"/>
        <w:rPr>
          <w:rFonts w:ascii="Verdana" w:hAnsi="Verdana"/>
          <w:b/>
          <w:bCs/>
          <w:color w:val="0070C0"/>
          <w:sz w:val="20"/>
        </w:rPr>
      </w:pPr>
      <w:r w:rsidRPr="00F62CE3">
        <w:rPr>
          <w:rFonts w:ascii="Verdana" w:hAnsi="Verdana"/>
          <w:color w:val="0070C0"/>
          <w:sz w:val="20"/>
        </w:rPr>
        <w:t xml:space="preserve"> </w:t>
      </w:r>
      <w:r w:rsidRPr="00F62CE3">
        <w:rPr>
          <w:rFonts w:ascii="Verdana" w:hAnsi="Verdana"/>
          <w:b/>
          <w:bCs/>
          <w:color w:val="0070C0"/>
          <w:sz w:val="20"/>
        </w:rPr>
        <w:t>Unemployment remains a challenge, in particular for the young</w:t>
      </w:r>
    </w:p>
    <w:p w14:paraId="64B87B87" w14:textId="77777777" w:rsidR="00D94092" w:rsidRPr="00F62CE3" w:rsidRDefault="00D94092" w:rsidP="00D94092">
      <w:pPr>
        <w:rPr>
          <w:rFonts w:ascii="Verdana" w:hAnsi="Verdana"/>
          <w:sz w:val="20"/>
        </w:rPr>
      </w:pPr>
      <w:r w:rsidRPr="00F62CE3">
        <w:rPr>
          <w:rFonts w:ascii="Verdana" w:hAnsi="Verdana"/>
          <w:sz w:val="20"/>
        </w:rPr>
        <w:t>At the end of 2019 and beginning of 2020, there were close to 160 000 registered unemployed in the programme area, out of whom 141 000 (89 %) in the territory of Bosnia and Herzegovina. The absolute number on the Montenegrin part is much smaller, close to 18 000, however it represents 50 % of all unemployed in the country, reflecting a more severe situation in the northern region compared to the central and coastal. A comparison between the number of unemployed in 2019 and latest data in 2020 shows that in most parts of the programme area the situation worsened. It can be assumed that Covid-19 and its effects on local and regional economies contributed to a loss of jobs. Characteristic groups of unemployed in the programme area are long-term unemployed, workers with low level or incomplete education, young unemployed, women and disabled persons.</w:t>
      </w:r>
    </w:p>
    <w:p w14:paraId="1467E334" w14:textId="45220E0B" w:rsidR="00D94092" w:rsidRPr="00D94092" w:rsidRDefault="00D94092" w:rsidP="00D94092">
      <w:pPr>
        <w:pStyle w:val="Heading3"/>
        <w:rPr>
          <w:rFonts w:ascii="Verdana" w:hAnsi="Verdana"/>
          <w:i w:val="0"/>
          <w:iCs/>
          <w:sz w:val="20"/>
        </w:rPr>
      </w:pPr>
      <w:r w:rsidRPr="00D94092">
        <w:rPr>
          <w:rFonts w:ascii="Verdana" w:hAnsi="Verdana"/>
          <w:i w:val="0"/>
          <w:iCs/>
          <w:sz w:val="20"/>
        </w:rPr>
        <w:t xml:space="preserve">Education, research and innovation </w:t>
      </w:r>
    </w:p>
    <w:p w14:paraId="708410B6" w14:textId="77777777" w:rsidR="00D94092" w:rsidRPr="00D94092" w:rsidRDefault="00D94092" w:rsidP="002D5767">
      <w:pPr>
        <w:pStyle w:val="BodyText"/>
        <w:numPr>
          <w:ilvl w:val="0"/>
          <w:numId w:val="27"/>
        </w:numPr>
        <w:spacing w:before="120"/>
        <w:jc w:val="left"/>
        <w:rPr>
          <w:rFonts w:ascii="Verdana" w:hAnsi="Verdana"/>
          <w:b/>
          <w:bCs/>
          <w:color w:val="0070C0"/>
          <w:sz w:val="20"/>
        </w:rPr>
      </w:pPr>
      <w:r w:rsidRPr="00D94092">
        <w:rPr>
          <w:rFonts w:ascii="Verdana" w:hAnsi="Verdana"/>
          <w:b/>
          <w:bCs/>
          <w:color w:val="0070C0"/>
          <w:sz w:val="20"/>
        </w:rPr>
        <w:t xml:space="preserve">Relatively well-developed network of primary and secondary level education institutions, concentration and imbalance of R&amp;D infrastructure </w:t>
      </w:r>
    </w:p>
    <w:p w14:paraId="1582199F" w14:textId="6446598D" w:rsidR="00D94092" w:rsidRPr="00D94092" w:rsidRDefault="00D94092" w:rsidP="00D94092">
      <w:pPr>
        <w:rPr>
          <w:rFonts w:ascii="Verdana" w:hAnsi="Verdana"/>
          <w:sz w:val="20"/>
        </w:rPr>
      </w:pPr>
      <w:r w:rsidRPr="00D94092">
        <w:rPr>
          <w:rFonts w:ascii="Verdana" w:hAnsi="Verdana"/>
          <w:sz w:val="20"/>
        </w:rPr>
        <w:t>The programme area has a relatively well-developed network of primary and secondary/vocational schools. The education systems of Bosnia</w:t>
      </w:r>
      <w:r w:rsidR="00593007">
        <w:rPr>
          <w:rFonts w:ascii="Verdana" w:hAnsi="Verdana"/>
          <w:sz w:val="20"/>
        </w:rPr>
        <w:t xml:space="preserve"> and </w:t>
      </w:r>
      <w:r w:rsidRPr="00D94092">
        <w:rPr>
          <w:rFonts w:ascii="Verdana" w:hAnsi="Verdana"/>
          <w:sz w:val="20"/>
        </w:rPr>
        <w:t xml:space="preserve">Herzegovina and Montenegro are similar, with compulsory primary education and non-obligatory secondary education. Tertiary level education is quite well developed. Besides public universities and their faculties and academies, the offer of private universities and colleges have increased in recent years, especially in Bosnia and Herzegovina. There is a strong concentration of tertiary education institutions in Sarajevo and Mostar. Research institutes can be found within the most relevant higher education institutions providing an important base for research and innovation, in particular in the areas of smart specialisation. </w:t>
      </w:r>
    </w:p>
    <w:p w14:paraId="3B1D93D9" w14:textId="77777777" w:rsidR="00D94092" w:rsidRPr="00D94092" w:rsidRDefault="00D94092" w:rsidP="00D94092">
      <w:pPr>
        <w:rPr>
          <w:rFonts w:ascii="Verdana" w:hAnsi="Verdana"/>
          <w:sz w:val="20"/>
        </w:rPr>
      </w:pPr>
      <w:r w:rsidRPr="00D94092">
        <w:rPr>
          <w:rFonts w:ascii="Verdana" w:hAnsi="Verdana"/>
          <w:sz w:val="20"/>
        </w:rPr>
        <w:t>There are still needs for improvement of education infrastructure at all educational levels as well as improving the teaching methods and teachers’ capacities, including the use of digital competence. There is also a need for more intense cooperation between the education and business sectors, as the competences of school graduates do not match real work requirements.</w:t>
      </w:r>
    </w:p>
    <w:p w14:paraId="78BDB050" w14:textId="77777777" w:rsidR="00D94092" w:rsidRPr="00D94092" w:rsidRDefault="00D94092" w:rsidP="002D5767">
      <w:pPr>
        <w:pStyle w:val="BodyText"/>
        <w:numPr>
          <w:ilvl w:val="0"/>
          <w:numId w:val="27"/>
        </w:numPr>
        <w:spacing w:before="120"/>
        <w:rPr>
          <w:rFonts w:ascii="Verdana" w:hAnsi="Verdana"/>
          <w:b/>
          <w:bCs/>
          <w:color w:val="0070C0"/>
          <w:sz w:val="20"/>
        </w:rPr>
      </w:pPr>
      <w:r w:rsidRPr="00D94092">
        <w:rPr>
          <w:rFonts w:ascii="Verdana" w:hAnsi="Verdana"/>
          <w:b/>
          <w:bCs/>
          <w:color w:val="0070C0"/>
          <w:sz w:val="20"/>
        </w:rPr>
        <w:t>Educational structure of the population is improving</w:t>
      </w:r>
    </w:p>
    <w:p w14:paraId="463CE937" w14:textId="0F94BBCB" w:rsidR="00D12B83" w:rsidRDefault="00D12B83" w:rsidP="00D12B83">
      <w:pPr>
        <w:rPr>
          <w:rFonts w:ascii="Verdana" w:hAnsi="Verdana"/>
          <w:sz w:val="20"/>
        </w:rPr>
      </w:pPr>
      <w:r w:rsidRPr="00D12B83">
        <w:rPr>
          <w:rFonts w:ascii="Verdana" w:hAnsi="Verdana"/>
          <w:sz w:val="20"/>
        </w:rPr>
        <w:t>The educational structure of the population is improving in both countries, although in the overall population the share of persons with completed only primary education remains high. The proportion of 20-24 years old who have achieved at least secondary education attainment level (ISCED 3) was 83.3 % at EU-27 level 2018. In both countries these shares are above the EU average, reaching 95.1 % in Montenegro and 93.9 % in Bosnia and Herzegovina. The tertiary education attainment of persons aged 30-34 years is below the EU-27 average at 10.5 %. In Bosnia and Herzegovina, the share was 5.4 % and in Montenegro 4.6 %. In Montenegro the share of women was slightly higher (4.9 %) than men’s (4.4 %), while in Bosnia and Herzegovina the share of men was 5.6 % and of women 5.2 %.</w:t>
      </w:r>
    </w:p>
    <w:p w14:paraId="29CBAB4A" w14:textId="753757DD" w:rsidR="00D12B83" w:rsidRPr="00D12B83" w:rsidRDefault="00D12B83" w:rsidP="00D12B83">
      <w:pPr>
        <w:pStyle w:val="Heading3"/>
        <w:rPr>
          <w:rFonts w:ascii="Verdana" w:hAnsi="Verdana"/>
          <w:i w:val="0"/>
          <w:iCs/>
          <w:sz w:val="20"/>
        </w:rPr>
      </w:pPr>
      <w:r w:rsidRPr="00D12B83">
        <w:rPr>
          <w:rFonts w:ascii="Verdana" w:hAnsi="Verdana"/>
          <w:i w:val="0"/>
          <w:iCs/>
          <w:sz w:val="20"/>
        </w:rPr>
        <w:lastRenderedPageBreak/>
        <w:t>Health and social care</w:t>
      </w:r>
    </w:p>
    <w:p w14:paraId="0576F43A" w14:textId="77777777" w:rsidR="00D12B83" w:rsidRPr="00D12B83" w:rsidRDefault="00D12B83" w:rsidP="002D5767">
      <w:pPr>
        <w:pStyle w:val="BodyText"/>
        <w:numPr>
          <w:ilvl w:val="0"/>
          <w:numId w:val="27"/>
        </w:numPr>
        <w:spacing w:before="120"/>
        <w:jc w:val="left"/>
        <w:rPr>
          <w:rFonts w:ascii="Verdana" w:hAnsi="Verdana"/>
          <w:b/>
          <w:bCs/>
          <w:color w:val="0070C0"/>
          <w:sz w:val="20"/>
        </w:rPr>
      </w:pPr>
      <w:r w:rsidRPr="00D12B83">
        <w:rPr>
          <w:rFonts w:ascii="Verdana" w:hAnsi="Verdana"/>
          <w:b/>
          <w:bCs/>
          <w:color w:val="0070C0"/>
          <w:sz w:val="20"/>
        </w:rPr>
        <w:t>Risk of poverty or social exclusion is still high</w:t>
      </w:r>
    </w:p>
    <w:p w14:paraId="3F840D58" w14:textId="77777777" w:rsidR="00D12B83" w:rsidRPr="00D12B83" w:rsidRDefault="00D12B83" w:rsidP="00D12B83">
      <w:pPr>
        <w:rPr>
          <w:rFonts w:ascii="Verdana" w:hAnsi="Verdana"/>
          <w:sz w:val="20"/>
        </w:rPr>
      </w:pPr>
      <w:r w:rsidRPr="00D12B83">
        <w:rPr>
          <w:rFonts w:ascii="Verdana" w:hAnsi="Verdana"/>
          <w:sz w:val="20"/>
        </w:rPr>
        <w:t xml:space="preserve">In both countries the social care systems and services are in place. Overall, the risk of poverty rate is above the EU average. In general, living standards of the population are still moderate. Most population has low-income levels. According to </w:t>
      </w:r>
      <w:proofErr w:type="spellStart"/>
      <w:r w:rsidRPr="00D12B83">
        <w:rPr>
          <w:rFonts w:ascii="Verdana" w:hAnsi="Verdana"/>
          <w:sz w:val="20"/>
        </w:rPr>
        <w:t>Monstat</w:t>
      </w:r>
      <w:proofErr w:type="spellEnd"/>
      <w:r w:rsidRPr="00D12B83">
        <w:rPr>
          <w:rFonts w:ascii="Verdana" w:hAnsi="Verdana"/>
          <w:sz w:val="20"/>
        </w:rPr>
        <w:t>, the risk of poverty in rural areas is twice higher than among the urban population. The groups which are more vulnerable to social exclusion are the unemployed, persons with disabilities and elderly. In both countries informal work exists and contributes to maintaining inequality and poverty (social contributions not paid, low paid work).</w:t>
      </w:r>
    </w:p>
    <w:p w14:paraId="4800AC41" w14:textId="77777777" w:rsidR="00D12B83" w:rsidRPr="00D12B83" w:rsidRDefault="00D12B83" w:rsidP="002D5767">
      <w:pPr>
        <w:pStyle w:val="BodyText"/>
        <w:numPr>
          <w:ilvl w:val="0"/>
          <w:numId w:val="27"/>
        </w:numPr>
        <w:spacing w:before="120"/>
        <w:jc w:val="left"/>
        <w:rPr>
          <w:rFonts w:ascii="Verdana" w:hAnsi="Verdana"/>
          <w:b/>
          <w:bCs/>
          <w:color w:val="0070C0"/>
          <w:sz w:val="20"/>
        </w:rPr>
      </w:pPr>
      <w:r w:rsidRPr="00D12B83">
        <w:rPr>
          <w:rFonts w:ascii="Verdana" w:hAnsi="Verdana"/>
          <w:b/>
          <w:bCs/>
          <w:color w:val="0070C0"/>
          <w:sz w:val="20"/>
        </w:rPr>
        <w:t>Health services better accessible in urban areas</w:t>
      </w:r>
    </w:p>
    <w:p w14:paraId="5CDD17CC" w14:textId="77777777" w:rsidR="00D12B83" w:rsidRPr="00D12B83" w:rsidRDefault="00D12B83" w:rsidP="00D12B83">
      <w:pPr>
        <w:rPr>
          <w:rFonts w:ascii="Verdana" w:hAnsi="Verdana"/>
          <w:sz w:val="20"/>
        </w:rPr>
      </w:pPr>
      <w:r w:rsidRPr="00D12B83">
        <w:rPr>
          <w:rFonts w:ascii="Verdana" w:hAnsi="Verdana"/>
          <w:sz w:val="20"/>
        </w:rPr>
        <w:t>In both countries, the risk factors driving to most deaths and disabilities are similar, what reflects the need for promotion and improvement of a healthy lifestyle and encouraging the population to be more responsible for their own health. Besides the gender gap in life expectancy, one can also assume that the health condition of the population depends on overall socio-economic development, education, differences in living standard, etc.</w:t>
      </w:r>
    </w:p>
    <w:p w14:paraId="28E6D350" w14:textId="77777777" w:rsidR="00D12B83" w:rsidRPr="00D12B83" w:rsidRDefault="00D12B83" w:rsidP="00D12B83">
      <w:pPr>
        <w:rPr>
          <w:rFonts w:ascii="Verdana" w:hAnsi="Verdana"/>
          <w:sz w:val="20"/>
        </w:rPr>
      </w:pPr>
      <w:r w:rsidRPr="00D12B83">
        <w:rPr>
          <w:rFonts w:ascii="Verdana" w:hAnsi="Verdana"/>
          <w:sz w:val="20"/>
        </w:rPr>
        <w:t>The health systems are below the EU-average in terms of availability of doctors and hospital beds. The network of primary health centres and pharmacies in the region is relatively well developed; however, differences still exist in geographical accessibility, particularly in dispersed rural settlements. Municipalities in more remote areas are facing difficulties in attracting enough medical doctors.</w:t>
      </w:r>
    </w:p>
    <w:p w14:paraId="3A45749C" w14:textId="694E203B" w:rsidR="00D12B83" w:rsidRPr="00D12B83" w:rsidRDefault="00D12B83" w:rsidP="00D12B83">
      <w:pPr>
        <w:pStyle w:val="Heading3"/>
        <w:rPr>
          <w:rFonts w:ascii="Verdana" w:hAnsi="Verdana"/>
          <w:i w:val="0"/>
          <w:iCs/>
          <w:sz w:val="20"/>
        </w:rPr>
      </w:pPr>
      <w:r w:rsidRPr="00D12B83">
        <w:rPr>
          <w:rFonts w:ascii="Verdana" w:hAnsi="Verdana"/>
          <w:i w:val="0"/>
          <w:iCs/>
          <w:sz w:val="20"/>
        </w:rPr>
        <w:t>Cultural and natural heritage</w:t>
      </w:r>
    </w:p>
    <w:p w14:paraId="159768A1" w14:textId="77777777" w:rsidR="00D12B83" w:rsidRPr="00D12B83" w:rsidRDefault="00D12B83" w:rsidP="002D5767">
      <w:pPr>
        <w:pStyle w:val="BodyText"/>
        <w:numPr>
          <w:ilvl w:val="0"/>
          <w:numId w:val="27"/>
        </w:numPr>
        <w:spacing w:before="120"/>
        <w:jc w:val="left"/>
        <w:rPr>
          <w:rFonts w:ascii="Verdana" w:hAnsi="Verdana"/>
          <w:b/>
          <w:bCs/>
          <w:color w:val="0070C0"/>
          <w:sz w:val="20"/>
        </w:rPr>
      </w:pPr>
      <w:r w:rsidRPr="00D12B83">
        <w:rPr>
          <w:rFonts w:ascii="Verdana" w:hAnsi="Verdana"/>
          <w:b/>
          <w:bCs/>
          <w:color w:val="0070C0"/>
          <w:sz w:val="20"/>
        </w:rPr>
        <w:t>Rich cultural and natural heritage and challenges related to its conservation and valorisation</w:t>
      </w:r>
    </w:p>
    <w:p w14:paraId="6C95A7CD" w14:textId="77777777" w:rsidR="00D12B83" w:rsidRPr="00D12B83" w:rsidRDefault="00D12B83" w:rsidP="00D12B83">
      <w:pPr>
        <w:rPr>
          <w:rFonts w:ascii="Verdana" w:hAnsi="Verdana"/>
          <w:sz w:val="20"/>
        </w:rPr>
      </w:pPr>
      <w:r w:rsidRPr="00D12B83">
        <w:rPr>
          <w:rFonts w:ascii="Verdana" w:hAnsi="Verdana"/>
          <w:sz w:val="20"/>
        </w:rPr>
        <w:t xml:space="preserve">Important cultural heritage includes old towns, fortresses, bridges, monasteries, churches, mosques, archaeological sites, ethnological heritage, and museum pieces. UNESCO World Heritage list includes: Old bridge area of the Old City of Mostar, Mehmet </w:t>
      </w:r>
      <w:proofErr w:type="spellStart"/>
      <w:r w:rsidRPr="00D12B83">
        <w:rPr>
          <w:rFonts w:ascii="Verdana" w:hAnsi="Verdana"/>
          <w:sz w:val="20"/>
        </w:rPr>
        <w:t>Paša</w:t>
      </w:r>
      <w:proofErr w:type="spellEnd"/>
      <w:r w:rsidRPr="00D12B83">
        <w:rPr>
          <w:rFonts w:ascii="Verdana" w:hAnsi="Verdana"/>
          <w:sz w:val="20"/>
        </w:rPr>
        <w:t xml:space="preserve"> Sokolović Bridge in </w:t>
      </w:r>
      <w:proofErr w:type="spellStart"/>
      <w:r w:rsidRPr="00D12B83">
        <w:rPr>
          <w:rFonts w:ascii="Verdana" w:hAnsi="Verdana"/>
          <w:sz w:val="20"/>
        </w:rPr>
        <w:t>Višegrad</w:t>
      </w:r>
      <w:proofErr w:type="spellEnd"/>
      <w:r w:rsidRPr="00D12B83">
        <w:rPr>
          <w:rFonts w:ascii="Verdana" w:hAnsi="Verdana"/>
          <w:sz w:val="20"/>
        </w:rPr>
        <w:t xml:space="preserve">, </w:t>
      </w:r>
      <w:proofErr w:type="spellStart"/>
      <w:r w:rsidRPr="00D12B83">
        <w:rPr>
          <w:rFonts w:ascii="Verdana" w:hAnsi="Verdana"/>
          <w:sz w:val="20"/>
        </w:rPr>
        <w:t>Stećci</w:t>
      </w:r>
      <w:proofErr w:type="spellEnd"/>
      <w:r w:rsidRPr="00D12B83">
        <w:rPr>
          <w:rFonts w:ascii="Verdana" w:hAnsi="Verdana"/>
          <w:sz w:val="20"/>
        </w:rPr>
        <w:t xml:space="preserve"> – medieval tombstone graveyards situated in several locations on both sides of the programme area, the natural and culture-historical region of Kotor and the </w:t>
      </w:r>
      <w:proofErr w:type="spellStart"/>
      <w:r w:rsidRPr="00D12B83">
        <w:rPr>
          <w:rFonts w:ascii="Verdana" w:hAnsi="Verdana"/>
          <w:sz w:val="20"/>
        </w:rPr>
        <w:t>Durmitor</w:t>
      </w:r>
      <w:proofErr w:type="spellEnd"/>
      <w:r w:rsidRPr="00D12B83">
        <w:rPr>
          <w:rFonts w:ascii="Verdana" w:hAnsi="Verdana"/>
          <w:sz w:val="20"/>
        </w:rPr>
        <w:t xml:space="preserve"> National Park. The state of the immovable cultural heritage in the area </w:t>
      </w:r>
      <w:proofErr w:type="gramStart"/>
      <w:r w:rsidRPr="00D12B83">
        <w:rPr>
          <w:rFonts w:ascii="Verdana" w:hAnsi="Verdana"/>
          <w:sz w:val="20"/>
        </w:rPr>
        <w:t>improved, but</w:t>
      </w:r>
      <w:proofErr w:type="gramEnd"/>
      <w:r w:rsidRPr="00D12B83">
        <w:rPr>
          <w:rFonts w:ascii="Verdana" w:hAnsi="Verdana"/>
          <w:sz w:val="20"/>
        </w:rPr>
        <w:t xml:space="preserve"> needs for renovation and valorisation are still significant.</w:t>
      </w:r>
    </w:p>
    <w:p w14:paraId="44534FF8" w14:textId="77777777" w:rsidR="00D12B83" w:rsidRPr="00D12B83" w:rsidRDefault="00D12B83" w:rsidP="00D12B83">
      <w:pPr>
        <w:rPr>
          <w:rFonts w:ascii="Verdana" w:hAnsi="Verdana"/>
          <w:sz w:val="20"/>
        </w:rPr>
      </w:pPr>
      <w:r w:rsidRPr="00D12B83">
        <w:rPr>
          <w:rFonts w:ascii="Verdana" w:hAnsi="Verdana"/>
          <w:sz w:val="20"/>
        </w:rPr>
        <w:t>Cultural cooperation is of high importance for promotion of people-to-people cooperation between municipalities in the border area, which share many similar traditions and customs. One of the unique assets of multi-culturalism is the existence of a large number of cultural, minority associations trying to preserve local traditions.</w:t>
      </w:r>
    </w:p>
    <w:p w14:paraId="4B2FB788" w14:textId="77777777" w:rsidR="00D12B83" w:rsidRPr="00D12B83" w:rsidRDefault="00D12B83" w:rsidP="002D5767">
      <w:pPr>
        <w:pStyle w:val="BodyText"/>
        <w:numPr>
          <w:ilvl w:val="0"/>
          <w:numId w:val="27"/>
        </w:numPr>
        <w:spacing w:before="120"/>
        <w:jc w:val="left"/>
        <w:rPr>
          <w:rFonts w:ascii="Verdana" w:hAnsi="Verdana"/>
          <w:b/>
          <w:bCs/>
          <w:color w:val="0070C0"/>
          <w:sz w:val="20"/>
        </w:rPr>
      </w:pPr>
      <w:r w:rsidRPr="00D12B83">
        <w:rPr>
          <w:rFonts w:ascii="Verdana" w:hAnsi="Verdana"/>
          <w:b/>
          <w:bCs/>
          <w:color w:val="0070C0"/>
          <w:sz w:val="20"/>
        </w:rPr>
        <w:t>The programme area has exceptional natural values and common pressures on its biodiversity</w:t>
      </w:r>
    </w:p>
    <w:p w14:paraId="00A0BF77" w14:textId="79E66DE1" w:rsidR="00D12B83" w:rsidRPr="00D12B83" w:rsidRDefault="00D12B83" w:rsidP="00D12B83">
      <w:pPr>
        <w:rPr>
          <w:rFonts w:ascii="Verdana" w:hAnsi="Verdana"/>
          <w:sz w:val="20"/>
        </w:rPr>
      </w:pPr>
      <w:r w:rsidRPr="00D12B83">
        <w:rPr>
          <w:rFonts w:ascii="Verdana" w:hAnsi="Verdana"/>
          <w:sz w:val="20"/>
        </w:rPr>
        <w:t xml:space="preserve">The programme area is one of the most biodiverse in Europe. There are several types of nature protection established </w:t>
      </w:r>
      <w:r w:rsidR="00593007">
        <w:rPr>
          <w:rFonts w:ascii="Verdana" w:hAnsi="Verdana"/>
          <w:sz w:val="20"/>
        </w:rPr>
        <w:t>i</w:t>
      </w:r>
      <w:r w:rsidRPr="00D12B83">
        <w:rPr>
          <w:rFonts w:ascii="Verdana" w:hAnsi="Verdana"/>
          <w:sz w:val="20"/>
        </w:rPr>
        <w:t>n both countries, out of which one should single out three national parks (</w:t>
      </w:r>
      <w:proofErr w:type="spellStart"/>
      <w:r w:rsidRPr="00D12B83">
        <w:rPr>
          <w:rFonts w:ascii="Verdana" w:hAnsi="Verdana"/>
          <w:sz w:val="20"/>
        </w:rPr>
        <w:t>Durmitor</w:t>
      </w:r>
      <w:proofErr w:type="spellEnd"/>
      <w:r w:rsidRPr="00D12B83">
        <w:rPr>
          <w:rFonts w:ascii="Verdana" w:hAnsi="Verdana"/>
          <w:sz w:val="20"/>
        </w:rPr>
        <w:t xml:space="preserve">, </w:t>
      </w:r>
      <w:proofErr w:type="spellStart"/>
      <w:r w:rsidRPr="00D12B83">
        <w:rPr>
          <w:rFonts w:ascii="Verdana" w:hAnsi="Verdana"/>
          <w:sz w:val="20"/>
        </w:rPr>
        <w:t>Sutjeska</w:t>
      </w:r>
      <w:proofErr w:type="spellEnd"/>
      <w:r w:rsidRPr="00D12B83">
        <w:rPr>
          <w:rFonts w:ascii="Verdana" w:hAnsi="Verdana"/>
          <w:sz w:val="20"/>
        </w:rPr>
        <w:t xml:space="preserve"> and </w:t>
      </w:r>
      <w:proofErr w:type="spellStart"/>
      <w:r w:rsidRPr="00D12B83">
        <w:rPr>
          <w:rFonts w:ascii="Verdana" w:hAnsi="Verdana"/>
          <w:sz w:val="20"/>
        </w:rPr>
        <w:t>Biogradska</w:t>
      </w:r>
      <w:proofErr w:type="spellEnd"/>
      <w:r w:rsidRPr="00D12B83">
        <w:rPr>
          <w:rFonts w:ascii="Verdana" w:hAnsi="Verdana"/>
          <w:sz w:val="20"/>
        </w:rPr>
        <w:t xml:space="preserve"> </w:t>
      </w:r>
      <w:proofErr w:type="spellStart"/>
      <w:r w:rsidRPr="00D12B83">
        <w:rPr>
          <w:rFonts w:ascii="Verdana" w:hAnsi="Verdana"/>
          <w:sz w:val="20"/>
        </w:rPr>
        <w:t>gora</w:t>
      </w:r>
      <w:proofErr w:type="spellEnd"/>
      <w:r w:rsidRPr="00D12B83">
        <w:rPr>
          <w:rFonts w:ascii="Verdana" w:hAnsi="Verdana"/>
          <w:sz w:val="20"/>
        </w:rPr>
        <w:t>) and several nature park areas. UNESCO protected areas include Kotor-</w:t>
      </w:r>
      <w:proofErr w:type="spellStart"/>
      <w:r w:rsidRPr="00D12B83">
        <w:rPr>
          <w:rFonts w:ascii="Verdana" w:hAnsi="Verdana"/>
          <w:sz w:val="20"/>
        </w:rPr>
        <w:t>Risan</w:t>
      </w:r>
      <w:proofErr w:type="spellEnd"/>
      <w:r w:rsidRPr="00D12B83">
        <w:rPr>
          <w:rFonts w:ascii="Verdana" w:hAnsi="Verdana"/>
          <w:sz w:val="20"/>
        </w:rPr>
        <w:t xml:space="preserve"> Bay, Tara River Basin, NP </w:t>
      </w:r>
      <w:proofErr w:type="spellStart"/>
      <w:r w:rsidRPr="00D12B83">
        <w:rPr>
          <w:rFonts w:ascii="Verdana" w:hAnsi="Verdana"/>
          <w:sz w:val="20"/>
        </w:rPr>
        <w:t>Durmitor</w:t>
      </w:r>
      <w:proofErr w:type="spellEnd"/>
      <w:r w:rsidRPr="00D12B83">
        <w:rPr>
          <w:rFonts w:ascii="Verdana" w:hAnsi="Verdana"/>
          <w:sz w:val="20"/>
        </w:rPr>
        <w:t xml:space="preserve"> with the river Tara, while </w:t>
      </w:r>
      <w:proofErr w:type="spellStart"/>
      <w:r w:rsidRPr="00D12B83">
        <w:rPr>
          <w:rFonts w:ascii="Verdana" w:hAnsi="Verdana"/>
          <w:sz w:val="20"/>
        </w:rPr>
        <w:t>Tivat’s</w:t>
      </w:r>
      <w:proofErr w:type="spellEnd"/>
      <w:r w:rsidRPr="00D12B83">
        <w:rPr>
          <w:rFonts w:ascii="Verdana" w:hAnsi="Verdana"/>
          <w:sz w:val="20"/>
        </w:rPr>
        <w:t xml:space="preserve"> </w:t>
      </w:r>
      <w:proofErr w:type="spellStart"/>
      <w:r w:rsidRPr="00D12B83">
        <w:rPr>
          <w:rFonts w:ascii="Verdana" w:hAnsi="Verdana"/>
          <w:sz w:val="20"/>
        </w:rPr>
        <w:t>salina</w:t>
      </w:r>
      <w:proofErr w:type="spellEnd"/>
      <w:r w:rsidRPr="00D12B83">
        <w:rPr>
          <w:rFonts w:ascii="Verdana" w:hAnsi="Verdana"/>
          <w:sz w:val="20"/>
        </w:rPr>
        <w:t xml:space="preserve">, </w:t>
      </w:r>
      <w:proofErr w:type="spellStart"/>
      <w:r w:rsidRPr="00D12B83">
        <w:rPr>
          <w:rFonts w:ascii="Verdana" w:hAnsi="Verdana"/>
          <w:sz w:val="20"/>
        </w:rPr>
        <w:t>Hutovo</w:t>
      </w:r>
      <w:proofErr w:type="spellEnd"/>
      <w:r w:rsidRPr="00D12B83">
        <w:rPr>
          <w:rFonts w:ascii="Verdana" w:hAnsi="Verdana"/>
          <w:sz w:val="20"/>
        </w:rPr>
        <w:t xml:space="preserve"> </w:t>
      </w:r>
      <w:proofErr w:type="spellStart"/>
      <w:r w:rsidRPr="00D12B83">
        <w:rPr>
          <w:rFonts w:ascii="Verdana" w:hAnsi="Verdana"/>
          <w:sz w:val="20"/>
        </w:rPr>
        <w:t>blato</w:t>
      </w:r>
      <w:proofErr w:type="spellEnd"/>
      <w:r w:rsidRPr="00D12B83">
        <w:rPr>
          <w:rFonts w:ascii="Verdana" w:hAnsi="Verdana"/>
          <w:sz w:val="20"/>
        </w:rPr>
        <w:t xml:space="preserve"> and </w:t>
      </w:r>
      <w:proofErr w:type="spellStart"/>
      <w:r w:rsidRPr="00D12B83">
        <w:rPr>
          <w:rFonts w:ascii="Verdana" w:hAnsi="Verdana"/>
          <w:sz w:val="20"/>
        </w:rPr>
        <w:t>Livanjsko</w:t>
      </w:r>
      <w:proofErr w:type="spellEnd"/>
      <w:r w:rsidRPr="00D12B83">
        <w:rPr>
          <w:rFonts w:ascii="Verdana" w:hAnsi="Verdana"/>
          <w:sz w:val="20"/>
        </w:rPr>
        <w:t xml:space="preserve"> polje belong to Ramsar sites.</w:t>
      </w:r>
    </w:p>
    <w:p w14:paraId="31DDF0A7" w14:textId="77777777" w:rsidR="00D12B83" w:rsidRPr="00D12B83" w:rsidRDefault="00D12B83" w:rsidP="00D12B83">
      <w:pPr>
        <w:rPr>
          <w:rFonts w:ascii="Verdana" w:hAnsi="Verdana"/>
          <w:sz w:val="20"/>
        </w:rPr>
      </w:pPr>
      <w:r w:rsidRPr="00D12B83">
        <w:rPr>
          <w:rFonts w:ascii="Verdana" w:hAnsi="Verdana"/>
          <w:sz w:val="20"/>
        </w:rPr>
        <w:t>Biodiversity faces several pressures on both sides, ranging from conversion of habitats, over-exploitation or illegal use of resources, pollution, climate change, invasive species, uncontrolled urbanisation and tourism development in natural habitats. The cumulative effect of these threats to biological diversity is the loss of rare or endangered habitats and their associated (often endemic) species. This has the potential to cause a reduction in the functionality and stability of natural ecosystems, particularly of forest and water ecosystems.</w:t>
      </w:r>
    </w:p>
    <w:p w14:paraId="2A6607E5" w14:textId="77777777" w:rsidR="00D12B83" w:rsidRPr="00D12B83" w:rsidRDefault="00D12B83" w:rsidP="00D12B83">
      <w:pPr>
        <w:rPr>
          <w:rFonts w:ascii="Verdana" w:hAnsi="Verdana"/>
          <w:sz w:val="20"/>
        </w:rPr>
      </w:pPr>
      <w:r w:rsidRPr="00D12B83">
        <w:rPr>
          <w:rFonts w:ascii="Verdana" w:hAnsi="Verdana"/>
          <w:sz w:val="20"/>
        </w:rPr>
        <w:lastRenderedPageBreak/>
        <w:t>According to the national strategy for sustainable development of Montenegro and the Bosnia and Herzegovina environment performance review (UNECE, 2018), the capacities and resources for conservation and management need to improve. For many of the existing protected areas the management structures do not exist yet and protection measures, outside protected areas, are rarely implemented. Awareness regarding biodiversity among population is still low.</w:t>
      </w:r>
    </w:p>
    <w:p w14:paraId="27499746" w14:textId="3EB3D38D" w:rsidR="00D12B83" w:rsidRPr="00D12B83" w:rsidRDefault="00D12B83" w:rsidP="00D12B83">
      <w:pPr>
        <w:pStyle w:val="Heading3"/>
        <w:rPr>
          <w:rFonts w:ascii="Verdana" w:hAnsi="Verdana"/>
          <w:sz w:val="20"/>
        </w:rPr>
      </w:pPr>
      <w:r w:rsidRPr="00D12B83">
        <w:rPr>
          <w:rFonts w:ascii="Verdana" w:hAnsi="Verdana"/>
          <w:sz w:val="20"/>
        </w:rPr>
        <w:t>Climate change and environment</w:t>
      </w:r>
    </w:p>
    <w:p w14:paraId="4D3D27AA" w14:textId="77777777" w:rsidR="00D12B83" w:rsidRPr="00D12B83" w:rsidRDefault="00D12B83" w:rsidP="002D5767">
      <w:pPr>
        <w:pStyle w:val="BodyText"/>
        <w:numPr>
          <w:ilvl w:val="0"/>
          <w:numId w:val="27"/>
        </w:numPr>
        <w:spacing w:before="120"/>
        <w:jc w:val="left"/>
        <w:rPr>
          <w:rFonts w:ascii="Verdana" w:hAnsi="Verdana"/>
          <w:b/>
          <w:bCs/>
          <w:color w:val="0070C0"/>
          <w:sz w:val="20"/>
        </w:rPr>
      </w:pPr>
      <w:r w:rsidRPr="00D12B83">
        <w:rPr>
          <w:rFonts w:ascii="Verdana" w:hAnsi="Verdana"/>
          <w:b/>
          <w:bCs/>
          <w:color w:val="0070C0"/>
          <w:sz w:val="20"/>
        </w:rPr>
        <w:t>The programme area is very vulnerable to climate change</w:t>
      </w:r>
    </w:p>
    <w:p w14:paraId="3E27950A" w14:textId="77777777" w:rsidR="00D12B83" w:rsidRPr="00D12B83" w:rsidRDefault="00D12B83" w:rsidP="00D12B83">
      <w:pPr>
        <w:rPr>
          <w:rFonts w:ascii="Verdana" w:hAnsi="Verdana"/>
          <w:sz w:val="20"/>
        </w:rPr>
      </w:pPr>
      <w:r w:rsidRPr="00D12B83">
        <w:rPr>
          <w:rFonts w:ascii="Verdana" w:hAnsi="Verdana"/>
          <w:sz w:val="20"/>
        </w:rPr>
        <w:t>Overall, analyses of the climate change in the region recognise that human health, safety and life quality are highly vulnerable to natural hazards and sectorial weather-related losses, while also identifying sectors that will experience the biggest impacts:</w:t>
      </w:r>
    </w:p>
    <w:p w14:paraId="0F8D6E90" w14:textId="77777777" w:rsidR="00D12B83" w:rsidRPr="00D12B83" w:rsidRDefault="00D12B83" w:rsidP="002D5767">
      <w:pPr>
        <w:pStyle w:val="ListParagraph"/>
        <w:numPr>
          <w:ilvl w:val="0"/>
          <w:numId w:val="30"/>
        </w:numPr>
        <w:spacing w:before="200" w:line="240" w:lineRule="auto"/>
        <w:jc w:val="both"/>
        <w:rPr>
          <w:rFonts w:ascii="Verdana" w:hAnsi="Verdana"/>
          <w:sz w:val="20"/>
          <w:szCs w:val="20"/>
        </w:rPr>
      </w:pPr>
      <w:r w:rsidRPr="00D12B83">
        <w:rPr>
          <w:rFonts w:ascii="Verdana" w:hAnsi="Verdana"/>
          <w:sz w:val="20"/>
          <w:szCs w:val="20"/>
        </w:rPr>
        <w:t>Agriculture (food quality decrease, land erosion and degradation, etc.);</w:t>
      </w:r>
    </w:p>
    <w:p w14:paraId="3FD73A31" w14:textId="77777777" w:rsidR="00D12B83" w:rsidRPr="00D12B83" w:rsidRDefault="00D12B83" w:rsidP="002D5767">
      <w:pPr>
        <w:pStyle w:val="ListParagraph"/>
        <w:numPr>
          <w:ilvl w:val="0"/>
          <w:numId w:val="30"/>
        </w:numPr>
        <w:spacing w:before="200" w:line="240" w:lineRule="auto"/>
        <w:jc w:val="both"/>
        <w:rPr>
          <w:rFonts w:ascii="Verdana" w:hAnsi="Verdana"/>
          <w:sz w:val="20"/>
          <w:szCs w:val="20"/>
        </w:rPr>
      </w:pPr>
      <w:r w:rsidRPr="00D12B83">
        <w:rPr>
          <w:rFonts w:ascii="Verdana" w:hAnsi="Verdana"/>
          <w:sz w:val="20"/>
          <w:szCs w:val="20"/>
        </w:rPr>
        <w:t>Forestry (high risk of widespread forest degradation, disappearance of present taxa, etc.);</w:t>
      </w:r>
    </w:p>
    <w:p w14:paraId="3EE04643" w14:textId="77777777" w:rsidR="00D12B83" w:rsidRPr="00D12B83" w:rsidRDefault="00D12B83" w:rsidP="002D5767">
      <w:pPr>
        <w:pStyle w:val="ListParagraph"/>
        <w:numPr>
          <w:ilvl w:val="0"/>
          <w:numId w:val="30"/>
        </w:numPr>
        <w:spacing w:before="200" w:line="240" w:lineRule="auto"/>
        <w:jc w:val="both"/>
        <w:rPr>
          <w:rFonts w:ascii="Verdana" w:hAnsi="Verdana"/>
          <w:sz w:val="20"/>
          <w:szCs w:val="20"/>
        </w:rPr>
      </w:pPr>
      <w:r w:rsidRPr="00D12B83">
        <w:rPr>
          <w:rFonts w:ascii="Verdana" w:hAnsi="Verdana"/>
          <w:sz w:val="20"/>
          <w:szCs w:val="20"/>
        </w:rPr>
        <w:t>Water resources (deficiency in drinking water, etc.); and</w:t>
      </w:r>
    </w:p>
    <w:p w14:paraId="3CF457B9" w14:textId="77777777" w:rsidR="00D12B83" w:rsidRPr="00D12B83" w:rsidRDefault="00D12B83" w:rsidP="002D5767">
      <w:pPr>
        <w:pStyle w:val="ListParagraph"/>
        <w:numPr>
          <w:ilvl w:val="0"/>
          <w:numId w:val="30"/>
        </w:numPr>
        <w:spacing w:before="200" w:line="240" w:lineRule="auto"/>
        <w:jc w:val="both"/>
        <w:rPr>
          <w:rFonts w:ascii="Verdana" w:hAnsi="Verdana"/>
          <w:sz w:val="20"/>
          <w:szCs w:val="20"/>
        </w:rPr>
      </w:pPr>
      <w:r w:rsidRPr="00D12B83">
        <w:rPr>
          <w:rFonts w:ascii="Verdana" w:hAnsi="Verdana"/>
          <w:sz w:val="20"/>
          <w:szCs w:val="20"/>
        </w:rPr>
        <w:t>Human health (increase of heat waves, intrusion of new vector-borne diseases, etc.)</w:t>
      </w:r>
      <w:r w:rsidRPr="00D12B83">
        <w:rPr>
          <w:rFonts w:ascii="Verdana" w:hAnsi="Verdana"/>
          <w:sz w:val="20"/>
          <w:szCs w:val="20"/>
          <w:vertAlign w:val="superscript"/>
        </w:rPr>
        <w:footnoteReference w:id="5"/>
      </w:r>
      <w:r w:rsidRPr="00D12B83">
        <w:rPr>
          <w:rFonts w:ascii="Verdana" w:hAnsi="Verdana"/>
          <w:sz w:val="20"/>
          <w:szCs w:val="20"/>
        </w:rPr>
        <w:t>.</w:t>
      </w:r>
    </w:p>
    <w:p w14:paraId="04D636D1" w14:textId="77777777" w:rsidR="00D12B83" w:rsidRPr="00D12B83" w:rsidRDefault="00D12B83" w:rsidP="002D5767">
      <w:pPr>
        <w:pStyle w:val="BodyText"/>
        <w:numPr>
          <w:ilvl w:val="0"/>
          <w:numId w:val="27"/>
        </w:numPr>
        <w:spacing w:before="120"/>
        <w:jc w:val="left"/>
        <w:rPr>
          <w:rFonts w:ascii="Verdana" w:hAnsi="Verdana"/>
          <w:b/>
          <w:bCs/>
          <w:color w:val="0070C0"/>
          <w:sz w:val="20"/>
        </w:rPr>
      </w:pPr>
      <w:r w:rsidRPr="00D12B83">
        <w:rPr>
          <w:rFonts w:ascii="Verdana" w:hAnsi="Verdana"/>
          <w:b/>
          <w:bCs/>
          <w:color w:val="0070C0"/>
          <w:sz w:val="20"/>
        </w:rPr>
        <w:t>High level of natural and manmade risks</w:t>
      </w:r>
    </w:p>
    <w:p w14:paraId="2901A4E7" w14:textId="6257BD3C" w:rsidR="00D12B83" w:rsidRPr="00D12B83" w:rsidRDefault="00D12B83" w:rsidP="00D12B83">
      <w:pPr>
        <w:rPr>
          <w:rFonts w:ascii="Verdana" w:hAnsi="Verdana"/>
          <w:sz w:val="20"/>
        </w:rPr>
      </w:pPr>
      <w:r w:rsidRPr="00D12B83">
        <w:rPr>
          <w:rFonts w:ascii="Verdana" w:hAnsi="Verdana"/>
          <w:sz w:val="20"/>
        </w:rPr>
        <w:t xml:space="preserve">The programme area is most vulnerable to earthquakes (urban centres), flooding, landslides and high snow. Many parts of the programme area </w:t>
      </w:r>
      <w:r w:rsidR="00393895">
        <w:rPr>
          <w:rFonts w:ascii="Verdana" w:hAnsi="Verdana"/>
          <w:sz w:val="20"/>
        </w:rPr>
        <w:t xml:space="preserve">are </w:t>
      </w:r>
      <w:r w:rsidRPr="00D12B83">
        <w:rPr>
          <w:rFonts w:ascii="Verdana" w:hAnsi="Verdana"/>
          <w:sz w:val="20"/>
        </w:rPr>
        <w:t xml:space="preserve">assessed with high risk of fires. </w:t>
      </w:r>
    </w:p>
    <w:p w14:paraId="3F1FF581" w14:textId="77777777" w:rsidR="00D12B83" w:rsidRPr="00D12B83" w:rsidRDefault="00D12B83" w:rsidP="00D12B83">
      <w:pPr>
        <w:rPr>
          <w:rFonts w:ascii="Verdana" w:hAnsi="Verdana"/>
          <w:sz w:val="20"/>
        </w:rPr>
      </w:pPr>
      <w:r w:rsidRPr="00D12B83">
        <w:rPr>
          <w:rFonts w:ascii="Verdana" w:hAnsi="Verdana"/>
          <w:sz w:val="20"/>
        </w:rPr>
        <w:t xml:space="preserve">CSOs are of particular importance in raising awareness on disaster risks and prevention, including humanitarian organisations, firefighters, mountaineering rescue, speleology, etc. In this field, it is necessary to improve the technical capacities of the personnel and to modernise the intervention equipment. There is an agreement between Bosnia and Herzegovina and Montenegro on the cooperation in the prevention against natural or other disasters. </w:t>
      </w:r>
    </w:p>
    <w:p w14:paraId="481A298F" w14:textId="77777777" w:rsidR="00D12B83" w:rsidRPr="00D12B83" w:rsidRDefault="00D12B83" w:rsidP="002D5767">
      <w:pPr>
        <w:pStyle w:val="BodyText"/>
        <w:numPr>
          <w:ilvl w:val="0"/>
          <w:numId w:val="27"/>
        </w:numPr>
        <w:spacing w:before="120"/>
        <w:jc w:val="left"/>
        <w:rPr>
          <w:rFonts w:ascii="Verdana" w:hAnsi="Verdana"/>
          <w:b/>
          <w:bCs/>
          <w:color w:val="0070C0"/>
          <w:sz w:val="20"/>
        </w:rPr>
      </w:pPr>
      <w:r w:rsidRPr="00D12B83">
        <w:rPr>
          <w:rFonts w:ascii="Verdana" w:hAnsi="Verdana"/>
          <w:b/>
          <w:bCs/>
          <w:color w:val="0070C0"/>
          <w:sz w:val="20"/>
        </w:rPr>
        <w:t>Investments in public infrastructure in recent years, needs still remain</w:t>
      </w:r>
    </w:p>
    <w:p w14:paraId="2EB928AB" w14:textId="77777777" w:rsidR="00D12B83" w:rsidRPr="00D12B83" w:rsidRDefault="00D12B83" w:rsidP="00D12B83">
      <w:pPr>
        <w:rPr>
          <w:rFonts w:ascii="Verdana" w:hAnsi="Verdana"/>
          <w:sz w:val="20"/>
        </w:rPr>
      </w:pPr>
      <w:r w:rsidRPr="00D12B83">
        <w:rPr>
          <w:rFonts w:ascii="Verdana" w:hAnsi="Verdana"/>
          <w:sz w:val="20"/>
        </w:rPr>
        <w:t xml:space="preserve">In recent years, the cities and municipalities in the programme area made progress in this field. The water supply network is relatively well developed in urban areas; however, water supply capacity and quality are still a concern in many rural areas. Many dispersed rural households have their own water supply (local springs, wells and cisterns), which is not (regularly) monitored, and the quality of water is not known. </w:t>
      </w:r>
    </w:p>
    <w:p w14:paraId="1059FA2C" w14:textId="77777777" w:rsidR="00D12B83" w:rsidRPr="00D12B83" w:rsidRDefault="00D12B83" w:rsidP="00D12B83">
      <w:pPr>
        <w:rPr>
          <w:rFonts w:ascii="Verdana" w:hAnsi="Verdana"/>
          <w:sz w:val="20"/>
        </w:rPr>
      </w:pPr>
      <w:r w:rsidRPr="00D12B83">
        <w:rPr>
          <w:rFonts w:ascii="Verdana" w:hAnsi="Verdana"/>
          <w:sz w:val="20"/>
        </w:rPr>
        <w:t xml:space="preserve">According to the 2019 benchmarking report on solid waste management in South-East Europe (NALAS), landfilling is still the predominant method of dealing with waste. Effective separation of solid waste is not sufficiently put in place and recycling rates are low; only a small fraction of total waste generated in the country is treated in mechanical-biological treatment (MBT) plants in the City of Mostar and the Municipality of </w:t>
      </w:r>
      <w:proofErr w:type="spellStart"/>
      <w:r w:rsidRPr="00D12B83">
        <w:rPr>
          <w:rFonts w:ascii="Verdana" w:hAnsi="Verdana"/>
          <w:sz w:val="20"/>
        </w:rPr>
        <w:t>Konjic</w:t>
      </w:r>
      <w:proofErr w:type="spellEnd"/>
      <w:r w:rsidRPr="00D12B83">
        <w:rPr>
          <w:rFonts w:ascii="Verdana" w:hAnsi="Verdana"/>
          <w:sz w:val="20"/>
        </w:rPr>
        <w:t>. Circular economy principles have not yet been introduced in the waste management framework, the knowledge as well as operators at local level are insufficient.</w:t>
      </w:r>
    </w:p>
    <w:p w14:paraId="66DF197D" w14:textId="36E40FCD" w:rsidR="00D12B83" w:rsidRDefault="00D12B83" w:rsidP="00D12B83">
      <w:pPr>
        <w:rPr>
          <w:rFonts w:ascii="Verdana" w:hAnsi="Verdana"/>
          <w:sz w:val="20"/>
        </w:rPr>
      </w:pPr>
      <w:r w:rsidRPr="00D12B83">
        <w:rPr>
          <w:rFonts w:ascii="Verdana" w:hAnsi="Verdana"/>
          <w:sz w:val="20"/>
        </w:rPr>
        <w:t>Sewerage networks are relatively well developed in urban centres. In many municipalities, the sewerage system is not capable of processing the volume of wastewater generated, which overflows as untreated sewage. In parts of the area direct discharging of untreated sewage into streams, tanks, and septic dumps occurs. Only a few larger municipalities possess efficient wastewater processing facilities.</w:t>
      </w:r>
    </w:p>
    <w:p w14:paraId="663F05D6" w14:textId="77777777" w:rsidR="00B0095B" w:rsidRDefault="00B0095B" w:rsidP="00D12B83">
      <w:pPr>
        <w:rPr>
          <w:rFonts w:ascii="Verdana" w:hAnsi="Verdana"/>
          <w:sz w:val="20"/>
        </w:rPr>
      </w:pPr>
      <w:bookmarkStart w:id="44" w:name="_GoBack"/>
      <w:bookmarkEnd w:id="44"/>
    </w:p>
    <w:p w14:paraId="17E1B065" w14:textId="77777777" w:rsidR="00D12B83" w:rsidRPr="00D12B83" w:rsidRDefault="00D12B83" w:rsidP="002D5767">
      <w:pPr>
        <w:pStyle w:val="BodyText"/>
        <w:numPr>
          <w:ilvl w:val="0"/>
          <w:numId w:val="27"/>
        </w:numPr>
        <w:spacing w:before="120"/>
        <w:jc w:val="left"/>
        <w:rPr>
          <w:rFonts w:ascii="Verdana" w:hAnsi="Verdana"/>
          <w:b/>
          <w:bCs/>
          <w:color w:val="0070C0"/>
          <w:sz w:val="20"/>
        </w:rPr>
      </w:pPr>
      <w:r w:rsidRPr="00D12B83">
        <w:rPr>
          <w:rFonts w:ascii="Verdana" w:hAnsi="Verdana"/>
          <w:b/>
          <w:bCs/>
          <w:color w:val="0070C0"/>
          <w:sz w:val="20"/>
        </w:rPr>
        <w:lastRenderedPageBreak/>
        <w:t>Environmental hotspots present in the area</w:t>
      </w:r>
    </w:p>
    <w:p w14:paraId="4838E051" w14:textId="77777777" w:rsidR="00D12B83" w:rsidRPr="00D12B83" w:rsidRDefault="00D12B83" w:rsidP="00D12B83">
      <w:pPr>
        <w:rPr>
          <w:rFonts w:ascii="Verdana" w:hAnsi="Verdana"/>
          <w:sz w:val="20"/>
        </w:rPr>
      </w:pPr>
      <w:r w:rsidRPr="00D12B83">
        <w:rPr>
          <w:rFonts w:ascii="Verdana" w:hAnsi="Verdana"/>
          <w:sz w:val="20"/>
        </w:rPr>
        <w:t>Air pollution in the Western Balkans remains one of the highest in Europe and has a direct impact on citizens’ health. The very high concentrations of particulate matter pollution are mainly due to emissions from industrial installations (such as coal power plants), domestic heating (notably wood and coal fired stoves and boilers as well as domestic burning of waste) and traffic (older and technically obsolete vehicles)</w:t>
      </w:r>
      <w:r w:rsidRPr="00D12B83">
        <w:rPr>
          <w:rFonts w:ascii="Verdana" w:hAnsi="Verdana"/>
          <w:sz w:val="20"/>
          <w:vertAlign w:val="superscript"/>
        </w:rPr>
        <w:footnoteReference w:id="6"/>
      </w:r>
      <w:r w:rsidRPr="00D12B83">
        <w:rPr>
          <w:rFonts w:ascii="Verdana" w:hAnsi="Verdana"/>
          <w:sz w:val="20"/>
        </w:rPr>
        <w:t xml:space="preserve">. </w:t>
      </w:r>
    </w:p>
    <w:p w14:paraId="49026428" w14:textId="643BD894" w:rsidR="00D12B83" w:rsidRPr="00D12B83" w:rsidRDefault="00D12B83" w:rsidP="00D12B83">
      <w:pPr>
        <w:rPr>
          <w:rFonts w:ascii="Verdana" w:hAnsi="Verdana"/>
          <w:sz w:val="20"/>
        </w:rPr>
      </w:pPr>
      <w:r w:rsidRPr="00D12B83">
        <w:rPr>
          <w:rFonts w:ascii="Verdana" w:hAnsi="Verdana"/>
          <w:sz w:val="20"/>
        </w:rPr>
        <w:t xml:space="preserve">Monitoring of the air quality in the programme area is limited and focuses on the main industrial centres. The town of </w:t>
      </w:r>
      <w:proofErr w:type="spellStart"/>
      <w:r w:rsidRPr="00D12B83">
        <w:rPr>
          <w:rFonts w:ascii="Verdana" w:hAnsi="Verdana"/>
          <w:sz w:val="20"/>
        </w:rPr>
        <w:t>Pljevlja</w:t>
      </w:r>
      <w:proofErr w:type="spellEnd"/>
      <w:r w:rsidRPr="00D12B83">
        <w:rPr>
          <w:rFonts w:ascii="Verdana" w:hAnsi="Verdana"/>
          <w:sz w:val="20"/>
        </w:rPr>
        <w:t xml:space="preserve"> is a dominant ecological hot spot on the Montenegrin side, but also </w:t>
      </w:r>
      <w:proofErr w:type="spellStart"/>
      <w:r w:rsidRPr="00D12B83">
        <w:rPr>
          <w:rFonts w:ascii="Verdana" w:hAnsi="Verdana"/>
          <w:sz w:val="20"/>
        </w:rPr>
        <w:t>Nikšić</w:t>
      </w:r>
      <w:proofErr w:type="spellEnd"/>
      <w:r w:rsidRPr="00D12B83">
        <w:rPr>
          <w:rFonts w:ascii="Verdana" w:hAnsi="Verdana"/>
          <w:sz w:val="20"/>
        </w:rPr>
        <w:t xml:space="preserve"> (due to waste disposal by the steel plant) and </w:t>
      </w:r>
      <w:proofErr w:type="spellStart"/>
      <w:r w:rsidRPr="00D12B83">
        <w:rPr>
          <w:rFonts w:ascii="Verdana" w:hAnsi="Verdana"/>
          <w:sz w:val="20"/>
        </w:rPr>
        <w:t>Tivat</w:t>
      </w:r>
      <w:proofErr w:type="spellEnd"/>
      <w:r w:rsidRPr="00D12B83">
        <w:rPr>
          <w:rFonts w:ascii="Verdana" w:hAnsi="Verdana"/>
          <w:sz w:val="20"/>
        </w:rPr>
        <w:t xml:space="preserve"> (waste grit deposit in the port)</w:t>
      </w:r>
      <w:r w:rsidRPr="00D12B83">
        <w:rPr>
          <w:rFonts w:ascii="Verdana" w:hAnsi="Verdana"/>
          <w:sz w:val="20"/>
          <w:vertAlign w:val="superscript"/>
        </w:rPr>
        <w:footnoteReference w:id="7"/>
      </w:r>
      <w:r w:rsidRPr="00D12B83">
        <w:rPr>
          <w:rFonts w:ascii="Verdana" w:hAnsi="Verdana"/>
          <w:sz w:val="20"/>
        </w:rPr>
        <w:t xml:space="preserve">. In the programme area of Bosnia and Herzegovina, </w:t>
      </w:r>
      <w:proofErr w:type="spellStart"/>
      <w:r w:rsidRPr="00D12B83">
        <w:rPr>
          <w:rFonts w:ascii="Verdana" w:hAnsi="Verdana"/>
          <w:sz w:val="20"/>
        </w:rPr>
        <w:t>Gacko</w:t>
      </w:r>
      <w:proofErr w:type="spellEnd"/>
      <w:r w:rsidRPr="00D12B83">
        <w:rPr>
          <w:rFonts w:ascii="Verdana" w:hAnsi="Verdana"/>
          <w:sz w:val="20"/>
        </w:rPr>
        <w:t xml:space="preserve"> with </w:t>
      </w:r>
      <w:r w:rsidR="005848C4">
        <w:rPr>
          <w:rFonts w:ascii="Verdana" w:hAnsi="Verdana"/>
          <w:sz w:val="20"/>
        </w:rPr>
        <w:t>its</w:t>
      </w:r>
      <w:r w:rsidRPr="00D12B83">
        <w:rPr>
          <w:rFonts w:ascii="Verdana" w:hAnsi="Verdana"/>
          <w:sz w:val="20"/>
        </w:rPr>
        <w:t xml:space="preserve"> </w:t>
      </w:r>
      <w:r w:rsidRPr="00F827A7">
        <w:rPr>
          <w:rFonts w:ascii="Verdana" w:hAnsi="Verdana"/>
          <w:sz w:val="20"/>
        </w:rPr>
        <w:t>thermal powerplant</w:t>
      </w:r>
      <w:r w:rsidRPr="00D12B83">
        <w:rPr>
          <w:rFonts w:ascii="Verdana" w:hAnsi="Verdana"/>
          <w:sz w:val="20"/>
        </w:rPr>
        <w:t xml:space="preserve"> </w:t>
      </w:r>
      <w:r w:rsidR="005848C4">
        <w:rPr>
          <w:rFonts w:ascii="Verdana" w:hAnsi="Verdana"/>
          <w:sz w:val="20"/>
        </w:rPr>
        <w:t>is</w:t>
      </w:r>
      <w:r w:rsidRPr="00D12B83">
        <w:rPr>
          <w:rFonts w:ascii="Verdana" w:hAnsi="Verdana"/>
          <w:sz w:val="20"/>
        </w:rPr>
        <w:t xml:space="preserve"> </w:t>
      </w:r>
      <w:r w:rsidR="00F46E71">
        <w:rPr>
          <w:rFonts w:ascii="Verdana" w:hAnsi="Verdana"/>
          <w:sz w:val="20"/>
        </w:rPr>
        <w:t xml:space="preserve">a </w:t>
      </w:r>
      <w:r w:rsidRPr="00D12B83">
        <w:rPr>
          <w:rFonts w:ascii="Verdana" w:hAnsi="Verdana"/>
          <w:sz w:val="20"/>
        </w:rPr>
        <w:t>generator of air pollution.</w:t>
      </w:r>
    </w:p>
    <w:p w14:paraId="7BC93F79" w14:textId="743D28AB" w:rsidR="00D12B83" w:rsidRPr="00D12B83" w:rsidRDefault="00D12B83" w:rsidP="00D12B83">
      <w:pPr>
        <w:pStyle w:val="Heading3"/>
        <w:rPr>
          <w:rFonts w:ascii="Verdana" w:hAnsi="Verdana"/>
          <w:i w:val="0"/>
          <w:iCs/>
          <w:sz w:val="20"/>
        </w:rPr>
      </w:pPr>
      <w:r w:rsidRPr="00D12B83">
        <w:rPr>
          <w:rFonts w:ascii="Verdana" w:hAnsi="Verdana"/>
          <w:i w:val="0"/>
          <w:iCs/>
          <w:sz w:val="20"/>
        </w:rPr>
        <w:t>Connectivity</w:t>
      </w:r>
    </w:p>
    <w:p w14:paraId="72950934" w14:textId="77777777" w:rsidR="00D12B83" w:rsidRPr="00D12B83" w:rsidRDefault="00D12B83" w:rsidP="002D5767">
      <w:pPr>
        <w:pStyle w:val="BodyText"/>
        <w:numPr>
          <w:ilvl w:val="0"/>
          <w:numId w:val="27"/>
        </w:numPr>
        <w:spacing w:before="120"/>
        <w:jc w:val="left"/>
        <w:rPr>
          <w:rFonts w:ascii="Verdana" w:hAnsi="Verdana"/>
          <w:b/>
          <w:bCs/>
          <w:color w:val="0070C0"/>
          <w:sz w:val="20"/>
        </w:rPr>
      </w:pPr>
      <w:r w:rsidRPr="00D12B83">
        <w:rPr>
          <w:rFonts w:ascii="Verdana" w:hAnsi="Verdana"/>
          <w:b/>
          <w:bCs/>
          <w:color w:val="0070C0"/>
          <w:sz w:val="20"/>
        </w:rPr>
        <w:t xml:space="preserve">The main transport connection between the countries is by road </w:t>
      </w:r>
    </w:p>
    <w:p w14:paraId="5A8F00A8" w14:textId="77777777" w:rsidR="00D12B83" w:rsidRPr="00D12B83" w:rsidRDefault="00D12B83" w:rsidP="00D12B83">
      <w:pPr>
        <w:rPr>
          <w:rFonts w:ascii="Verdana" w:hAnsi="Verdana"/>
          <w:sz w:val="20"/>
        </w:rPr>
      </w:pPr>
      <w:r w:rsidRPr="00D12B83">
        <w:rPr>
          <w:rFonts w:ascii="Verdana" w:hAnsi="Verdana"/>
          <w:sz w:val="20"/>
        </w:rPr>
        <w:t>The programme area itself is not generating any major transport and mobility flows compared to other more strategic connections within the countries; however, connectivity is an important aspect for the people living in the area and for tourism purposes.</w:t>
      </w:r>
    </w:p>
    <w:p w14:paraId="3B19151B" w14:textId="422CD665" w:rsidR="00D12B83" w:rsidRPr="00D12B83" w:rsidRDefault="00D12B83" w:rsidP="00D12B83">
      <w:pPr>
        <w:rPr>
          <w:rFonts w:ascii="Verdana" w:hAnsi="Verdana"/>
          <w:sz w:val="20"/>
        </w:rPr>
      </w:pPr>
      <w:r w:rsidRPr="00D12B83">
        <w:rPr>
          <w:rFonts w:ascii="Verdana" w:hAnsi="Verdana"/>
          <w:sz w:val="20"/>
        </w:rPr>
        <w:t xml:space="preserve">The main road transport routes connecting the programme area are Sarajevo – </w:t>
      </w:r>
      <w:proofErr w:type="spellStart"/>
      <w:r w:rsidRPr="00D12B83">
        <w:rPr>
          <w:rFonts w:ascii="Verdana" w:hAnsi="Verdana"/>
          <w:sz w:val="20"/>
        </w:rPr>
        <w:t>Foča</w:t>
      </w:r>
      <w:proofErr w:type="spellEnd"/>
      <w:r w:rsidRPr="00D12B83">
        <w:rPr>
          <w:rFonts w:ascii="Verdana" w:hAnsi="Verdana"/>
          <w:sz w:val="20"/>
        </w:rPr>
        <w:t xml:space="preserve"> – </w:t>
      </w:r>
      <w:proofErr w:type="spellStart"/>
      <w:r w:rsidRPr="00D12B83">
        <w:rPr>
          <w:rFonts w:ascii="Verdana" w:hAnsi="Verdana"/>
          <w:sz w:val="20"/>
        </w:rPr>
        <w:t>Nikšić</w:t>
      </w:r>
      <w:proofErr w:type="spellEnd"/>
      <w:r w:rsidRPr="00D12B83">
        <w:rPr>
          <w:rFonts w:ascii="Verdana" w:hAnsi="Verdana"/>
          <w:sz w:val="20"/>
        </w:rPr>
        <w:t xml:space="preserve"> – Podgorica; Mostar – Trebinje – </w:t>
      </w:r>
      <w:proofErr w:type="spellStart"/>
      <w:r w:rsidRPr="00D12B83">
        <w:rPr>
          <w:rFonts w:ascii="Verdana" w:hAnsi="Verdana"/>
          <w:sz w:val="20"/>
        </w:rPr>
        <w:t>Nikšić</w:t>
      </w:r>
      <w:proofErr w:type="spellEnd"/>
      <w:r w:rsidRPr="00D12B83">
        <w:rPr>
          <w:rFonts w:ascii="Verdana" w:hAnsi="Verdana"/>
          <w:sz w:val="20"/>
        </w:rPr>
        <w:t xml:space="preserve"> – Podgorica; Sarajevo – Trebinje – </w:t>
      </w:r>
      <w:proofErr w:type="spellStart"/>
      <w:r w:rsidRPr="00D12B83">
        <w:rPr>
          <w:rFonts w:ascii="Verdana" w:hAnsi="Verdana"/>
          <w:sz w:val="20"/>
        </w:rPr>
        <w:t>Herceg</w:t>
      </w:r>
      <w:proofErr w:type="spellEnd"/>
      <w:r w:rsidRPr="00D12B83">
        <w:rPr>
          <w:rFonts w:ascii="Verdana" w:hAnsi="Verdana"/>
          <w:sz w:val="20"/>
        </w:rPr>
        <w:t xml:space="preserve"> Novi. </w:t>
      </w:r>
      <w:r w:rsidRPr="004A1452">
        <w:rPr>
          <w:rFonts w:ascii="Verdana" w:hAnsi="Verdana"/>
          <w:color w:val="000000" w:themeColor="text1"/>
          <w:sz w:val="20"/>
        </w:rPr>
        <w:t xml:space="preserve">International </w:t>
      </w:r>
      <w:r w:rsidRPr="004A1452">
        <w:rPr>
          <w:rFonts w:ascii="Verdana" w:hAnsi="Verdana"/>
          <w:b/>
          <w:bCs/>
          <w:color w:val="000000" w:themeColor="text1"/>
          <w:sz w:val="20"/>
        </w:rPr>
        <w:t>road border crossings</w:t>
      </w:r>
      <w:r w:rsidRPr="004A1452">
        <w:rPr>
          <w:rFonts w:ascii="Verdana" w:hAnsi="Verdana"/>
          <w:color w:val="000000" w:themeColor="text1"/>
          <w:sz w:val="20"/>
        </w:rPr>
        <w:t xml:space="preserve"> are </w:t>
      </w:r>
      <w:proofErr w:type="spellStart"/>
      <w:r w:rsidRPr="004A1452">
        <w:rPr>
          <w:rFonts w:ascii="Verdana" w:hAnsi="Verdana"/>
          <w:color w:val="000000" w:themeColor="text1"/>
          <w:sz w:val="20"/>
        </w:rPr>
        <w:t>Metaljka-Metaljka</w:t>
      </w:r>
      <w:proofErr w:type="spellEnd"/>
      <w:r w:rsidRPr="004A1452">
        <w:rPr>
          <w:rFonts w:ascii="Verdana" w:hAnsi="Verdana"/>
          <w:color w:val="000000" w:themeColor="text1"/>
          <w:sz w:val="20"/>
        </w:rPr>
        <w:t xml:space="preserve">, </w:t>
      </w:r>
      <w:proofErr w:type="spellStart"/>
      <w:r w:rsidRPr="004A1452">
        <w:rPr>
          <w:rFonts w:ascii="Verdana" w:hAnsi="Verdana"/>
          <w:color w:val="000000" w:themeColor="text1"/>
          <w:sz w:val="20"/>
        </w:rPr>
        <w:t>Vitine-Šula</w:t>
      </w:r>
      <w:proofErr w:type="spellEnd"/>
      <w:r w:rsidRPr="004A1452">
        <w:rPr>
          <w:rFonts w:ascii="Verdana" w:hAnsi="Verdana"/>
          <w:color w:val="000000" w:themeColor="text1"/>
          <w:sz w:val="20"/>
        </w:rPr>
        <w:t xml:space="preserve">, Hum – </w:t>
      </w:r>
      <w:proofErr w:type="spellStart"/>
      <w:r w:rsidRPr="004A1452">
        <w:rPr>
          <w:rFonts w:ascii="Verdana" w:hAnsi="Verdana"/>
          <w:color w:val="000000" w:themeColor="text1"/>
          <w:sz w:val="20"/>
        </w:rPr>
        <w:t>Šćepan</w:t>
      </w:r>
      <w:proofErr w:type="spellEnd"/>
      <w:r w:rsidRPr="004A1452">
        <w:rPr>
          <w:rFonts w:ascii="Verdana" w:hAnsi="Verdana"/>
          <w:color w:val="000000" w:themeColor="text1"/>
          <w:sz w:val="20"/>
        </w:rPr>
        <w:t xml:space="preserve"> Polje, </w:t>
      </w:r>
      <w:proofErr w:type="spellStart"/>
      <w:r w:rsidRPr="004A1452">
        <w:rPr>
          <w:rFonts w:ascii="Verdana" w:hAnsi="Verdana"/>
          <w:color w:val="000000" w:themeColor="text1"/>
          <w:sz w:val="20"/>
        </w:rPr>
        <w:t>Deleuša</w:t>
      </w:r>
      <w:proofErr w:type="spellEnd"/>
      <w:r w:rsidRPr="004A1452">
        <w:rPr>
          <w:rFonts w:ascii="Verdana" w:hAnsi="Verdana"/>
          <w:color w:val="000000" w:themeColor="text1"/>
          <w:sz w:val="20"/>
        </w:rPr>
        <w:t xml:space="preserve"> - </w:t>
      </w:r>
      <w:proofErr w:type="spellStart"/>
      <w:r w:rsidRPr="004A1452">
        <w:rPr>
          <w:rFonts w:ascii="Verdana" w:hAnsi="Verdana"/>
          <w:color w:val="000000" w:themeColor="text1"/>
          <w:sz w:val="20"/>
        </w:rPr>
        <w:t>Vraćenovići</w:t>
      </w:r>
      <w:proofErr w:type="spellEnd"/>
      <w:r w:rsidRPr="004A1452">
        <w:rPr>
          <w:rFonts w:ascii="Verdana" w:hAnsi="Verdana"/>
          <w:color w:val="000000" w:themeColor="text1"/>
          <w:sz w:val="20"/>
        </w:rPr>
        <w:t xml:space="preserve">, </w:t>
      </w:r>
      <w:proofErr w:type="spellStart"/>
      <w:r w:rsidRPr="004A1452">
        <w:rPr>
          <w:rFonts w:ascii="Verdana" w:hAnsi="Verdana"/>
          <w:color w:val="000000" w:themeColor="text1"/>
          <w:sz w:val="20"/>
        </w:rPr>
        <w:t>Klobuk</w:t>
      </w:r>
      <w:proofErr w:type="spellEnd"/>
      <w:r w:rsidRPr="004A1452">
        <w:rPr>
          <w:rFonts w:ascii="Verdana" w:hAnsi="Verdana"/>
          <w:color w:val="000000" w:themeColor="text1"/>
          <w:sz w:val="20"/>
        </w:rPr>
        <w:t xml:space="preserve"> - </w:t>
      </w:r>
      <w:proofErr w:type="spellStart"/>
      <w:r w:rsidRPr="004A1452">
        <w:rPr>
          <w:rFonts w:ascii="Verdana" w:hAnsi="Verdana"/>
          <w:color w:val="000000" w:themeColor="text1"/>
          <w:sz w:val="20"/>
        </w:rPr>
        <w:t>Ilino</w:t>
      </w:r>
      <w:proofErr w:type="spellEnd"/>
      <w:r w:rsidRPr="004A1452">
        <w:rPr>
          <w:rFonts w:ascii="Verdana" w:hAnsi="Verdana"/>
          <w:color w:val="000000" w:themeColor="text1"/>
          <w:sz w:val="20"/>
        </w:rPr>
        <w:t xml:space="preserve"> </w:t>
      </w:r>
      <w:proofErr w:type="spellStart"/>
      <w:r w:rsidRPr="004A1452">
        <w:rPr>
          <w:rFonts w:ascii="Verdana" w:hAnsi="Verdana"/>
          <w:color w:val="000000" w:themeColor="text1"/>
          <w:sz w:val="20"/>
        </w:rPr>
        <w:t>Brdo</w:t>
      </w:r>
      <w:proofErr w:type="spellEnd"/>
      <w:r w:rsidRPr="004A1452">
        <w:rPr>
          <w:rFonts w:ascii="Verdana" w:hAnsi="Verdana"/>
          <w:color w:val="000000" w:themeColor="text1"/>
          <w:sz w:val="20"/>
        </w:rPr>
        <w:t xml:space="preserve">, </w:t>
      </w:r>
      <w:proofErr w:type="spellStart"/>
      <w:r w:rsidRPr="004A1452">
        <w:rPr>
          <w:rFonts w:ascii="Verdana" w:hAnsi="Verdana"/>
          <w:color w:val="000000" w:themeColor="text1"/>
          <w:sz w:val="20"/>
        </w:rPr>
        <w:t>Zupci</w:t>
      </w:r>
      <w:proofErr w:type="spellEnd"/>
      <w:r w:rsidRPr="004A1452">
        <w:rPr>
          <w:rFonts w:ascii="Verdana" w:hAnsi="Verdana"/>
          <w:color w:val="000000" w:themeColor="text1"/>
          <w:sz w:val="20"/>
        </w:rPr>
        <w:t xml:space="preserve"> – </w:t>
      </w:r>
      <w:proofErr w:type="spellStart"/>
      <w:r w:rsidRPr="004A1452">
        <w:rPr>
          <w:rFonts w:ascii="Verdana" w:hAnsi="Verdana"/>
          <w:color w:val="000000" w:themeColor="text1"/>
          <w:sz w:val="20"/>
        </w:rPr>
        <w:t>Sitnica</w:t>
      </w:r>
      <w:proofErr w:type="spellEnd"/>
      <w:r w:rsidRPr="004A1452">
        <w:rPr>
          <w:rFonts w:ascii="Verdana" w:hAnsi="Verdana"/>
          <w:color w:val="000000" w:themeColor="text1"/>
          <w:sz w:val="20"/>
        </w:rPr>
        <w:t xml:space="preserve">. Other border crossings for border traffic are </w:t>
      </w:r>
      <w:proofErr w:type="spellStart"/>
      <w:r w:rsidRPr="004A1452">
        <w:rPr>
          <w:rFonts w:ascii="Verdana" w:hAnsi="Verdana"/>
          <w:color w:val="000000" w:themeColor="text1"/>
          <w:sz w:val="20"/>
        </w:rPr>
        <w:t>Aranđelovo</w:t>
      </w:r>
      <w:proofErr w:type="spellEnd"/>
      <w:r w:rsidRPr="004A1452">
        <w:rPr>
          <w:rFonts w:ascii="Verdana" w:hAnsi="Verdana"/>
          <w:color w:val="000000" w:themeColor="text1"/>
          <w:sz w:val="20"/>
        </w:rPr>
        <w:t xml:space="preserve"> – </w:t>
      </w:r>
      <w:proofErr w:type="spellStart"/>
      <w:r w:rsidRPr="004A1452">
        <w:rPr>
          <w:rFonts w:ascii="Verdana" w:hAnsi="Verdana"/>
          <w:color w:val="000000" w:themeColor="text1"/>
          <w:sz w:val="20"/>
        </w:rPr>
        <w:t>Nudo</w:t>
      </w:r>
      <w:proofErr w:type="spellEnd"/>
      <w:r w:rsidRPr="004A1452">
        <w:rPr>
          <w:rFonts w:ascii="Verdana" w:hAnsi="Verdana"/>
          <w:color w:val="000000" w:themeColor="text1"/>
          <w:sz w:val="20"/>
        </w:rPr>
        <w:t xml:space="preserve">, </w:t>
      </w:r>
      <w:proofErr w:type="spellStart"/>
      <w:r w:rsidRPr="004A1452">
        <w:rPr>
          <w:rFonts w:ascii="Verdana" w:hAnsi="Verdana"/>
          <w:color w:val="000000" w:themeColor="text1"/>
          <w:sz w:val="20"/>
        </w:rPr>
        <w:t>Biteljica</w:t>
      </w:r>
      <w:proofErr w:type="spellEnd"/>
      <w:r w:rsidRPr="004A1452">
        <w:rPr>
          <w:rFonts w:ascii="Verdana" w:hAnsi="Verdana"/>
          <w:color w:val="000000" w:themeColor="text1"/>
          <w:sz w:val="20"/>
        </w:rPr>
        <w:t xml:space="preserve"> – </w:t>
      </w:r>
      <w:proofErr w:type="spellStart"/>
      <w:r w:rsidRPr="004A1452">
        <w:rPr>
          <w:rFonts w:ascii="Verdana" w:hAnsi="Verdana"/>
          <w:color w:val="000000" w:themeColor="text1"/>
          <w:sz w:val="20"/>
        </w:rPr>
        <w:t>Biteljica</w:t>
      </w:r>
      <w:proofErr w:type="spellEnd"/>
      <w:r w:rsidRPr="004A1452">
        <w:rPr>
          <w:rFonts w:ascii="Verdana" w:hAnsi="Verdana"/>
          <w:color w:val="000000" w:themeColor="text1"/>
          <w:sz w:val="20"/>
        </w:rPr>
        <w:t xml:space="preserve">, </w:t>
      </w:r>
      <w:proofErr w:type="spellStart"/>
      <w:r w:rsidRPr="004A1452">
        <w:rPr>
          <w:rFonts w:ascii="Verdana" w:hAnsi="Verdana"/>
          <w:color w:val="000000" w:themeColor="text1"/>
          <w:sz w:val="20"/>
        </w:rPr>
        <w:t>Krstac</w:t>
      </w:r>
      <w:proofErr w:type="spellEnd"/>
      <w:r w:rsidRPr="004A1452">
        <w:rPr>
          <w:rFonts w:ascii="Verdana" w:hAnsi="Verdana"/>
          <w:color w:val="000000" w:themeColor="text1"/>
          <w:sz w:val="20"/>
        </w:rPr>
        <w:t xml:space="preserve"> – </w:t>
      </w:r>
      <w:proofErr w:type="spellStart"/>
      <w:r w:rsidRPr="004A1452">
        <w:rPr>
          <w:rFonts w:ascii="Verdana" w:hAnsi="Verdana"/>
          <w:color w:val="000000" w:themeColor="text1"/>
          <w:sz w:val="20"/>
        </w:rPr>
        <w:t>Krstac</w:t>
      </w:r>
      <w:proofErr w:type="spellEnd"/>
      <w:r w:rsidRPr="004A1452">
        <w:rPr>
          <w:rFonts w:ascii="Verdana" w:hAnsi="Verdana"/>
          <w:color w:val="000000" w:themeColor="text1"/>
          <w:sz w:val="20"/>
        </w:rPr>
        <w:t xml:space="preserve">, </w:t>
      </w:r>
      <w:proofErr w:type="spellStart"/>
      <w:r w:rsidRPr="004A1452">
        <w:rPr>
          <w:rFonts w:ascii="Verdana" w:hAnsi="Verdana"/>
          <w:color w:val="000000" w:themeColor="text1"/>
          <w:sz w:val="20"/>
        </w:rPr>
        <w:t>Meštrevac</w:t>
      </w:r>
      <w:proofErr w:type="spellEnd"/>
      <w:r w:rsidRPr="004A1452">
        <w:rPr>
          <w:rFonts w:ascii="Verdana" w:hAnsi="Verdana"/>
          <w:color w:val="000000" w:themeColor="text1"/>
          <w:sz w:val="20"/>
        </w:rPr>
        <w:t xml:space="preserve"> – </w:t>
      </w:r>
      <w:proofErr w:type="spellStart"/>
      <w:r w:rsidRPr="004A1452">
        <w:rPr>
          <w:rFonts w:ascii="Verdana" w:hAnsi="Verdana"/>
          <w:color w:val="000000" w:themeColor="text1"/>
          <w:sz w:val="20"/>
        </w:rPr>
        <w:t>Meštrevac</w:t>
      </w:r>
      <w:proofErr w:type="spellEnd"/>
      <w:r w:rsidRPr="004A1452">
        <w:rPr>
          <w:rStyle w:val="FootnoteReference"/>
          <w:rFonts w:ascii="Verdana" w:hAnsi="Verdana"/>
          <w:color w:val="000000" w:themeColor="text1"/>
          <w:sz w:val="20"/>
        </w:rPr>
        <w:footnoteReference w:id="8"/>
      </w:r>
      <w:r w:rsidRPr="004A1452">
        <w:rPr>
          <w:rFonts w:ascii="Verdana" w:hAnsi="Verdana"/>
          <w:color w:val="000000" w:themeColor="text1"/>
          <w:sz w:val="20"/>
        </w:rPr>
        <w:t>.</w:t>
      </w:r>
      <w:r w:rsidR="00393895">
        <w:rPr>
          <w:rFonts w:ascii="Verdana" w:hAnsi="Verdana"/>
          <w:color w:val="000000" w:themeColor="text1"/>
          <w:sz w:val="20"/>
        </w:rPr>
        <w:t xml:space="preserve"> </w:t>
      </w:r>
      <w:r w:rsidRPr="00D12B83">
        <w:rPr>
          <w:rFonts w:ascii="Verdana" w:hAnsi="Verdana"/>
          <w:sz w:val="20"/>
        </w:rPr>
        <w:t xml:space="preserve">There are three international airports in the area: Sarajevo, Mostar and </w:t>
      </w:r>
      <w:proofErr w:type="spellStart"/>
      <w:r w:rsidRPr="00D12B83">
        <w:rPr>
          <w:rFonts w:ascii="Verdana" w:hAnsi="Verdana"/>
          <w:sz w:val="20"/>
        </w:rPr>
        <w:t>Tivat</w:t>
      </w:r>
      <w:proofErr w:type="spellEnd"/>
      <w:r w:rsidRPr="00D12B83">
        <w:rPr>
          <w:rFonts w:ascii="Verdana" w:hAnsi="Verdana"/>
          <w:sz w:val="20"/>
        </w:rPr>
        <w:t xml:space="preserve">. All international airports have in recent years recorded growth in passenger transport. Seaports are located in Kotor and </w:t>
      </w:r>
      <w:proofErr w:type="spellStart"/>
      <w:r w:rsidRPr="00D12B83">
        <w:rPr>
          <w:rFonts w:ascii="Verdana" w:hAnsi="Verdana"/>
          <w:sz w:val="20"/>
        </w:rPr>
        <w:t>Tivat</w:t>
      </w:r>
      <w:proofErr w:type="spellEnd"/>
      <w:r w:rsidRPr="00D12B83">
        <w:rPr>
          <w:rFonts w:ascii="Verdana" w:hAnsi="Verdana"/>
          <w:sz w:val="20"/>
        </w:rPr>
        <w:t xml:space="preserve">. The Port of Kotor welcomes large cruisers and commercial boats, while the marina in </w:t>
      </w:r>
      <w:proofErr w:type="spellStart"/>
      <w:r w:rsidRPr="00D12B83">
        <w:rPr>
          <w:rFonts w:ascii="Verdana" w:hAnsi="Verdana"/>
          <w:sz w:val="20"/>
        </w:rPr>
        <w:t>Tivat</w:t>
      </w:r>
      <w:proofErr w:type="spellEnd"/>
      <w:r w:rsidRPr="00D12B83">
        <w:rPr>
          <w:rFonts w:ascii="Verdana" w:hAnsi="Verdana"/>
          <w:sz w:val="20"/>
        </w:rPr>
        <w:t xml:space="preserve"> has positioned itself as a major Adriatic gateway for yachts. Railways however make up a less significant part of the overall transport infrastructure and connectivity as there are no direct rail connections between the participating countries.</w:t>
      </w:r>
    </w:p>
    <w:p w14:paraId="4C4B921C" w14:textId="77777777" w:rsidR="00D12B83" w:rsidRPr="00D12B83" w:rsidRDefault="00D12B83" w:rsidP="002D5767">
      <w:pPr>
        <w:pStyle w:val="BodyText"/>
        <w:numPr>
          <w:ilvl w:val="0"/>
          <w:numId w:val="27"/>
        </w:numPr>
        <w:spacing w:before="120"/>
        <w:jc w:val="left"/>
        <w:rPr>
          <w:rFonts w:ascii="Verdana" w:hAnsi="Verdana"/>
          <w:b/>
          <w:bCs/>
          <w:color w:val="0070C0"/>
          <w:sz w:val="20"/>
        </w:rPr>
      </w:pPr>
      <w:r w:rsidRPr="00D12B83">
        <w:rPr>
          <w:rFonts w:ascii="Verdana" w:hAnsi="Verdana"/>
          <w:b/>
          <w:bCs/>
          <w:color w:val="0070C0"/>
          <w:sz w:val="20"/>
        </w:rPr>
        <w:t>Growing number of internet users, differences in the infrastructure between rural and urban areas</w:t>
      </w:r>
    </w:p>
    <w:p w14:paraId="0A312C31" w14:textId="77777777" w:rsidR="00D12B83" w:rsidRPr="00D12B83" w:rsidRDefault="00D12B83" w:rsidP="00D12B83">
      <w:pPr>
        <w:rPr>
          <w:rFonts w:ascii="Verdana" w:hAnsi="Verdana"/>
          <w:sz w:val="20"/>
        </w:rPr>
      </w:pPr>
      <w:r w:rsidRPr="00D12B83">
        <w:rPr>
          <w:rFonts w:ascii="Verdana" w:hAnsi="Verdana"/>
          <w:sz w:val="20"/>
        </w:rPr>
        <w:t>The telecommunication network in the programme area is composed of several systems offering both fixed and mobile telephony. The capacities of the fixed network are well developed, and the mobile network has good signal coverage, throughout the area. Subscriptions to mobile phone were increasing rapidly in recent years.</w:t>
      </w:r>
    </w:p>
    <w:p w14:paraId="1B791C7C" w14:textId="77777777" w:rsidR="00D12B83" w:rsidRPr="00D12B83" w:rsidRDefault="00D12B83" w:rsidP="00D12B83">
      <w:pPr>
        <w:rPr>
          <w:rFonts w:ascii="Verdana" w:hAnsi="Verdana"/>
          <w:sz w:val="20"/>
        </w:rPr>
      </w:pPr>
      <w:r w:rsidRPr="00D12B83">
        <w:rPr>
          <w:rFonts w:ascii="Verdana" w:hAnsi="Verdana"/>
          <w:sz w:val="20"/>
        </w:rPr>
        <w:t>The number of households with access to computer raised as well and reached 64 % in Bosnia and Herzegovina and 36 % in Montenegro (whereby a decline was indicated). In the programme area it is assumed that internet is still less accessible in the remote and mountainous parts where commercial providers have less interest to provide broadband infrastructure.</w:t>
      </w:r>
    </w:p>
    <w:p w14:paraId="36F23310" w14:textId="059FFCB4" w:rsidR="00BF78A9" w:rsidRPr="005A6B68" w:rsidRDefault="00BF78A9" w:rsidP="00BF78A9">
      <w:pPr>
        <w:pStyle w:val="Heading2"/>
        <w:rPr>
          <w:rFonts w:ascii="Verdana" w:hAnsi="Verdana"/>
          <w:sz w:val="20"/>
        </w:rPr>
      </w:pPr>
      <w:bookmarkStart w:id="45" w:name="_Toc363833821"/>
      <w:bookmarkStart w:id="46" w:name="_Toc364756955"/>
      <w:bookmarkStart w:id="47" w:name="_Toc40772297"/>
      <w:bookmarkStart w:id="48" w:name="_Toc40772466"/>
      <w:bookmarkStart w:id="49" w:name="_Toc39007130"/>
      <w:bookmarkStart w:id="50" w:name="_Toc42782251"/>
      <w:bookmarkStart w:id="51" w:name="_Toc45893974"/>
      <w:r w:rsidRPr="005A6B68">
        <w:rPr>
          <w:rFonts w:ascii="Verdana" w:hAnsi="Verdana"/>
          <w:sz w:val="20"/>
        </w:rPr>
        <w:lastRenderedPageBreak/>
        <w:t>Main findings</w:t>
      </w:r>
      <w:bookmarkEnd w:id="45"/>
      <w:bookmarkEnd w:id="46"/>
      <w:bookmarkEnd w:id="47"/>
      <w:bookmarkEnd w:id="48"/>
      <w:bookmarkEnd w:id="49"/>
      <w:bookmarkEnd w:id="50"/>
      <w:bookmarkEnd w:id="51"/>
    </w:p>
    <w:p w14:paraId="143FCEE2" w14:textId="77777777" w:rsidR="005C5B39" w:rsidRPr="005C5B39" w:rsidRDefault="005C5B39" w:rsidP="005C5B39">
      <w:pPr>
        <w:rPr>
          <w:rFonts w:ascii="Verdana" w:hAnsi="Verdana"/>
          <w:sz w:val="20"/>
        </w:rPr>
      </w:pPr>
      <w:bookmarkStart w:id="52" w:name="_Toc363833822"/>
      <w:bookmarkStart w:id="53" w:name="_Toc364756956"/>
      <w:bookmarkStart w:id="54" w:name="_Toc40772298"/>
      <w:bookmarkStart w:id="55" w:name="_Toc40772467"/>
      <w:bookmarkStart w:id="56" w:name="_Toc39007131"/>
      <w:bookmarkStart w:id="57" w:name="_Toc42782252"/>
      <w:r w:rsidRPr="005C5B39">
        <w:rPr>
          <w:rFonts w:ascii="Verdana" w:hAnsi="Verdana"/>
          <w:sz w:val="20"/>
        </w:rPr>
        <w:t xml:space="preserve">Based on the situation analysis and a detailed SWOT analysis, which are included in Annex 1 of this document, the following </w:t>
      </w:r>
      <w:r w:rsidRPr="005C5B39">
        <w:rPr>
          <w:rFonts w:ascii="Verdana" w:hAnsi="Verdana"/>
          <w:b/>
          <w:bCs/>
          <w:sz w:val="20"/>
        </w:rPr>
        <w:t>findings, needs and challenges</w:t>
      </w:r>
      <w:r w:rsidRPr="005C5B39">
        <w:rPr>
          <w:rFonts w:ascii="Verdana" w:hAnsi="Verdana"/>
          <w:sz w:val="20"/>
        </w:rPr>
        <w:t xml:space="preserve"> were identified:</w:t>
      </w:r>
    </w:p>
    <w:p w14:paraId="6EF07B35" w14:textId="77777777" w:rsidR="005C5B39" w:rsidRPr="005C5B39" w:rsidRDefault="005C5B39" w:rsidP="002D5767">
      <w:pPr>
        <w:pStyle w:val="BodyText"/>
        <w:numPr>
          <w:ilvl w:val="0"/>
          <w:numId w:val="27"/>
        </w:numPr>
        <w:spacing w:before="120"/>
        <w:jc w:val="left"/>
        <w:rPr>
          <w:rFonts w:ascii="Verdana" w:hAnsi="Verdana"/>
          <w:b/>
          <w:bCs/>
          <w:color w:val="0070C0"/>
          <w:sz w:val="20"/>
        </w:rPr>
      </w:pPr>
      <w:r w:rsidRPr="005C5B39">
        <w:rPr>
          <w:rFonts w:ascii="Verdana" w:hAnsi="Verdana"/>
          <w:b/>
          <w:bCs/>
          <w:color w:val="0070C0"/>
          <w:sz w:val="20"/>
        </w:rPr>
        <w:t>Addressing rural/urban disparities, depopulation and ageing trends</w:t>
      </w:r>
    </w:p>
    <w:p w14:paraId="1AB3888F" w14:textId="77777777" w:rsidR="005C5B39" w:rsidRPr="005C5B39" w:rsidRDefault="005C5B39" w:rsidP="005C5B39">
      <w:pPr>
        <w:rPr>
          <w:rFonts w:ascii="Verdana" w:hAnsi="Verdana"/>
          <w:sz w:val="20"/>
        </w:rPr>
      </w:pPr>
      <w:r w:rsidRPr="005C5B39">
        <w:rPr>
          <w:rFonts w:ascii="Verdana" w:hAnsi="Verdana"/>
          <w:sz w:val="20"/>
        </w:rPr>
        <w:t xml:space="preserve">In terms of territory and population, the programme area is much larger on the side of Bosnia and Herzegovina, which includes the capital of Sarajevo, a densely populated urban agglomeration, quite in contrast to many scarcely populated rural and mountainous parts, which usually lag behind. This is particularly notable when observing the access to public services and infrastructure, overall economic activity, risk of poverty and social exclusion. </w:t>
      </w:r>
    </w:p>
    <w:p w14:paraId="748A836E" w14:textId="77777777" w:rsidR="005C5B39" w:rsidRPr="005C5B39" w:rsidRDefault="005C5B39" w:rsidP="005C5B39">
      <w:pPr>
        <w:rPr>
          <w:rFonts w:ascii="Verdana" w:hAnsi="Verdana"/>
          <w:sz w:val="20"/>
        </w:rPr>
      </w:pPr>
      <w:r w:rsidRPr="005C5B39">
        <w:rPr>
          <w:rFonts w:ascii="Verdana" w:hAnsi="Verdana"/>
          <w:sz w:val="20"/>
        </w:rPr>
        <w:t xml:space="preserve">According to official estimates, the overall population growth in the programme area is negative and this trend is more acute in rural areas. However, in Sarajevo’s agglomeration and the coastal towns of Montenegro, the population growth is still positive. Comparing the population estimates between 2019 and 2014, the population has decreased by around 21 000 inhabitants, of whom the share is almost equal on both sides and thus indicating a much more severe situation on the Montenegrin side. Shrinking communities in less developed rural parts on one side and ageing of the population on the other pose several challenges to socio economic development and make those areas unattractive to live and work for the young generations who look for better opportunities in urban centres or abroad. </w:t>
      </w:r>
    </w:p>
    <w:p w14:paraId="00E0F69F" w14:textId="77777777" w:rsidR="005C5B39" w:rsidRPr="005C5B39" w:rsidRDefault="005C5B39" w:rsidP="005C5B39">
      <w:pPr>
        <w:rPr>
          <w:rFonts w:ascii="Verdana" w:hAnsi="Verdana"/>
          <w:sz w:val="20"/>
        </w:rPr>
      </w:pPr>
      <w:r w:rsidRPr="005C5B39">
        <w:rPr>
          <w:rFonts w:ascii="Verdana" w:hAnsi="Verdana"/>
          <w:sz w:val="20"/>
        </w:rPr>
        <w:t xml:space="preserve">The rural/urban character of the area is thus also reflected in specific differences, such as urbanisation vs. depopulation of rural parts. </w:t>
      </w:r>
    </w:p>
    <w:p w14:paraId="5161D55A" w14:textId="77777777" w:rsidR="005C5B39" w:rsidRPr="005C5B39" w:rsidRDefault="005C5B39" w:rsidP="002D5767">
      <w:pPr>
        <w:pStyle w:val="BodyText"/>
        <w:numPr>
          <w:ilvl w:val="0"/>
          <w:numId w:val="27"/>
        </w:numPr>
        <w:spacing w:before="120"/>
        <w:jc w:val="left"/>
        <w:rPr>
          <w:rFonts w:ascii="Verdana" w:hAnsi="Verdana"/>
          <w:b/>
          <w:bCs/>
          <w:color w:val="0070C0"/>
          <w:sz w:val="20"/>
        </w:rPr>
      </w:pPr>
      <w:r w:rsidRPr="005C5B39">
        <w:rPr>
          <w:rFonts w:ascii="Verdana" w:hAnsi="Verdana"/>
          <w:b/>
          <w:bCs/>
          <w:color w:val="0070C0"/>
          <w:sz w:val="20"/>
        </w:rPr>
        <w:t>Tackling unemployment through activation of local potentials</w:t>
      </w:r>
    </w:p>
    <w:p w14:paraId="3142C240" w14:textId="77777777" w:rsidR="005C5B39" w:rsidRPr="005C5B39" w:rsidRDefault="005C5B39" w:rsidP="005C5B39">
      <w:pPr>
        <w:rPr>
          <w:rFonts w:ascii="Verdana" w:hAnsi="Verdana"/>
          <w:sz w:val="20"/>
        </w:rPr>
      </w:pPr>
      <w:r w:rsidRPr="005C5B39">
        <w:rPr>
          <w:rFonts w:ascii="Verdana" w:hAnsi="Verdana"/>
          <w:sz w:val="20"/>
        </w:rPr>
        <w:t>In 2019, there were close to 160 000 registered unemployed persons in the programme area. The main challenges of this situation remain the creation of sustainable jobs, especially for the young and those living outside urban centres. Besides job creation, upskilling or reskilling among the active population is most required to better match the existing and future needs of the labour market demand. Activation of local employment potentials would thus require a cooperation of diverse actors both locally and across the border.</w:t>
      </w:r>
    </w:p>
    <w:p w14:paraId="6922ED69" w14:textId="77777777" w:rsidR="005C5B39" w:rsidRPr="005C5B39" w:rsidRDefault="005C5B39" w:rsidP="005C5B39">
      <w:pPr>
        <w:rPr>
          <w:rFonts w:ascii="Verdana" w:hAnsi="Verdana"/>
          <w:sz w:val="20"/>
        </w:rPr>
      </w:pPr>
      <w:r w:rsidRPr="005C5B39">
        <w:rPr>
          <w:rFonts w:ascii="Verdana" w:hAnsi="Verdana"/>
          <w:sz w:val="20"/>
        </w:rPr>
        <w:t>Agriculture and forestry are important activities of the programme area, not only from an economic point of view, but also from a social and environmental. The common challenges are multiple, namely: abandonment of farming activities, low productivity and value added, weak promotion of local value chains and insufficient diversification of economic activities on small farm households along with unsustainable farming practices. Tourism has also gained importance outside traditional tourist destinations and has potential for job creation, especially through a wider range of offers along the main common themes and their integration into visible cross-border destinations (e.g. culture, nature, outdoor, city, hiking, biking).</w:t>
      </w:r>
    </w:p>
    <w:p w14:paraId="7BFABF04" w14:textId="53FF6D0F" w:rsidR="005C5B39" w:rsidRPr="005C5B39" w:rsidRDefault="005C5B39" w:rsidP="005C5B39">
      <w:pPr>
        <w:rPr>
          <w:rFonts w:ascii="Verdana" w:hAnsi="Verdana"/>
          <w:sz w:val="20"/>
        </w:rPr>
      </w:pPr>
      <w:r w:rsidRPr="005C5B39">
        <w:rPr>
          <w:rFonts w:ascii="Verdana" w:hAnsi="Verdana"/>
          <w:sz w:val="20"/>
        </w:rPr>
        <w:t>The R&amp;D capacities in the programme area in general are low. The main R&amp;D centres are in Sarajevo and Mostar. Relevant partners on the Montenegrin side would not be found in the eligible are</w:t>
      </w:r>
      <w:r w:rsidR="00176B6C">
        <w:rPr>
          <w:rFonts w:ascii="Verdana" w:hAnsi="Verdana"/>
          <w:sz w:val="20"/>
        </w:rPr>
        <w:t>a</w:t>
      </w:r>
      <w:r w:rsidRPr="005C5B39">
        <w:rPr>
          <w:rFonts w:ascii="Verdana" w:hAnsi="Verdana"/>
          <w:sz w:val="20"/>
        </w:rPr>
        <w:t xml:space="preserve"> but outside. The major challenges of the programme area in this respect would be how to increase the innovation and research capacities, strengthen knowledge transfer, add further value to existing economic activities and create more green jobs. </w:t>
      </w:r>
    </w:p>
    <w:p w14:paraId="5D7EEF8B" w14:textId="77777777" w:rsidR="005C5B39" w:rsidRPr="005C5B39" w:rsidRDefault="005C5B39" w:rsidP="002D5767">
      <w:pPr>
        <w:pStyle w:val="BodyText"/>
        <w:numPr>
          <w:ilvl w:val="0"/>
          <w:numId w:val="27"/>
        </w:numPr>
        <w:spacing w:before="120"/>
        <w:jc w:val="left"/>
        <w:rPr>
          <w:rFonts w:ascii="Verdana" w:hAnsi="Verdana"/>
          <w:b/>
          <w:bCs/>
          <w:color w:val="0070C0"/>
          <w:sz w:val="20"/>
        </w:rPr>
      </w:pPr>
      <w:r w:rsidRPr="005C5B39">
        <w:rPr>
          <w:rFonts w:ascii="Verdana" w:hAnsi="Verdana"/>
          <w:b/>
          <w:bCs/>
          <w:color w:val="0070C0"/>
          <w:sz w:val="20"/>
        </w:rPr>
        <w:t>Improving the resilience to climate change and protecting the environment and natural assets of the programme area</w:t>
      </w:r>
    </w:p>
    <w:p w14:paraId="69B88155" w14:textId="77777777" w:rsidR="005C5B39" w:rsidRPr="005C5B39" w:rsidRDefault="005C5B39" w:rsidP="005C5B39">
      <w:pPr>
        <w:rPr>
          <w:rFonts w:ascii="Verdana" w:hAnsi="Verdana"/>
          <w:sz w:val="20"/>
        </w:rPr>
      </w:pPr>
      <w:r w:rsidRPr="005C5B39">
        <w:rPr>
          <w:rFonts w:ascii="Verdana" w:hAnsi="Verdana"/>
          <w:sz w:val="20"/>
        </w:rPr>
        <w:t>The programme area’s exceptional biodiversity faces several challenges, ranging from climate change effects to pressures caused by unsustainable use of resources, which could produce the loss of rare or endangered habitats and their associated endemic species. There is a need to increase the awareness of the general population as well as to upgrade management capacities, including systemic monitoring and the introduction of relevant conservation measures.</w:t>
      </w:r>
    </w:p>
    <w:p w14:paraId="664691E9" w14:textId="77777777" w:rsidR="005C5B39" w:rsidRPr="005C5B39" w:rsidRDefault="005C5B39" w:rsidP="005C5B39">
      <w:pPr>
        <w:rPr>
          <w:rFonts w:ascii="Verdana" w:hAnsi="Verdana"/>
          <w:sz w:val="20"/>
        </w:rPr>
      </w:pPr>
      <w:r w:rsidRPr="005C5B39">
        <w:rPr>
          <w:rFonts w:ascii="Verdana" w:hAnsi="Verdana"/>
          <w:sz w:val="20"/>
        </w:rPr>
        <w:lastRenderedPageBreak/>
        <w:t xml:space="preserve">Increasing resilience to climate change represents one of the key challenges in the programme area, evident in several sectors and posing risks also to citizens’ safety and health. There is a need to raise awareness of the population in general and of the local authorities and relevant actors to plan and improve preparedness in case of natural or man caused disasters. </w:t>
      </w:r>
    </w:p>
    <w:p w14:paraId="3C589766" w14:textId="77777777" w:rsidR="005C5B39" w:rsidRPr="005C5B39" w:rsidRDefault="005C5B39" w:rsidP="005C5B39">
      <w:pPr>
        <w:rPr>
          <w:rFonts w:ascii="Verdana" w:hAnsi="Verdana"/>
          <w:sz w:val="20"/>
        </w:rPr>
      </w:pPr>
      <w:r w:rsidRPr="005C5B39">
        <w:rPr>
          <w:rFonts w:ascii="Verdana" w:hAnsi="Verdana"/>
          <w:sz w:val="20"/>
        </w:rPr>
        <w:t>Regarding environmental protection, there has been some improvement in water supply efficiency, extension of the waste collection services and wastewater management. Some areas are still in need to improve the accessibility of public services and improve their efficiency. Recycling and promotion of circular and green economy needs to be promoted.</w:t>
      </w:r>
    </w:p>
    <w:p w14:paraId="2DB4F248" w14:textId="77777777" w:rsidR="005C5B39" w:rsidRPr="005C5B39" w:rsidRDefault="005C5B39" w:rsidP="002D5767">
      <w:pPr>
        <w:pStyle w:val="BodyText"/>
        <w:numPr>
          <w:ilvl w:val="0"/>
          <w:numId w:val="27"/>
        </w:numPr>
        <w:spacing w:before="120"/>
        <w:jc w:val="left"/>
        <w:rPr>
          <w:rFonts w:ascii="Verdana" w:hAnsi="Verdana"/>
          <w:b/>
          <w:bCs/>
          <w:color w:val="0070C0"/>
          <w:sz w:val="20"/>
        </w:rPr>
      </w:pPr>
      <w:r w:rsidRPr="005C5B39">
        <w:rPr>
          <w:rFonts w:ascii="Verdana" w:hAnsi="Verdana"/>
          <w:b/>
          <w:bCs/>
          <w:color w:val="0070C0"/>
          <w:sz w:val="20"/>
        </w:rPr>
        <w:t>Improving governance capacities of actors to address local challenges</w:t>
      </w:r>
    </w:p>
    <w:p w14:paraId="11BF7FE9" w14:textId="77777777" w:rsidR="005C5B39" w:rsidRPr="005C5B39" w:rsidRDefault="005C5B39" w:rsidP="005C5B39">
      <w:pPr>
        <w:rPr>
          <w:rFonts w:ascii="Verdana" w:hAnsi="Verdana"/>
          <w:sz w:val="20"/>
        </w:rPr>
      </w:pPr>
      <w:r w:rsidRPr="005C5B39">
        <w:rPr>
          <w:rFonts w:ascii="Verdana" w:hAnsi="Verdana"/>
          <w:sz w:val="20"/>
        </w:rPr>
        <w:t>The programme area has diverse administrative systems. At local level, the main challenges relate to increasing the capacities of the local authorities to effectively and efficiently cope with local challenges. This is of great importance for the smaller municipalities with fewer human resources. In terms of cross border cooperation, an additional challenge relates to the implementation arrangements set by the programme. It should be noted that there are different capacities among local and regional actors to engage in cross-border cooperation and that those actors on the Montenegrin side are relatively few.</w:t>
      </w:r>
    </w:p>
    <w:p w14:paraId="16C13C1D" w14:textId="77777777" w:rsidR="00BF78A9" w:rsidRPr="005A6B68" w:rsidRDefault="00BF78A9" w:rsidP="00BF78A9">
      <w:pPr>
        <w:rPr>
          <w:rFonts w:ascii="Verdana" w:eastAsiaTheme="majorEastAsia" w:hAnsi="Verdana" w:cstheme="majorBidi"/>
          <w:b/>
          <w:bCs/>
          <w:color w:val="365F91" w:themeColor="accent1" w:themeShade="BF"/>
          <w:sz w:val="20"/>
        </w:rPr>
      </w:pPr>
      <w:r w:rsidRPr="005A6B68">
        <w:rPr>
          <w:rFonts w:ascii="Verdana" w:hAnsi="Verdana"/>
          <w:sz w:val="20"/>
        </w:rPr>
        <w:br w:type="page"/>
      </w:r>
    </w:p>
    <w:p w14:paraId="44A00A87" w14:textId="6742AEC7" w:rsidR="00BF78A9" w:rsidRPr="005A6B68" w:rsidRDefault="00BF78A9" w:rsidP="00AD2C12">
      <w:pPr>
        <w:pStyle w:val="Heading1"/>
        <w:spacing w:before="0"/>
        <w:rPr>
          <w:rFonts w:ascii="Verdana" w:hAnsi="Verdana"/>
        </w:rPr>
      </w:pPr>
      <w:bookmarkStart w:id="58" w:name="_Toc45893975"/>
      <w:r w:rsidRPr="005A6B68">
        <w:rPr>
          <w:rFonts w:ascii="Verdana" w:hAnsi="Verdana"/>
        </w:rPr>
        <w:lastRenderedPageBreak/>
        <w:t>Programme Strategy</w:t>
      </w:r>
      <w:bookmarkEnd w:id="52"/>
      <w:bookmarkEnd w:id="53"/>
      <w:bookmarkEnd w:id="54"/>
      <w:bookmarkEnd w:id="55"/>
      <w:bookmarkEnd w:id="56"/>
      <w:bookmarkEnd w:id="57"/>
      <w:bookmarkEnd w:id="58"/>
    </w:p>
    <w:p w14:paraId="4AC0B0D0" w14:textId="4DEC8874" w:rsidR="00BF78A9" w:rsidRPr="005A6B68" w:rsidRDefault="00BF78A9" w:rsidP="00BF78A9">
      <w:pPr>
        <w:pStyle w:val="Heading2"/>
        <w:rPr>
          <w:rFonts w:ascii="Verdana" w:hAnsi="Verdana"/>
          <w:sz w:val="22"/>
        </w:rPr>
      </w:pPr>
      <w:bookmarkStart w:id="59" w:name="_Toc363833823"/>
      <w:bookmarkStart w:id="60" w:name="_Toc364756957"/>
      <w:bookmarkStart w:id="61" w:name="_Toc40772299"/>
      <w:bookmarkStart w:id="62" w:name="_Toc40772468"/>
      <w:bookmarkStart w:id="63" w:name="_Toc39007132"/>
      <w:bookmarkStart w:id="64" w:name="_Toc42782253"/>
      <w:bookmarkStart w:id="65" w:name="_Toc45893976"/>
      <w:r w:rsidRPr="005A6B68">
        <w:rPr>
          <w:rFonts w:ascii="Verdana" w:hAnsi="Verdana"/>
          <w:sz w:val="22"/>
        </w:rPr>
        <w:t>Rationale - Justification for the selected intervention strategy</w:t>
      </w:r>
      <w:bookmarkEnd w:id="59"/>
      <w:bookmarkEnd w:id="60"/>
      <w:bookmarkEnd w:id="61"/>
      <w:bookmarkEnd w:id="62"/>
      <w:bookmarkEnd w:id="63"/>
      <w:bookmarkEnd w:id="64"/>
      <w:bookmarkEnd w:id="65"/>
    </w:p>
    <w:p w14:paraId="70C85EC9" w14:textId="77777777" w:rsidR="00C57473" w:rsidRPr="00C57473" w:rsidRDefault="00C57473" w:rsidP="00C57473">
      <w:pPr>
        <w:rPr>
          <w:rFonts w:ascii="Verdana" w:hAnsi="Verdana"/>
          <w:sz w:val="20"/>
          <w:lang w:eastAsia="ar-SA"/>
        </w:rPr>
      </w:pPr>
      <w:bookmarkStart w:id="66" w:name="_Toc363833824"/>
      <w:bookmarkStart w:id="67" w:name="_Toc364756958"/>
      <w:bookmarkStart w:id="68" w:name="_Toc40772300"/>
      <w:bookmarkStart w:id="69" w:name="_Toc40772469"/>
      <w:bookmarkStart w:id="70" w:name="_Toc39007133"/>
      <w:bookmarkStart w:id="71" w:name="_Toc42782254"/>
      <w:r w:rsidRPr="00C57473">
        <w:rPr>
          <w:rFonts w:ascii="Verdana" w:hAnsi="Verdana"/>
          <w:sz w:val="20"/>
          <w:lang w:eastAsia="ar-SA"/>
        </w:rPr>
        <w:t xml:space="preserve">The common needs and challenges of the programme area have been identified in the preceding section and are manifold. Taking into account the recommendations from the 2007-2013 final evaluation and the 2014-2020 interim evaluation of the CBC programmes to increase the focus of future programmes, the requirement to select up to two thematic clusters and a similar financial envelope as in the 2014-2020 programme, the programme’s emphasis on the most relevant needs was necessary, whereby the following was considered: </w:t>
      </w:r>
    </w:p>
    <w:p w14:paraId="51E934BD" w14:textId="77777777" w:rsidR="00C57473" w:rsidRPr="00C57473" w:rsidRDefault="00C57473" w:rsidP="002D5767">
      <w:pPr>
        <w:pStyle w:val="ListParagraph"/>
        <w:numPr>
          <w:ilvl w:val="0"/>
          <w:numId w:val="26"/>
        </w:numPr>
        <w:spacing w:before="200" w:line="240" w:lineRule="auto"/>
        <w:jc w:val="both"/>
        <w:rPr>
          <w:rFonts w:ascii="Verdana" w:hAnsi="Verdana"/>
          <w:sz w:val="20"/>
          <w:szCs w:val="20"/>
          <w:lang w:eastAsia="ar-SA"/>
        </w:rPr>
      </w:pPr>
      <w:r w:rsidRPr="00C57473">
        <w:rPr>
          <w:rFonts w:ascii="Verdana" w:hAnsi="Verdana"/>
          <w:sz w:val="20"/>
          <w:szCs w:val="20"/>
        </w:rPr>
        <w:t>IPA III programming framework</w:t>
      </w:r>
    </w:p>
    <w:p w14:paraId="7A9909E7" w14:textId="77777777" w:rsidR="00C57473" w:rsidRPr="00C57473" w:rsidRDefault="00C57473" w:rsidP="002D5767">
      <w:pPr>
        <w:pStyle w:val="ListParagraph"/>
        <w:numPr>
          <w:ilvl w:val="0"/>
          <w:numId w:val="26"/>
        </w:numPr>
        <w:spacing w:before="200" w:line="240" w:lineRule="auto"/>
        <w:jc w:val="both"/>
        <w:rPr>
          <w:rFonts w:ascii="Verdana" w:hAnsi="Verdana"/>
          <w:sz w:val="20"/>
          <w:szCs w:val="20"/>
          <w:lang w:eastAsia="ar-SA"/>
        </w:rPr>
      </w:pPr>
      <w:r w:rsidRPr="00C57473">
        <w:rPr>
          <w:rFonts w:ascii="Verdana" w:hAnsi="Verdana"/>
          <w:sz w:val="20"/>
          <w:szCs w:val="20"/>
        </w:rPr>
        <w:t>Findings from the situation analysis</w:t>
      </w:r>
    </w:p>
    <w:p w14:paraId="5C1DDB8D" w14:textId="77777777" w:rsidR="00C57473" w:rsidRPr="00C57473" w:rsidRDefault="00C57473" w:rsidP="002D5767">
      <w:pPr>
        <w:pStyle w:val="ListParagraph"/>
        <w:numPr>
          <w:ilvl w:val="0"/>
          <w:numId w:val="26"/>
        </w:numPr>
        <w:spacing w:before="200" w:line="240" w:lineRule="auto"/>
        <w:jc w:val="both"/>
        <w:rPr>
          <w:rFonts w:ascii="Verdana" w:hAnsi="Verdana"/>
          <w:sz w:val="20"/>
          <w:szCs w:val="20"/>
          <w:lang w:eastAsia="ar-SA"/>
        </w:rPr>
      </w:pPr>
      <w:r w:rsidRPr="00C57473">
        <w:rPr>
          <w:rFonts w:ascii="Verdana" w:hAnsi="Verdana"/>
          <w:sz w:val="20"/>
          <w:szCs w:val="20"/>
        </w:rPr>
        <w:t xml:space="preserve">Opinions collected from the field survey </w:t>
      </w:r>
    </w:p>
    <w:p w14:paraId="007C9B26" w14:textId="77777777" w:rsidR="00C57473" w:rsidRPr="00C57473" w:rsidRDefault="00C57473" w:rsidP="002D5767">
      <w:pPr>
        <w:pStyle w:val="ListParagraph"/>
        <w:numPr>
          <w:ilvl w:val="0"/>
          <w:numId w:val="26"/>
        </w:numPr>
        <w:spacing w:before="200" w:line="240" w:lineRule="auto"/>
        <w:jc w:val="both"/>
        <w:rPr>
          <w:rFonts w:ascii="Verdana" w:hAnsi="Verdana"/>
          <w:sz w:val="20"/>
          <w:szCs w:val="20"/>
          <w:lang w:eastAsia="ar-SA"/>
        </w:rPr>
      </w:pPr>
      <w:r w:rsidRPr="00C57473">
        <w:rPr>
          <w:rFonts w:ascii="Verdana" w:hAnsi="Verdana"/>
          <w:sz w:val="20"/>
          <w:szCs w:val="20"/>
          <w:lang w:eastAsia="ar-SA"/>
        </w:rPr>
        <w:t>Lessons learned from the implementation of the IPA I and IPA II cross-border cooperation programmes</w:t>
      </w:r>
    </w:p>
    <w:p w14:paraId="4758BBFF" w14:textId="77777777" w:rsidR="00C57473" w:rsidRPr="00C57473" w:rsidRDefault="00C57473" w:rsidP="002D5767">
      <w:pPr>
        <w:pStyle w:val="ListParagraph"/>
        <w:numPr>
          <w:ilvl w:val="0"/>
          <w:numId w:val="26"/>
        </w:numPr>
        <w:spacing w:before="200" w:line="240" w:lineRule="auto"/>
        <w:jc w:val="both"/>
        <w:rPr>
          <w:rFonts w:ascii="Verdana" w:hAnsi="Verdana"/>
          <w:sz w:val="20"/>
          <w:szCs w:val="20"/>
          <w:lang w:eastAsia="ar-SA"/>
        </w:rPr>
      </w:pPr>
      <w:r w:rsidRPr="00C57473">
        <w:rPr>
          <w:rFonts w:ascii="Verdana" w:hAnsi="Verdana"/>
          <w:sz w:val="20"/>
          <w:szCs w:val="20"/>
        </w:rPr>
        <w:t>An assessment of thematic clusters and priorities in view of the common needs, expected added value through CBC, implementation capacities, as well as expected effects on the people and territory</w:t>
      </w:r>
    </w:p>
    <w:p w14:paraId="32311283" w14:textId="77777777" w:rsidR="00C57473" w:rsidRPr="00C57473" w:rsidRDefault="00C57473" w:rsidP="002D5767">
      <w:pPr>
        <w:pStyle w:val="ListParagraph"/>
        <w:numPr>
          <w:ilvl w:val="0"/>
          <w:numId w:val="26"/>
        </w:numPr>
        <w:spacing w:before="200" w:line="240" w:lineRule="auto"/>
        <w:jc w:val="both"/>
        <w:rPr>
          <w:rFonts w:ascii="Verdana" w:hAnsi="Verdana"/>
          <w:sz w:val="20"/>
          <w:szCs w:val="20"/>
          <w:lang w:eastAsia="ar-SA"/>
        </w:rPr>
      </w:pPr>
      <w:r w:rsidRPr="00C57473">
        <w:rPr>
          <w:rFonts w:ascii="Verdana" w:hAnsi="Verdana"/>
          <w:sz w:val="20"/>
          <w:szCs w:val="20"/>
          <w:lang w:eastAsia="ar-SA"/>
        </w:rPr>
        <w:t xml:space="preserve">Coherence and compatibility with other EU and other donors’ programmes.   </w:t>
      </w:r>
    </w:p>
    <w:p w14:paraId="1F9FE79C" w14:textId="77777777" w:rsidR="00C57473" w:rsidRPr="00C57473" w:rsidRDefault="00C57473" w:rsidP="00C57473">
      <w:pPr>
        <w:rPr>
          <w:rFonts w:ascii="Verdana" w:hAnsi="Verdana"/>
          <w:sz w:val="20"/>
        </w:rPr>
      </w:pPr>
      <w:r w:rsidRPr="00C57473">
        <w:rPr>
          <w:rFonts w:ascii="Verdana" w:hAnsi="Verdana"/>
          <w:sz w:val="20"/>
        </w:rPr>
        <w:t>The overall approach in addressing the needs identified in the programme area is the following:</w:t>
      </w:r>
    </w:p>
    <w:p w14:paraId="5485121B" w14:textId="77777777" w:rsidR="00C57473" w:rsidRPr="00C57473" w:rsidRDefault="00C57473" w:rsidP="002D5767">
      <w:pPr>
        <w:pStyle w:val="ListParagraph"/>
        <w:numPr>
          <w:ilvl w:val="0"/>
          <w:numId w:val="31"/>
        </w:numPr>
        <w:spacing w:before="200" w:line="240" w:lineRule="auto"/>
        <w:jc w:val="both"/>
        <w:rPr>
          <w:rFonts w:ascii="Verdana" w:hAnsi="Verdana"/>
          <w:sz w:val="20"/>
          <w:szCs w:val="20"/>
          <w:lang w:eastAsia="ar-SA"/>
        </w:rPr>
      </w:pPr>
      <w:r w:rsidRPr="00C57473">
        <w:rPr>
          <w:rFonts w:ascii="Verdana" w:hAnsi="Verdana"/>
          <w:sz w:val="20"/>
          <w:szCs w:val="20"/>
          <w:lang w:eastAsia="ar-SA"/>
        </w:rPr>
        <w:t>Reducing regional and urban/rural disparities by activation of local potentials for sustainable development which can connect local and regional actors across the border by a very tangible cooperation</w:t>
      </w:r>
    </w:p>
    <w:p w14:paraId="101465C3" w14:textId="77777777" w:rsidR="00C57473" w:rsidRPr="00C57473" w:rsidRDefault="00C57473" w:rsidP="002D5767">
      <w:pPr>
        <w:pStyle w:val="ListParagraph"/>
        <w:numPr>
          <w:ilvl w:val="0"/>
          <w:numId w:val="31"/>
        </w:numPr>
        <w:spacing w:before="200" w:line="240" w:lineRule="auto"/>
        <w:jc w:val="both"/>
        <w:rPr>
          <w:rFonts w:ascii="Verdana" w:hAnsi="Verdana"/>
          <w:sz w:val="20"/>
          <w:szCs w:val="20"/>
          <w:lang w:eastAsia="ar-SA"/>
        </w:rPr>
      </w:pPr>
      <w:r w:rsidRPr="00C57473">
        <w:rPr>
          <w:rFonts w:ascii="Verdana" w:hAnsi="Verdana"/>
          <w:sz w:val="20"/>
          <w:szCs w:val="20"/>
          <w:lang w:eastAsia="ar-SA"/>
        </w:rPr>
        <w:t>Pooling resources across the borders to strengthen capacities to cope with future climate change challenges</w:t>
      </w:r>
    </w:p>
    <w:p w14:paraId="7990960B" w14:textId="77777777" w:rsidR="00C57473" w:rsidRPr="00C57473" w:rsidRDefault="00C57473" w:rsidP="002D5767">
      <w:pPr>
        <w:pStyle w:val="ListParagraph"/>
        <w:numPr>
          <w:ilvl w:val="0"/>
          <w:numId w:val="31"/>
        </w:numPr>
        <w:spacing w:before="200" w:line="240" w:lineRule="auto"/>
        <w:jc w:val="both"/>
        <w:rPr>
          <w:rFonts w:ascii="Verdana" w:hAnsi="Verdana"/>
          <w:sz w:val="20"/>
          <w:szCs w:val="20"/>
          <w:lang w:eastAsia="ar-SA"/>
        </w:rPr>
      </w:pPr>
      <w:r w:rsidRPr="00C57473">
        <w:rPr>
          <w:rFonts w:ascii="Verdana" w:hAnsi="Verdana"/>
          <w:sz w:val="20"/>
          <w:szCs w:val="20"/>
          <w:lang w:eastAsia="ar-SA"/>
        </w:rPr>
        <w:t>Strengthening the governance capacities to work across the borders.</w:t>
      </w:r>
    </w:p>
    <w:p w14:paraId="3AD92AA5" w14:textId="77777777" w:rsidR="00C57473" w:rsidRPr="00C57473" w:rsidRDefault="00C57473" w:rsidP="00C57473">
      <w:pPr>
        <w:rPr>
          <w:rFonts w:ascii="Verdana" w:hAnsi="Verdana"/>
          <w:b/>
          <w:bCs/>
          <w:sz w:val="20"/>
        </w:rPr>
      </w:pPr>
      <w:r w:rsidRPr="00C57473">
        <w:rPr>
          <w:rFonts w:ascii="Verdana" w:hAnsi="Verdana"/>
          <w:b/>
          <w:bCs/>
          <w:sz w:val="20"/>
        </w:rPr>
        <w:t>Overall objective</w:t>
      </w:r>
    </w:p>
    <w:p w14:paraId="3845BF27" w14:textId="77777777" w:rsidR="00C57473" w:rsidRPr="00C57473" w:rsidRDefault="00C57473" w:rsidP="00C57473">
      <w:pPr>
        <w:shd w:val="clear" w:color="auto" w:fill="FFC000"/>
        <w:spacing w:line="360" w:lineRule="auto"/>
        <w:jc w:val="center"/>
        <w:rPr>
          <w:rFonts w:ascii="Verdana" w:hAnsi="Verdana" w:cstheme="minorHAnsi"/>
          <w:b/>
          <w:bCs/>
          <w:color w:val="404040" w:themeColor="text1" w:themeTint="BF"/>
          <w:sz w:val="20"/>
        </w:rPr>
      </w:pPr>
      <w:r w:rsidRPr="00C57473">
        <w:rPr>
          <w:rFonts w:ascii="Verdana" w:hAnsi="Verdana" w:cstheme="minorHAnsi"/>
          <w:b/>
          <w:bCs/>
          <w:color w:val="000000" w:themeColor="text1"/>
          <w:sz w:val="20"/>
        </w:rPr>
        <w:t xml:space="preserve">The cross-border cooperation programme between Bosnia and Herzegovina and Montenegro aims at fostering good neighbourly relations by </w:t>
      </w:r>
      <w:r w:rsidRPr="00C57473">
        <w:rPr>
          <w:rFonts w:ascii="Verdana" w:hAnsi="Verdana" w:cstheme="minorHAnsi"/>
          <w:b/>
          <w:bCs/>
          <w:color w:val="000000" w:themeColor="text1"/>
          <w:sz w:val="20"/>
        </w:rPr>
        <w:br/>
        <w:t>promoting sustainable, vibrant, resilient and connected communities</w:t>
      </w:r>
      <w:r w:rsidRPr="00C57473">
        <w:rPr>
          <w:rFonts w:ascii="Verdana" w:hAnsi="Verdana" w:cstheme="minorHAnsi"/>
          <w:b/>
          <w:bCs/>
          <w:color w:val="404040" w:themeColor="text1" w:themeTint="BF"/>
          <w:sz w:val="20"/>
        </w:rPr>
        <w:t>.</w:t>
      </w:r>
    </w:p>
    <w:p w14:paraId="66C31262" w14:textId="77777777" w:rsidR="00C57473" w:rsidRPr="00C57473" w:rsidRDefault="00C57473" w:rsidP="00C57473">
      <w:pPr>
        <w:rPr>
          <w:rFonts w:ascii="Verdana" w:hAnsi="Verdana"/>
          <w:b/>
          <w:bCs/>
          <w:sz w:val="20"/>
        </w:rPr>
      </w:pPr>
      <w:r w:rsidRPr="00C57473">
        <w:rPr>
          <w:rFonts w:ascii="Verdana" w:hAnsi="Verdana"/>
          <w:b/>
          <w:bCs/>
          <w:sz w:val="20"/>
        </w:rPr>
        <w:t>Justification of thematic priorities</w:t>
      </w:r>
    </w:p>
    <w:p w14:paraId="64A523EC" w14:textId="77777777" w:rsidR="00C57473" w:rsidRPr="00C57473" w:rsidRDefault="00C57473" w:rsidP="00C57473">
      <w:pPr>
        <w:rPr>
          <w:rFonts w:ascii="Verdana" w:hAnsi="Verdana"/>
          <w:sz w:val="20"/>
        </w:rPr>
      </w:pPr>
      <w:r w:rsidRPr="00C57473">
        <w:rPr>
          <w:rFonts w:ascii="Verdana" w:hAnsi="Verdana"/>
          <w:sz w:val="20"/>
        </w:rPr>
        <w:t xml:space="preserve">Against the foregoing background, the programme focuses on two thematic priorities and </w:t>
      </w:r>
      <w:r w:rsidRPr="00C57473">
        <w:rPr>
          <w:rFonts w:ascii="Verdana" w:hAnsi="Verdana"/>
          <w:b/>
          <w:bCs/>
          <w:sz w:val="20"/>
        </w:rPr>
        <w:t>two</w:t>
      </w:r>
      <w:r w:rsidRPr="00C57473">
        <w:rPr>
          <w:rFonts w:ascii="Verdana" w:hAnsi="Verdana"/>
          <w:sz w:val="20"/>
        </w:rPr>
        <w:t xml:space="preserve"> specific objectives.</w:t>
      </w:r>
    </w:p>
    <w:p w14:paraId="79F5CADE" w14:textId="77777777" w:rsidR="00D70AE5" w:rsidRPr="006354C0" w:rsidRDefault="00D70AE5" w:rsidP="006354C0">
      <w:pPr>
        <w:pStyle w:val="FootnoteText"/>
        <w:rPr>
          <w:rStyle w:val="SubtleEmphasis"/>
          <w:rFonts w:ascii="Verdana" w:hAnsi="Verdana"/>
          <w:sz w:val="18"/>
          <w:szCs w:val="18"/>
        </w:rPr>
      </w:pPr>
      <w:r w:rsidRPr="006354C0">
        <w:rPr>
          <w:rStyle w:val="SubtleEmphasis"/>
          <w:rFonts w:ascii="Verdana" w:hAnsi="Verdana"/>
          <w:sz w:val="18"/>
          <w:szCs w:val="18"/>
        </w:rPr>
        <w:t>Table 3: Synthetic overview of the justification for selection of thematic priorities</w:t>
      </w:r>
    </w:p>
    <w:tbl>
      <w:tblPr>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3209"/>
        <w:gridCol w:w="6528"/>
      </w:tblGrid>
      <w:tr w:rsidR="00D70AE5" w:rsidRPr="00D70AE5" w14:paraId="07EACE0D" w14:textId="77777777" w:rsidTr="00D70AE5">
        <w:tc>
          <w:tcPr>
            <w:tcW w:w="1648" w:type="pct"/>
            <w:tcBorders>
              <w:bottom w:val="single" w:sz="4" w:space="0" w:color="595959" w:themeColor="text1" w:themeTint="A6"/>
            </w:tcBorders>
            <w:shd w:val="clear" w:color="auto" w:fill="548DD4" w:themeFill="text2" w:themeFillTint="99"/>
            <w:vAlign w:val="center"/>
          </w:tcPr>
          <w:p w14:paraId="65749923" w14:textId="77777777" w:rsidR="00D70AE5" w:rsidRPr="00D70AE5" w:rsidRDefault="00D70AE5" w:rsidP="00873FC8">
            <w:pPr>
              <w:suppressAutoHyphens/>
              <w:autoSpaceDE w:val="0"/>
              <w:spacing w:before="100" w:beforeAutospacing="1" w:after="100" w:afterAutospacing="1"/>
              <w:contextualSpacing/>
              <w:rPr>
                <w:rFonts w:ascii="Verdana" w:hAnsi="Verdana"/>
                <w:bCs/>
                <w:color w:val="FFFFFF" w:themeColor="background1"/>
                <w:sz w:val="20"/>
                <w:lang w:eastAsia="ar-SA"/>
              </w:rPr>
            </w:pPr>
            <w:r w:rsidRPr="00D70AE5">
              <w:rPr>
                <w:rFonts w:ascii="Verdana" w:hAnsi="Verdana"/>
                <w:bCs/>
                <w:color w:val="FFFFFF" w:themeColor="background1"/>
                <w:sz w:val="20"/>
                <w:lang w:eastAsia="ar-SA"/>
              </w:rPr>
              <w:t>Selected thematic priorities</w:t>
            </w:r>
          </w:p>
        </w:tc>
        <w:tc>
          <w:tcPr>
            <w:tcW w:w="3352" w:type="pct"/>
            <w:tcBorders>
              <w:bottom w:val="single" w:sz="4" w:space="0" w:color="595959" w:themeColor="text1" w:themeTint="A6"/>
            </w:tcBorders>
            <w:shd w:val="clear" w:color="auto" w:fill="548DD4" w:themeFill="text2" w:themeFillTint="99"/>
            <w:vAlign w:val="center"/>
          </w:tcPr>
          <w:p w14:paraId="4523C289" w14:textId="77777777" w:rsidR="00D70AE5" w:rsidRPr="00D70AE5" w:rsidRDefault="00D70AE5" w:rsidP="00873FC8">
            <w:pPr>
              <w:suppressAutoHyphens/>
              <w:autoSpaceDE w:val="0"/>
              <w:spacing w:before="100" w:beforeAutospacing="1" w:after="100" w:afterAutospacing="1"/>
              <w:contextualSpacing/>
              <w:rPr>
                <w:rFonts w:ascii="Verdana" w:hAnsi="Verdana"/>
                <w:bCs/>
                <w:color w:val="FFFFFF" w:themeColor="background1"/>
                <w:sz w:val="20"/>
                <w:lang w:eastAsia="ar-SA"/>
              </w:rPr>
            </w:pPr>
            <w:r w:rsidRPr="00D70AE5">
              <w:rPr>
                <w:rFonts w:ascii="Verdana" w:hAnsi="Verdana"/>
                <w:bCs/>
                <w:color w:val="FFFFFF" w:themeColor="background1"/>
                <w:sz w:val="20"/>
                <w:lang w:eastAsia="ar-SA"/>
              </w:rPr>
              <w:t>Justification for selection</w:t>
            </w:r>
          </w:p>
        </w:tc>
      </w:tr>
      <w:tr w:rsidR="00D70AE5" w:rsidRPr="00D70AE5" w14:paraId="5EF84826" w14:textId="77777777" w:rsidTr="00D70AE5">
        <w:tc>
          <w:tcPr>
            <w:tcW w:w="5000" w:type="pct"/>
            <w:gridSpan w:val="2"/>
            <w:shd w:val="clear" w:color="auto" w:fill="D9D9D9" w:themeFill="background1" w:themeFillShade="D9"/>
          </w:tcPr>
          <w:p w14:paraId="55EF78C0" w14:textId="77777777" w:rsidR="00D70AE5" w:rsidRPr="00D70AE5" w:rsidRDefault="00D70AE5" w:rsidP="00873FC8">
            <w:pPr>
              <w:suppressAutoHyphens/>
              <w:autoSpaceDE w:val="0"/>
              <w:contextualSpacing/>
              <w:rPr>
                <w:rFonts w:ascii="Verdana" w:hAnsi="Verdana"/>
                <w:bCs/>
                <w:color w:val="000000" w:themeColor="text1"/>
                <w:sz w:val="20"/>
                <w:lang w:eastAsia="ar-SA"/>
              </w:rPr>
            </w:pPr>
            <w:r w:rsidRPr="00D70AE5">
              <w:rPr>
                <w:rFonts w:ascii="Verdana" w:hAnsi="Verdana"/>
                <w:bCs/>
                <w:color w:val="000000" w:themeColor="text1"/>
                <w:sz w:val="20"/>
                <w:lang w:eastAsia="ar-SA"/>
              </w:rPr>
              <w:t>Thematic cluster: Greener and improved resource efficiency</w:t>
            </w:r>
          </w:p>
        </w:tc>
      </w:tr>
      <w:tr w:rsidR="00D70AE5" w:rsidRPr="00D70AE5" w14:paraId="4D519CF9" w14:textId="77777777" w:rsidTr="00D70AE5">
        <w:tc>
          <w:tcPr>
            <w:tcW w:w="1648" w:type="pct"/>
            <w:tcBorders>
              <w:bottom w:val="single" w:sz="4" w:space="0" w:color="595959" w:themeColor="text1" w:themeTint="A6"/>
            </w:tcBorders>
          </w:tcPr>
          <w:p w14:paraId="75F4B0F1" w14:textId="77777777" w:rsidR="00D70AE5" w:rsidRPr="00D70AE5" w:rsidRDefault="00D70AE5" w:rsidP="00873FC8">
            <w:pPr>
              <w:suppressAutoHyphens/>
              <w:autoSpaceDE w:val="0"/>
              <w:contextualSpacing/>
              <w:rPr>
                <w:rFonts w:ascii="Verdana" w:hAnsi="Verdana"/>
                <w:b/>
                <w:bCs/>
                <w:sz w:val="20"/>
                <w:lang w:eastAsia="ar-SA"/>
              </w:rPr>
            </w:pPr>
          </w:p>
          <w:p w14:paraId="47351745" w14:textId="77777777" w:rsidR="00D70AE5" w:rsidRPr="00D70AE5" w:rsidRDefault="00D70AE5" w:rsidP="00D70AE5">
            <w:pPr>
              <w:suppressAutoHyphens/>
              <w:autoSpaceDE w:val="0"/>
              <w:contextualSpacing/>
              <w:jc w:val="left"/>
              <w:rPr>
                <w:rFonts w:ascii="Verdana" w:hAnsi="Verdana"/>
                <w:sz w:val="20"/>
                <w:lang w:eastAsia="ar-SA"/>
              </w:rPr>
            </w:pPr>
            <w:r w:rsidRPr="00D70AE5">
              <w:rPr>
                <w:rFonts w:ascii="Verdana" w:hAnsi="Verdana"/>
                <w:b/>
                <w:bCs/>
                <w:sz w:val="20"/>
                <w:lang w:eastAsia="ar-SA"/>
              </w:rPr>
              <w:t>Thematic priority 1:</w:t>
            </w:r>
            <w:r w:rsidRPr="00D70AE5">
              <w:rPr>
                <w:rFonts w:ascii="Verdana" w:hAnsi="Verdana"/>
                <w:sz w:val="20"/>
                <w:lang w:eastAsia="ar-SA"/>
              </w:rPr>
              <w:t xml:space="preserve"> Environment protection, climate change adaptation and mitigation, risk prevention and management</w:t>
            </w:r>
          </w:p>
        </w:tc>
        <w:tc>
          <w:tcPr>
            <w:tcW w:w="3352" w:type="pct"/>
            <w:tcBorders>
              <w:bottom w:val="single" w:sz="4" w:space="0" w:color="595959" w:themeColor="text1" w:themeTint="A6"/>
            </w:tcBorders>
          </w:tcPr>
          <w:p w14:paraId="5ACA8682" w14:textId="77777777" w:rsidR="00D70AE5" w:rsidRPr="00D70AE5" w:rsidRDefault="00D70AE5" w:rsidP="002D5767">
            <w:pPr>
              <w:pStyle w:val="ListParagraph"/>
              <w:numPr>
                <w:ilvl w:val="0"/>
                <w:numId w:val="32"/>
              </w:numPr>
              <w:suppressAutoHyphens/>
              <w:autoSpaceDE w:val="0"/>
              <w:spacing w:before="200" w:line="240" w:lineRule="auto"/>
              <w:jc w:val="both"/>
              <w:rPr>
                <w:rFonts w:ascii="Verdana" w:hAnsi="Verdana"/>
                <w:sz w:val="20"/>
                <w:szCs w:val="20"/>
                <w:lang w:eastAsia="ar-SA"/>
              </w:rPr>
            </w:pPr>
            <w:r w:rsidRPr="00D70AE5">
              <w:rPr>
                <w:rFonts w:ascii="Verdana" w:hAnsi="Verdana"/>
                <w:sz w:val="20"/>
                <w:szCs w:val="20"/>
                <w:lang w:eastAsia="ar-SA"/>
              </w:rPr>
              <w:t xml:space="preserve">The area is highly vulnerable to climate change (raising temperatures, more frequent extreme weather events) </w:t>
            </w:r>
          </w:p>
          <w:p w14:paraId="26971E44" w14:textId="77777777" w:rsidR="00D70AE5" w:rsidRPr="00D70AE5" w:rsidRDefault="00D70AE5" w:rsidP="002D5767">
            <w:pPr>
              <w:pStyle w:val="ListParagraph"/>
              <w:numPr>
                <w:ilvl w:val="0"/>
                <w:numId w:val="32"/>
              </w:numPr>
              <w:suppressAutoHyphens/>
              <w:autoSpaceDE w:val="0"/>
              <w:spacing w:before="200" w:line="240" w:lineRule="auto"/>
              <w:jc w:val="both"/>
              <w:rPr>
                <w:rFonts w:ascii="Verdana" w:hAnsi="Verdana"/>
                <w:sz w:val="20"/>
                <w:szCs w:val="20"/>
                <w:lang w:eastAsia="ar-SA"/>
              </w:rPr>
            </w:pPr>
            <w:r w:rsidRPr="00D70AE5">
              <w:rPr>
                <w:rFonts w:ascii="Verdana" w:hAnsi="Verdana"/>
                <w:sz w:val="20"/>
                <w:szCs w:val="20"/>
                <w:lang w:eastAsia="ar-SA"/>
              </w:rPr>
              <w:t xml:space="preserve">The area is among the most biodiverse in Europe and climate changes are affecting these ecosystems </w:t>
            </w:r>
          </w:p>
          <w:p w14:paraId="0E70E5E8" w14:textId="77777777" w:rsidR="00D70AE5" w:rsidRPr="00D70AE5" w:rsidRDefault="00D70AE5" w:rsidP="002D5767">
            <w:pPr>
              <w:pStyle w:val="ListParagraph"/>
              <w:numPr>
                <w:ilvl w:val="0"/>
                <w:numId w:val="32"/>
              </w:numPr>
              <w:suppressAutoHyphens/>
              <w:autoSpaceDE w:val="0"/>
              <w:spacing w:before="200" w:line="240" w:lineRule="auto"/>
              <w:jc w:val="both"/>
              <w:rPr>
                <w:rFonts w:ascii="Verdana" w:hAnsi="Verdana"/>
                <w:sz w:val="20"/>
                <w:szCs w:val="20"/>
                <w:lang w:eastAsia="ar-SA"/>
              </w:rPr>
            </w:pPr>
            <w:r w:rsidRPr="00D70AE5">
              <w:rPr>
                <w:rFonts w:ascii="Verdana" w:hAnsi="Verdana"/>
                <w:sz w:val="20"/>
                <w:szCs w:val="20"/>
                <w:lang w:eastAsia="ar-SA"/>
              </w:rPr>
              <w:t>The awareness and capacities to adapt to climate changes are still quite weak on both sides among the population in general and in terms of cross-sectoral cooperation</w:t>
            </w:r>
          </w:p>
          <w:p w14:paraId="1C30A889" w14:textId="77777777" w:rsidR="00D70AE5" w:rsidRPr="00D70AE5" w:rsidRDefault="00D70AE5" w:rsidP="002D5767">
            <w:pPr>
              <w:pStyle w:val="ListParagraph"/>
              <w:numPr>
                <w:ilvl w:val="0"/>
                <w:numId w:val="32"/>
              </w:numPr>
              <w:suppressAutoHyphens/>
              <w:autoSpaceDE w:val="0"/>
              <w:spacing w:before="200" w:line="240" w:lineRule="auto"/>
              <w:jc w:val="both"/>
              <w:rPr>
                <w:rFonts w:ascii="Verdana" w:hAnsi="Verdana"/>
                <w:sz w:val="20"/>
                <w:szCs w:val="20"/>
                <w:lang w:eastAsia="ar-SA"/>
              </w:rPr>
            </w:pPr>
            <w:r w:rsidRPr="00D70AE5">
              <w:rPr>
                <w:rFonts w:ascii="Verdana" w:hAnsi="Verdana"/>
                <w:sz w:val="20"/>
                <w:szCs w:val="20"/>
                <w:lang w:eastAsia="ar-SA"/>
              </w:rPr>
              <w:t xml:space="preserve">There is a shortage of good practice cases on how to adapt to climate change, especially regarding the economic </w:t>
            </w:r>
            <w:r w:rsidRPr="00D70AE5">
              <w:rPr>
                <w:rFonts w:ascii="Verdana" w:hAnsi="Verdana"/>
                <w:sz w:val="20"/>
                <w:szCs w:val="20"/>
                <w:lang w:eastAsia="ar-SA"/>
              </w:rPr>
              <w:lastRenderedPageBreak/>
              <w:t xml:space="preserve">functions of agriculture and forestry, as well as environmental protection </w:t>
            </w:r>
          </w:p>
          <w:p w14:paraId="11BE4C8A" w14:textId="77777777" w:rsidR="00D70AE5" w:rsidRPr="00D70AE5" w:rsidRDefault="00D70AE5" w:rsidP="002D5767">
            <w:pPr>
              <w:pStyle w:val="ListParagraph"/>
              <w:numPr>
                <w:ilvl w:val="0"/>
                <w:numId w:val="32"/>
              </w:numPr>
              <w:suppressAutoHyphens/>
              <w:autoSpaceDE w:val="0"/>
              <w:spacing w:before="200" w:line="240" w:lineRule="auto"/>
              <w:jc w:val="both"/>
              <w:rPr>
                <w:rFonts w:ascii="Verdana" w:hAnsi="Verdana"/>
                <w:sz w:val="20"/>
                <w:szCs w:val="20"/>
                <w:lang w:eastAsia="ar-SA"/>
              </w:rPr>
            </w:pPr>
            <w:r w:rsidRPr="00D70AE5">
              <w:rPr>
                <w:rFonts w:ascii="Verdana" w:hAnsi="Verdana"/>
                <w:sz w:val="20"/>
                <w:szCs w:val="20"/>
                <w:lang w:eastAsia="ar-SA"/>
              </w:rPr>
              <w:t xml:space="preserve">The risks of natural, climate-related changes, and human made disasters in the programme area are high (floods, fires, landslides, earthquakes, extreme weather events) and the area has already heavily suffered from these incidents </w:t>
            </w:r>
          </w:p>
          <w:p w14:paraId="4C8B0986" w14:textId="77777777" w:rsidR="00D70AE5" w:rsidRPr="00D70AE5" w:rsidRDefault="00D70AE5" w:rsidP="002D5767">
            <w:pPr>
              <w:pStyle w:val="ListParagraph"/>
              <w:numPr>
                <w:ilvl w:val="0"/>
                <w:numId w:val="32"/>
              </w:numPr>
              <w:suppressAutoHyphens/>
              <w:autoSpaceDE w:val="0"/>
              <w:spacing w:before="200" w:line="240" w:lineRule="auto"/>
              <w:jc w:val="both"/>
              <w:rPr>
                <w:rFonts w:ascii="Verdana" w:hAnsi="Verdana"/>
                <w:sz w:val="20"/>
                <w:szCs w:val="20"/>
                <w:lang w:eastAsia="ar-SA"/>
              </w:rPr>
            </w:pPr>
            <w:r w:rsidRPr="00D70AE5">
              <w:rPr>
                <w:rFonts w:ascii="Verdana" w:hAnsi="Verdana"/>
                <w:sz w:val="20"/>
                <w:szCs w:val="20"/>
                <w:lang w:eastAsia="ar-SA"/>
              </w:rPr>
              <w:t>The need to further improve risk management, preparedness and response at all levels is pressing</w:t>
            </w:r>
          </w:p>
          <w:p w14:paraId="0CF926C9" w14:textId="77777777" w:rsidR="00D70AE5" w:rsidRPr="00D70AE5" w:rsidRDefault="00D70AE5" w:rsidP="002D5767">
            <w:pPr>
              <w:pStyle w:val="ListParagraph"/>
              <w:numPr>
                <w:ilvl w:val="0"/>
                <w:numId w:val="32"/>
              </w:numPr>
              <w:suppressAutoHyphens/>
              <w:autoSpaceDE w:val="0"/>
              <w:spacing w:before="200" w:line="240" w:lineRule="auto"/>
              <w:jc w:val="both"/>
              <w:rPr>
                <w:rFonts w:ascii="Verdana" w:hAnsi="Verdana"/>
                <w:sz w:val="20"/>
                <w:szCs w:val="20"/>
                <w:lang w:eastAsia="ar-SA"/>
              </w:rPr>
            </w:pPr>
            <w:r w:rsidRPr="00D70AE5">
              <w:rPr>
                <w:rFonts w:ascii="Verdana" w:hAnsi="Verdana"/>
                <w:sz w:val="20"/>
                <w:szCs w:val="20"/>
                <w:lang w:eastAsia="ar-SA"/>
              </w:rPr>
              <w:t xml:space="preserve">Both sides have structures to address these issues and a cooperation agreement in the area of civil protection </w:t>
            </w:r>
          </w:p>
        </w:tc>
      </w:tr>
      <w:tr w:rsidR="00D70AE5" w:rsidRPr="00D70AE5" w14:paraId="493CE2BA" w14:textId="77777777" w:rsidTr="00D70AE5">
        <w:tc>
          <w:tcPr>
            <w:tcW w:w="5000" w:type="pct"/>
            <w:gridSpan w:val="2"/>
            <w:shd w:val="clear" w:color="auto" w:fill="D9D9D9" w:themeFill="background1" w:themeFillShade="D9"/>
          </w:tcPr>
          <w:p w14:paraId="4EFFDFE3" w14:textId="77777777" w:rsidR="00D70AE5" w:rsidRPr="00D70AE5" w:rsidRDefault="00D70AE5" w:rsidP="00873FC8">
            <w:pPr>
              <w:suppressAutoHyphens/>
              <w:autoSpaceDE w:val="0"/>
              <w:contextualSpacing/>
              <w:rPr>
                <w:rFonts w:ascii="Verdana" w:hAnsi="Verdana"/>
                <w:color w:val="000000" w:themeColor="text1"/>
                <w:sz w:val="20"/>
                <w:lang w:eastAsia="ar-SA"/>
              </w:rPr>
            </w:pPr>
            <w:r w:rsidRPr="00D70AE5">
              <w:rPr>
                <w:rFonts w:ascii="Verdana" w:hAnsi="Verdana"/>
                <w:color w:val="000000" w:themeColor="text1"/>
                <w:sz w:val="20"/>
                <w:lang w:eastAsia="ar-SA"/>
              </w:rPr>
              <w:lastRenderedPageBreak/>
              <w:t>Thematic cluster: Improved business environment and competitiveness</w:t>
            </w:r>
          </w:p>
        </w:tc>
      </w:tr>
      <w:tr w:rsidR="00D70AE5" w:rsidRPr="00D70AE5" w14:paraId="540A8388" w14:textId="77777777" w:rsidTr="00D70AE5">
        <w:tc>
          <w:tcPr>
            <w:tcW w:w="1648" w:type="pct"/>
          </w:tcPr>
          <w:p w14:paraId="3FD2DC8D" w14:textId="77777777" w:rsidR="00D70AE5" w:rsidRPr="00D70AE5" w:rsidRDefault="00D70AE5" w:rsidP="00873FC8">
            <w:pPr>
              <w:suppressAutoHyphens/>
              <w:autoSpaceDE w:val="0"/>
              <w:contextualSpacing/>
              <w:rPr>
                <w:rFonts w:ascii="Verdana" w:hAnsi="Verdana"/>
                <w:b/>
                <w:bCs/>
                <w:sz w:val="20"/>
                <w:lang w:eastAsia="ar-SA"/>
              </w:rPr>
            </w:pPr>
          </w:p>
          <w:p w14:paraId="1763E50B" w14:textId="77777777" w:rsidR="00D70AE5" w:rsidRPr="00D70AE5" w:rsidRDefault="00D70AE5" w:rsidP="00D70AE5">
            <w:pPr>
              <w:suppressAutoHyphens/>
              <w:autoSpaceDE w:val="0"/>
              <w:contextualSpacing/>
              <w:jc w:val="left"/>
              <w:rPr>
                <w:rFonts w:ascii="Verdana" w:hAnsi="Verdana"/>
                <w:b/>
                <w:bCs/>
                <w:sz w:val="20"/>
                <w:lang w:eastAsia="ar-SA"/>
              </w:rPr>
            </w:pPr>
            <w:r w:rsidRPr="00D70AE5">
              <w:rPr>
                <w:rFonts w:ascii="Verdana" w:hAnsi="Verdana"/>
                <w:b/>
                <w:bCs/>
                <w:sz w:val="20"/>
                <w:lang w:eastAsia="ar-SA"/>
              </w:rPr>
              <w:t xml:space="preserve">Thematic priority 2: </w:t>
            </w:r>
            <w:r w:rsidRPr="00D70AE5">
              <w:rPr>
                <w:rFonts w:ascii="Verdana" w:hAnsi="Verdana"/>
                <w:sz w:val="20"/>
                <w:lang w:eastAsia="ar-SA"/>
              </w:rPr>
              <w:t>Tourism and cultural and natural heritage</w:t>
            </w:r>
          </w:p>
        </w:tc>
        <w:tc>
          <w:tcPr>
            <w:tcW w:w="3352" w:type="pct"/>
          </w:tcPr>
          <w:p w14:paraId="6E5685F9" w14:textId="77777777" w:rsidR="00D70AE5" w:rsidRPr="00D70AE5" w:rsidRDefault="00D70AE5" w:rsidP="002D5767">
            <w:pPr>
              <w:pStyle w:val="ListParagraph"/>
              <w:numPr>
                <w:ilvl w:val="0"/>
                <w:numId w:val="33"/>
              </w:numPr>
              <w:suppressAutoHyphens/>
              <w:autoSpaceDE w:val="0"/>
              <w:spacing w:before="200" w:line="240" w:lineRule="auto"/>
              <w:jc w:val="both"/>
              <w:rPr>
                <w:rFonts w:ascii="Verdana" w:hAnsi="Verdana"/>
                <w:sz w:val="20"/>
                <w:szCs w:val="20"/>
                <w:lang w:eastAsia="ar-SA"/>
              </w:rPr>
            </w:pPr>
            <w:r w:rsidRPr="00D70AE5">
              <w:rPr>
                <w:rFonts w:ascii="Verdana" w:hAnsi="Verdana"/>
                <w:sz w:val="20"/>
                <w:szCs w:val="20"/>
                <w:lang w:eastAsia="ar-SA"/>
              </w:rPr>
              <w:t>Tourism is a sector that can mobilise a wide range of local actors and improve the visibility of offers when connected and promoted at cross-border level and managed in a sustainable way</w:t>
            </w:r>
          </w:p>
          <w:p w14:paraId="085E9D64" w14:textId="1C60AD7B" w:rsidR="00D70AE5" w:rsidRPr="00D70AE5" w:rsidRDefault="00D70AE5" w:rsidP="002D5767">
            <w:pPr>
              <w:pStyle w:val="ListParagraph"/>
              <w:numPr>
                <w:ilvl w:val="0"/>
                <w:numId w:val="33"/>
              </w:numPr>
              <w:suppressAutoHyphens/>
              <w:autoSpaceDE w:val="0"/>
              <w:spacing w:before="200" w:line="240" w:lineRule="auto"/>
              <w:jc w:val="both"/>
              <w:rPr>
                <w:rFonts w:ascii="Verdana" w:hAnsi="Verdana"/>
                <w:sz w:val="20"/>
                <w:szCs w:val="20"/>
                <w:lang w:eastAsia="ar-SA"/>
              </w:rPr>
            </w:pPr>
            <w:r w:rsidRPr="00D70AE5">
              <w:rPr>
                <w:rFonts w:ascii="Verdana" w:hAnsi="Verdana"/>
                <w:sz w:val="20"/>
                <w:szCs w:val="20"/>
                <w:lang w:eastAsia="ar-SA"/>
              </w:rPr>
              <w:t xml:space="preserve">The area has exceptional cultural and natural heritage that provide a foundation for the development of integrated tourist products and destinations; however, competences in product development and destination management need to </w:t>
            </w:r>
            <w:r w:rsidR="00FD0F55">
              <w:rPr>
                <w:rFonts w:ascii="Verdana" w:hAnsi="Verdana"/>
                <w:sz w:val="20"/>
                <w:szCs w:val="20"/>
                <w:lang w:eastAsia="ar-SA"/>
              </w:rPr>
              <w:t xml:space="preserve">be </w:t>
            </w:r>
            <w:r w:rsidRPr="00D70AE5">
              <w:rPr>
                <w:rFonts w:ascii="Verdana" w:hAnsi="Verdana"/>
                <w:sz w:val="20"/>
                <w:szCs w:val="20"/>
                <w:lang w:eastAsia="ar-SA"/>
              </w:rPr>
              <w:t>improve</w:t>
            </w:r>
            <w:r w:rsidR="00FD0F55">
              <w:rPr>
                <w:rFonts w:ascii="Verdana" w:hAnsi="Verdana"/>
                <w:sz w:val="20"/>
                <w:szCs w:val="20"/>
                <w:lang w:eastAsia="ar-SA"/>
              </w:rPr>
              <w:t>d</w:t>
            </w:r>
          </w:p>
          <w:p w14:paraId="30C8C997" w14:textId="77777777" w:rsidR="00D70AE5" w:rsidRPr="00D70AE5" w:rsidRDefault="00D70AE5" w:rsidP="002D5767">
            <w:pPr>
              <w:pStyle w:val="ListParagraph"/>
              <w:numPr>
                <w:ilvl w:val="0"/>
                <w:numId w:val="33"/>
              </w:numPr>
              <w:suppressAutoHyphens/>
              <w:autoSpaceDE w:val="0"/>
              <w:spacing w:before="200" w:line="240" w:lineRule="auto"/>
              <w:jc w:val="both"/>
              <w:rPr>
                <w:rFonts w:ascii="Verdana" w:hAnsi="Verdana"/>
                <w:sz w:val="20"/>
                <w:szCs w:val="20"/>
                <w:lang w:eastAsia="ar-SA"/>
              </w:rPr>
            </w:pPr>
            <w:r w:rsidRPr="00D70AE5">
              <w:rPr>
                <w:rFonts w:ascii="Verdana" w:hAnsi="Verdana"/>
                <w:sz w:val="20"/>
                <w:szCs w:val="20"/>
                <w:lang w:eastAsia="ar-SA"/>
              </w:rPr>
              <w:t xml:space="preserve">Positive trends and increasing numbers of arrivals and overnight stays were also observed outside the most popular and internationally recognised destinations, providing economic and employment opportunities for less dynamic areas in the hinterland </w:t>
            </w:r>
          </w:p>
          <w:p w14:paraId="21EA6B8A" w14:textId="77777777" w:rsidR="00D70AE5" w:rsidRPr="00D70AE5" w:rsidRDefault="00D70AE5" w:rsidP="002D5767">
            <w:pPr>
              <w:pStyle w:val="ListParagraph"/>
              <w:numPr>
                <w:ilvl w:val="0"/>
                <w:numId w:val="33"/>
              </w:numPr>
              <w:suppressAutoHyphens/>
              <w:autoSpaceDE w:val="0"/>
              <w:spacing w:before="200" w:line="240" w:lineRule="auto"/>
              <w:jc w:val="both"/>
              <w:rPr>
                <w:rFonts w:ascii="Verdana" w:hAnsi="Verdana"/>
                <w:sz w:val="20"/>
                <w:szCs w:val="20"/>
                <w:lang w:eastAsia="ar-SA"/>
              </w:rPr>
            </w:pPr>
            <w:r w:rsidRPr="00D70AE5">
              <w:rPr>
                <w:rFonts w:ascii="Verdana" w:hAnsi="Verdana"/>
                <w:sz w:val="20"/>
                <w:szCs w:val="20"/>
                <w:lang w:eastAsia="ar-SA"/>
              </w:rPr>
              <w:t>Uncertain times due to Covid-19 pandemic require better preparedness and innovation to ensure safety of visitors/tourists</w:t>
            </w:r>
          </w:p>
          <w:p w14:paraId="392C6420" w14:textId="77777777" w:rsidR="00D70AE5" w:rsidRPr="00D70AE5" w:rsidRDefault="00D70AE5" w:rsidP="002D5767">
            <w:pPr>
              <w:pStyle w:val="ListParagraph"/>
              <w:numPr>
                <w:ilvl w:val="0"/>
                <w:numId w:val="33"/>
              </w:numPr>
              <w:suppressAutoHyphens/>
              <w:autoSpaceDE w:val="0"/>
              <w:spacing w:before="200" w:line="240" w:lineRule="auto"/>
              <w:jc w:val="both"/>
              <w:rPr>
                <w:rFonts w:ascii="Verdana" w:hAnsi="Verdana"/>
                <w:sz w:val="20"/>
                <w:szCs w:val="20"/>
                <w:lang w:eastAsia="ar-SA"/>
              </w:rPr>
            </w:pPr>
            <w:r w:rsidRPr="00D70AE5">
              <w:rPr>
                <w:rFonts w:ascii="Verdana" w:hAnsi="Verdana"/>
                <w:sz w:val="20"/>
                <w:szCs w:val="20"/>
                <w:lang w:eastAsia="ar-SA"/>
              </w:rPr>
              <w:t>Tourism is seen as a sector with potential to support the recovery of small businesses in relation to the crisis</w:t>
            </w:r>
          </w:p>
          <w:p w14:paraId="7709F50A" w14:textId="77777777" w:rsidR="00D70AE5" w:rsidRPr="00D70AE5" w:rsidRDefault="00D70AE5" w:rsidP="002D5767">
            <w:pPr>
              <w:pStyle w:val="ListParagraph"/>
              <w:numPr>
                <w:ilvl w:val="0"/>
                <w:numId w:val="33"/>
              </w:numPr>
              <w:suppressAutoHyphens/>
              <w:autoSpaceDE w:val="0"/>
              <w:spacing w:before="200" w:line="240" w:lineRule="auto"/>
              <w:jc w:val="both"/>
              <w:rPr>
                <w:rFonts w:ascii="Verdana" w:hAnsi="Verdana"/>
                <w:sz w:val="20"/>
                <w:szCs w:val="20"/>
                <w:lang w:eastAsia="ar-SA"/>
              </w:rPr>
            </w:pPr>
            <w:r w:rsidRPr="00D70AE5">
              <w:rPr>
                <w:rFonts w:ascii="Verdana" w:hAnsi="Verdana"/>
                <w:sz w:val="20"/>
                <w:szCs w:val="20"/>
                <w:lang w:eastAsia="ar-SA"/>
              </w:rPr>
              <w:t>There is interest on the part of potential beneficiaries to engage in CB-cooperation in this sector and the programme can build on the results achieved in the previous two programmes.</w:t>
            </w:r>
          </w:p>
        </w:tc>
      </w:tr>
    </w:tbl>
    <w:p w14:paraId="34E7F987" w14:textId="4C46F830" w:rsidR="00AD2C12" w:rsidRDefault="00AD2C12" w:rsidP="00C57473">
      <w:pPr>
        <w:pStyle w:val="Text2"/>
        <w:ind w:left="0"/>
      </w:pPr>
    </w:p>
    <w:p w14:paraId="74F77714" w14:textId="77777777" w:rsidR="00046D53" w:rsidRPr="00046D53" w:rsidRDefault="00046D53" w:rsidP="00046D53">
      <w:pPr>
        <w:rPr>
          <w:rFonts w:ascii="Verdana" w:hAnsi="Verdana"/>
          <w:b/>
          <w:bCs/>
          <w:sz w:val="20"/>
          <w:lang w:eastAsia="ar-SA"/>
        </w:rPr>
      </w:pPr>
      <w:r w:rsidRPr="00046D53">
        <w:rPr>
          <w:rFonts w:ascii="Verdana" w:hAnsi="Verdana"/>
          <w:b/>
          <w:bCs/>
          <w:sz w:val="20"/>
          <w:lang w:eastAsia="ar-SA"/>
        </w:rPr>
        <w:t>Justification of the financial allocation to each thematic priority:</w:t>
      </w:r>
    </w:p>
    <w:p w14:paraId="54A01EBE" w14:textId="0DE7E507" w:rsidR="00046D53" w:rsidRPr="00046D53" w:rsidRDefault="00046D53" w:rsidP="00046D53">
      <w:pPr>
        <w:rPr>
          <w:rFonts w:ascii="Verdana" w:hAnsi="Verdana"/>
          <w:sz w:val="20"/>
        </w:rPr>
      </w:pPr>
      <w:r w:rsidRPr="00046D53">
        <w:rPr>
          <w:rFonts w:ascii="Verdana" w:hAnsi="Verdana"/>
          <w:sz w:val="20"/>
        </w:rPr>
        <w:t xml:space="preserve">Approximately </w:t>
      </w:r>
      <w:r w:rsidR="0027593E" w:rsidRPr="004A1452">
        <w:rPr>
          <w:rFonts w:ascii="Verdana" w:hAnsi="Verdana"/>
          <w:sz w:val="20"/>
        </w:rPr>
        <w:t xml:space="preserve">45 </w:t>
      </w:r>
      <w:r w:rsidRPr="004A1452">
        <w:rPr>
          <w:rFonts w:ascii="Verdana" w:hAnsi="Verdana"/>
          <w:sz w:val="20"/>
        </w:rPr>
        <w:t>%</w:t>
      </w:r>
      <w:r w:rsidRPr="00046D53">
        <w:rPr>
          <w:rFonts w:ascii="Verdana" w:hAnsi="Verdana"/>
          <w:sz w:val="20"/>
        </w:rPr>
        <w:t xml:space="preserve"> of the IPA III </w:t>
      </w:r>
      <w:r w:rsidR="00034594">
        <w:rPr>
          <w:rFonts w:ascii="Verdana" w:hAnsi="Verdana"/>
          <w:sz w:val="20"/>
        </w:rPr>
        <w:t xml:space="preserve">CBC </w:t>
      </w:r>
      <w:r w:rsidRPr="00046D53">
        <w:rPr>
          <w:rFonts w:ascii="Verdana" w:hAnsi="Verdana"/>
          <w:sz w:val="20"/>
        </w:rPr>
        <w:t xml:space="preserve">funds will be allocated to the thematic priority </w:t>
      </w:r>
      <w:r w:rsidRPr="00046D53">
        <w:rPr>
          <w:rFonts w:ascii="Verdana" w:hAnsi="Verdana"/>
          <w:i/>
          <w:iCs/>
          <w:sz w:val="20"/>
          <w:u w:val="single"/>
        </w:rPr>
        <w:t>Environment protection, climate change adaptation and mitigation, risk prevention and management</w:t>
      </w:r>
      <w:r w:rsidRPr="00046D53">
        <w:rPr>
          <w:rFonts w:ascii="Verdana" w:hAnsi="Verdana"/>
          <w:i/>
          <w:iCs/>
          <w:sz w:val="20"/>
        </w:rPr>
        <w:t xml:space="preserve">, </w:t>
      </w:r>
      <w:r w:rsidRPr="00046D53">
        <w:rPr>
          <w:rFonts w:ascii="Verdana" w:hAnsi="Verdana"/>
          <w:sz w:val="20"/>
        </w:rPr>
        <w:t xml:space="preserve">because substantial needs under this priority have been identified and, besides soft actions, operations will require investments in climate change adaptation and risk management measures, including small scale infrastructure and equipment.  </w:t>
      </w:r>
    </w:p>
    <w:p w14:paraId="1DC84F32" w14:textId="4A0E37B6" w:rsidR="00046D53" w:rsidRPr="00046D53" w:rsidRDefault="00046D53" w:rsidP="00046D53">
      <w:pPr>
        <w:rPr>
          <w:rFonts w:ascii="Verdana" w:hAnsi="Verdana"/>
          <w:sz w:val="20"/>
        </w:rPr>
      </w:pPr>
      <w:r w:rsidRPr="00046D53">
        <w:rPr>
          <w:rFonts w:ascii="Verdana" w:hAnsi="Verdana"/>
          <w:sz w:val="20"/>
        </w:rPr>
        <w:t xml:space="preserve">Approximately </w:t>
      </w:r>
      <w:r w:rsidR="0027593E" w:rsidRPr="004A1452">
        <w:rPr>
          <w:rFonts w:ascii="Verdana" w:hAnsi="Verdana"/>
          <w:sz w:val="20"/>
        </w:rPr>
        <w:t xml:space="preserve">45 </w:t>
      </w:r>
      <w:r w:rsidRPr="004A1452">
        <w:rPr>
          <w:rFonts w:ascii="Verdana" w:hAnsi="Verdana"/>
          <w:sz w:val="20"/>
        </w:rPr>
        <w:t>%</w:t>
      </w:r>
      <w:r w:rsidRPr="00046D53">
        <w:rPr>
          <w:rFonts w:ascii="Verdana" w:hAnsi="Verdana"/>
          <w:sz w:val="20"/>
        </w:rPr>
        <w:t xml:space="preserve"> of the IPA funds will be allocated to the thematic objective </w:t>
      </w:r>
      <w:r w:rsidRPr="00046D53">
        <w:rPr>
          <w:rFonts w:ascii="Verdana" w:hAnsi="Verdana"/>
          <w:i/>
          <w:iCs/>
          <w:sz w:val="20"/>
          <w:u w:val="single"/>
        </w:rPr>
        <w:t>Tourism and cultural and natural heritage</w:t>
      </w:r>
      <w:r w:rsidRPr="00046D53">
        <w:rPr>
          <w:rFonts w:ascii="Verdana" w:hAnsi="Verdana"/>
          <w:i/>
          <w:iCs/>
          <w:sz w:val="20"/>
        </w:rPr>
        <w:t xml:space="preserve">, </w:t>
      </w:r>
      <w:r w:rsidRPr="00046D53">
        <w:rPr>
          <w:rFonts w:ascii="Verdana" w:hAnsi="Verdana"/>
          <w:sz w:val="20"/>
        </w:rPr>
        <w:t>because of a relatively high potential for mobilisation of local actors across the programme area and high interest for this theme in previous cooperation, including the need for small scale infrastructural investments in conservation of the natural and cultural heritage and related equipment for its valorisation.</w:t>
      </w:r>
    </w:p>
    <w:p w14:paraId="59AC2E11" w14:textId="77777777" w:rsidR="00046D53" w:rsidRPr="005A6B68" w:rsidRDefault="00046D53" w:rsidP="00C57473">
      <w:pPr>
        <w:pStyle w:val="Text2"/>
        <w:ind w:left="0"/>
      </w:pPr>
    </w:p>
    <w:p w14:paraId="535674E7" w14:textId="5FF2E6F1" w:rsidR="00BF78A9" w:rsidRPr="005A6B68" w:rsidRDefault="00BF78A9" w:rsidP="00BF78A9">
      <w:pPr>
        <w:pStyle w:val="Heading2"/>
        <w:rPr>
          <w:rFonts w:ascii="Verdana" w:hAnsi="Verdana"/>
          <w:sz w:val="22"/>
        </w:rPr>
      </w:pPr>
      <w:bookmarkStart w:id="72" w:name="_Toc45893977"/>
      <w:r w:rsidRPr="005A6B68">
        <w:rPr>
          <w:rFonts w:ascii="Verdana" w:hAnsi="Verdana"/>
          <w:sz w:val="22"/>
        </w:rPr>
        <w:lastRenderedPageBreak/>
        <w:t>Description of programme priorities</w:t>
      </w:r>
      <w:bookmarkEnd w:id="66"/>
      <w:bookmarkEnd w:id="67"/>
      <w:bookmarkEnd w:id="68"/>
      <w:bookmarkEnd w:id="69"/>
      <w:bookmarkEnd w:id="70"/>
      <w:bookmarkEnd w:id="71"/>
      <w:bookmarkEnd w:id="72"/>
      <w:r w:rsidRPr="005A6B68">
        <w:rPr>
          <w:rFonts w:ascii="Verdana" w:hAnsi="Verdana"/>
          <w:sz w:val="22"/>
        </w:rPr>
        <w:t xml:space="preserve"> </w:t>
      </w:r>
    </w:p>
    <w:p w14:paraId="1C97EAA8" w14:textId="7068682F" w:rsidR="00BF78A9" w:rsidRPr="00933ADF" w:rsidRDefault="00BF78A9" w:rsidP="00933ADF">
      <w:pPr>
        <w:suppressAutoHyphens/>
        <w:autoSpaceDE w:val="0"/>
        <w:spacing w:after="0"/>
        <w:contextualSpacing/>
        <w:rPr>
          <w:rFonts w:ascii="Verdana" w:hAnsi="Verdana"/>
          <w:sz w:val="20"/>
        </w:rPr>
      </w:pPr>
    </w:p>
    <w:p w14:paraId="59F408A7" w14:textId="45383A77" w:rsidR="00933ADF" w:rsidRPr="00933ADF" w:rsidRDefault="00933ADF" w:rsidP="00933ADF">
      <w:pPr>
        <w:pStyle w:val="Heading3"/>
        <w:rPr>
          <w:rFonts w:ascii="Verdana" w:hAnsi="Verdana"/>
          <w:sz w:val="20"/>
          <w:lang w:eastAsia="ar-SA"/>
        </w:rPr>
      </w:pPr>
      <w:r w:rsidRPr="00933ADF">
        <w:rPr>
          <w:rFonts w:ascii="Verdana" w:hAnsi="Verdana"/>
          <w:sz w:val="20"/>
          <w:lang w:eastAsia="ar-SA"/>
        </w:rPr>
        <w:t>Thematic cluster: Greener and improved resource efficiency</w:t>
      </w:r>
    </w:p>
    <w:p w14:paraId="01FCCA02" w14:textId="77777777" w:rsidR="00933ADF" w:rsidRPr="00933ADF" w:rsidRDefault="00933ADF" w:rsidP="00933ADF">
      <w:pPr>
        <w:rPr>
          <w:rFonts w:ascii="Verdana" w:hAnsi="Verdana"/>
          <w:sz w:val="20"/>
          <w:lang w:eastAsia="ar-SA"/>
        </w:rPr>
      </w:pPr>
      <w:r w:rsidRPr="00933ADF">
        <w:rPr>
          <w:rFonts w:ascii="Verdana" w:hAnsi="Verdana"/>
          <w:sz w:val="20"/>
          <w:lang w:eastAsia="ar-SA"/>
        </w:rPr>
        <w:t xml:space="preserve">This thematic cluster is of high relevance and importance for the programme area, considering its vulnerability to climate change and extreme weather events that know no borders. In addition, cross-border operations could have a larger potential for better addressing challenges under this priority. </w:t>
      </w:r>
    </w:p>
    <w:p w14:paraId="59DE7250" w14:textId="77777777" w:rsidR="00933ADF" w:rsidRPr="00933ADF" w:rsidRDefault="00933ADF" w:rsidP="00933ADF">
      <w:pPr>
        <w:shd w:val="clear" w:color="auto" w:fill="D9D9D9" w:themeFill="background1" w:themeFillShade="D9"/>
        <w:rPr>
          <w:rFonts w:ascii="Verdana" w:hAnsi="Verdana"/>
          <w:b/>
          <w:bCs/>
          <w:color w:val="000000" w:themeColor="text1"/>
          <w:sz w:val="20"/>
        </w:rPr>
      </w:pPr>
      <w:r w:rsidRPr="00933ADF">
        <w:rPr>
          <w:rFonts w:ascii="Verdana" w:hAnsi="Verdana"/>
          <w:b/>
          <w:bCs/>
          <w:color w:val="000000" w:themeColor="text1"/>
          <w:sz w:val="20"/>
        </w:rPr>
        <w:t>Thematic priority: Environment protection, climate change adaptation and mitigation, risk prevention and management</w:t>
      </w:r>
    </w:p>
    <w:p w14:paraId="45D43AC2" w14:textId="77777777" w:rsidR="00933ADF" w:rsidRPr="00933ADF" w:rsidRDefault="00933ADF" w:rsidP="00933ADF">
      <w:pPr>
        <w:rPr>
          <w:rFonts w:ascii="Verdana" w:hAnsi="Verdana"/>
          <w:b/>
          <w:bCs/>
          <w:sz w:val="20"/>
        </w:rPr>
      </w:pPr>
      <w:r w:rsidRPr="00933ADF">
        <w:rPr>
          <w:rFonts w:ascii="Verdana" w:hAnsi="Verdana"/>
          <w:b/>
          <w:bCs/>
          <w:sz w:val="20"/>
        </w:rPr>
        <w:t xml:space="preserve">Specific objective 1: To improve the resilience of communities to climate change and natural and man-made risks </w:t>
      </w:r>
    </w:p>
    <w:p w14:paraId="79DF1132" w14:textId="77777777" w:rsidR="00933ADF" w:rsidRPr="00933ADF" w:rsidRDefault="00933ADF" w:rsidP="00933ADF">
      <w:pPr>
        <w:rPr>
          <w:rFonts w:ascii="Verdana" w:hAnsi="Verdana"/>
          <w:sz w:val="20"/>
          <w:lang w:eastAsia="ar-SA"/>
        </w:rPr>
      </w:pPr>
      <w:r w:rsidRPr="00933ADF">
        <w:rPr>
          <w:rFonts w:ascii="Verdana" w:hAnsi="Verdana"/>
          <w:sz w:val="20"/>
          <w:lang w:eastAsia="ar-SA"/>
        </w:rPr>
        <w:t xml:space="preserve">The intention is to bring together all relevant actors (local authorities, climate change experts, disaster prevention, preparedness and response services, CSOs…) across the border to work jointly to build upon shared knowledge and understanding of climate change and its related consequences for the living and working in areas with high level of risk of floods, draughts, landslides, fires, heavy snow fall, and hailstorms. The reduction of this risk and the strengthening of preparedness to mitigate its effects would be instrumental for this priority. Furthermore, it would seek to increase awareness of the local population in general and professionals across different sectors (agriculture, forestry, biodiversity, health, tourism, water resources) on the situation and possible solutions in order to reduce the vulnerability of communities and businesses to climate change effects. </w:t>
      </w:r>
    </w:p>
    <w:p w14:paraId="7DA39A81" w14:textId="77777777" w:rsidR="00933ADF" w:rsidRPr="00933ADF" w:rsidRDefault="00933ADF" w:rsidP="00933ADF">
      <w:pPr>
        <w:rPr>
          <w:rFonts w:ascii="Verdana" w:hAnsi="Verdana"/>
          <w:sz w:val="20"/>
          <w:lang w:eastAsia="ar-SA"/>
        </w:rPr>
      </w:pPr>
      <w:r w:rsidRPr="00933ADF">
        <w:rPr>
          <w:rFonts w:ascii="Verdana" w:hAnsi="Verdana"/>
          <w:sz w:val="20"/>
          <w:lang w:eastAsia="ar-SA"/>
        </w:rPr>
        <w:t xml:space="preserve">Operations would be expected to improve capacities for monitoring climate change effects, action planning as well as strengthening capacities in terms of cross-border risk prevention, preparedness and response in disaster events. The local population will benefit from concrete prevention measures and will be empowered on how to prepare and act during disaster situations. It is also envisaged that operations would increase the knowledge on possible solutions to adapt to climate change, in particular with regard to the most affected local economic activities, such as agriculture, forestry and tourism as well as environment and nature protection, which represents one of the key assets of the programme area. </w:t>
      </w:r>
    </w:p>
    <w:p w14:paraId="7071D48D" w14:textId="7D9DE7CD" w:rsidR="00933ADF" w:rsidRPr="003670F8" w:rsidRDefault="00933ADF" w:rsidP="00933ADF">
      <w:pPr>
        <w:suppressAutoHyphens/>
        <w:autoSpaceDE w:val="0"/>
        <w:spacing w:after="0"/>
        <w:contextualSpacing/>
        <w:rPr>
          <w:rFonts w:ascii="Verdana" w:hAnsi="Verdana"/>
          <w:sz w:val="20"/>
          <w:lang w:eastAsia="ar-SA"/>
        </w:rPr>
      </w:pPr>
    </w:p>
    <w:p w14:paraId="05930D87" w14:textId="77777777" w:rsidR="003670F8" w:rsidRPr="00FD0F55" w:rsidRDefault="003670F8" w:rsidP="003670F8">
      <w:pPr>
        <w:rPr>
          <w:rFonts w:ascii="Verdana" w:hAnsi="Verdana" w:cs="Verdana"/>
          <w:b/>
          <w:bCs/>
          <w:color w:val="000000"/>
          <w:sz w:val="20"/>
        </w:rPr>
      </w:pPr>
      <w:r w:rsidRPr="003670F8">
        <w:rPr>
          <w:rFonts w:ascii="Verdana" w:hAnsi="Verdana"/>
          <w:b/>
          <w:bCs/>
          <w:sz w:val="20"/>
        </w:rPr>
        <w:t>Result 1:</w:t>
      </w:r>
      <w:r w:rsidRPr="003670F8">
        <w:rPr>
          <w:rFonts w:ascii="Verdana" w:hAnsi="Verdana" w:cs="Verdana"/>
          <w:b/>
          <w:bCs/>
          <w:color w:val="000000"/>
          <w:sz w:val="20"/>
        </w:rPr>
        <w:t xml:space="preserve"> </w:t>
      </w:r>
      <w:r w:rsidRPr="003670F8">
        <w:rPr>
          <w:rFonts w:ascii="Verdana" w:hAnsi="Verdana"/>
          <w:b/>
          <w:bCs/>
          <w:sz w:val="20"/>
        </w:rPr>
        <w:t>‘</w:t>
      </w:r>
      <w:r w:rsidRPr="004A1452">
        <w:rPr>
          <w:rFonts w:ascii="Verdana" w:hAnsi="Verdana"/>
          <w:b/>
          <w:bCs/>
          <w:sz w:val="20"/>
        </w:rPr>
        <w:t>The ability to respond to natural and manmade disasters is enhanced’</w:t>
      </w:r>
    </w:p>
    <w:p w14:paraId="757A978E" w14:textId="77777777" w:rsidR="003670F8" w:rsidRPr="00FD0F55" w:rsidRDefault="003670F8" w:rsidP="003670F8">
      <w:pPr>
        <w:rPr>
          <w:rFonts w:ascii="Verdana" w:hAnsi="Verdana"/>
          <w:b/>
          <w:bCs/>
          <w:sz w:val="20"/>
        </w:rPr>
      </w:pPr>
      <w:r w:rsidRPr="004A1452">
        <w:rPr>
          <w:rFonts w:ascii="Verdana" w:hAnsi="Verdana"/>
          <w:b/>
          <w:bCs/>
          <w:sz w:val="20"/>
        </w:rPr>
        <w:t>Types of activities:</w:t>
      </w:r>
    </w:p>
    <w:p w14:paraId="7B152688" w14:textId="3A9AB817" w:rsidR="003670F8" w:rsidRPr="004A1452" w:rsidRDefault="006C7C03" w:rsidP="002D5767">
      <w:pPr>
        <w:pStyle w:val="ListParagraph"/>
        <w:numPr>
          <w:ilvl w:val="0"/>
          <w:numId w:val="35"/>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G</w:t>
      </w:r>
      <w:r w:rsidR="003670F8" w:rsidRPr="004A1452">
        <w:rPr>
          <w:rFonts w:ascii="Verdana" w:hAnsi="Verdana" w:cs="Verdana"/>
          <w:color w:val="000000"/>
          <w:sz w:val="20"/>
          <w:szCs w:val="20"/>
          <w:lang w:val="en-US"/>
        </w:rPr>
        <w:t xml:space="preserve">eneration </w:t>
      </w:r>
      <w:r w:rsidRPr="004A1452">
        <w:rPr>
          <w:rFonts w:ascii="Verdana" w:hAnsi="Verdana" w:cs="Verdana"/>
          <w:color w:val="000000"/>
          <w:sz w:val="20"/>
          <w:szCs w:val="20"/>
          <w:lang w:val="en-US"/>
        </w:rPr>
        <w:t xml:space="preserve">of knowledge </w:t>
      </w:r>
      <w:r w:rsidR="003670F8" w:rsidRPr="004A1452">
        <w:rPr>
          <w:rFonts w:ascii="Verdana" w:hAnsi="Verdana" w:cs="Verdana"/>
          <w:color w:val="000000"/>
          <w:sz w:val="20"/>
          <w:szCs w:val="20"/>
          <w:lang w:val="en-US"/>
        </w:rPr>
        <w:t>on disaster risks, such as small-scale research, monitoring, mapping, risk assessment in areas vulnerable to floods, landslides, fires, snow</w:t>
      </w:r>
      <w:r w:rsidR="00A24CD3" w:rsidRPr="004A1452">
        <w:rPr>
          <w:rFonts w:ascii="Verdana" w:hAnsi="Verdana" w:cs="Verdana"/>
          <w:color w:val="000000"/>
          <w:sz w:val="20"/>
          <w:szCs w:val="20"/>
          <w:lang w:val="en-US"/>
        </w:rPr>
        <w:t>, etc.</w:t>
      </w:r>
    </w:p>
    <w:p w14:paraId="75742AA9" w14:textId="77777777" w:rsidR="003670F8" w:rsidRPr="004A1452" w:rsidRDefault="003670F8" w:rsidP="002D5767">
      <w:pPr>
        <w:pStyle w:val="ListParagraph"/>
        <w:numPr>
          <w:ilvl w:val="0"/>
          <w:numId w:val="35"/>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Rescue protocols and/or operational procedures for civil protection services and other bodies involved in risk management</w:t>
      </w:r>
    </w:p>
    <w:p w14:paraId="04958DF5" w14:textId="59BE08F0" w:rsidR="003670F8" w:rsidRPr="004A1452" w:rsidRDefault="00A24CD3" w:rsidP="002D5767">
      <w:pPr>
        <w:pStyle w:val="ListParagraph"/>
        <w:numPr>
          <w:ilvl w:val="0"/>
          <w:numId w:val="35"/>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Design and implementation of</w:t>
      </w:r>
      <w:r w:rsidR="003670F8" w:rsidRPr="004A1452">
        <w:rPr>
          <w:rFonts w:ascii="Verdana" w:hAnsi="Verdana" w:cs="Verdana"/>
          <w:color w:val="000000"/>
          <w:sz w:val="20"/>
          <w:szCs w:val="20"/>
          <w:lang w:val="en-US"/>
        </w:rPr>
        <w:t xml:space="preserve"> early warning systems and communication exchange</w:t>
      </w:r>
    </w:p>
    <w:p w14:paraId="7873AD84" w14:textId="77777777" w:rsidR="003670F8" w:rsidRPr="004A1452" w:rsidRDefault="003670F8" w:rsidP="002D5767">
      <w:pPr>
        <w:pStyle w:val="ListParagraph"/>
        <w:numPr>
          <w:ilvl w:val="0"/>
          <w:numId w:val="35"/>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 xml:space="preserve">Investments in equipment for prevention, preparedness, rescue and recovery, including ICT solutions and technology improvements and training for the use of equipment </w:t>
      </w:r>
    </w:p>
    <w:p w14:paraId="08D4A608" w14:textId="27267185" w:rsidR="003670F8" w:rsidRPr="004A1452" w:rsidRDefault="00783926" w:rsidP="002D5767">
      <w:pPr>
        <w:pStyle w:val="ListParagraph"/>
        <w:numPr>
          <w:ilvl w:val="0"/>
          <w:numId w:val="35"/>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C</w:t>
      </w:r>
      <w:r w:rsidR="003670F8" w:rsidRPr="004A1452">
        <w:rPr>
          <w:rFonts w:ascii="Verdana" w:hAnsi="Verdana" w:cs="Verdana"/>
          <w:color w:val="000000"/>
          <w:sz w:val="20"/>
          <w:szCs w:val="20"/>
          <w:lang w:val="en-US"/>
        </w:rPr>
        <w:t xml:space="preserve">apacity building for disaster prevention, preparedness, response and recovery services, including professionals and volunteers </w:t>
      </w:r>
    </w:p>
    <w:p w14:paraId="60F224CC" w14:textId="77777777" w:rsidR="003670F8" w:rsidRPr="004A1452" w:rsidRDefault="003670F8" w:rsidP="002D5767">
      <w:pPr>
        <w:pStyle w:val="ListParagraph"/>
        <w:numPr>
          <w:ilvl w:val="0"/>
          <w:numId w:val="36"/>
        </w:numPr>
        <w:spacing w:before="200" w:line="240" w:lineRule="auto"/>
        <w:jc w:val="both"/>
        <w:rPr>
          <w:rFonts w:ascii="Verdana" w:hAnsi="Verdana"/>
          <w:sz w:val="20"/>
          <w:szCs w:val="20"/>
        </w:rPr>
      </w:pPr>
      <w:r w:rsidRPr="004A1452">
        <w:rPr>
          <w:rFonts w:ascii="Verdana" w:hAnsi="Verdana"/>
          <w:sz w:val="20"/>
          <w:szCs w:val="20"/>
        </w:rPr>
        <w:lastRenderedPageBreak/>
        <w:t>Small scale investments</w:t>
      </w:r>
      <w:r w:rsidRPr="004A1452">
        <w:rPr>
          <w:rStyle w:val="FootnoteReference"/>
          <w:rFonts w:ascii="Verdana" w:hAnsi="Verdana"/>
          <w:sz w:val="20"/>
          <w:szCs w:val="20"/>
        </w:rPr>
        <w:footnoteReference w:id="9"/>
      </w:r>
      <w:r w:rsidRPr="004A1452">
        <w:rPr>
          <w:rFonts w:ascii="Verdana" w:hAnsi="Verdana"/>
          <w:sz w:val="20"/>
          <w:szCs w:val="20"/>
        </w:rPr>
        <w:t xml:space="preserve"> in protection measures in the areas with high risk of floods, landslides, fires, </w:t>
      </w:r>
      <w:r w:rsidRPr="004A1452">
        <w:rPr>
          <w:rFonts w:ascii="Verdana" w:hAnsi="Verdana"/>
          <w:color w:val="000000" w:themeColor="text1"/>
          <w:sz w:val="20"/>
          <w:szCs w:val="20"/>
        </w:rPr>
        <w:t xml:space="preserve">droughts </w:t>
      </w:r>
      <w:r w:rsidRPr="004A1452">
        <w:rPr>
          <w:rFonts w:ascii="Verdana" w:hAnsi="Verdana"/>
          <w:sz w:val="20"/>
          <w:szCs w:val="20"/>
        </w:rPr>
        <w:t>or other extreme weather events, which will improve the safety of the local population and ensure environmental protection</w:t>
      </w:r>
    </w:p>
    <w:p w14:paraId="447A802C" w14:textId="77777777" w:rsidR="003670F8" w:rsidRPr="004A1452" w:rsidRDefault="003670F8" w:rsidP="002D5767">
      <w:pPr>
        <w:pStyle w:val="ListParagraph"/>
        <w:numPr>
          <w:ilvl w:val="0"/>
          <w:numId w:val="36"/>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 xml:space="preserve">Exchange of experience and dissemination of good practices related to risk management </w:t>
      </w:r>
    </w:p>
    <w:p w14:paraId="2A93FE90" w14:textId="77777777" w:rsidR="003670F8" w:rsidRPr="004A1452" w:rsidRDefault="003670F8" w:rsidP="002D5767">
      <w:pPr>
        <w:pStyle w:val="ListParagraph"/>
        <w:numPr>
          <w:ilvl w:val="0"/>
          <w:numId w:val="36"/>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 xml:space="preserve">Awareness raising of the local population living and working in areas of high risk of natural or man-made hazards on how to prepare for and act in emergency situations </w:t>
      </w:r>
    </w:p>
    <w:p w14:paraId="0A99A758" w14:textId="77777777" w:rsidR="003670F8" w:rsidRPr="003670F8" w:rsidRDefault="003670F8" w:rsidP="003670F8">
      <w:pPr>
        <w:pStyle w:val="ListParagraph"/>
        <w:jc w:val="both"/>
        <w:rPr>
          <w:rFonts w:ascii="Verdana" w:hAnsi="Verdana"/>
          <w:sz w:val="20"/>
          <w:szCs w:val="20"/>
        </w:rPr>
      </w:pPr>
    </w:p>
    <w:p w14:paraId="43B583F4" w14:textId="714158DE" w:rsidR="003670F8" w:rsidRPr="00FD0F55" w:rsidRDefault="003670F8" w:rsidP="003670F8">
      <w:pPr>
        <w:rPr>
          <w:rFonts w:ascii="Verdana" w:hAnsi="Verdana"/>
          <w:b/>
          <w:bCs/>
          <w:sz w:val="20"/>
        </w:rPr>
      </w:pPr>
      <w:r w:rsidRPr="003670F8">
        <w:rPr>
          <w:rFonts w:ascii="Verdana" w:hAnsi="Verdana"/>
          <w:b/>
          <w:bCs/>
          <w:sz w:val="20"/>
        </w:rPr>
        <w:t xml:space="preserve">Result 2: </w:t>
      </w:r>
      <w:r w:rsidRPr="004A1452">
        <w:rPr>
          <w:rFonts w:ascii="Verdana" w:hAnsi="Verdana"/>
          <w:b/>
          <w:bCs/>
          <w:sz w:val="20"/>
        </w:rPr>
        <w:t>‘The capacity of communities to adapt to climate change is enhanced’</w:t>
      </w:r>
    </w:p>
    <w:p w14:paraId="2ADEAE6E" w14:textId="77777777" w:rsidR="00833FA0" w:rsidRPr="00FD0F55" w:rsidRDefault="00833FA0" w:rsidP="00833FA0">
      <w:pPr>
        <w:rPr>
          <w:rFonts w:ascii="Verdana" w:hAnsi="Verdana"/>
          <w:b/>
          <w:bCs/>
          <w:sz w:val="20"/>
        </w:rPr>
      </w:pPr>
      <w:r w:rsidRPr="004A1452">
        <w:rPr>
          <w:rFonts w:ascii="Verdana" w:hAnsi="Verdana"/>
          <w:b/>
          <w:bCs/>
          <w:sz w:val="20"/>
        </w:rPr>
        <w:t>Types of activities:</w:t>
      </w:r>
    </w:p>
    <w:p w14:paraId="3C17A5B0" w14:textId="03EADCE6" w:rsidR="003670F8" w:rsidRPr="004A1452" w:rsidRDefault="00A27E80" w:rsidP="002D5767">
      <w:pPr>
        <w:pStyle w:val="ListParagraph"/>
        <w:numPr>
          <w:ilvl w:val="0"/>
          <w:numId w:val="34"/>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Generation of</w:t>
      </w:r>
      <w:r w:rsidR="003670F8" w:rsidRPr="004A1452">
        <w:rPr>
          <w:rFonts w:ascii="Verdana" w:hAnsi="Verdana" w:cs="Verdana"/>
          <w:color w:val="000000"/>
          <w:sz w:val="20"/>
          <w:szCs w:val="20"/>
          <w:lang w:val="en-US"/>
        </w:rPr>
        <w:t xml:space="preserve"> knowledge on the climate change effects to the living and working in the programme area, </w:t>
      </w:r>
      <w:r w:rsidRPr="004A1452">
        <w:rPr>
          <w:rFonts w:ascii="Verdana" w:hAnsi="Verdana" w:cs="Verdana"/>
          <w:color w:val="000000"/>
          <w:sz w:val="20"/>
          <w:szCs w:val="20"/>
          <w:lang w:val="en-US"/>
        </w:rPr>
        <w:t xml:space="preserve">as well as </w:t>
      </w:r>
      <w:r w:rsidR="003670F8" w:rsidRPr="004A1452">
        <w:rPr>
          <w:rFonts w:ascii="Verdana" w:hAnsi="Verdana" w:cs="Verdana"/>
          <w:color w:val="000000"/>
          <w:sz w:val="20"/>
          <w:szCs w:val="20"/>
          <w:lang w:val="en-US"/>
        </w:rPr>
        <w:t xml:space="preserve">on </w:t>
      </w:r>
      <w:r w:rsidRPr="004A1452">
        <w:rPr>
          <w:rFonts w:ascii="Verdana" w:hAnsi="Verdana" w:cs="Verdana"/>
          <w:color w:val="000000"/>
          <w:sz w:val="20"/>
          <w:szCs w:val="20"/>
          <w:lang w:val="en-US"/>
        </w:rPr>
        <w:t xml:space="preserve">the </w:t>
      </w:r>
      <w:r w:rsidR="003670F8" w:rsidRPr="004A1452">
        <w:rPr>
          <w:rFonts w:ascii="Verdana" w:hAnsi="Verdana" w:cs="Verdana"/>
          <w:color w:val="000000"/>
          <w:sz w:val="20"/>
          <w:szCs w:val="20"/>
          <w:lang w:val="en-US"/>
        </w:rPr>
        <w:t xml:space="preserve">potential for </w:t>
      </w:r>
      <w:r w:rsidR="003670F8" w:rsidRPr="004A1452">
        <w:rPr>
          <w:rFonts w:ascii="Verdana" w:hAnsi="Verdana"/>
          <w:sz w:val="20"/>
          <w:szCs w:val="20"/>
        </w:rPr>
        <w:t xml:space="preserve">green and circular economy, </w:t>
      </w:r>
      <w:r w:rsidRPr="004A1452">
        <w:rPr>
          <w:rFonts w:ascii="Verdana" w:hAnsi="Verdana"/>
          <w:sz w:val="20"/>
          <w:szCs w:val="20"/>
        </w:rPr>
        <w:t xml:space="preserve">and </w:t>
      </w:r>
      <w:r w:rsidR="003670F8" w:rsidRPr="004A1452">
        <w:rPr>
          <w:rFonts w:ascii="Verdana" w:hAnsi="Verdana"/>
          <w:sz w:val="20"/>
          <w:szCs w:val="20"/>
        </w:rPr>
        <w:t>green and sustainable jobs</w:t>
      </w:r>
    </w:p>
    <w:p w14:paraId="723C3770" w14:textId="642912AF" w:rsidR="003670F8" w:rsidRPr="004A1452" w:rsidRDefault="00A27E80" w:rsidP="002D5767">
      <w:pPr>
        <w:pStyle w:val="ListParagraph"/>
        <w:numPr>
          <w:ilvl w:val="0"/>
          <w:numId w:val="34"/>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C</w:t>
      </w:r>
      <w:r w:rsidR="003670F8" w:rsidRPr="004A1452">
        <w:rPr>
          <w:rFonts w:ascii="Verdana" w:hAnsi="Verdana" w:cs="Verdana"/>
          <w:color w:val="000000"/>
          <w:sz w:val="20"/>
          <w:szCs w:val="20"/>
          <w:lang w:val="en-US"/>
        </w:rPr>
        <w:t>apacity building and knowledge dissemination and mainstreaming adaptation approaches in decision-making</w:t>
      </w:r>
      <w:r w:rsidRPr="004A1452">
        <w:rPr>
          <w:rFonts w:ascii="Verdana" w:hAnsi="Verdana" w:cs="Verdana"/>
          <w:color w:val="000000"/>
          <w:sz w:val="20"/>
          <w:szCs w:val="20"/>
          <w:lang w:val="en-US"/>
        </w:rPr>
        <w:t>, where possible with a cross-sectoral approach</w:t>
      </w:r>
      <w:r w:rsidR="003670F8" w:rsidRPr="004A1452">
        <w:rPr>
          <w:rFonts w:ascii="Verdana" w:hAnsi="Verdana" w:cs="Verdana"/>
          <w:color w:val="000000"/>
          <w:sz w:val="20"/>
          <w:szCs w:val="20"/>
          <w:lang w:val="en-US"/>
        </w:rPr>
        <w:t xml:space="preserve"> </w:t>
      </w:r>
    </w:p>
    <w:p w14:paraId="0B27B01D" w14:textId="0621E846" w:rsidR="003670F8" w:rsidRPr="004A1452" w:rsidRDefault="003670F8" w:rsidP="002D5767">
      <w:pPr>
        <w:pStyle w:val="ListParagraph"/>
        <w:numPr>
          <w:ilvl w:val="0"/>
          <w:numId w:val="34"/>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 xml:space="preserve">Development of local strategies and action plans for strengthening resilience and </w:t>
      </w:r>
      <w:r w:rsidR="00072D64" w:rsidRPr="004A1452">
        <w:rPr>
          <w:rFonts w:ascii="Verdana" w:hAnsi="Verdana" w:cs="Arial"/>
          <w:sz w:val="20"/>
          <w:szCs w:val="20"/>
        </w:rPr>
        <w:t>assessing risks and vulnerabilities to climate change</w:t>
      </w:r>
      <w:r w:rsidR="00072D64" w:rsidRPr="004A1452">
        <w:rPr>
          <w:rFonts w:ascii="Verdana" w:hAnsi="Verdana" w:cs="Verdana"/>
          <w:color w:val="000000"/>
          <w:sz w:val="20"/>
          <w:szCs w:val="20"/>
          <w:lang w:val="en-US"/>
        </w:rPr>
        <w:t xml:space="preserve"> </w:t>
      </w:r>
    </w:p>
    <w:p w14:paraId="6F2B4446" w14:textId="77777777" w:rsidR="004E1B8A" w:rsidRPr="004A1452" w:rsidRDefault="004E1B8A" w:rsidP="004E1B8A">
      <w:pPr>
        <w:pStyle w:val="ListParagraph"/>
        <w:numPr>
          <w:ilvl w:val="0"/>
          <w:numId w:val="36"/>
        </w:numPr>
        <w:spacing w:before="200" w:line="240" w:lineRule="auto"/>
        <w:jc w:val="both"/>
        <w:rPr>
          <w:rFonts w:ascii="Verdana" w:hAnsi="Verdana"/>
          <w:sz w:val="20"/>
          <w:szCs w:val="20"/>
        </w:rPr>
      </w:pPr>
      <w:r w:rsidRPr="004A1452">
        <w:rPr>
          <w:rFonts w:ascii="Verdana" w:hAnsi="Verdana"/>
          <w:sz w:val="20"/>
          <w:szCs w:val="20"/>
        </w:rPr>
        <w:t xml:space="preserve">Investments and solutions to promote climate change adaptation and mitigation, including specific measures in forestry and agriculture, tourism, biodiversity, water systems </w:t>
      </w:r>
    </w:p>
    <w:p w14:paraId="187EA9BB" w14:textId="77777777" w:rsidR="00A27E80" w:rsidRPr="004A1452" w:rsidRDefault="00A27E80" w:rsidP="00A27E80">
      <w:pPr>
        <w:pStyle w:val="ListParagraph"/>
        <w:numPr>
          <w:ilvl w:val="0"/>
          <w:numId w:val="36"/>
        </w:numPr>
        <w:spacing w:before="200" w:line="240" w:lineRule="auto"/>
        <w:jc w:val="both"/>
        <w:rPr>
          <w:rFonts w:ascii="Verdana" w:hAnsi="Verdana"/>
          <w:sz w:val="20"/>
          <w:szCs w:val="20"/>
        </w:rPr>
      </w:pPr>
      <w:r w:rsidRPr="004A1452">
        <w:rPr>
          <w:rFonts w:ascii="Verdana" w:hAnsi="Verdana"/>
          <w:sz w:val="20"/>
          <w:szCs w:val="20"/>
        </w:rPr>
        <w:t>Promotion of green and circular economy and promotion of green jobs by reducing the use of resources</w:t>
      </w:r>
    </w:p>
    <w:p w14:paraId="23A44EFF" w14:textId="77777777" w:rsidR="00C1009B" w:rsidRPr="004A1452" w:rsidRDefault="00C1009B" w:rsidP="00C1009B">
      <w:pPr>
        <w:pStyle w:val="ListParagraph"/>
        <w:numPr>
          <w:ilvl w:val="0"/>
          <w:numId w:val="36"/>
        </w:numPr>
        <w:spacing w:before="200" w:line="240" w:lineRule="auto"/>
        <w:jc w:val="both"/>
        <w:rPr>
          <w:rFonts w:ascii="Verdana" w:hAnsi="Verdana"/>
          <w:sz w:val="20"/>
          <w:szCs w:val="20"/>
        </w:rPr>
      </w:pPr>
      <w:r w:rsidRPr="004A1452">
        <w:rPr>
          <w:rFonts w:ascii="Verdana" w:hAnsi="Verdana"/>
          <w:sz w:val="20"/>
          <w:szCs w:val="20"/>
        </w:rPr>
        <w:t>Support to climate change adaptation of urban areas with green infrastructure</w:t>
      </w:r>
    </w:p>
    <w:p w14:paraId="378A2EA1" w14:textId="093FC783" w:rsidR="003670F8" w:rsidRPr="004A1452" w:rsidRDefault="003670F8" w:rsidP="002D5767">
      <w:pPr>
        <w:pStyle w:val="ListParagraph"/>
        <w:numPr>
          <w:ilvl w:val="0"/>
          <w:numId w:val="36"/>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 xml:space="preserve">Exchange of experience and dissemination of good practices on possible solutions </w:t>
      </w:r>
      <w:r w:rsidR="00072D64" w:rsidRPr="004A1452">
        <w:rPr>
          <w:rFonts w:ascii="Verdana" w:hAnsi="Verdana" w:cs="Verdana"/>
          <w:color w:val="000000"/>
          <w:sz w:val="20"/>
          <w:szCs w:val="20"/>
          <w:lang w:val="en-US"/>
        </w:rPr>
        <w:t>in identifying adaptation options</w:t>
      </w:r>
      <w:r w:rsidRPr="004A1452">
        <w:rPr>
          <w:rFonts w:ascii="Verdana" w:hAnsi="Verdana" w:cs="Verdana"/>
          <w:color w:val="000000"/>
          <w:sz w:val="20"/>
          <w:szCs w:val="20"/>
          <w:lang w:val="en-US"/>
        </w:rPr>
        <w:t xml:space="preserve"> to climate change</w:t>
      </w:r>
    </w:p>
    <w:p w14:paraId="4B2B9727" w14:textId="77777777" w:rsidR="003670F8" w:rsidRPr="004A1452" w:rsidRDefault="003670F8" w:rsidP="002D5767">
      <w:pPr>
        <w:pStyle w:val="ListParagraph"/>
        <w:numPr>
          <w:ilvl w:val="0"/>
          <w:numId w:val="34"/>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 xml:space="preserve">Awareness raising of the local population in general and specific groups (agriculture and forestry sector, nature protection, homeowners, seniors and other vulnerable groups, etc.), living and working in areas of climate change effects and possible adapting strategies </w:t>
      </w:r>
    </w:p>
    <w:p w14:paraId="49EB02A9" w14:textId="2107608A" w:rsidR="00A27E80" w:rsidRPr="003670F8" w:rsidRDefault="00A27E80" w:rsidP="00833FA0">
      <w:pPr>
        <w:pStyle w:val="ListParagraph"/>
        <w:spacing w:before="200" w:line="240" w:lineRule="auto"/>
        <w:jc w:val="both"/>
        <w:rPr>
          <w:rFonts w:ascii="Verdana" w:hAnsi="Verdana"/>
          <w:sz w:val="20"/>
          <w:szCs w:val="20"/>
          <w:highlight w:val="yellow"/>
        </w:rPr>
      </w:pPr>
    </w:p>
    <w:p w14:paraId="12910791" w14:textId="77777777" w:rsidR="003670F8" w:rsidRPr="003670F8" w:rsidRDefault="003670F8" w:rsidP="003670F8">
      <w:pPr>
        <w:rPr>
          <w:rFonts w:ascii="Verdana" w:hAnsi="Verdana"/>
          <w:b/>
          <w:bCs/>
          <w:sz w:val="20"/>
        </w:rPr>
      </w:pPr>
      <w:r w:rsidRPr="003670F8">
        <w:rPr>
          <w:rFonts w:ascii="Verdana" w:hAnsi="Verdana"/>
          <w:b/>
          <w:bCs/>
          <w:sz w:val="20"/>
        </w:rPr>
        <w:t>Main target groups:</w:t>
      </w:r>
    </w:p>
    <w:p w14:paraId="60DC091C" w14:textId="77777777" w:rsidR="003670F8" w:rsidRPr="003670F8" w:rsidRDefault="003670F8" w:rsidP="002D5767">
      <w:pPr>
        <w:pStyle w:val="ListParagraph"/>
        <w:numPr>
          <w:ilvl w:val="0"/>
          <w:numId w:val="37"/>
        </w:numPr>
        <w:spacing w:before="200" w:line="240" w:lineRule="auto"/>
        <w:jc w:val="both"/>
        <w:rPr>
          <w:rFonts w:ascii="Verdana" w:hAnsi="Verdana"/>
          <w:sz w:val="20"/>
          <w:szCs w:val="20"/>
        </w:rPr>
      </w:pPr>
      <w:r w:rsidRPr="003670F8">
        <w:rPr>
          <w:rFonts w:ascii="Verdana" w:hAnsi="Verdana"/>
          <w:sz w:val="20"/>
          <w:szCs w:val="20"/>
        </w:rPr>
        <w:t xml:space="preserve">Staff of all levels of administration in both countries and in particular those sectors and departments bearing responsibility for climate change, risk management and civil protection </w:t>
      </w:r>
    </w:p>
    <w:p w14:paraId="7456634A" w14:textId="77777777" w:rsidR="003670F8" w:rsidRPr="003670F8" w:rsidRDefault="003670F8" w:rsidP="002D5767">
      <w:pPr>
        <w:pStyle w:val="ListParagraph"/>
        <w:numPr>
          <w:ilvl w:val="0"/>
          <w:numId w:val="37"/>
        </w:numPr>
        <w:spacing w:before="200" w:line="240" w:lineRule="auto"/>
        <w:jc w:val="both"/>
        <w:rPr>
          <w:rFonts w:ascii="Verdana" w:hAnsi="Verdana"/>
          <w:sz w:val="20"/>
          <w:szCs w:val="20"/>
        </w:rPr>
      </w:pPr>
      <w:r w:rsidRPr="003670F8">
        <w:rPr>
          <w:rFonts w:ascii="Verdana" w:hAnsi="Verdana"/>
          <w:sz w:val="20"/>
          <w:szCs w:val="20"/>
        </w:rPr>
        <w:t>Volunteer organisations/bodies active in the area of climate change and emergency response</w:t>
      </w:r>
    </w:p>
    <w:p w14:paraId="312C1235" w14:textId="77777777" w:rsidR="003670F8" w:rsidRPr="003670F8" w:rsidRDefault="003670F8" w:rsidP="002D5767">
      <w:pPr>
        <w:pStyle w:val="ListParagraph"/>
        <w:numPr>
          <w:ilvl w:val="0"/>
          <w:numId w:val="37"/>
        </w:numPr>
        <w:spacing w:before="200" w:line="240" w:lineRule="auto"/>
        <w:jc w:val="both"/>
        <w:rPr>
          <w:rFonts w:ascii="Verdana" w:hAnsi="Verdana"/>
          <w:sz w:val="20"/>
          <w:szCs w:val="20"/>
        </w:rPr>
      </w:pPr>
      <w:r w:rsidRPr="003670F8">
        <w:rPr>
          <w:rFonts w:ascii="Verdana" w:hAnsi="Verdana"/>
          <w:sz w:val="20"/>
          <w:szCs w:val="20"/>
        </w:rPr>
        <w:t xml:space="preserve">Social partners and civil society organisations </w:t>
      </w:r>
    </w:p>
    <w:p w14:paraId="02C34CB4" w14:textId="77777777" w:rsidR="003670F8" w:rsidRPr="003670F8" w:rsidRDefault="003670F8" w:rsidP="002D5767">
      <w:pPr>
        <w:pStyle w:val="ListParagraph"/>
        <w:numPr>
          <w:ilvl w:val="0"/>
          <w:numId w:val="37"/>
        </w:numPr>
        <w:spacing w:before="200" w:line="240" w:lineRule="auto"/>
        <w:jc w:val="both"/>
        <w:rPr>
          <w:rFonts w:ascii="Verdana" w:hAnsi="Verdana"/>
          <w:sz w:val="20"/>
          <w:szCs w:val="20"/>
        </w:rPr>
      </w:pPr>
      <w:r w:rsidRPr="003670F8">
        <w:rPr>
          <w:rFonts w:ascii="Verdana" w:hAnsi="Verdana"/>
          <w:sz w:val="20"/>
          <w:szCs w:val="20"/>
        </w:rPr>
        <w:t>Agricultural landowners, forest owners, local businesses, staff of national parks and other nature protected areas</w:t>
      </w:r>
    </w:p>
    <w:p w14:paraId="196259E1" w14:textId="77777777" w:rsidR="003670F8" w:rsidRPr="004A1452" w:rsidRDefault="003670F8" w:rsidP="002D5767">
      <w:pPr>
        <w:pStyle w:val="ListParagraph"/>
        <w:numPr>
          <w:ilvl w:val="0"/>
          <w:numId w:val="37"/>
        </w:numPr>
        <w:spacing w:before="200" w:line="240" w:lineRule="auto"/>
        <w:jc w:val="both"/>
        <w:rPr>
          <w:rFonts w:ascii="Verdana" w:hAnsi="Verdana"/>
          <w:color w:val="000000" w:themeColor="text1"/>
          <w:sz w:val="20"/>
          <w:szCs w:val="20"/>
        </w:rPr>
      </w:pPr>
      <w:r w:rsidRPr="004A1452">
        <w:rPr>
          <w:rFonts w:ascii="Verdana" w:hAnsi="Verdana"/>
          <w:color w:val="000000" w:themeColor="text1"/>
          <w:sz w:val="20"/>
          <w:szCs w:val="20"/>
        </w:rPr>
        <w:t>Students and staff in training and education organisations and institutions</w:t>
      </w:r>
    </w:p>
    <w:p w14:paraId="6D1EC0F7" w14:textId="77777777" w:rsidR="003670F8" w:rsidRPr="003670F8" w:rsidRDefault="003670F8" w:rsidP="002D5767">
      <w:pPr>
        <w:pStyle w:val="ListParagraph"/>
        <w:numPr>
          <w:ilvl w:val="0"/>
          <w:numId w:val="37"/>
        </w:numPr>
        <w:spacing w:before="200" w:line="240" w:lineRule="auto"/>
        <w:jc w:val="both"/>
        <w:rPr>
          <w:rFonts w:ascii="Verdana" w:hAnsi="Verdana"/>
          <w:sz w:val="20"/>
          <w:szCs w:val="20"/>
        </w:rPr>
      </w:pPr>
      <w:r w:rsidRPr="003670F8">
        <w:rPr>
          <w:rFonts w:ascii="Verdana" w:hAnsi="Verdana"/>
          <w:sz w:val="20"/>
          <w:szCs w:val="20"/>
        </w:rPr>
        <w:t>Local population in general.</w:t>
      </w:r>
    </w:p>
    <w:p w14:paraId="4FDDA55D" w14:textId="77777777" w:rsidR="003670F8" w:rsidRPr="003670F8" w:rsidRDefault="003670F8" w:rsidP="003670F8">
      <w:pPr>
        <w:rPr>
          <w:rFonts w:ascii="Verdana" w:hAnsi="Verdana"/>
          <w:b/>
          <w:bCs/>
          <w:sz w:val="20"/>
        </w:rPr>
      </w:pPr>
      <w:r w:rsidRPr="003670F8">
        <w:rPr>
          <w:rFonts w:ascii="Verdana" w:hAnsi="Verdana"/>
          <w:b/>
          <w:bCs/>
          <w:sz w:val="20"/>
        </w:rPr>
        <w:t>Main beneficiaries:</w:t>
      </w:r>
    </w:p>
    <w:p w14:paraId="051DAE57" w14:textId="77777777" w:rsidR="003670F8" w:rsidRPr="003670F8" w:rsidRDefault="003670F8" w:rsidP="002D5767">
      <w:pPr>
        <w:pStyle w:val="ListParagraph"/>
        <w:numPr>
          <w:ilvl w:val="0"/>
          <w:numId w:val="38"/>
        </w:numPr>
        <w:spacing w:before="200" w:line="240" w:lineRule="auto"/>
        <w:jc w:val="both"/>
        <w:rPr>
          <w:rFonts w:ascii="Verdana" w:hAnsi="Verdana"/>
          <w:sz w:val="20"/>
          <w:szCs w:val="20"/>
        </w:rPr>
      </w:pPr>
      <w:r w:rsidRPr="003670F8">
        <w:rPr>
          <w:rFonts w:ascii="Verdana" w:hAnsi="Verdana"/>
          <w:sz w:val="20"/>
          <w:szCs w:val="20"/>
        </w:rPr>
        <w:t>Public authorities/institutions with competencies/responsibilities regarding climate change, risk prevention and management, such as flood/fire/landslides risk management, civic protection, water management, hydrometeorology, nature protection, agriculture and forestry, spatial planning.</w:t>
      </w:r>
    </w:p>
    <w:p w14:paraId="5EB5F301" w14:textId="77777777" w:rsidR="003670F8" w:rsidRPr="003670F8" w:rsidRDefault="003670F8" w:rsidP="002D5767">
      <w:pPr>
        <w:pStyle w:val="ListParagraph"/>
        <w:numPr>
          <w:ilvl w:val="0"/>
          <w:numId w:val="38"/>
        </w:numPr>
        <w:spacing w:before="200" w:line="240" w:lineRule="auto"/>
        <w:jc w:val="both"/>
        <w:rPr>
          <w:rFonts w:ascii="Verdana" w:hAnsi="Verdana"/>
          <w:sz w:val="20"/>
          <w:szCs w:val="20"/>
        </w:rPr>
      </w:pPr>
      <w:r w:rsidRPr="003670F8">
        <w:rPr>
          <w:rFonts w:ascii="Verdana" w:hAnsi="Verdana"/>
          <w:sz w:val="20"/>
          <w:szCs w:val="20"/>
        </w:rPr>
        <w:t>Local and regional governments/</w:t>
      </w:r>
      <w:r w:rsidRPr="004A1452">
        <w:rPr>
          <w:rFonts w:ascii="Verdana" w:hAnsi="Verdana"/>
          <w:sz w:val="20"/>
          <w:szCs w:val="20"/>
        </w:rPr>
        <w:t>authorities</w:t>
      </w:r>
      <w:r w:rsidRPr="003670F8">
        <w:rPr>
          <w:rFonts w:ascii="Verdana" w:hAnsi="Verdana"/>
          <w:sz w:val="20"/>
          <w:szCs w:val="20"/>
        </w:rPr>
        <w:t xml:space="preserve"> and their institutions. </w:t>
      </w:r>
    </w:p>
    <w:p w14:paraId="05385E6F" w14:textId="77777777" w:rsidR="003670F8" w:rsidRPr="003670F8" w:rsidRDefault="003670F8" w:rsidP="002D5767">
      <w:pPr>
        <w:pStyle w:val="ListParagraph"/>
        <w:numPr>
          <w:ilvl w:val="0"/>
          <w:numId w:val="38"/>
        </w:numPr>
        <w:spacing w:before="200" w:line="240" w:lineRule="auto"/>
        <w:jc w:val="both"/>
        <w:rPr>
          <w:rFonts w:ascii="Verdana" w:hAnsi="Verdana"/>
          <w:sz w:val="20"/>
          <w:szCs w:val="20"/>
        </w:rPr>
      </w:pPr>
      <w:r w:rsidRPr="003670F8">
        <w:rPr>
          <w:rFonts w:ascii="Verdana" w:hAnsi="Verdana"/>
          <w:sz w:val="20"/>
          <w:szCs w:val="20"/>
        </w:rPr>
        <w:t xml:space="preserve">Local and regional development agencies. </w:t>
      </w:r>
    </w:p>
    <w:p w14:paraId="5E8B7F78" w14:textId="77777777" w:rsidR="003670F8" w:rsidRPr="003670F8" w:rsidRDefault="003670F8" w:rsidP="002D5767">
      <w:pPr>
        <w:pStyle w:val="ListParagraph"/>
        <w:numPr>
          <w:ilvl w:val="0"/>
          <w:numId w:val="38"/>
        </w:numPr>
        <w:spacing w:before="200" w:line="240" w:lineRule="auto"/>
        <w:jc w:val="both"/>
        <w:rPr>
          <w:rFonts w:ascii="Verdana" w:hAnsi="Verdana"/>
          <w:sz w:val="20"/>
          <w:szCs w:val="20"/>
        </w:rPr>
      </w:pPr>
      <w:r w:rsidRPr="003670F8">
        <w:rPr>
          <w:rFonts w:ascii="Verdana" w:hAnsi="Verdana"/>
          <w:sz w:val="20"/>
          <w:szCs w:val="20"/>
        </w:rPr>
        <w:lastRenderedPageBreak/>
        <w:t>Non-profit private organisations, including CSOs, active in the field of climate change, nature protection, humanitarian aid, agriculture, forestry, tourism.</w:t>
      </w:r>
    </w:p>
    <w:p w14:paraId="28A612CF" w14:textId="77777777" w:rsidR="003670F8" w:rsidRPr="004A1452" w:rsidRDefault="003670F8" w:rsidP="002D5767">
      <w:pPr>
        <w:pStyle w:val="ListParagraph"/>
        <w:numPr>
          <w:ilvl w:val="0"/>
          <w:numId w:val="38"/>
        </w:numPr>
        <w:spacing w:before="200" w:line="240" w:lineRule="auto"/>
        <w:jc w:val="both"/>
        <w:rPr>
          <w:rFonts w:ascii="Verdana" w:hAnsi="Verdana"/>
          <w:color w:val="000000" w:themeColor="text1"/>
          <w:sz w:val="20"/>
          <w:szCs w:val="20"/>
        </w:rPr>
      </w:pPr>
      <w:r w:rsidRPr="004A1452">
        <w:rPr>
          <w:rFonts w:ascii="Verdana" w:hAnsi="Verdana"/>
          <w:color w:val="000000" w:themeColor="text1"/>
          <w:sz w:val="20"/>
          <w:szCs w:val="20"/>
        </w:rPr>
        <w:t>Education and training organisations and institutions.</w:t>
      </w:r>
    </w:p>
    <w:p w14:paraId="062C5E7A" w14:textId="77777777" w:rsidR="003670F8" w:rsidRPr="004A1452" w:rsidRDefault="003670F8" w:rsidP="002D5767">
      <w:pPr>
        <w:pStyle w:val="ListParagraph"/>
        <w:numPr>
          <w:ilvl w:val="0"/>
          <w:numId w:val="38"/>
        </w:numPr>
        <w:spacing w:before="200" w:line="240" w:lineRule="auto"/>
        <w:jc w:val="both"/>
        <w:rPr>
          <w:rFonts w:ascii="Verdana" w:hAnsi="Verdana"/>
          <w:color w:val="000000" w:themeColor="text1"/>
          <w:sz w:val="20"/>
          <w:szCs w:val="20"/>
        </w:rPr>
      </w:pPr>
      <w:r w:rsidRPr="004A1452">
        <w:rPr>
          <w:rFonts w:ascii="Verdana" w:hAnsi="Verdana"/>
          <w:color w:val="000000" w:themeColor="text1"/>
          <w:sz w:val="20"/>
          <w:szCs w:val="20"/>
        </w:rPr>
        <w:t>Scientific and research organisations and institutions.</w:t>
      </w:r>
    </w:p>
    <w:p w14:paraId="2489C1AC" w14:textId="77777777" w:rsidR="00D33B51" w:rsidRPr="006354C0" w:rsidRDefault="00D33B51" w:rsidP="006354C0">
      <w:pPr>
        <w:pStyle w:val="FootnoteText"/>
        <w:rPr>
          <w:rStyle w:val="SubtleEmphasis"/>
          <w:rFonts w:ascii="Verdana" w:hAnsi="Verdana"/>
          <w:sz w:val="18"/>
          <w:szCs w:val="18"/>
        </w:rPr>
      </w:pPr>
      <w:r w:rsidRPr="006354C0">
        <w:rPr>
          <w:rStyle w:val="SubtleEmphasis"/>
          <w:rFonts w:ascii="Verdana" w:hAnsi="Verdana"/>
          <w:sz w:val="18"/>
          <w:szCs w:val="18"/>
        </w:rPr>
        <w:t>Table 4: Outline of the intervention logic for thematic priority 1</w:t>
      </w:r>
    </w:p>
    <w:tbl>
      <w:tblPr>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000" w:firstRow="0" w:lastRow="0" w:firstColumn="0" w:lastColumn="0" w:noHBand="0" w:noVBand="0"/>
      </w:tblPr>
      <w:tblGrid>
        <w:gridCol w:w="1247"/>
        <w:gridCol w:w="1249"/>
        <w:gridCol w:w="1753"/>
        <w:gridCol w:w="1871"/>
        <w:gridCol w:w="1205"/>
        <w:gridCol w:w="1207"/>
        <w:gridCol w:w="1205"/>
      </w:tblGrid>
      <w:tr w:rsidR="004B2BC3" w:rsidRPr="008D26BB" w14:paraId="68242D8C" w14:textId="77777777" w:rsidTr="00873FC8">
        <w:trPr>
          <w:trHeight w:val="45"/>
        </w:trPr>
        <w:tc>
          <w:tcPr>
            <w:tcW w:w="5000" w:type="pct"/>
            <w:gridSpan w:val="7"/>
            <w:shd w:val="clear" w:color="auto" w:fill="548DD4" w:themeFill="text2" w:themeFillTint="99"/>
            <w:vAlign w:val="center"/>
          </w:tcPr>
          <w:p w14:paraId="3691D69F" w14:textId="77777777" w:rsidR="004B2BC3" w:rsidRPr="004D32B8" w:rsidRDefault="004B2BC3" w:rsidP="00873FC8">
            <w:pPr>
              <w:autoSpaceDE w:val="0"/>
              <w:autoSpaceDN w:val="0"/>
              <w:adjustRightInd w:val="0"/>
              <w:spacing w:after="0"/>
              <w:jc w:val="center"/>
              <w:rPr>
                <w:rFonts w:ascii="Verdana" w:hAnsi="Verdana"/>
                <w:color w:val="FFFFFF" w:themeColor="background1"/>
                <w:sz w:val="18"/>
                <w:szCs w:val="18"/>
                <w:lang w:eastAsia="ar-SA"/>
              </w:rPr>
            </w:pPr>
            <w:r w:rsidRPr="004D32B8">
              <w:rPr>
                <w:rFonts w:ascii="Verdana" w:hAnsi="Verdana"/>
                <w:color w:val="FFFFFF" w:themeColor="background1"/>
                <w:sz w:val="18"/>
                <w:szCs w:val="18"/>
                <w:lang w:eastAsia="ar-SA"/>
              </w:rPr>
              <w:t>Thematic cluster: Greener and improved resource efficiency</w:t>
            </w:r>
          </w:p>
          <w:p w14:paraId="256D2B55" w14:textId="59449195" w:rsidR="00633E4A" w:rsidRPr="004D32B8" w:rsidRDefault="00633E4A" w:rsidP="00873FC8">
            <w:pPr>
              <w:autoSpaceDE w:val="0"/>
              <w:autoSpaceDN w:val="0"/>
              <w:adjustRightInd w:val="0"/>
              <w:spacing w:after="0"/>
              <w:jc w:val="center"/>
              <w:rPr>
                <w:rFonts w:ascii="Verdana" w:hAnsi="Verdana"/>
                <w:color w:val="FFFFFF" w:themeColor="background1"/>
                <w:sz w:val="18"/>
                <w:szCs w:val="18"/>
                <w:lang w:val="en-US"/>
              </w:rPr>
            </w:pPr>
          </w:p>
        </w:tc>
      </w:tr>
      <w:tr w:rsidR="004B2BC3" w:rsidRPr="008D26BB" w14:paraId="63C3F660" w14:textId="77777777" w:rsidTr="008D26BB">
        <w:trPr>
          <w:trHeight w:val="355"/>
        </w:trPr>
        <w:tc>
          <w:tcPr>
            <w:tcW w:w="2181" w:type="pct"/>
            <w:gridSpan w:val="3"/>
            <w:tcBorders>
              <w:bottom w:val="single" w:sz="4" w:space="0" w:color="595959" w:themeColor="text1" w:themeTint="A6"/>
            </w:tcBorders>
            <w:shd w:val="clear" w:color="auto" w:fill="548DD4" w:themeFill="text2" w:themeFillTint="99"/>
          </w:tcPr>
          <w:p w14:paraId="4EF4539D" w14:textId="77777777" w:rsidR="004B2BC3" w:rsidRPr="004D32B8" w:rsidRDefault="004B2BC3" w:rsidP="00873FC8">
            <w:pPr>
              <w:autoSpaceDE w:val="0"/>
              <w:autoSpaceDN w:val="0"/>
              <w:adjustRightInd w:val="0"/>
              <w:spacing w:after="0"/>
              <w:jc w:val="center"/>
              <w:rPr>
                <w:rFonts w:ascii="Verdana" w:hAnsi="Verdana"/>
                <w:color w:val="FFFFFF" w:themeColor="background1"/>
                <w:sz w:val="18"/>
                <w:szCs w:val="18"/>
                <w:lang w:eastAsia="ar-SA"/>
              </w:rPr>
            </w:pPr>
            <w:r w:rsidRPr="004D32B8">
              <w:rPr>
                <w:rFonts w:ascii="Verdana" w:hAnsi="Verdana"/>
                <w:color w:val="FFFFFF" w:themeColor="background1"/>
                <w:sz w:val="18"/>
                <w:szCs w:val="18"/>
                <w:lang w:eastAsia="ar-SA"/>
              </w:rPr>
              <w:t xml:space="preserve">Thematic priority 1: </w:t>
            </w:r>
            <w:r w:rsidRPr="004D32B8">
              <w:rPr>
                <w:rFonts w:ascii="Verdana" w:hAnsi="Verdana"/>
                <w:color w:val="FFFFFF" w:themeColor="background1"/>
                <w:sz w:val="18"/>
                <w:szCs w:val="18"/>
                <w:lang w:eastAsia="ar-SA"/>
              </w:rPr>
              <w:br/>
              <w:t>Environment protection, climate change adaptation and mitigation, risk prevention and management</w:t>
            </w:r>
          </w:p>
        </w:tc>
        <w:tc>
          <w:tcPr>
            <w:tcW w:w="961" w:type="pct"/>
            <w:shd w:val="clear" w:color="auto" w:fill="548DD4" w:themeFill="text2" w:themeFillTint="99"/>
          </w:tcPr>
          <w:p w14:paraId="0E387C43" w14:textId="77777777" w:rsidR="004B2BC3" w:rsidRPr="004D32B8" w:rsidRDefault="004B2BC3" w:rsidP="00873FC8">
            <w:pPr>
              <w:autoSpaceDE w:val="0"/>
              <w:autoSpaceDN w:val="0"/>
              <w:adjustRightInd w:val="0"/>
              <w:spacing w:after="0"/>
              <w:jc w:val="center"/>
              <w:rPr>
                <w:rFonts w:ascii="Verdana" w:hAnsi="Verdana"/>
                <w:color w:val="FFFFFF" w:themeColor="background1"/>
                <w:sz w:val="18"/>
                <w:szCs w:val="18"/>
                <w:lang w:val="en-US"/>
              </w:rPr>
            </w:pPr>
            <w:r w:rsidRPr="004D32B8">
              <w:rPr>
                <w:rFonts w:ascii="Verdana" w:hAnsi="Verdana"/>
                <w:color w:val="FFFFFF" w:themeColor="background1"/>
                <w:sz w:val="18"/>
                <w:szCs w:val="18"/>
                <w:lang w:val="en-US"/>
              </w:rPr>
              <w:t xml:space="preserve">Indicators </w:t>
            </w:r>
          </w:p>
        </w:tc>
        <w:tc>
          <w:tcPr>
            <w:tcW w:w="619" w:type="pct"/>
            <w:shd w:val="clear" w:color="auto" w:fill="548DD4" w:themeFill="text2" w:themeFillTint="99"/>
          </w:tcPr>
          <w:p w14:paraId="2803E218" w14:textId="77777777" w:rsidR="004B2BC3" w:rsidRPr="004D32B8" w:rsidRDefault="004B2BC3" w:rsidP="00873FC8">
            <w:pPr>
              <w:autoSpaceDE w:val="0"/>
              <w:autoSpaceDN w:val="0"/>
              <w:adjustRightInd w:val="0"/>
              <w:spacing w:after="0"/>
              <w:jc w:val="center"/>
              <w:rPr>
                <w:rFonts w:ascii="Verdana" w:hAnsi="Verdana"/>
                <w:color w:val="FFFFFF" w:themeColor="background1"/>
                <w:sz w:val="18"/>
                <w:szCs w:val="18"/>
                <w:lang w:val="en-US"/>
              </w:rPr>
            </w:pPr>
            <w:r w:rsidRPr="004D32B8">
              <w:rPr>
                <w:rFonts w:ascii="Verdana" w:hAnsi="Verdana"/>
                <w:color w:val="FFFFFF" w:themeColor="background1"/>
                <w:sz w:val="18"/>
                <w:szCs w:val="18"/>
                <w:lang w:val="en-US"/>
              </w:rPr>
              <w:t>Baseline</w:t>
            </w:r>
            <w:r w:rsidRPr="004D32B8">
              <w:rPr>
                <w:rFonts w:ascii="Verdana" w:hAnsi="Verdana"/>
                <w:color w:val="FFFFFF" w:themeColor="background1"/>
                <w:sz w:val="18"/>
                <w:szCs w:val="18"/>
                <w:lang w:val="en-US"/>
              </w:rPr>
              <w:br/>
              <w:t>value (2020)</w:t>
            </w:r>
          </w:p>
        </w:tc>
        <w:tc>
          <w:tcPr>
            <w:tcW w:w="620" w:type="pct"/>
            <w:shd w:val="clear" w:color="auto" w:fill="548DD4" w:themeFill="text2" w:themeFillTint="99"/>
          </w:tcPr>
          <w:p w14:paraId="38057EB2" w14:textId="77777777" w:rsidR="004B2BC3" w:rsidRPr="004D32B8" w:rsidRDefault="004B2BC3" w:rsidP="00873FC8">
            <w:pPr>
              <w:autoSpaceDE w:val="0"/>
              <w:autoSpaceDN w:val="0"/>
              <w:adjustRightInd w:val="0"/>
              <w:spacing w:after="0"/>
              <w:jc w:val="center"/>
              <w:rPr>
                <w:rFonts w:ascii="Verdana" w:hAnsi="Verdana"/>
                <w:color w:val="FFFFFF" w:themeColor="background1"/>
                <w:sz w:val="18"/>
                <w:szCs w:val="18"/>
                <w:lang w:val="en-US"/>
              </w:rPr>
            </w:pPr>
            <w:r w:rsidRPr="004D32B8">
              <w:rPr>
                <w:rFonts w:ascii="Verdana" w:hAnsi="Verdana"/>
                <w:color w:val="FFFFFF" w:themeColor="background1"/>
                <w:sz w:val="18"/>
                <w:szCs w:val="18"/>
                <w:lang w:val="en-US"/>
              </w:rPr>
              <w:t>Target value (2029)</w:t>
            </w:r>
          </w:p>
        </w:tc>
        <w:tc>
          <w:tcPr>
            <w:tcW w:w="619" w:type="pct"/>
            <w:shd w:val="clear" w:color="auto" w:fill="548DD4" w:themeFill="text2" w:themeFillTint="99"/>
          </w:tcPr>
          <w:p w14:paraId="45DA538C" w14:textId="77777777" w:rsidR="004B2BC3" w:rsidRPr="004D32B8" w:rsidRDefault="004B2BC3" w:rsidP="00873FC8">
            <w:pPr>
              <w:autoSpaceDE w:val="0"/>
              <w:autoSpaceDN w:val="0"/>
              <w:adjustRightInd w:val="0"/>
              <w:spacing w:after="0"/>
              <w:jc w:val="center"/>
              <w:rPr>
                <w:rFonts w:ascii="Verdana" w:hAnsi="Verdana"/>
                <w:color w:val="FFFFFF" w:themeColor="background1"/>
                <w:sz w:val="18"/>
                <w:szCs w:val="18"/>
                <w:lang w:val="en-US"/>
              </w:rPr>
            </w:pPr>
            <w:r w:rsidRPr="004D32B8">
              <w:rPr>
                <w:rFonts w:ascii="Verdana" w:hAnsi="Verdana"/>
                <w:color w:val="FFFFFF" w:themeColor="background1"/>
                <w:sz w:val="18"/>
                <w:szCs w:val="18"/>
                <w:lang w:val="en-US"/>
              </w:rPr>
              <w:t>Data source</w:t>
            </w:r>
          </w:p>
        </w:tc>
      </w:tr>
      <w:tr w:rsidR="004B2BC3" w:rsidRPr="00AD581A" w14:paraId="4CEB59AD" w14:textId="77777777" w:rsidTr="008D26BB">
        <w:trPr>
          <w:trHeight w:val="355"/>
        </w:trPr>
        <w:tc>
          <w:tcPr>
            <w:tcW w:w="640" w:type="pct"/>
            <w:shd w:val="clear" w:color="auto" w:fill="D9D9D9" w:themeFill="background1" w:themeFillShade="D9"/>
          </w:tcPr>
          <w:p w14:paraId="6FCFBCE1" w14:textId="77777777" w:rsidR="004B2BC3" w:rsidRPr="00677C24" w:rsidRDefault="004B2BC3" w:rsidP="00633E4A">
            <w:pPr>
              <w:autoSpaceDE w:val="0"/>
              <w:autoSpaceDN w:val="0"/>
              <w:adjustRightInd w:val="0"/>
              <w:spacing w:after="0"/>
              <w:jc w:val="left"/>
              <w:rPr>
                <w:rFonts w:ascii="Verdana" w:hAnsi="Verdana"/>
                <w:color w:val="000000" w:themeColor="text1"/>
                <w:sz w:val="16"/>
                <w:szCs w:val="16"/>
                <w:lang w:val="en-US"/>
              </w:rPr>
            </w:pPr>
            <w:r w:rsidRPr="00677C24">
              <w:rPr>
                <w:rFonts w:ascii="Verdana" w:hAnsi="Verdana"/>
                <w:color w:val="000000" w:themeColor="text1"/>
                <w:sz w:val="16"/>
                <w:szCs w:val="16"/>
                <w:lang w:val="en-US"/>
              </w:rPr>
              <w:t>Specific objective(s)</w:t>
            </w:r>
          </w:p>
        </w:tc>
        <w:tc>
          <w:tcPr>
            <w:tcW w:w="641" w:type="pct"/>
            <w:shd w:val="clear" w:color="auto" w:fill="D9D9D9" w:themeFill="background1" w:themeFillShade="D9"/>
          </w:tcPr>
          <w:p w14:paraId="0F8DF52F" w14:textId="77777777" w:rsidR="004B2BC3" w:rsidRPr="00677C24" w:rsidRDefault="004B2BC3" w:rsidP="00633E4A">
            <w:pPr>
              <w:autoSpaceDE w:val="0"/>
              <w:autoSpaceDN w:val="0"/>
              <w:adjustRightInd w:val="0"/>
              <w:spacing w:after="0"/>
              <w:jc w:val="left"/>
              <w:rPr>
                <w:rFonts w:ascii="Verdana" w:hAnsi="Verdana"/>
                <w:color w:val="000000" w:themeColor="text1"/>
                <w:sz w:val="16"/>
                <w:szCs w:val="16"/>
                <w:lang w:val="en-US"/>
              </w:rPr>
            </w:pPr>
            <w:r w:rsidRPr="00677C24">
              <w:rPr>
                <w:rFonts w:ascii="Verdana" w:hAnsi="Verdana"/>
                <w:color w:val="000000" w:themeColor="text1"/>
                <w:sz w:val="16"/>
                <w:szCs w:val="16"/>
                <w:lang w:val="en-US"/>
              </w:rPr>
              <w:t>Results</w:t>
            </w:r>
          </w:p>
        </w:tc>
        <w:tc>
          <w:tcPr>
            <w:tcW w:w="900" w:type="pct"/>
            <w:shd w:val="clear" w:color="auto" w:fill="D9D9D9" w:themeFill="background1" w:themeFillShade="D9"/>
          </w:tcPr>
          <w:p w14:paraId="5403BFD9" w14:textId="77777777" w:rsidR="004B2BC3" w:rsidRPr="00677C24" w:rsidRDefault="004B2BC3" w:rsidP="00633E4A">
            <w:pPr>
              <w:autoSpaceDE w:val="0"/>
              <w:autoSpaceDN w:val="0"/>
              <w:adjustRightInd w:val="0"/>
              <w:spacing w:after="0"/>
              <w:jc w:val="left"/>
              <w:rPr>
                <w:rFonts w:ascii="Verdana" w:hAnsi="Verdana"/>
                <w:color w:val="000000" w:themeColor="text1"/>
                <w:sz w:val="16"/>
                <w:szCs w:val="16"/>
                <w:lang w:val="en-US"/>
              </w:rPr>
            </w:pPr>
            <w:r w:rsidRPr="00677C24">
              <w:rPr>
                <w:rFonts w:ascii="Verdana" w:hAnsi="Verdana"/>
                <w:color w:val="000000" w:themeColor="text1"/>
                <w:sz w:val="16"/>
                <w:szCs w:val="16"/>
                <w:lang w:val="en-US"/>
              </w:rPr>
              <w:t>Types of activities</w:t>
            </w:r>
          </w:p>
          <w:p w14:paraId="02460DD5" w14:textId="77777777" w:rsidR="00677C24" w:rsidRDefault="00677C24" w:rsidP="00633E4A">
            <w:pPr>
              <w:autoSpaceDE w:val="0"/>
              <w:autoSpaceDN w:val="0"/>
              <w:adjustRightInd w:val="0"/>
              <w:spacing w:after="0"/>
              <w:jc w:val="left"/>
              <w:rPr>
                <w:rFonts w:ascii="Verdana" w:hAnsi="Verdana"/>
                <w:color w:val="000000" w:themeColor="text1"/>
                <w:sz w:val="16"/>
                <w:szCs w:val="16"/>
                <w:highlight w:val="yellow"/>
                <w:lang w:val="en-US"/>
              </w:rPr>
            </w:pPr>
          </w:p>
          <w:p w14:paraId="2EE3D561" w14:textId="3CC23A5E" w:rsidR="004B2BC3" w:rsidRPr="00677C24" w:rsidRDefault="004B2BC3" w:rsidP="00633E4A">
            <w:pPr>
              <w:autoSpaceDE w:val="0"/>
              <w:autoSpaceDN w:val="0"/>
              <w:adjustRightInd w:val="0"/>
              <w:spacing w:after="0"/>
              <w:jc w:val="left"/>
              <w:rPr>
                <w:rFonts w:ascii="Verdana" w:hAnsi="Verdana"/>
                <w:color w:val="000000" w:themeColor="text1"/>
                <w:sz w:val="16"/>
                <w:szCs w:val="16"/>
                <w:lang w:val="en-US"/>
              </w:rPr>
            </w:pPr>
            <w:r w:rsidRPr="004A1452">
              <w:rPr>
                <w:rFonts w:ascii="Verdana" w:hAnsi="Verdana"/>
                <w:color w:val="000000" w:themeColor="text1"/>
                <w:sz w:val="16"/>
                <w:szCs w:val="16"/>
                <w:lang w:val="en-US"/>
              </w:rPr>
              <w:t>(please see full descriptions of activities in the text)</w:t>
            </w:r>
            <w:r w:rsidRPr="00677C24">
              <w:rPr>
                <w:rFonts w:ascii="Verdana" w:hAnsi="Verdana"/>
                <w:color w:val="000000" w:themeColor="text1"/>
                <w:sz w:val="16"/>
                <w:szCs w:val="16"/>
                <w:lang w:val="en-US"/>
              </w:rPr>
              <w:t xml:space="preserve"> </w:t>
            </w:r>
          </w:p>
          <w:p w14:paraId="757DB324" w14:textId="77777777" w:rsidR="004B2BC3" w:rsidRPr="00677C24" w:rsidRDefault="004B2BC3" w:rsidP="00633E4A">
            <w:pPr>
              <w:autoSpaceDE w:val="0"/>
              <w:autoSpaceDN w:val="0"/>
              <w:adjustRightInd w:val="0"/>
              <w:spacing w:after="0"/>
              <w:jc w:val="left"/>
              <w:rPr>
                <w:rFonts w:ascii="Verdana" w:hAnsi="Verdana"/>
                <w:color w:val="000000" w:themeColor="text1"/>
                <w:sz w:val="16"/>
                <w:szCs w:val="16"/>
                <w:lang w:val="en-US"/>
              </w:rPr>
            </w:pPr>
          </w:p>
        </w:tc>
        <w:tc>
          <w:tcPr>
            <w:tcW w:w="961" w:type="pct"/>
            <w:shd w:val="clear" w:color="auto" w:fill="auto"/>
          </w:tcPr>
          <w:p w14:paraId="724E622A" w14:textId="77777777" w:rsidR="004B2BC3" w:rsidRPr="00633E4A" w:rsidRDefault="004B2BC3" w:rsidP="008D26BB">
            <w:pPr>
              <w:autoSpaceDE w:val="0"/>
              <w:autoSpaceDN w:val="0"/>
              <w:adjustRightInd w:val="0"/>
              <w:spacing w:after="0"/>
              <w:jc w:val="left"/>
              <w:rPr>
                <w:rFonts w:ascii="Verdana" w:hAnsi="Verdana"/>
                <w:b/>
                <w:bCs/>
                <w:color w:val="000000"/>
                <w:sz w:val="16"/>
                <w:szCs w:val="16"/>
                <w:u w:val="single"/>
                <w:lang w:val="en-US"/>
              </w:rPr>
            </w:pPr>
            <w:r w:rsidRPr="00633E4A">
              <w:rPr>
                <w:rFonts w:ascii="Verdana" w:hAnsi="Verdana"/>
                <w:b/>
                <w:bCs/>
                <w:color w:val="000000"/>
                <w:sz w:val="16"/>
                <w:szCs w:val="16"/>
                <w:u w:val="single"/>
                <w:lang w:val="en-US"/>
              </w:rPr>
              <w:t>Impact</w:t>
            </w:r>
          </w:p>
          <w:p w14:paraId="4A7C403F" w14:textId="77777777" w:rsidR="004B2BC3" w:rsidRDefault="004B2BC3" w:rsidP="008D26BB">
            <w:pPr>
              <w:autoSpaceDE w:val="0"/>
              <w:autoSpaceDN w:val="0"/>
              <w:adjustRightInd w:val="0"/>
              <w:spacing w:after="0"/>
              <w:jc w:val="left"/>
              <w:rPr>
                <w:rFonts w:ascii="Verdana" w:hAnsi="Verdana" w:cs="Verdana"/>
                <w:color w:val="000000"/>
                <w:sz w:val="16"/>
                <w:szCs w:val="16"/>
              </w:rPr>
            </w:pPr>
            <w:r w:rsidRPr="00633E4A">
              <w:rPr>
                <w:rFonts w:ascii="Verdana" w:hAnsi="Verdana" w:cs="Verdana"/>
                <w:color w:val="000000"/>
                <w:sz w:val="16"/>
                <w:szCs w:val="16"/>
              </w:rPr>
              <w:t>Percentage of population in the programme area benefitting from protection measures supported by the programme, disaggregated by type (flood, fire, landslides, other)</w:t>
            </w:r>
          </w:p>
          <w:p w14:paraId="4418C94A" w14:textId="548D4426" w:rsidR="00677C24" w:rsidRPr="00633E4A" w:rsidRDefault="00677C24" w:rsidP="008D26BB">
            <w:pPr>
              <w:autoSpaceDE w:val="0"/>
              <w:autoSpaceDN w:val="0"/>
              <w:adjustRightInd w:val="0"/>
              <w:spacing w:after="0"/>
              <w:jc w:val="left"/>
              <w:rPr>
                <w:rFonts w:ascii="Verdana" w:hAnsi="Verdana" w:cs="Verdana"/>
                <w:color w:val="000000"/>
                <w:sz w:val="16"/>
                <w:szCs w:val="16"/>
              </w:rPr>
            </w:pPr>
          </w:p>
        </w:tc>
        <w:tc>
          <w:tcPr>
            <w:tcW w:w="619" w:type="pct"/>
            <w:shd w:val="clear" w:color="auto" w:fill="auto"/>
          </w:tcPr>
          <w:p w14:paraId="4B96B480" w14:textId="77777777" w:rsidR="00633E4A" w:rsidRDefault="00633E4A" w:rsidP="00873FC8">
            <w:pPr>
              <w:autoSpaceDE w:val="0"/>
              <w:autoSpaceDN w:val="0"/>
              <w:adjustRightInd w:val="0"/>
              <w:spacing w:after="0"/>
              <w:ind w:left="1440" w:hanging="1440"/>
              <w:jc w:val="center"/>
              <w:rPr>
                <w:rFonts w:ascii="Verdana" w:hAnsi="Verdana"/>
                <w:color w:val="000000"/>
                <w:sz w:val="16"/>
                <w:szCs w:val="16"/>
                <w:lang w:val="en-US"/>
              </w:rPr>
            </w:pPr>
          </w:p>
          <w:p w14:paraId="1CD3F1EC" w14:textId="77777777" w:rsidR="00633E4A" w:rsidRDefault="00633E4A" w:rsidP="00873FC8">
            <w:pPr>
              <w:autoSpaceDE w:val="0"/>
              <w:autoSpaceDN w:val="0"/>
              <w:adjustRightInd w:val="0"/>
              <w:spacing w:after="0"/>
              <w:ind w:left="1440" w:hanging="1440"/>
              <w:jc w:val="center"/>
              <w:rPr>
                <w:rFonts w:ascii="Verdana" w:hAnsi="Verdana"/>
                <w:color w:val="000000"/>
                <w:sz w:val="16"/>
                <w:szCs w:val="16"/>
                <w:lang w:val="en-US"/>
              </w:rPr>
            </w:pPr>
          </w:p>
          <w:p w14:paraId="05EEE23F" w14:textId="6F975CE7" w:rsidR="004B2BC3" w:rsidRPr="00633E4A" w:rsidRDefault="004B2BC3" w:rsidP="00873FC8">
            <w:pPr>
              <w:autoSpaceDE w:val="0"/>
              <w:autoSpaceDN w:val="0"/>
              <w:adjustRightInd w:val="0"/>
              <w:spacing w:after="0"/>
              <w:ind w:left="1440" w:hanging="1440"/>
              <w:jc w:val="center"/>
              <w:rPr>
                <w:rFonts w:ascii="Verdana" w:hAnsi="Verdana"/>
                <w:color w:val="000000"/>
                <w:sz w:val="16"/>
                <w:szCs w:val="16"/>
                <w:lang w:val="en-US"/>
              </w:rPr>
            </w:pPr>
            <w:r w:rsidRPr="00633E4A">
              <w:rPr>
                <w:rFonts w:ascii="Verdana" w:hAnsi="Verdana"/>
                <w:color w:val="000000"/>
                <w:sz w:val="16"/>
                <w:szCs w:val="16"/>
                <w:lang w:val="en-US"/>
              </w:rPr>
              <w:t>0 %</w:t>
            </w:r>
            <w:r w:rsidRPr="00633E4A">
              <w:rPr>
                <w:rFonts w:ascii="Verdana" w:hAnsi="Verdana"/>
                <w:color w:val="000000"/>
                <w:sz w:val="16"/>
                <w:szCs w:val="16"/>
                <w:lang w:val="en-US"/>
              </w:rPr>
              <w:br/>
              <w:t xml:space="preserve"> </w:t>
            </w:r>
            <w:r w:rsidRPr="00633E4A">
              <w:rPr>
                <w:rFonts w:ascii="Verdana" w:hAnsi="Verdana"/>
                <w:color w:val="000000"/>
                <w:sz w:val="16"/>
                <w:szCs w:val="16"/>
                <w:lang w:val="en-US"/>
              </w:rPr>
              <w:br/>
            </w:r>
          </w:p>
        </w:tc>
        <w:tc>
          <w:tcPr>
            <w:tcW w:w="620" w:type="pct"/>
            <w:shd w:val="clear" w:color="auto" w:fill="auto"/>
          </w:tcPr>
          <w:p w14:paraId="0912C788" w14:textId="77777777" w:rsidR="00633E4A" w:rsidRDefault="00633E4A" w:rsidP="00873FC8">
            <w:pPr>
              <w:autoSpaceDE w:val="0"/>
              <w:autoSpaceDN w:val="0"/>
              <w:adjustRightInd w:val="0"/>
              <w:spacing w:after="0"/>
              <w:ind w:left="1440" w:hanging="1440"/>
              <w:jc w:val="center"/>
              <w:rPr>
                <w:rFonts w:ascii="Verdana" w:hAnsi="Verdana"/>
                <w:color w:val="000000"/>
                <w:sz w:val="16"/>
                <w:szCs w:val="16"/>
                <w:lang w:val="en-US"/>
              </w:rPr>
            </w:pPr>
          </w:p>
          <w:p w14:paraId="57F34ED2" w14:textId="77777777" w:rsidR="00633E4A" w:rsidRDefault="00633E4A" w:rsidP="00873FC8">
            <w:pPr>
              <w:autoSpaceDE w:val="0"/>
              <w:autoSpaceDN w:val="0"/>
              <w:adjustRightInd w:val="0"/>
              <w:spacing w:after="0"/>
              <w:ind w:left="1440" w:hanging="1440"/>
              <w:jc w:val="center"/>
              <w:rPr>
                <w:rFonts w:ascii="Verdana" w:hAnsi="Verdana"/>
                <w:color w:val="000000"/>
                <w:sz w:val="16"/>
                <w:szCs w:val="16"/>
                <w:lang w:val="en-US"/>
              </w:rPr>
            </w:pPr>
          </w:p>
          <w:p w14:paraId="386A2D81" w14:textId="307D74B7" w:rsidR="004B2BC3" w:rsidRPr="00633E4A" w:rsidRDefault="004B2BC3" w:rsidP="00873FC8">
            <w:pPr>
              <w:autoSpaceDE w:val="0"/>
              <w:autoSpaceDN w:val="0"/>
              <w:adjustRightInd w:val="0"/>
              <w:spacing w:after="0"/>
              <w:ind w:left="1440" w:hanging="1440"/>
              <w:jc w:val="center"/>
              <w:rPr>
                <w:rFonts w:ascii="Verdana" w:hAnsi="Verdana"/>
                <w:color w:val="000000"/>
                <w:sz w:val="16"/>
                <w:szCs w:val="16"/>
                <w:lang w:val="en-US"/>
              </w:rPr>
            </w:pPr>
            <w:r w:rsidRPr="00633E4A">
              <w:rPr>
                <w:rFonts w:ascii="Verdana" w:hAnsi="Verdana"/>
                <w:color w:val="000000"/>
                <w:sz w:val="16"/>
                <w:szCs w:val="16"/>
                <w:lang w:val="en-US"/>
              </w:rPr>
              <w:t>0.1 %</w:t>
            </w:r>
          </w:p>
          <w:p w14:paraId="5C60848E" w14:textId="77777777" w:rsidR="004B2BC3" w:rsidRPr="00633E4A" w:rsidRDefault="004B2BC3" w:rsidP="00873FC8">
            <w:pPr>
              <w:autoSpaceDE w:val="0"/>
              <w:autoSpaceDN w:val="0"/>
              <w:adjustRightInd w:val="0"/>
              <w:spacing w:after="0"/>
              <w:ind w:left="1440" w:hanging="1440"/>
              <w:jc w:val="center"/>
              <w:rPr>
                <w:rFonts w:ascii="Verdana" w:hAnsi="Verdana"/>
                <w:color w:val="000000"/>
                <w:sz w:val="16"/>
                <w:szCs w:val="16"/>
                <w:lang w:val="en-US"/>
              </w:rPr>
            </w:pPr>
          </w:p>
        </w:tc>
        <w:tc>
          <w:tcPr>
            <w:tcW w:w="619" w:type="pct"/>
          </w:tcPr>
          <w:p w14:paraId="7DCA1B7E" w14:textId="77777777" w:rsidR="004B2BC3" w:rsidRPr="00633E4A" w:rsidRDefault="004B2BC3" w:rsidP="00873FC8">
            <w:pPr>
              <w:autoSpaceDE w:val="0"/>
              <w:autoSpaceDN w:val="0"/>
              <w:adjustRightInd w:val="0"/>
              <w:spacing w:after="0"/>
              <w:rPr>
                <w:rFonts w:ascii="Verdana" w:hAnsi="Verdana" w:cs="Verdana"/>
                <w:color w:val="000000"/>
                <w:sz w:val="16"/>
                <w:szCs w:val="16"/>
              </w:rPr>
            </w:pPr>
          </w:p>
          <w:p w14:paraId="4D8D9DCB" w14:textId="77777777" w:rsidR="004B2BC3" w:rsidRPr="00633E4A" w:rsidRDefault="004B2BC3" w:rsidP="00873FC8">
            <w:pPr>
              <w:autoSpaceDE w:val="0"/>
              <w:autoSpaceDN w:val="0"/>
              <w:adjustRightInd w:val="0"/>
              <w:spacing w:after="0"/>
              <w:rPr>
                <w:rFonts w:ascii="Verdana" w:hAnsi="Verdana"/>
                <w:sz w:val="16"/>
                <w:szCs w:val="16"/>
              </w:rPr>
            </w:pPr>
            <w:r w:rsidRPr="00633E4A">
              <w:rPr>
                <w:rFonts w:ascii="Verdana" w:hAnsi="Verdana" w:cs="Verdana"/>
                <w:color w:val="000000"/>
                <w:sz w:val="16"/>
                <w:szCs w:val="16"/>
              </w:rPr>
              <w:t xml:space="preserve">Project reports/ </w:t>
            </w:r>
            <w:r w:rsidRPr="00633E4A">
              <w:rPr>
                <w:rFonts w:ascii="Verdana" w:hAnsi="Verdana" w:cs="Verdana"/>
                <w:color w:val="000000"/>
                <w:sz w:val="16"/>
                <w:szCs w:val="16"/>
              </w:rPr>
              <w:br/>
              <w:t>Monitoring system</w:t>
            </w:r>
          </w:p>
        </w:tc>
      </w:tr>
      <w:tr w:rsidR="004B2BC3" w:rsidRPr="00AD581A" w14:paraId="2BE64807" w14:textId="77777777" w:rsidTr="008D26BB">
        <w:trPr>
          <w:trHeight w:val="1396"/>
        </w:trPr>
        <w:tc>
          <w:tcPr>
            <w:tcW w:w="640" w:type="pct"/>
            <w:vMerge w:val="restart"/>
          </w:tcPr>
          <w:p w14:paraId="7BDC0F05" w14:textId="77777777" w:rsidR="004B2BC3" w:rsidRPr="00633E4A" w:rsidRDefault="004B2BC3" w:rsidP="008D26BB">
            <w:pPr>
              <w:autoSpaceDE w:val="0"/>
              <w:autoSpaceDN w:val="0"/>
              <w:adjustRightInd w:val="0"/>
              <w:spacing w:after="0"/>
              <w:jc w:val="left"/>
              <w:rPr>
                <w:rFonts w:ascii="Verdana" w:hAnsi="Verdana"/>
                <w:sz w:val="16"/>
                <w:szCs w:val="16"/>
              </w:rPr>
            </w:pPr>
            <w:r w:rsidRPr="00633E4A">
              <w:rPr>
                <w:rFonts w:ascii="Verdana" w:hAnsi="Verdana"/>
                <w:b/>
                <w:bCs/>
                <w:color w:val="000000"/>
                <w:sz w:val="16"/>
                <w:szCs w:val="16"/>
                <w:lang w:val="en-US"/>
              </w:rPr>
              <w:t>1.1.</w:t>
            </w:r>
            <w:r w:rsidRPr="00633E4A">
              <w:rPr>
                <w:rFonts w:ascii="Verdana" w:hAnsi="Verdana"/>
                <w:color w:val="000000"/>
                <w:sz w:val="16"/>
                <w:szCs w:val="16"/>
                <w:lang w:val="en-US"/>
              </w:rPr>
              <w:t xml:space="preserve"> </w:t>
            </w:r>
          </w:p>
          <w:p w14:paraId="44393677" w14:textId="77777777" w:rsidR="004B2BC3" w:rsidRPr="00633E4A" w:rsidRDefault="004B2BC3" w:rsidP="008D26BB">
            <w:pPr>
              <w:autoSpaceDE w:val="0"/>
              <w:autoSpaceDN w:val="0"/>
              <w:adjustRightInd w:val="0"/>
              <w:spacing w:after="0"/>
              <w:jc w:val="left"/>
              <w:rPr>
                <w:rFonts w:ascii="Verdana" w:hAnsi="Verdana"/>
                <w:sz w:val="16"/>
                <w:szCs w:val="16"/>
              </w:rPr>
            </w:pPr>
            <w:r w:rsidRPr="00633E4A">
              <w:rPr>
                <w:rFonts w:ascii="Verdana" w:hAnsi="Verdana"/>
                <w:sz w:val="16"/>
                <w:szCs w:val="16"/>
              </w:rPr>
              <w:t>To improve the resilience of communities to climate change and natural and man-made risks</w:t>
            </w:r>
          </w:p>
          <w:p w14:paraId="61EB529D" w14:textId="77777777" w:rsidR="004B2BC3" w:rsidRPr="00633E4A" w:rsidRDefault="004B2BC3" w:rsidP="008D26BB">
            <w:pPr>
              <w:autoSpaceDE w:val="0"/>
              <w:autoSpaceDN w:val="0"/>
              <w:adjustRightInd w:val="0"/>
              <w:spacing w:after="0"/>
              <w:jc w:val="left"/>
              <w:rPr>
                <w:rFonts w:ascii="Verdana" w:hAnsi="Verdana"/>
                <w:color w:val="000000"/>
                <w:sz w:val="16"/>
                <w:szCs w:val="16"/>
                <w:lang w:val="en-US"/>
              </w:rPr>
            </w:pPr>
          </w:p>
        </w:tc>
        <w:tc>
          <w:tcPr>
            <w:tcW w:w="641" w:type="pct"/>
            <w:vMerge w:val="restart"/>
          </w:tcPr>
          <w:p w14:paraId="1BCD33A5" w14:textId="77777777" w:rsidR="004B2BC3" w:rsidRPr="00633E4A" w:rsidRDefault="004B2BC3" w:rsidP="008D26BB">
            <w:pPr>
              <w:autoSpaceDE w:val="0"/>
              <w:autoSpaceDN w:val="0"/>
              <w:adjustRightInd w:val="0"/>
              <w:spacing w:after="0"/>
              <w:jc w:val="left"/>
              <w:rPr>
                <w:rFonts w:ascii="Verdana" w:hAnsi="Verdana"/>
                <w:color w:val="000000"/>
                <w:sz w:val="16"/>
                <w:szCs w:val="16"/>
                <w:lang w:val="en-US"/>
              </w:rPr>
            </w:pPr>
            <w:r w:rsidRPr="00633E4A">
              <w:rPr>
                <w:rFonts w:ascii="Verdana" w:hAnsi="Verdana"/>
                <w:b/>
                <w:bCs/>
                <w:color w:val="000000"/>
                <w:sz w:val="16"/>
                <w:szCs w:val="16"/>
                <w:lang w:val="en-US"/>
              </w:rPr>
              <w:t>1.1.1.</w:t>
            </w:r>
            <w:r w:rsidRPr="00633E4A">
              <w:rPr>
                <w:rFonts w:ascii="Verdana" w:hAnsi="Verdana"/>
                <w:color w:val="000000"/>
                <w:sz w:val="16"/>
                <w:szCs w:val="16"/>
                <w:lang w:val="en-US"/>
              </w:rPr>
              <w:t xml:space="preserve"> </w:t>
            </w:r>
          </w:p>
          <w:p w14:paraId="2A42F5EB" w14:textId="77777777" w:rsidR="004B2BC3" w:rsidRPr="00633E4A" w:rsidRDefault="004B2BC3" w:rsidP="008D26BB">
            <w:pPr>
              <w:autoSpaceDE w:val="0"/>
              <w:autoSpaceDN w:val="0"/>
              <w:adjustRightInd w:val="0"/>
              <w:spacing w:after="0"/>
              <w:jc w:val="left"/>
              <w:rPr>
                <w:rFonts w:ascii="Verdana" w:hAnsi="Verdana"/>
                <w:color w:val="000000"/>
                <w:sz w:val="16"/>
                <w:szCs w:val="16"/>
                <w:lang w:val="en-US"/>
              </w:rPr>
            </w:pPr>
            <w:r w:rsidRPr="004A1452">
              <w:rPr>
                <w:rFonts w:ascii="Verdana" w:hAnsi="Verdana" w:cs="Verdana"/>
                <w:color w:val="000000"/>
                <w:sz w:val="16"/>
                <w:szCs w:val="16"/>
              </w:rPr>
              <w:t>The ability to respond to natural and manmade disasters is enhanced</w:t>
            </w:r>
          </w:p>
        </w:tc>
        <w:tc>
          <w:tcPr>
            <w:tcW w:w="900" w:type="pct"/>
            <w:vMerge w:val="restart"/>
          </w:tcPr>
          <w:p w14:paraId="65E0FBF4" w14:textId="77777777" w:rsidR="004B2BC3" w:rsidRPr="00633E4A" w:rsidRDefault="004B2BC3" w:rsidP="008D26BB">
            <w:pPr>
              <w:autoSpaceDE w:val="0"/>
              <w:autoSpaceDN w:val="0"/>
              <w:adjustRightInd w:val="0"/>
              <w:spacing w:after="0"/>
              <w:jc w:val="left"/>
              <w:rPr>
                <w:rFonts w:ascii="Verdana" w:hAnsi="Verdana"/>
                <w:color w:val="000000"/>
                <w:sz w:val="16"/>
                <w:szCs w:val="16"/>
                <w:u w:val="single"/>
                <w:lang w:val="en-US"/>
              </w:rPr>
            </w:pPr>
          </w:p>
          <w:p w14:paraId="78B2B2AD" w14:textId="2A72712B" w:rsidR="002E0E72" w:rsidRPr="004A1452" w:rsidRDefault="003247B6" w:rsidP="008D26BB">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G</w:t>
            </w:r>
            <w:r w:rsidR="004B2BC3" w:rsidRPr="004A1452">
              <w:rPr>
                <w:rFonts w:ascii="Verdana" w:hAnsi="Verdana"/>
                <w:color w:val="000000"/>
                <w:sz w:val="16"/>
                <w:szCs w:val="16"/>
                <w:lang w:val="en-US"/>
              </w:rPr>
              <w:t xml:space="preserve">eneration </w:t>
            </w:r>
            <w:r w:rsidRPr="004A1452">
              <w:rPr>
                <w:rFonts w:ascii="Verdana" w:hAnsi="Verdana"/>
                <w:color w:val="000000"/>
                <w:sz w:val="16"/>
                <w:szCs w:val="16"/>
                <w:lang w:val="en-US"/>
              </w:rPr>
              <w:t xml:space="preserve">of knowledge </w:t>
            </w:r>
            <w:r w:rsidR="004B2BC3" w:rsidRPr="004A1452">
              <w:rPr>
                <w:rFonts w:ascii="Verdana" w:hAnsi="Verdana"/>
                <w:color w:val="000000"/>
                <w:sz w:val="16"/>
                <w:szCs w:val="16"/>
                <w:lang w:val="en-US"/>
              </w:rPr>
              <w:t>on disaster risks</w:t>
            </w:r>
          </w:p>
          <w:p w14:paraId="4899A44B" w14:textId="15F7E1CA" w:rsidR="00490EB5" w:rsidRPr="004A1452" w:rsidRDefault="00490EB5" w:rsidP="008D26BB">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Rescue protocols and/or operational procedures for civil protection services and other bodies</w:t>
            </w:r>
          </w:p>
          <w:p w14:paraId="06A553F4" w14:textId="77777777" w:rsidR="00C62FC2" w:rsidRPr="004A1452" w:rsidRDefault="00C62FC2" w:rsidP="00C62FC2">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Design and implementation of early warning systems and communication exchange</w:t>
            </w:r>
          </w:p>
          <w:p w14:paraId="185019B7" w14:textId="7787E8BA" w:rsidR="00C62FC2" w:rsidRPr="004A1452" w:rsidRDefault="00C62FC2" w:rsidP="008D26BB">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Investments in equipment for prevention, preparedness, rescue and recovery</w:t>
            </w:r>
            <w:r w:rsidRPr="004A1452" w:rsidDel="00C62FC2">
              <w:rPr>
                <w:rFonts w:ascii="Verdana" w:hAnsi="Verdana"/>
                <w:color w:val="000000"/>
                <w:sz w:val="16"/>
                <w:szCs w:val="16"/>
                <w:lang w:val="en-US"/>
              </w:rPr>
              <w:t xml:space="preserve"> </w:t>
            </w:r>
          </w:p>
          <w:p w14:paraId="05067A94" w14:textId="5E4900E0" w:rsidR="006C0301" w:rsidRPr="004A1452" w:rsidRDefault="006C0301" w:rsidP="006C0301">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Capacity building for disaster prevention, preparedness, response and recovery services</w:t>
            </w:r>
            <w:r w:rsidRPr="004A1452" w:rsidDel="006C0301">
              <w:rPr>
                <w:rFonts w:ascii="Verdana" w:hAnsi="Verdana"/>
                <w:color w:val="000000"/>
                <w:sz w:val="16"/>
                <w:szCs w:val="16"/>
                <w:lang w:val="en-US"/>
              </w:rPr>
              <w:t xml:space="preserve"> </w:t>
            </w:r>
          </w:p>
          <w:p w14:paraId="27FBF40A" w14:textId="2EF0A161" w:rsidR="00A622FE" w:rsidRPr="004A1452" w:rsidRDefault="004B2BC3" w:rsidP="00A622FE">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 xml:space="preserve">Small scale investments in protection measures </w:t>
            </w:r>
          </w:p>
          <w:p w14:paraId="4A59E5EC" w14:textId="77777777" w:rsidR="004B2BC3" w:rsidRPr="004A1452" w:rsidRDefault="004B2BC3" w:rsidP="008D26BB">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 xml:space="preserve">Exchange of experience and dissemination of good practices </w:t>
            </w:r>
          </w:p>
          <w:p w14:paraId="75D674DC" w14:textId="46B7304C" w:rsidR="004B2BC3" w:rsidRPr="00633E4A" w:rsidRDefault="004B2BC3" w:rsidP="008D26BB">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 xml:space="preserve">Awareness raising </w:t>
            </w:r>
            <w:r w:rsidR="00743A45" w:rsidRPr="004A1452">
              <w:rPr>
                <w:rFonts w:ascii="Verdana" w:hAnsi="Verdana"/>
                <w:color w:val="000000"/>
                <w:sz w:val="16"/>
                <w:szCs w:val="16"/>
                <w:lang w:val="en-US"/>
              </w:rPr>
              <w:t xml:space="preserve">of the </w:t>
            </w:r>
            <w:r w:rsidRPr="004A1452">
              <w:rPr>
                <w:rFonts w:ascii="Verdana" w:hAnsi="Verdana"/>
                <w:color w:val="000000"/>
                <w:sz w:val="16"/>
                <w:szCs w:val="16"/>
                <w:lang w:val="en-US"/>
              </w:rPr>
              <w:t>local population</w:t>
            </w:r>
          </w:p>
        </w:tc>
        <w:tc>
          <w:tcPr>
            <w:tcW w:w="961" w:type="pct"/>
          </w:tcPr>
          <w:p w14:paraId="3F4E0BDD" w14:textId="77777777" w:rsidR="004B2BC3" w:rsidRPr="00633E4A" w:rsidRDefault="004B2BC3" w:rsidP="008D26BB">
            <w:pPr>
              <w:autoSpaceDE w:val="0"/>
              <w:autoSpaceDN w:val="0"/>
              <w:adjustRightInd w:val="0"/>
              <w:spacing w:after="0"/>
              <w:jc w:val="left"/>
              <w:rPr>
                <w:rFonts w:ascii="Verdana" w:hAnsi="Verdana"/>
                <w:b/>
                <w:bCs/>
                <w:color w:val="000000"/>
                <w:sz w:val="16"/>
                <w:szCs w:val="16"/>
                <w:u w:val="single"/>
                <w:lang w:val="en-US"/>
              </w:rPr>
            </w:pPr>
            <w:r w:rsidRPr="00633E4A">
              <w:rPr>
                <w:rFonts w:ascii="Verdana" w:hAnsi="Verdana"/>
                <w:b/>
                <w:bCs/>
                <w:color w:val="000000"/>
                <w:sz w:val="16"/>
                <w:szCs w:val="16"/>
                <w:u w:val="single"/>
                <w:lang w:val="en-US"/>
              </w:rPr>
              <w:t>Outcome</w:t>
            </w:r>
          </w:p>
          <w:p w14:paraId="37201DD9" w14:textId="77777777" w:rsidR="004B2BC3" w:rsidRDefault="004B2BC3" w:rsidP="008D26BB">
            <w:pPr>
              <w:autoSpaceDE w:val="0"/>
              <w:autoSpaceDN w:val="0"/>
              <w:adjustRightInd w:val="0"/>
              <w:spacing w:after="0"/>
              <w:jc w:val="left"/>
              <w:rPr>
                <w:rFonts w:ascii="Verdana" w:hAnsi="Verdana"/>
                <w:sz w:val="16"/>
                <w:szCs w:val="16"/>
              </w:rPr>
            </w:pPr>
            <w:r w:rsidRPr="00633E4A">
              <w:rPr>
                <w:rFonts w:ascii="Verdana" w:hAnsi="Verdana" w:cs="Verdana"/>
                <w:color w:val="000000"/>
                <w:sz w:val="16"/>
                <w:szCs w:val="16"/>
              </w:rPr>
              <w:t>Number of service units with improved capacities to respond to cross-border disaster situations</w:t>
            </w:r>
            <w:r w:rsidRPr="00633E4A">
              <w:rPr>
                <w:rFonts w:ascii="Verdana" w:hAnsi="Verdana"/>
                <w:sz w:val="16"/>
                <w:szCs w:val="16"/>
              </w:rPr>
              <w:t xml:space="preserve"> </w:t>
            </w:r>
          </w:p>
          <w:p w14:paraId="302A0583" w14:textId="1BB98496" w:rsidR="00677C24" w:rsidRPr="00633E4A" w:rsidRDefault="00677C24" w:rsidP="008D26BB">
            <w:pPr>
              <w:autoSpaceDE w:val="0"/>
              <w:autoSpaceDN w:val="0"/>
              <w:adjustRightInd w:val="0"/>
              <w:spacing w:after="0"/>
              <w:jc w:val="left"/>
              <w:rPr>
                <w:rFonts w:ascii="Verdana" w:hAnsi="Verdana"/>
                <w:sz w:val="16"/>
                <w:szCs w:val="16"/>
              </w:rPr>
            </w:pPr>
          </w:p>
        </w:tc>
        <w:tc>
          <w:tcPr>
            <w:tcW w:w="619" w:type="pct"/>
          </w:tcPr>
          <w:p w14:paraId="57223F77" w14:textId="77777777" w:rsidR="004B2BC3" w:rsidRPr="00633E4A" w:rsidRDefault="004B2BC3" w:rsidP="00873FC8">
            <w:pPr>
              <w:autoSpaceDE w:val="0"/>
              <w:autoSpaceDN w:val="0"/>
              <w:adjustRightInd w:val="0"/>
              <w:spacing w:after="0"/>
              <w:rPr>
                <w:rFonts w:ascii="Verdana" w:hAnsi="Verdana"/>
                <w:color w:val="000000"/>
                <w:sz w:val="16"/>
                <w:szCs w:val="16"/>
                <w:lang w:val="en-US"/>
              </w:rPr>
            </w:pPr>
          </w:p>
          <w:p w14:paraId="57E9A001"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0</w:t>
            </w:r>
          </w:p>
        </w:tc>
        <w:tc>
          <w:tcPr>
            <w:tcW w:w="620" w:type="pct"/>
          </w:tcPr>
          <w:p w14:paraId="38AC3628" w14:textId="77777777" w:rsidR="004B2BC3" w:rsidRPr="00633E4A" w:rsidRDefault="004B2BC3" w:rsidP="00873FC8">
            <w:pPr>
              <w:autoSpaceDE w:val="0"/>
              <w:autoSpaceDN w:val="0"/>
              <w:adjustRightInd w:val="0"/>
              <w:spacing w:after="0"/>
              <w:rPr>
                <w:rFonts w:ascii="Verdana" w:hAnsi="Verdana"/>
                <w:color w:val="000000"/>
                <w:sz w:val="16"/>
                <w:szCs w:val="16"/>
                <w:lang w:val="en-US"/>
              </w:rPr>
            </w:pPr>
          </w:p>
          <w:p w14:paraId="41A676AC"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4A1452">
              <w:rPr>
                <w:rFonts w:ascii="Verdana" w:hAnsi="Verdana"/>
                <w:color w:val="000000"/>
                <w:sz w:val="16"/>
                <w:szCs w:val="16"/>
                <w:lang w:val="en-US"/>
              </w:rPr>
              <w:t>6</w:t>
            </w:r>
          </w:p>
        </w:tc>
        <w:tc>
          <w:tcPr>
            <w:tcW w:w="619" w:type="pct"/>
          </w:tcPr>
          <w:p w14:paraId="2A236BAB" w14:textId="77777777" w:rsidR="004B2BC3" w:rsidRPr="00633E4A" w:rsidRDefault="004B2BC3" w:rsidP="00873FC8">
            <w:pPr>
              <w:autoSpaceDE w:val="0"/>
              <w:autoSpaceDN w:val="0"/>
              <w:adjustRightInd w:val="0"/>
              <w:spacing w:after="0"/>
              <w:rPr>
                <w:rFonts w:ascii="Verdana" w:hAnsi="Verdana"/>
                <w:color w:val="000000"/>
                <w:sz w:val="16"/>
                <w:szCs w:val="16"/>
                <w:lang w:val="en-US"/>
              </w:rPr>
            </w:pPr>
            <w:r w:rsidRPr="00633E4A">
              <w:rPr>
                <w:rFonts w:ascii="Verdana" w:hAnsi="Verdana" w:cs="Verdana"/>
                <w:color w:val="000000"/>
                <w:sz w:val="16"/>
                <w:szCs w:val="16"/>
              </w:rPr>
              <w:t xml:space="preserve">Project reports/ </w:t>
            </w:r>
            <w:r w:rsidRPr="00633E4A">
              <w:rPr>
                <w:rFonts w:ascii="Verdana" w:hAnsi="Verdana" w:cs="Verdana"/>
                <w:color w:val="000000"/>
                <w:sz w:val="16"/>
                <w:szCs w:val="16"/>
              </w:rPr>
              <w:br/>
              <w:t>Monitoring system</w:t>
            </w:r>
          </w:p>
        </w:tc>
      </w:tr>
      <w:tr w:rsidR="004B2BC3" w:rsidRPr="00AD581A" w14:paraId="1486FEA7" w14:textId="77777777" w:rsidTr="008D26BB">
        <w:trPr>
          <w:trHeight w:val="589"/>
        </w:trPr>
        <w:tc>
          <w:tcPr>
            <w:tcW w:w="640" w:type="pct"/>
            <w:vMerge/>
          </w:tcPr>
          <w:p w14:paraId="3C660444" w14:textId="77777777" w:rsidR="004B2BC3" w:rsidRPr="00633E4A" w:rsidRDefault="004B2BC3" w:rsidP="008D26BB">
            <w:pPr>
              <w:autoSpaceDE w:val="0"/>
              <w:autoSpaceDN w:val="0"/>
              <w:adjustRightInd w:val="0"/>
              <w:spacing w:after="0"/>
              <w:jc w:val="left"/>
              <w:rPr>
                <w:rFonts w:ascii="Verdana" w:hAnsi="Verdana"/>
                <w:color w:val="000000"/>
                <w:sz w:val="16"/>
                <w:szCs w:val="16"/>
                <w:lang w:val="en-US"/>
              </w:rPr>
            </w:pPr>
          </w:p>
        </w:tc>
        <w:tc>
          <w:tcPr>
            <w:tcW w:w="641" w:type="pct"/>
            <w:vMerge/>
          </w:tcPr>
          <w:p w14:paraId="30BE88BC" w14:textId="77777777" w:rsidR="004B2BC3" w:rsidRPr="00633E4A" w:rsidRDefault="004B2BC3" w:rsidP="008D26BB">
            <w:pPr>
              <w:autoSpaceDE w:val="0"/>
              <w:autoSpaceDN w:val="0"/>
              <w:adjustRightInd w:val="0"/>
              <w:spacing w:after="0"/>
              <w:jc w:val="left"/>
              <w:rPr>
                <w:rFonts w:ascii="Verdana" w:hAnsi="Verdana"/>
                <w:color w:val="000000"/>
                <w:sz w:val="16"/>
                <w:szCs w:val="16"/>
                <w:lang w:val="en-US"/>
              </w:rPr>
            </w:pPr>
          </w:p>
        </w:tc>
        <w:tc>
          <w:tcPr>
            <w:tcW w:w="900" w:type="pct"/>
            <w:vMerge/>
          </w:tcPr>
          <w:p w14:paraId="18905A95" w14:textId="77777777" w:rsidR="004B2BC3" w:rsidRPr="00633E4A" w:rsidRDefault="004B2BC3" w:rsidP="008D26BB">
            <w:pPr>
              <w:autoSpaceDE w:val="0"/>
              <w:autoSpaceDN w:val="0"/>
              <w:adjustRightInd w:val="0"/>
              <w:spacing w:after="0"/>
              <w:jc w:val="left"/>
              <w:rPr>
                <w:rFonts w:ascii="Verdana" w:hAnsi="Verdana"/>
                <w:color w:val="000000"/>
                <w:sz w:val="16"/>
                <w:szCs w:val="16"/>
                <w:highlight w:val="yellow"/>
                <w:lang w:val="en-US"/>
              </w:rPr>
            </w:pPr>
          </w:p>
        </w:tc>
        <w:tc>
          <w:tcPr>
            <w:tcW w:w="961" w:type="pct"/>
          </w:tcPr>
          <w:p w14:paraId="74EFC823" w14:textId="77777777" w:rsidR="004B2BC3" w:rsidRPr="00633E4A" w:rsidRDefault="004B2BC3" w:rsidP="008D26BB">
            <w:pPr>
              <w:autoSpaceDE w:val="0"/>
              <w:autoSpaceDN w:val="0"/>
              <w:adjustRightInd w:val="0"/>
              <w:spacing w:after="0"/>
              <w:jc w:val="left"/>
              <w:rPr>
                <w:rFonts w:ascii="Verdana" w:hAnsi="Verdana"/>
                <w:b/>
                <w:bCs/>
                <w:color w:val="000000"/>
                <w:sz w:val="16"/>
                <w:szCs w:val="16"/>
                <w:u w:val="single"/>
                <w:lang w:val="en-US"/>
              </w:rPr>
            </w:pPr>
            <w:r w:rsidRPr="00633E4A">
              <w:rPr>
                <w:rFonts w:ascii="Verdana" w:hAnsi="Verdana"/>
                <w:b/>
                <w:bCs/>
                <w:color w:val="000000"/>
                <w:sz w:val="16"/>
                <w:szCs w:val="16"/>
                <w:u w:val="single"/>
                <w:lang w:val="en-US"/>
              </w:rPr>
              <w:t>Output</w:t>
            </w:r>
          </w:p>
          <w:p w14:paraId="181693F0" w14:textId="77777777" w:rsidR="00633E4A" w:rsidRDefault="004B2BC3" w:rsidP="008D26BB">
            <w:pPr>
              <w:autoSpaceDE w:val="0"/>
              <w:autoSpaceDN w:val="0"/>
              <w:adjustRightInd w:val="0"/>
              <w:spacing w:after="0"/>
              <w:jc w:val="left"/>
              <w:rPr>
                <w:rFonts w:ascii="Verdana" w:hAnsi="Verdana" w:cs="Verdana"/>
                <w:color w:val="000000"/>
                <w:sz w:val="16"/>
                <w:szCs w:val="16"/>
              </w:rPr>
            </w:pPr>
            <w:r w:rsidRPr="00633E4A">
              <w:rPr>
                <w:rFonts w:ascii="Verdana" w:hAnsi="Verdana" w:cs="Verdana"/>
                <w:color w:val="000000"/>
                <w:sz w:val="16"/>
                <w:szCs w:val="16"/>
              </w:rPr>
              <w:t>Number of joint rescue protocols and operation procedures adopted</w:t>
            </w:r>
          </w:p>
          <w:p w14:paraId="2DDDE7E5" w14:textId="13E37545" w:rsidR="004B2BC3" w:rsidRPr="00633E4A" w:rsidRDefault="004B2BC3" w:rsidP="008D26BB">
            <w:pPr>
              <w:autoSpaceDE w:val="0"/>
              <w:autoSpaceDN w:val="0"/>
              <w:adjustRightInd w:val="0"/>
              <w:spacing w:after="0"/>
              <w:jc w:val="left"/>
              <w:rPr>
                <w:rFonts w:ascii="Verdana" w:hAnsi="Verdana" w:cs="Verdana"/>
                <w:color w:val="000000"/>
                <w:sz w:val="16"/>
                <w:szCs w:val="16"/>
              </w:rPr>
            </w:pPr>
            <w:r w:rsidRPr="00633E4A">
              <w:rPr>
                <w:rFonts w:ascii="Verdana" w:hAnsi="Verdana" w:cs="Verdana"/>
                <w:color w:val="000000"/>
                <w:sz w:val="16"/>
                <w:szCs w:val="16"/>
              </w:rPr>
              <w:t xml:space="preserve"> </w:t>
            </w:r>
          </w:p>
          <w:p w14:paraId="3515F55D" w14:textId="77777777" w:rsidR="004B2BC3" w:rsidRPr="00633E4A" w:rsidRDefault="004B2BC3" w:rsidP="008D26BB">
            <w:pPr>
              <w:autoSpaceDE w:val="0"/>
              <w:autoSpaceDN w:val="0"/>
              <w:adjustRightInd w:val="0"/>
              <w:spacing w:after="0"/>
              <w:jc w:val="left"/>
              <w:rPr>
                <w:rFonts w:ascii="Verdana" w:hAnsi="Verdana" w:cs="Verdana"/>
                <w:color w:val="000000"/>
                <w:sz w:val="16"/>
                <w:szCs w:val="16"/>
              </w:rPr>
            </w:pPr>
            <w:r w:rsidRPr="00633E4A">
              <w:rPr>
                <w:rFonts w:ascii="Verdana" w:hAnsi="Verdana" w:cs="Verdana"/>
                <w:color w:val="000000"/>
                <w:sz w:val="16"/>
                <w:szCs w:val="16"/>
              </w:rPr>
              <w:t>Number of units with enhanced technical equipment</w:t>
            </w:r>
          </w:p>
          <w:p w14:paraId="77110FC3" w14:textId="77777777" w:rsidR="00633E4A" w:rsidRDefault="00633E4A" w:rsidP="008D26BB">
            <w:pPr>
              <w:autoSpaceDE w:val="0"/>
              <w:autoSpaceDN w:val="0"/>
              <w:adjustRightInd w:val="0"/>
              <w:spacing w:after="0"/>
              <w:jc w:val="left"/>
              <w:rPr>
                <w:rFonts w:ascii="Verdana" w:hAnsi="Verdana" w:cs="Verdana"/>
                <w:color w:val="000000"/>
                <w:sz w:val="16"/>
                <w:szCs w:val="16"/>
              </w:rPr>
            </w:pPr>
          </w:p>
          <w:p w14:paraId="2672BAF7" w14:textId="353616AF" w:rsidR="004B2BC3" w:rsidRPr="00633E4A" w:rsidRDefault="004B2BC3" w:rsidP="008D26BB">
            <w:pPr>
              <w:autoSpaceDE w:val="0"/>
              <w:autoSpaceDN w:val="0"/>
              <w:adjustRightInd w:val="0"/>
              <w:spacing w:after="0"/>
              <w:jc w:val="left"/>
              <w:rPr>
                <w:rFonts w:ascii="Verdana" w:hAnsi="Verdana" w:cs="Verdana"/>
                <w:color w:val="000000"/>
                <w:sz w:val="16"/>
                <w:szCs w:val="16"/>
              </w:rPr>
            </w:pPr>
            <w:r w:rsidRPr="00633E4A">
              <w:rPr>
                <w:rFonts w:ascii="Verdana" w:hAnsi="Verdana" w:cs="Verdana"/>
                <w:color w:val="000000"/>
                <w:sz w:val="16"/>
                <w:szCs w:val="16"/>
              </w:rPr>
              <w:t>Number of protection measures implemented</w:t>
            </w:r>
          </w:p>
          <w:p w14:paraId="021F6183" w14:textId="77777777" w:rsidR="00633E4A" w:rsidRDefault="00633E4A" w:rsidP="008D26BB">
            <w:pPr>
              <w:autoSpaceDE w:val="0"/>
              <w:autoSpaceDN w:val="0"/>
              <w:adjustRightInd w:val="0"/>
              <w:spacing w:after="0"/>
              <w:jc w:val="left"/>
              <w:rPr>
                <w:rFonts w:ascii="Verdana" w:hAnsi="Verdana" w:cs="Verdana"/>
                <w:color w:val="000000"/>
                <w:sz w:val="16"/>
                <w:szCs w:val="16"/>
              </w:rPr>
            </w:pPr>
          </w:p>
          <w:p w14:paraId="1A7B68D4" w14:textId="6496A406" w:rsidR="004B2BC3" w:rsidRPr="00633E4A" w:rsidRDefault="004B2BC3" w:rsidP="008D26BB">
            <w:pPr>
              <w:autoSpaceDE w:val="0"/>
              <w:autoSpaceDN w:val="0"/>
              <w:adjustRightInd w:val="0"/>
              <w:spacing w:after="0"/>
              <w:jc w:val="left"/>
              <w:rPr>
                <w:rFonts w:ascii="Verdana" w:hAnsi="Verdana" w:cs="Verdana"/>
                <w:color w:val="000000"/>
                <w:sz w:val="16"/>
                <w:szCs w:val="16"/>
              </w:rPr>
            </w:pPr>
            <w:r w:rsidRPr="00633E4A">
              <w:rPr>
                <w:rFonts w:ascii="Verdana" w:hAnsi="Verdana" w:cs="Verdana"/>
                <w:color w:val="000000"/>
                <w:sz w:val="16"/>
                <w:szCs w:val="16"/>
              </w:rPr>
              <w:t xml:space="preserve">Number of people participating in awareness raising on risk prevention actions </w:t>
            </w:r>
          </w:p>
        </w:tc>
        <w:tc>
          <w:tcPr>
            <w:tcW w:w="619" w:type="pct"/>
          </w:tcPr>
          <w:p w14:paraId="0B71515B"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154AB65A"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0</w:t>
            </w:r>
          </w:p>
          <w:p w14:paraId="6E424733"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7FB26BAE"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73B2AA1E" w14:textId="77777777" w:rsidR="00633E4A" w:rsidRDefault="00633E4A" w:rsidP="00873FC8">
            <w:pPr>
              <w:autoSpaceDE w:val="0"/>
              <w:autoSpaceDN w:val="0"/>
              <w:adjustRightInd w:val="0"/>
              <w:spacing w:after="0"/>
              <w:jc w:val="center"/>
              <w:rPr>
                <w:rFonts w:ascii="Verdana" w:hAnsi="Verdana"/>
                <w:color w:val="000000"/>
                <w:sz w:val="16"/>
                <w:szCs w:val="16"/>
                <w:lang w:val="en-US"/>
              </w:rPr>
            </w:pPr>
          </w:p>
          <w:p w14:paraId="1E5F7490" w14:textId="77777777" w:rsidR="00633E4A" w:rsidRDefault="00633E4A" w:rsidP="00873FC8">
            <w:pPr>
              <w:autoSpaceDE w:val="0"/>
              <w:autoSpaceDN w:val="0"/>
              <w:adjustRightInd w:val="0"/>
              <w:spacing w:after="0"/>
              <w:jc w:val="center"/>
              <w:rPr>
                <w:rFonts w:ascii="Verdana" w:hAnsi="Verdana"/>
                <w:color w:val="000000"/>
                <w:sz w:val="16"/>
                <w:szCs w:val="16"/>
                <w:lang w:val="en-US"/>
              </w:rPr>
            </w:pPr>
          </w:p>
          <w:p w14:paraId="6B5D0EF0" w14:textId="77777777" w:rsidR="00633E4A" w:rsidRDefault="00633E4A" w:rsidP="00873FC8">
            <w:pPr>
              <w:autoSpaceDE w:val="0"/>
              <w:autoSpaceDN w:val="0"/>
              <w:adjustRightInd w:val="0"/>
              <w:spacing w:after="0"/>
              <w:jc w:val="center"/>
              <w:rPr>
                <w:rFonts w:ascii="Verdana" w:hAnsi="Verdana"/>
                <w:color w:val="000000"/>
                <w:sz w:val="16"/>
                <w:szCs w:val="16"/>
                <w:lang w:val="en-US"/>
              </w:rPr>
            </w:pPr>
          </w:p>
          <w:p w14:paraId="7AD9F1A9" w14:textId="4F076FE9"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0</w:t>
            </w:r>
          </w:p>
          <w:p w14:paraId="1618DF8D"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326B61B3" w14:textId="77777777" w:rsidR="00633E4A" w:rsidRDefault="00633E4A" w:rsidP="00873FC8">
            <w:pPr>
              <w:autoSpaceDE w:val="0"/>
              <w:autoSpaceDN w:val="0"/>
              <w:adjustRightInd w:val="0"/>
              <w:spacing w:after="0"/>
              <w:jc w:val="center"/>
              <w:rPr>
                <w:rFonts w:ascii="Verdana" w:hAnsi="Verdana"/>
                <w:color w:val="000000"/>
                <w:sz w:val="16"/>
                <w:szCs w:val="16"/>
                <w:lang w:val="en-US"/>
              </w:rPr>
            </w:pPr>
          </w:p>
          <w:p w14:paraId="15AA56BE" w14:textId="77777777" w:rsidR="00633E4A" w:rsidRDefault="00633E4A" w:rsidP="00873FC8">
            <w:pPr>
              <w:autoSpaceDE w:val="0"/>
              <w:autoSpaceDN w:val="0"/>
              <w:adjustRightInd w:val="0"/>
              <w:spacing w:after="0"/>
              <w:jc w:val="center"/>
              <w:rPr>
                <w:rFonts w:ascii="Verdana" w:hAnsi="Verdana"/>
                <w:color w:val="000000"/>
                <w:sz w:val="16"/>
                <w:szCs w:val="16"/>
                <w:lang w:val="en-US"/>
              </w:rPr>
            </w:pPr>
          </w:p>
          <w:p w14:paraId="5344E123" w14:textId="5C8FD9FB"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0</w:t>
            </w:r>
          </w:p>
          <w:p w14:paraId="147DEF68"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3E562DA4"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0279D1F4" w14:textId="77777777" w:rsidR="00633E4A" w:rsidRDefault="00633E4A" w:rsidP="00873FC8">
            <w:pPr>
              <w:autoSpaceDE w:val="0"/>
              <w:autoSpaceDN w:val="0"/>
              <w:adjustRightInd w:val="0"/>
              <w:spacing w:after="0"/>
              <w:jc w:val="center"/>
              <w:rPr>
                <w:rFonts w:ascii="Verdana" w:hAnsi="Verdana"/>
                <w:color w:val="000000"/>
                <w:sz w:val="16"/>
                <w:szCs w:val="16"/>
                <w:lang w:val="en-US"/>
              </w:rPr>
            </w:pPr>
          </w:p>
          <w:p w14:paraId="0B21C3A6" w14:textId="42CE615C"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0</w:t>
            </w:r>
          </w:p>
        </w:tc>
        <w:tc>
          <w:tcPr>
            <w:tcW w:w="620" w:type="pct"/>
          </w:tcPr>
          <w:p w14:paraId="295B6D54" w14:textId="77777777" w:rsidR="004B2BC3" w:rsidRPr="00633E4A" w:rsidRDefault="004B2BC3" w:rsidP="00873FC8">
            <w:pPr>
              <w:autoSpaceDE w:val="0"/>
              <w:autoSpaceDN w:val="0"/>
              <w:adjustRightInd w:val="0"/>
              <w:spacing w:after="0"/>
              <w:rPr>
                <w:rFonts w:ascii="Verdana" w:hAnsi="Verdana"/>
                <w:color w:val="000000"/>
                <w:sz w:val="16"/>
                <w:szCs w:val="16"/>
                <w:lang w:val="en-US"/>
              </w:rPr>
            </w:pPr>
          </w:p>
          <w:p w14:paraId="337E07EF"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3</w:t>
            </w:r>
          </w:p>
          <w:p w14:paraId="05031C31"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635D3866"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1C8B175E" w14:textId="77777777" w:rsidR="00633E4A" w:rsidRDefault="00633E4A" w:rsidP="00873FC8">
            <w:pPr>
              <w:autoSpaceDE w:val="0"/>
              <w:autoSpaceDN w:val="0"/>
              <w:adjustRightInd w:val="0"/>
              <w:spacing w:after="0"/>
              <w:jc w:val="center"/>
              <w:rPr>
                <w:rFonts w:ascii="Verdana" w:hAnsi="Verdana"/>
                <w:color w:val="000000"/>
                <w:sz w:val="16"/>
                <w:szCs w:val="16"/>
                <w:lang w:val="en-US"/>
              </w:rPr>
            </w:pPr>
          </w:p>
          <w:p w14:paraId="32612338" w14:textId="77777777" w:rsidR="00633E4A" w:rsidRDefault="00633E4A" w:rsidP="00873FC8">
            <w:pPr>
              <w:autoSpaceDE w:val="0"/>
              <w:autoSpaceDN w:val="0"/>
              <w:adjustRightInd w:val="0"/>
              <w:spacing w:after="0"/>
              <w:jc w:val="center"/>
              <w:rPr>
                <w:rFonts w:ascii="Verdana" w:hAnsi="Verdana"/>
                <w:color w:val="000000"/>
                <w:sz w:val="16"/>
                <w:szCs w:val="16"/>
                <w:lang w:val="en-US"/>
              </w:rPr>
            </w:pPr>
          </w:p>
          <w:p w14:paraId="76C82F89" w14:textId="77777777" w:rsidR="00633E4A" w:rsidRDefault="00633E4A" w:rsidP="00873FC8">
            <w:pPr>
              <w:autoSpaceDE w:val="0"/>
              <w:autoSpaceDN w:val="0"/>
              <w:adjustRightInd w:val="0"/>
              <w:spacing w:after="0"/>
              <w:jc w:val="center"/>
              <w:rPr>
                <w:rFonts w:ascii="Verdana" w:hAnsi="Verdana"/>
                <w:color w:val="000000"/>
                <w:sz w:val="16"/>
                <w:szCs w:val="16"/>
                <w:lang w:val="en-US"/>
              </w:rPr>
            </w:pPr>
          </w:p>
          <w:p w14:paraId="0A498E87" w14:textId="5390D856"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5</w:t>
            </w:r>
          </w:p>
          <w:p w14:paraId="42ED92FB"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0B871F75" w14:textId="77777777" w:rsidR="00633E4A" w:rsidRDefault="00633E4A" w:rsidP="00873FC8">
            <w:pPr>
              <w:autoSpaceDE w:val="0"/>
              <w:autoSpaceDN w:val="0"/>
              <w:adjustRightInd w:val="0"/>
              <w:spacing w:after="0"/>
              <w:jc w:val="center"/>
              <w:rPr>
                <w:rFonts w:ascii="Verdana" w:hAnsi="Verdana"/>
                <w:color w:val="000000"/>
                <w:sz w:val="16"/>
                <w:szCs w:val="16"/>
                <w:lang w:val="en-US"/>
              </w:rPr>
            </w:pPr>
          </w:p>
          <w:p w14:paraId="61C7B668" w14:textId="77777777" w:rsidR="00633E4A" w:rsidRDefault="00633E4A" w:rsidP="00873FC8">
            <w:pPr>
              <w:autoSpaceDE w:val="0"/>
              <w:autoSpaceDN w:val="0"/>
              <w:adjustRightInd w:val="0"/>
              <w:spacing w:after="0"/>
              <w:jc w:val="center"/>
              <w:rPr>
                <w:rFonts w:ascii="Verdana" w:hAnsi="Verdana"/>
                <w:color w:val="000000"/>
                <w:sz w:val="16"/>
                <w:szCs w:val="16"/>
                <w:lang w:val="en-US"/>
              </w:rPr>
            </w:pPr>
          </w:p>
          <w:p w14:paraId="2F2C7B08" w14:textId="59CE7E14"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5</w:t>
            </w:r>
          </w:p>
          <w:p w14:paraId="58789F32"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26803155"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2FB70C12" w14:textId="77777777" w:rsidR="00633E4A" w:rsidRDefault="00633E4A" w:rsidP="00873FC8">
            <w:pPr>
              <w:autoSpaceDE w:val="0"/>
              <w:autoSpaceDN w:val="0"/>
              <w:adjustRightInd w:val="0"/>
              <w:spacing w:after="0"/>
              <w:jc w:val="center"/>
              <w:rPr>
                <w:rFonts w:ascii="Verdana" w:hAnsi="Verdana"/>
                <w:color w:val="000000"/>
                <w:sz w:val="16"/>
                <w:szCs w:val="16"/>
                <w:lang w:val="en-US"/>
              </w:rPr>
            </w:pPr>
          </w:p>
          <w:p w14:paraId="1EF16080" w14:textId="45AD9843"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300</w:t>
            </w:r>
          </w:p>
        </w:tc>
        <w:tc>
          <w:tcPr>
            <w:tcW w:w="619" w:type="pct"/>
          </w:tcPr>
          <w:p w14:paraId="2D0FC114" w14:textId="77777777" w:rsidR="004B2BC3" w:rsidRPr="00633E4A" w:rsidRDefault="004B2BC3" w:rsidP="00873FC8">
            <w:pPr>
              <w:autoSpaceDE w:val="0"/>
              <w:autoSpaceDN w:val="0"/>
              <w:adjustRightInd w:val="0"/>
              <w:spacing w:after="0"/>
              <w:rPr>
                <w:rFonts w:ascii="Verdana" w:hAnsi="Verdana" w:cs="Verdana"/>
                <w:color w:val="000000"/>
                <w:sz w:val="16"/>
                <w:szCs w:val="16"/>
              </w:rPr>
            </w:pPr>
          </w:p>
          <w:p w14:paraId="506EE70B" w14:textId="77777777" w:rsidR="004B2BC3" w:rsidRPr="00633E4A" w:rsidRDefault="004B2BC3" w:rsidP="00873FC8">
            <w:pPr>
              <w:autoSpaceDE w:val="0"/>
              <w:autoSpaceDN w:val="0"/>
              <w:adjustRightInd w:val="0"/>
              <w:spacing w:after="0"/>
              <w:rPr>
                <w:rFonts w:ascii="Verdana" w:hAnsi="Verdana" w:cs="Verdana"/>
                <w:color w:val="000000"/>
                <w:sz w:val="16"/>
                <w:szCs w:val="16"/>
              </w:rPr>
            </w:pPr>
          </w:p>
          <w:p w14:paraId="49A2757A" w14:textId="77777777" w:rsidR="004B2BC3" w:rsidRPr="00633E4A" w:rsidRDefault="004B2BC3" w:rsidP="00873FC8">
            <w:pPr>
              <w:autoSpaceDE w:val="0"/>
              <w:autoSpaceDN w:val="0"/>
              <w:adjustRightInd w:val="0"/>
              <w:spacing w:after="0"/>
              <w:rPr>
                <w:rFonts w:ascii="Verdana" w:hAnsi="Verdana" w:cs="Verdana"/>
                <w:color w:val="000000"/>
                <w:sz w:val="16"/>
                <w:szCs w:val="16"/>
              </w:rPr>
            </w:pPr>
          </w:p>
          <w:p w14:paraId="7881930C" w14:textId="77777777" w:rsidR="004B2BC3" w:rsidRPr="00633E4A" w:rsidRDefault="004B2BC3" w:rsidP="00873FC8">
            <w:pPr>
              <w:autoSpaceDE w:val="0"/>
              <w:autoSpaceDN w:val="0"/>
              <w:adjustRightInd w:val="0"/>
              <w:spacing w:after="0"/>
              <w:rPr>
                <w:rFonts w:ascii="Verdana" w:hAnsi="Verdana" w:cs="Verdana"/>
                <w:color w:val="000000"/>
                <w:sz w:val="16"/>
                <w:szCs w:val="16"/>
              </w:rPr>
            </w:pPr>
          </w:p>
          <w:p w14:paraId="07C65C41" w14:textId="77777777" w:rsidR="00743A45" w:rsidRDefault="00743A45" w:rsidP="00873FC8">
            <w:pPr>
              <w:autoSpaceDE w:val="0"/>
              <w:autoSpaceDN w:val="0"/>
              <w:adjustRightInd w:val="0"/>
              <w:spacing w:after="0"/>
              <w:rPr>
                <w:rFonts w:ascii="Verdana" w:hAnsi="Verdana" w:cs="Verdana"/>
                <w:color w:val="000000"/>
                <w:sz w:val="16"/>
                <w:szCs w:val="16"/>
              </w:rPr>
            </w:pPr>
          </w:p>
          <w:p w14:paraId="53AE235F" w14:textId="77777777" w:rsidR="00743A45" w:rsidRDefault="00743A45" w:rsidP="00873FC8">
            <w:pPr>
              <w:autoSpaceDE w:val="0"/>
              <w:autoSpaceDN w:val="0"/>
              <w:adjustRightInd w:val="0"/>
              <w:spacing w:after="0"/>
              <w:rPr>
                <w:rFonts w:ascii="Verdana" w:hAnsi="Verdana" w:cs="Verdana"/>
                <w:color w:val="000000"/>
                <w:sz w:val="16"/>
                <w:szCs w:val="16"/>
              </w:rPr>
            </w:pPr>
          </w:p>
          <w:p w14:paraId="586F864F" w14:textId="77777777" w:rsidR="00743A45" w:rsidRDefault="00743A45" w:rsidP="00873FC8">
            <w:pPr>
              <w:autoSpaceDE w:val="0"/>
              <w:autoSpaceDN w:val="0"/>
              <w:adjustRightInd w:val="0"/>
              <w:spacing w:after="0"/>
              <w:rPr>
                <w:rFonts w:ascii="Verdana" w:hAnsi="Verdana" w:cs="Verdana"/>
                <w:color w:val="000000"/>
                <w:sz w:val="16"/>
                <w:szCs w:val="16"/>
              </w:rPr>
            </w:pPr>
          </w:p>
          <w:p w14:paraId="1DF32960" w14:textId="251958C7" w:rsidR="004B2BC3" w:rsidRPr="005266C8" w:rsidRDefault="004B2BC3" w:rsidP="00873FC8">
            <w:pPr>
              <w:autoSpaceDE w:val="0"/>
              <w:autoSpaceDN w:val="0"/>
              <w:adjustRightInd w:val="0"/>
              <w:spacing w:after="0"/>
              <w:rPr>
                <w:rFonts w:ascii="Verdana" w:hAnsi="Verdana" w:cs="Verdana"/>
                <w:color w:val="000000"/>
                <w:sz w:val="16"/>
                <w:szCs w:val="16"/>
              </w:rPr>
            </w:pPr>
            <w:r w:rsidRPr="00633E4A">
              <w:rPr>
                <w:rFonts w:ascii="Verdana" w:hAnsi="Verdana" w:cs="Verdana"/>
                <w:color w:val="000000"/>
                <w:sz w:val="16"/>
                <w:szCs w:val="16"/>
              </w:rPr>
              <w:t xml:space="preserve">Project reports/ </w:t>
            </w:r>
            <w:r w:rsidRPr="00633E4A">
              <w:rPr>
                <w:rFonts w:ascii="Verdana" w:hAnsi="Verdana" w:cs="Verdana"/>
                <w:color w:val="000000"/>
                <w:sz w:val="16"/>
                <w:szCs w:val="16"/>
              </w:rPr>
              <w:br/>
              <w:t>Monitoring system</w:t>
            </w:r>
          </w:p>
        </w:tc>
      </w:tr>
      <w:tr w:rsidR="004B2BC3" w:rsidRPr="00AD581A" w14:paraId="1F5995BA" w14:textId="77777777" w:rsidTr="008D26BB">
        <w:trPr>
          <w:trHeight w:val="1396"/>
        </w:trPr>
        <w:tc>
          <w:tcPr>
            <w:tcW w:w="640" w:type="pct"/>
            <w:vMerge/>
          </w:tcPr>
          <w:p w14:paraId="19E3F7AE" w14:textId="77777777" w:rsidR="004B2BC3" w:rsidRPr="00AD581A" w:rsidRDefault="004B2BC3" w:rsidP="008D26BB">
            <w:pPr>
              <w:autoSpaceDE w:val="0"/>
              <w:autoSpaceDN w:val="0"/>
              <w:adjustRightInd w:val="0"/>
              <w:spacing w:after="0"/>
              <w:jc w:val="left"/>
              <w:rPr>
                <w:color w:val="000000"/>
                <w:sz w:val="18"/>
                <w:szCs w:val="18"/>
                <w:lang w:val="en-US"/>
              </w:rPr>
            </w:pPr>
          </w:p>
        </w:tc>
        <w:tc>
          <w:tcPr>
            <w:tcW w:w="641" w:type="pct"/>
            <w:vMerge w:val="restart"/>
          </w:tcPr>
          <w:p w14:paraId="59A18BBA" w14:textId="77777777" w:rsidR="004B2BC3" w:rsidRPr="00633E4A" w:rsidRDefault="004B2BC3" w:rsidP="008D26BB">
            <w:pPr>
              <w:autoSpaceDE w:val="0"/>
              <w:autoSpaceDN w:val="0"/>
              <w:adjustRightInd w:val="0"/>
              <w:spacing w:after="0"/>
              <w:jc w:val="left"/>
              <w:rPr>
                <w:rFonts w:ascii="Verdana" w:hAnsi="Verdana"/>
                <w:b/>
                <w:bCs/>
                <w:color w:val="000000"/>
                <w:sz w:val="16"/>
                <w:szCs w:val="16"/>
                <w:lang w:val="en-US"/>
              </w:rPr>
            </w:pPr>
            <w:r w:rsidRPr="00633E4A">
              <w:rPr>
                <w:rFonts w:ascii="Verdana" w:hAnsi="Verdana"/>
                <w:b/>
                <w:bCs/>
                <w:color w:val="000000"/>
                <w:sz w:val="16"/>
                <w:szCs w:val="16"/>
                <w:lang w:val="en-US"/>
              </w:rPr>
              <w:t>1.1.2</w:t>
            </w:r>
          </w:p>
          <w:p w14:paraId="257A3D48" w14:textId="77777777" w:rsidR="004B2BC3" w:rsidRPr="00633E4A" w:rsidRDefault="004B2BC3" w:rsidP="008D26BB">
            <w:pPr>
              <w:autoSpaceDE w:val="0"/>
              <w:autoSpaceDN w:val="0"/>
              <w:adjustRightInd w:val="0"/>
              <w:spacing w:after="0"/>
              <w:jc w:val="left"/>
              <w:rPr>
                <w:rFonts w:ascii="Verdana" w:hAnsi="Verdana"/>
                <w:color w:val="000000"/>
                <w:sz w:val="16"/>
                <w:szCs w:val="16"/>
                <w:lang w:val="en-US"/>
              </w:rPr>
            </w:pPr>
            <w:r w:rsidRPr="004A1452">
              <w:rPr>
                <w:rFonts w:ascii="Verdana" w:hAnsi="Verdana" w:cs="Verdana"/>
                <w:color w:val="000000"/>
                <w:sz w:val="16"/>
                <w:szCs w:val="16"/>
              </w:rPr>
              <w:t>The capacity of communities to adapt to climate change is enhanced</w:t>
            </w:r>
          </w:p>
        </w:tc>
        <w:tc>
          <w:tcPr>
            <w:tcW w:w="900" w:type="pct"/>
            <w:vMerge w:val="restart"/>
          </w:tcPr>
          <w:p w14:paraId="5D8DBD69" w14:textId="77777777" w:rsidR="004B2BC3" w:rsidRPr="00633E4A" w:rsidRDefault="004B2BC3" w:rsidP="008D26BB">
            <w:pPr>
              <w:autoSpaceDE w:val="0"/>
              <w:autoSpaceDN w:val="0"/>
              <w:adjustRightInd w:val="0"/>
              <w:spacing w:after="60"/>
              <w:jc w:val="left"/>
              <w:rPr>
                <w:rFonts w:ascii="Verdana" w:hAnsi="Verdana"/>
                <w:color w:val="000000"/>
                <w:sz w:val="16"/>
                <w:szCs w:val="16"/>
                <w:highlight w:val="yellow"/>
                <w:lang w:val="en-US"/>
              </w:rPr>
            </w:pPr>
          </w:p>
          <w:p w14:paraId="5CF1CA56" w14:textId="4CCE5E06" w:rsidR="00B8570D" w:rsidRPr="004A1452" w:rsidRDefault="00B8570D" w:rsidP="008D26BB">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 xml:space="preserve">Generation of knowledge on the climate change effects to the living and working in the </w:t>
            </w:r>
            <w:proofErr w:type="spellStart"/>
            <w:r w:rsidRPr="004A1452">
              <w:rPr>
                <w:rFonts w:ascii="Verdana" w:hAnsi="Verdana"/>
                <w:color w:val="000000"/>
                <w:sz w:val="16"/>
                <w:szCs w:val="16"/>
                <w:lang w:val="en-US"/>
              </w:rPr>
              <w:t>programme</w:t>
            </w:r>
            <w:proofErr w:type="spellEnd"/>
            <w:r w:rsidRPr="004A1452">
              <w:rPr>
                <w:rFonts w:ascii="Verdana" w:hAnsi="Verdana"/>
                <w:color w:val="000000"/>
                <w:sz w:val="16"/>
                <w:szCs w:val="16"/>
                <w:lang w:val="en-US"/>
              </w:rPr>
              <w:t xml:space="preserve"> area</w:t>
            </w:r>
            <w:r w:rsidRPr="004A1452" w:rsidDel="00B8570D">
              <w:rPr>
                <w:rFonts w:ascii="Verdana" w:hAnsi="Verdana"/>
                <w:color w:val="000000"/>
                <w:sz w:val="16"/>
                <w:szCs w:val="16"/>
                <w:lang w:val="en-US"/>
              </w:rPr>
              <w:t xml:space="preserve"> </w:t>
            </w:r>
          </w:p>
          <w:p w14:paraId="55DD11E3" w14:textId="5D0423DC" w:rsidR="00976166" w:rsidRPr="004A1452" w:rsidRDefault="00976166" w:rsidP="008D26BB">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Capacity building and knowledge dissemination and mainstreaming adaptation approaches in decision-making</w:t>
            </w:r>
          </w:p>
          <w:p w14:paraId="2E454A68" w14:textId="77777777" w:rsidR="004B2BC3" w:rsidRPr="004A1452" w:rsidRDefault="004B2BC3" w:rsidP="008D26BB">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 xml:space="preserve">Development of local strategies and action plans </w:t>
            </w:r>
          </w:p>
          <w:p w14:paraId="33444722" w14:textId="160ACBA7" w:rsidR="004B2BC3" w:rsidRPr="004A1452" w:rsidRDefault="00722A66" w:rsidP="008D26BB">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Investments and solutions to promote climate change adaptation and mitigation</w:t>
            </w:r>
            <w:r w:rsidRPr="004A1452" w:rsidDel="00722A66">
              <w:rPr>
                <w:rFonts w:ascii="Verdana" w:hAnsi="Verdana"/>
                <w:color w:val="000000"/>
                <w:sz w:val="16"/>
                <w:szCs w:val="16"/>
                <w:lang w:val="en-US"/>
              </w:rPr>
              <w:t xml:space="preserve"> </w:t>
            </w:r>
          </w:p>
          <w:p w14:paraId="422F430A" w14:textId="035B876F" w:rsidR="00722A66" w:rsidRPr="004A1452" w:rsidRDefault="00722A66" w:rsidP="008D26BB">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Promotion of green and circular economy and promotion of green jobs</w:t>
            </w:r>
          </w:p>
          <w:p w14:paraId="0436A145" w14:textId="67FE0139" w:rsidR="00722A66" w:rsidRPr="004A1452" w:rsidRDefault="00722A66" w:rsidP="008D26BB">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Support to climate change adaptation of urban areas with green infrastructure</w:t>
            </w:r>
          </w:p>
          <w:p w14:paraId="5D69A48A" w14:textId="053603A6" w:rsidR="004B2BC3" w:rsidRPr="004A1452" w:rsidRDefault="004B2BC3" w:rsidP="008D26BB">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 xml:space="preserve">Exchange of experience and dissemination of good practices </w:t>
            </w:r>
          </w:p>
          <w:p w14:paraId="38DA1D06" w14:textId="619B2C3B" w:rsidR="004B2BC3" w:rsidRPr="00633E4A" w:rsidRDefault="004B2BC3" w:rsidP="008D26BB">
            <w:pPr>
              <w:autoSpaceDE w:val="0"/>
              <w:autoSpaceDN w:val="0"/>
              <w:adjustRightInd w:val="0"/>
              <w:spacing w:after="60"/>
              <w:jc w:val="left"/>
              <w:rPr>
                <w:rFonts w:ascii="Verdana" w:hAnsi="Verdana"/>
                <w:color w:val="000000"/>
                <w:sz w:val="16"/>
                <w:szCs w:val="16"/>
                <w:highlight w:val="yellow"/>
                <w:lang w:val="en-US"/>
              </w:rPr>
            </w:pPr>
            <w:r w:rsidRPr="004A1452">
              <w:rPr>
                <w:rFonts w:ascii="Verdana" w:hAnsi="Verdana"/>
                <w:color w:val="000000"/>
                <w:sz w:val="16"/>
                <w:szCs w:val="16"/>
                <w:lang w:val="en-US"/>
              </w:rPr>
              <w:t xml:space="preserve">Awareness raising of the local population in general and specific groups </w:t>
            </w:r>
          </w:p>
        </w:tc>
        <w:tc>
          <w:tcPr>
            <w:tcW w:w="961" w:type="pct"/>
          </w:tcPr>
          <w:p w14:paraId="22982F52" w14:textId="77777777" w:rsidR="004B2BC3" w:rsidRPr="00633E4A" w:rsidRDefault="004B2BC3" w:rsidP="008D26BB">
            <w:pPr>
              <w:autoSpaceDE w:val="0"/>
              <w:autoSpaceDN w:val="0"/>
              <w:adjustRightInd w:val="0"/>
              <w:spacing w:after="0"/>
              <w:jc w:val="left"/>
              <w:rPr>
                <w:rFonts w:ascii="Verdana" w:hAnsi="Verdana"/>
                <w:b/>
                <w:bCs/>
                <w:color w:val="000000"/>
                <w:sz w:val="16"/>
                <w:szCs w:val="16"/>
                <w:u w:val="single"/>
                <w:lang w:val="en-US"/>
              </w:rPr>
            </w:pPr>
            <w:r w:rsidRPr="00633E4A">
              <w:rPr>
                <w:rFonts w:ascii="Verdana" w:hAnsi="Verdana"/>
                <w:b/>
                <w:bCs/>
                <w:color w:val="000000"/>
                <w:sz w:val="16"/>
                <w:szCs w:val="16"/>
                <w:u w:val="single"/>
                <w:lang w:val="en-US"/>
              </w:rPr>
              <w:t>Outcome</w:t>
            </w:r>
          </w:p>
          <w:p w14:paraId="4BB87097" w14:textId="77777777" w:rsidR="004B2BC3" w:rsidRDefault="004B2BC3" w:rsidP="008D26BB">
            <w:pPr>
              <w:autoSpaceDE w:val="0"/>
              <w:autoSpaceDN w:val="0"/>
              <w:adjustRightInd w:val="0"/>
              <w:spacing w:after="0"/>
              <w:jc w:val="left"/>
              <w:rPr>
                <w:rFonts w:ascii="Verdana" w:hAnsi="Verdana" w:cs="Verdana"/>
                <w:color w:val="000000"/>
                <w:sz w:val="16"/>
                <w:szCs w:val="16"/>
              </w:rPr>
            </w:pPr>
            <w:r w:rsidRPr="004A1452">
              <w:rPr>
                <w:rFonts w:ascii="Verdana" w:hAnsi="Verdana" w:cs="Verdana"/>
                <w:color w:val="000000" w:themeColor="text1"/>
                <w:sz w:val="16"/>
                <w:szCs w:val="16"/>
              </w:rPr>
              <w:t>Number of organisations and institutions with raised capacity</w:t>
            </w:r>
            <w:r w:rsidRPr="00633E4A">
              <w:rPr>
                <w:rFonts w:ascii="Verdana" w:hAnsi="Verdana" w:cs="Verdana"/>
                <w:color w:val="000000" w:themeColor="text1"/>
                <w:sz w:val="16"/>
                <w:szCs w:val="16"/>
              </w:rPr>
              <w:t xml:space="preserve"> on climate </w:t>
            </w:r>
            <w:r w:rsidRPr="00633E4A">
              <w:rPr>
                <w:rFonts w:ascii="Verdana" w:hAnsi="Verdana" w:cs="Verdana"/>
                <w:color w:val="000000"/>
                <w:sz w:val="16"/>
                <w:szCs w:val="16"/>
              </w:rPr>
              <w:t>change adaptation as a result of the programme</w:t>
            </w:r>
          </w:p>
          <w:p w14:paraId="435C22D9" w14:textId="26A2B9A3" w:rsidR="002143B8" w:rsidRPr="00633E4A" w:rsidRDefault="002143B8" w:rsidP="008D26BB">
            <w:pPr>
              <w:autoSpaceDE w:val="0"/>
              <w:autoSpaceDN w:val="0"/>
              <w:adjustRightInd w:val="0"/>
              <w:spacing w:after="0"/>
              <w:jc w:val="left"/>
              <w:rPr>
                <w:rFonts w:ascii="Verdana" w:hAnsi="Verdana" w:cs="Verdana"/>
                <w:color w:val="000000"/>
                <w:sz w:val="16"/>
                <w:szCs w:val="16"/>
              </w:rPr>
            </w:pPr>
          </w:p>
        </w:tc>
        <w:tc>
          <w:tcPr>
            <w:tcW w:w="619" w:type="pct"/>
          </w:tcPr>
          <w:p w14:paraId="40B1B24D"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0</w:t>
            </w:r>
          </w:p>
        </w:tc>
        <w:tc>
          <w:tcPr>
            <w:tcW w:w="620" w:type="pct"/>
          </w:tcPr>
          <w:p w14:paraId="7C121B25"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4A1452">
              <w:rPr>
                <w:rFonts w:ascii="Verdana" w:hAnsi="Verdana"/>
                <w:color w:val="000000"/>
                <w:sz w:val="16"/>
                <w:szCs w:val="16"/>
                <w:lang w:val="en-US"/>
              </w:rPr>
              <w:t>8</w:t>
            </w:r>
          </w:p>
        </w:tc>
        <w:tc>
          <w:tcPr>
            <w:tcW w:w="619" w:type="pct"/>
          </w:tcPr>
          <w:p w14:paraId="5DA85F36" w14:textId="77777777" w:rsidR="004B2BC3" w:rsidRPr="00633E4A" w:rsidRDefault="004B2BC3" w:rsidP="00873FC8">
            <w:pPr>
              <w:autoSpaceDE w:val="0"/>
              <w:autoSpaceDN w:val="0"/>
              <w:adjustRightInd w:val="0"/>
              <w:spacing w:after="0"/>
              <w:rPr>
                <w:rFonts w:ascii="Verdana" w:hAnsi="Verdana" w:cs="Verdana"/>
                <w:color w:val="000000"/>
                <w:sz w:val="16"/>
                <w:szCs w:val="16"/>
              </w:rPr>
            </w:pPr>
            <w:r w:rsidRPr="00633E4A">
              <w:rPr>
                <w:rFonts w:ascii="Verdana" w:hAnsi="Verdana" w:cs="Verdana"/>
                <w:color w:val="000000"/>
                <w:sz w:val="16"/>
                <w:szCs w:val="16"/>
              </w:rPr>
              <w:t xml:space="preserve">Project reports/ </w:t>
            </w:r>
            <w:r w:rsidRPr="00633E4A">
              <w:rPr>
                <w:rFonts w:ascii="Verdana" w:hAnsi="Verdana" w:cs="Verdana"/>
                <w:color w:val="000000"/>
                <w:sz w:val="16"/>
                <w:szCs w:val="16"/>
              </w:rPr>
              <w:br/>
              <w:t>Monitoring system</w:t>
            </w:r>
          </w:p>
        </w:tc>
      </w:tr>
      <w:tr w:rsidR="004B2BC3" w:rsidRPr="00AD581A" w14:paraId="2D317FE8" w14:textId="77777777" w:rsidTr="008D26BB">
        <w:trPr>
          <w:trHeight w:val="1396"/>
        </w:trPr>
        <w:tc>
          <w:tcPr>
            <w:tcW w:w="640" w:type="pct"/>
            <w:vMerge/>
          </w:tcPr>
          <w:p w14:paraId="4AD1C4C1" w14:textId="77777777" w:rsidR="004B2BC3" w:rsidRPr="00AD581A" w:rsidRDefault="004B2BC3" w:rsidP="00873FC8">
            <w:pPr>
              <w:autoSpaceDE w:val="0"/>
              <w:autoSpaceDN w:val="0"/>
              <w:adjustRightInd w:val="0"/>
              <w:spacing w:after="0"/>
              <w:rPr>
                <w:color w:val="000000"/>
                <w:sz w:val="18"/>
                <w:szCs w:val="18"/>
                <w:lang w:val="en-US"/>
              </w:rPr>
            </w:pPr>
          </w:p>
        </w:tc>
        <w:tc>
          <w:tcPr>
            <w:tcW w:w="641" w:type="pct"/>
            <w:vMerge/>
          </w:tcPr>
          <w:p w14:paraId="6C760530" w14:textId="77777777" w:rsidR="004B2BC3" w:rsidRPr="00633E4A" w:rsidRDefault="004B2BC3" w:rsidP="00873FC8">
            <w:pPr>
              <w:autoSpaceDE w:val="0"/>
              <w:autoSpaceDN w:val="0"/>
              <w:adjustRightInd w:val="0"/>
              <w:spacing w:after="0"/>
              <w:rPr>
                <w:rFonts w:ascii="Verdana" w:hAnsi="Verdana"/>
                <w:b/>
                <w:bCs/>
                <w:color w:val="000000"/>
                <w:sz w:val="16"/>
                <w:szCs w:val="16"/>
                <w:lang w:val="en-US"/>
              </w:rPr>
            </w:pPr>
          </w:p>
        </w:tc>
        <w:tc>
          <w:tcPr>
            <w:tcW w:w="900" w:type="pct"/>
            <w:vMerge/>
          </w:tcPr>
          <w:p w14:paraId="06B203EB" w14:textId="77777777" w:rsidR="004B2BC3" w:rsidRPr="00633E4A" w:rsidRDefault="004B2BC3" w:rsidP="00873FC8">
            <w:pPr>
              <w:autoSpaceDE w:val="0"/>
              <w:autoSpaceDN w:val="0"/>
              <w:adjustRightInd w:val="0"/>
              <w:spacing w:after="0"/>
              <w:rPr>
                <w:rFonts w:ascii="Verdana" w:hAnsi="Verdana"/>
                <w:color w:val="000000"/>
                <w:sz w:val="16"/>
                <w:szCs w:val="16"/>
                <w:highlight w:val="yellow"/>
                <w:lang w:val="en-US"/>
              </w:rPr>
            </w:pPr>
          </w:p>
        </w:tc>
        <w:tc>
          <w:tcPr>
            <w:tcW w:w="961" w:type="pct"/>
          </w:tcPr>
          <w:p w14:paraId="764CFD0C" w14:textId="77777777" w:rsidR="004B2BC3" w:rsidRPr="00633E4A" w:rsidRDefault="004B2BC3" w:rsidP="00873FC8">
            <w:pPr>
              <w:autoSpaceDE w:val="0"/>
              <w:autoSpaceDN w:val="0"/>
              <w:adjustRightInd w:val="0"/>
              <w:spacing w:after="0"/>
              <w:rPr>
                <w:rFonts w:ascii="Verdana" w:hAnsi="Verdana"/>
                <w:b/>
                <w:bCs/>
                <w:color w:val="000000"/>
                <w:sz w:val="16"/>
                <w:szCs w:val="16"/>
                <w:u w:val="single"/>
                <w:lang w:val="en-US"/>
              </w:rPr>
            </w:pPr>
            <w:r w:rsidRPr="00633E4A">
              <w:rPr>
                <w:rFonts w:ascii="Verdana" w:hAnsi="Verdana"/>
                <w:b/>
                <w:bCs/>
                <w:color w:val="000000"/>
                <w:sz w:val="16"/>
                <w:szCs w:val="16"/>
                <w:u w:val="single"/>
                <w:lang w:val="en-US"/>
              </w:rPr>
              <w:t>Output</w:t>
            </w:r>
          </w:p>
          <w:p w14:paraId="0294BBC9" w14:textId="77777777" w:rsidR="004B2BC3" w:rsidRPr="00633E4A" w:rsidRDefault="004B2BC3" w:rsidP="001B6EEF">
            <w:pPr>
              <w:autoSpaceDE w:val="0"/>
              <w:autoSpaceDN w:val="0"/>
              <w:adjustRightInd w:val="0"/>
              <w:spacing w:after="0"/>
              <w:jc w:val="left"/>
              <w:rPr>
                <w:rFonts w:ascii="Verdana" w:hAnsi="Verdana" w:cs="Verdana"/>
                <w:color w:val="000000"/>
                <w:sz w:val="16"/>
                <w:szCs w:val="16"/>
              </w:rPr>
            </w:pPr>
            <w:r w:rsidRPr="00633E4A">
              <w:rPr>
                <w:rFonts w:ascii="Verdana" w:hAnsi="Verdana" w:cs="Verdana"/>
                <w:color w:val="000000"/>
                <w:sz w:val="16"/>
                <w:szCs w:val="16"/>
              </w:rPr>
              <w:t>Number of practical demo/pilot actions and measures implemented</w:t>
            </w:r>
          </w:p>
          <w:p w14:paraId="14124DFE" w14:textId="77777777" w:rsidR="001B6EEF" w:rsidRDefault="001B6EEF" w:rsidP="001B6EEF">
            <w:pPr>
              <w:autoSpaceDE w:val="0"/>
              <w:autoSpaceDN w:val="0"/>
              <w:adjustRightInd w:val="0"/>
              <w:spacing w:after="0"/>
              <w:jc w:val="left"/>
              <w:rPr>
                <w:rFonts w:ascii="Verdana" w:hAnsi="Verdana" w:cs="Verdana"/>
                <w:color w:val="000000"/>
                <w:sz w:val="16"/>
                <w:szCs w:val="16"/>
                <w:highlight w:val="yellow"/>
              </w:rPr>
            </w:pPr>
          </w:p>
          <w:p w14:paraId="1EF4BC67" w14:textId="147CD55F" w:rsidR="004B2BC3" w:rsidRPr="00633E4A" w:rsidRDefault="004B2BC3" w:rsidP="001B6EEF">
            <w:pPr>
              <w:autoSpaceDE w:val="0"/>
              <w:autoSpaceDN w:val="0"/>
              <w:adjustRightInd w:val="0"/>
              <w:spacing w:after="0"/>
              <w:jc w:val="left"/>
              <w:rPr>
                <w:rFonts w:ascii="Verdana" w:hAnsi="Verdana" w:cs="Verdana"/>
                <w:color w:val="000000"/>
                <w:sz w:val="16"/>
                <w:szCs w:val="16"/>
              </w:rPr>
            </w:pPr>
            <w:r w:rsidRPr="004A1452">
              <w:rPr>
                <w:rFonts w:ascii="Verdana" w:hAnsi="Verdana" w:cs="Verdana"/>
                <w:color w:val="000000"/>
                <w:sz w:val="16"/>
                <w:szCs w:val="16"/>
              </w:rPr>
              <w:t>Number of participants to capacity building activities</w:t>
            </w:r>
            <w:r w:rsidRPr="00633E4A">
              <w:rPr>
                <w:rFonts w:ascii="Verdana" w:hAnsi="Verdana" w:cs="Verdana"/>
                <w:color w:val="000000"/>
                <w:sz w:val="16"/>
                <w:szCs w:val="16"/>
              </w:rPr>
              <w:t xml:space="preserve"> with increased understanding of climate change </w:t>
            </w:r>
          </w:p>
          <w:p w14:paraId="2DEC7F9B" w14:textId="77777777" w:rsidR="004B2BC3" w:rsidRPr="00633E4A" w:rsidRDefault="004B2BC3" w:rsidP="001B6EEF">
            <w:pPr>
              <w:autoSpaceDE w:val="0"/>
              <w:autoSpaceDN w:val="0"/>
              <w:adjustRightInd w:val="0"/>
              <w:spacing w:after="0"/>
              <w:jc w:val="left"/>
              <w:rPr>
                <w:rFonts w:ascii="Verdana" w:hAnsi="Verdana" w:cs="Verdana"/>
                <w:color w:val="000000"/>
                <w:sz w:val="16"/>
                <w:szCs w:val="16"/>
              </w:rPr>
            </w:pPr>
          </w:p>
          <w:p w14:paraId="64E83306" w14:textId="77777777" w:rsidR="004B2BC3" w:rsidRPr="00633E4A" w:rsidRDefault="004B2BC3" w:rsidP="001B6EEF">
            <w:pPr>
              <w:autoSpaceDE w:val="0"/>
              <w:autoSpaceDN w:val="0"/>
              <w:adjustRightInd w:val="0"/>
              <w:spacing w:after="0"/>
              <w:jc w:val="left"/>
              <w:rPr>
                <w:rFonts w:ascii="Verdana" w:hAnsi="Verdana" w:cs="Verdana"/>
                <w:color w:val="000000"/>
                <w:sz w:val="16"/>
                <w:szCs w:val="16"/>
              </w:rPr>
            </w:pPr>
            <w:r w:rsidRPr="00633E4A">
              <w:rPr>
                <w:rFonts w:ascii="Verdana" w:hAnsi="Verdana" w:cs="Verdana"/>
                <w:color w:val="000000"/>
                <w:sz w:val="16"/>
                <w:szCs w:val="16"/>
              </w:rPr>
              <w:t>Number of awareness raising campaigns</w:t>
            </w:r>
          </w:p>
        </w:tc>
        <w:tc>
          <w:tcPr>
            <w:tcW w:w="619" w:type="pct"/>
          </w:tcPr>
          <w:p w14:paraId="3AFA6597"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331827B9"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0</w:t>
            </w:r>
          </w:p>
          <w:p w14:paraId="40B8C431"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0B4B596E"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64B28B54"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40C360E4" w14:textId="77777777" w:rsidR="001B6EEF" w:rsidRDefault="001B6EEF" w:rsidP="00873FC8">
            <w:pPr>
              <w:autoSpaceDE w:val="0"/>
              <w:autoSpaceDN w:val="0"/>
              <w:adjustRightInd w:val="0"/>
              <w:spacing w:after="0"/>
              <w:jc w:val="center"/>
              <w:rPr>
                <w:rFonts w:ascii="Verdana" w:hAnsi="Verdana"/>
                <w:color w:val="000000"/>
                <w:sz w:val="16"/>
                <w:szCs w:val="16"/>
                <w:lang w:val="en-US"/>
              </w:rPr>
            </w:pPr>
          </w:p>
          <w:p w14:paraId="2EDC917D" w14:textId="77777777" w:rsidR="001B6EEF" w:rsidRDefault="001B6EEF" w:rsidP="00873FC8">
            <w:pPr>
              <w:autoSpaceDE w:val="0"/>
              <w:autoSpaceDN w:val="0"/>
              <w:adjustRightInd w:val="0"/>
              <w:spacing w:after="0"/>
              <w:jc w:val="center"/>
              <w:rPr>
                <w:rFonts w:ascii="Verdana" w:hAnsi="Verdana"/>
                <w:color w:val="000000"/>
                <w:sz w:val="16"/>
                <w:szCs w:val="16"/>
                <w:lang w:val="en-US"/>
              </w:rPr>
            </w:pPr>
          </w:p>
          <w:p w14:paraId="30980276" w14:textId="2268F06F"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0</w:t>
            </w:r>
          </w:p>
          <w:p w14:paraId="52A346C0"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5CDE2471"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779D7AC5" w14:textId="77777777" w:rsidR="001B6EEF" w:rsidRDefault="001B6EEF" w:rsidP="00873FC8">
            <w:pPr>
              <w:autoSpaceDE w:val="0"/>
              <w:autoSpaceDN w:val="0"/>
              <w:adjustRightInd w:val="0"/>
              <w:spacing w:after="0"/>
              <w:jc w:val="center"/>
              <w:rPr>
                <w:rFonts w:ascii="Verdana" w:hAnsi="Verdana"/>
                <w:color w:val="000000"/>
                <w:sz w:val="16"/>
                <w:szCs w:val="16"/>
                <w:lang w:val="en-US"/>
              </w:rPr>
            </w:pPr>
          </w:p>
          <w:p w14:paraId="7E56439F" w14:textId="77777777" w:rsidR="001B6EEF" w:rsidRDefault="001B6EEF" w:rsidP="00873FC8">
            <w:pPr>
              <w:autoSpaceDE w:val="0"/>
              <w:autoSpaceDN w:val="0"/>
              <w:adjustRightInd w:val="0"/>
              <w:spacing w:after="0"/>
              <w:jc w:val="center"/>
              <w:rPr>
                <w:rFonts w:ascii="Verdana" w:hAnsi="Verdana"/>
                <w:color w:val="000000"/>
                <w:sz w:val="16"/>
                <w:szCs w:val="16"/>
                <w:lang w:val="en-US"/>
              </w:rPr>
            </w:pPr>
          </w:p>
          <w:p w14:paraId="4C3BA14E" w14:textId="77777777" w:rsidR="001B6EEF" w:rsidRDefault="001B6EEF" w:rsidP="00873FC8">
            <w:pPr>
              <w:autoSpaceDE w:val="0"/>
              <w:autoSpaceDN w:val="0"/>
              <w:adjustRightInd w:val="0"/>
              <w:spacing w:after="0"/>
              <w:jc w:val="center"/>
              <w:rPr>
                <w:rFonts w:ascii="Verdana" w:hAnsi="Verdana"/>
                <w:color w:val="000000"/>
                <w:sz w:val="16"/>
                <w:szCs w:val="16"/>
                <w:lang w:val="en-US"/>
              </w:rPr>
            </w:pPr>
          </w:p>
          <w:p w14:paraId="1913A4E8" w14:textId="77777777" w:rsidR="001B6EEF" w:rsidRDefault="001B6EEF" w:rsidP="00873FC8">
            <w:pPr>
              <w:autoSpaceDE w:val="0"/>
              <w:autoSpaceDN w:val="0"/>
              <w:adjustRightInd w:val="0"/>
              <w:spacing w:after="0"/>
              <w:jc w:val="center"/>
              <w:rPr>
                <w:rFonts w:ascii="Verdana" w:hAnsi="Verdana"/>
                <w:color w:val="000000"/>
                <w:sz w:val="16"/>
                <w:szCs w:val="16"/>
                <w:lang w:val="en-US"/>
              </w:rPr>
            </w:pPr>
          </w:p>
          <w:p w14:paraId="17211A28" w14:textId="77777777" w:rsidR="001B6EEF" w:rsidRDefault="001B6EEF" w:rsidP="00873FC8">
            <w:pPr>
              <w:autoSpaceDE w:val="0"/>
              <w:autoSpaceDN w:val="0"/>
              <w:adjustRightInd w:val="0"/>
              <w:spacing w:after="0"/>
              <w:jc w:val="center"/>
              <w:rPr>
                <w:rFonts w:ascii="Verdana" w:hAnsi="Verdana"/>
                <w:color w:val="000000"/>
                <w:sz w:val="16"/>
                <w:szCs w:val="16"/>
                <w:lang w:val="en-US"/>
              </w:rPr>
            </w:pPr>
          </w:p>
          <w:p w14:paraId="5128E415" w14:textId="21AA2383"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0</w:t>
            </w:r>
          </w:p>
        </w:tc>
        <w:tc>
          <w:tcPr>
            <w:tcW w:w="620" w:type="pct"/>
          </w:tcPr>
          <w:p w14:paraId="28C2DC16" w14:textId="77777777" w:rsidR="004B2BC3" w:rsidRPr="00633E4A" w:rsidRDefault="004B2BC3" w:rsidP="00873FC8">
            <w:pPr>
              <w:autoSpaceDE w:val="0"/>
              <w:autoSpaceDN w:val="0"/>
              <w:adjustRightInd w:val="0"/>
              <w:spacing w:after="0"/>
              <w:rPr>
                <w:rFonts w:ascii="Verdana" w:hAnsi="Verdana"/>
                <w:color w:val="000000"/>
                <w:sz w:val="16"/>
                <w:szCs w:val="16"/>
                <w:lang w:val="en-US"/>
              </w:rPr>
            </w:pPr>
          </w:p>
          <w:p w14:paraId="56820564"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3</w:t>
            </w:r>
          </w:p>
          <w:p w14:paraId="5515BF85"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3E612443"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2FB8FB1A"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361456AB" w14:textId="77777777" w:rsidR="001B6EEF" w:rsidRDefault="001B6EEF" w:rsidP="00873FC8">
            <w:pPr>
              <w:autoSpaceDE w:val="0"/>
              <w:autoSpaceDN w:val="0"/>
              <w:adjustRightInd w:val="0"/>
              <w:spacing w:after="0"/>
              <w:jc w:val="center"/>
              <w:rPr>
                <w:rFonts w:ascii="Verdana" w:hAnsi="Verdana"/>
                <w:color w:val="000000"/>
                <w:sz w:val="16"/>
                <w:szCs w:val="16"/>
                <w:lang w:val="en-US"/>
              </w:rPr>
            </w:pPr>
          </w:p>
          <w:p w14:paraId="4EEB08D1" w14:textId="77777777" w:rsidR="001B6EEF" w:rsidRDefault="001B6EEF" w:rsidP="00873FC8">
            <w:pPr>
              <w:autoSpaceDE w:val="0"/>
              <w:autoSpaceDN w:val="0"/>
              <w:adjustRightInd w:val="0"/>
              <w:spacing w:after="0"/>
              <w:jc w:val="center"/>
              <w:rPr>
                <w:rFonts w:ascii="Verdana" w:hAnsi="Verdana"/>
                <w:color w:val="000000"/>
                <w:sz w:val="16"/>
                <w:szCs w:val="16"/>
                <w:lang w:val="en-US"/>
              </w:rPr>
            </w:pPr>
          </w:p>
          <w:p w14:paraId="6685E956" w14:textId="454DA621"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300</w:t>
            </w:r>
          </w:p>
          <w:p w14:paraId="3A5580BA"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7D383C67" w14:textId="77777777" w:rsidR="004B2BC3" w:rsidRPr="00633E4A" w:rsidRDefault="004B2BC3" w:rsidP="00873FC8">
            <w:pPr>
              <w:autoSpaceDE w:val="0"/>
              <w:autoSpaceDN w:val="0"/>
              <w:adjustRightInd w:val="0"/>
              <w:spacing w:after="0"/>
              <w:jc w:val="center"/>
              <w:rPr>
                <w:rFonts w:ascii="Verdana" w:hAnsi="Verdana"/>
                <w:color w:val="000000"/>
                <w:sz w:val="16"/>
                <w:szCs w:val="16"/>
                <w:lang w:val="en-US"/>
              </w:rPr>
            </w:pPr>
          </w:p>
          <w:p w14:paraId="7F397325" w14:textId="77777777" w:rsidR="001B6EEF" w:rsidRDefault="001B6EEF" w:rsidP="00873FC8">
            <w:pPr>
              <w:autoSpaceDE w:val="0"/>
              <w:autoSpaceDN w:val="0"/>
              <w:adjustRightInd w:val="0"/>
              <w:spacing w:after="0"/>
              <w:jc w:val="center"/>
              <w:rPr>
                <w:rFonts w:ascii="Verdana" w:hAnsi="Verdana"/>
                <w:color w:val="000000"/>
                <w:sz w:val="16"/>
                <w:szCs w:val="16"/>
                <w:lang w:val="en-US"/>
              </w:rPr>
            </w:pPr>
          </w:p>
          <w:p w14:paraId="4989B817" w14:textId="77777777" w:rsidR="001B6EEF" w:rsidRDefault="001B6EEF" w:rsidP="00873FC8">
            <w:pPr>
              <w:autoSpaceDE w:val="0"/>
              <w:autoSpaceDN w:val="0"/>
              <w:adjustRightInd w:val="0"/>
              <w:spacing w:after="0"/>
              <w:jc w:val="center"/>
              <w:rPr>
                <w:rFonts w:ascii="Verdana" w:hAnsi="Verdana"/>
                <w:color w:val="000000"/>
                <w:sz w:val="16"/>
                <w:szCs w:val="16"/>
                <w:lang w:val="en-US"/>
              </w:rPr>
            </w:pPr>
          </w:p>
          <w:p w14:paraId="0BC8D4C8" w14:textId="77777777" w:rsidR="001B6EEF" w:rsidRDefault="001B6EEF" w:rsidP="00873FC8">
            <w:pPr>
              <w:autoSpaceDE w:val="0"/>
              <w:autoSpaceDN w:val="0"/>
              <w:adjustRightInd w:val="0"/>
              <w:spacing w:after="0"/>
              <w:jc w:val="center"/>
              <w:rPr>
                <w:rFonts w:ascii="Verdana" w:hAnsi="Verdana"/>
                <w:color w:val="000000"/>
                <w:sz w:val="16"/>
                <w:szCs w:val="16"/>
                <w:lang w:val="en-US"/>
              </w:rPr>
            </w:pPr>
          </w:p>
          <w:p w14:paraId="00A5F605" w14:textId="77777777" w:rsidR="001B6EEF" w:rsidRDefault="001B6EEF" w:rsidP="00873FC8">
            <w:pPr>
              <w:autoSpaceDE w:val="0"/>
              <w:autoSpaceDN w:val="0"/>
              <w:adjustRightInd w:val="0"/>
              <w:spacing w:after="0"/>
              <w:jc w:val="center"/>
              <w:rPr>
                <w:rFonts w:ascii="Verdana" w:hAnsi="Verdana"/>
                <w:color w:val="000000"/>
                <w:sz w:val="16"/>
                <w:szCs w:val="16"/>
                <w:lang w:val="en-US"/>
              </w:rPr>
            </w:pPr>
          </w:p>
          <w:p w14:paraId="7F01F28C" w14:textId="77777777" w:rsidR="001B6EEF" w:rsidRDefault="001B6EEF" w:rsidP="00873FC8">
            <w:pPr>
              <w:autoSpaceDE w:val="0"/>
              <w:autoSpaceDN w:val="0"/>
              <w:adjustRightInd w:val="0"/>
              <w:spacing w:after="0"/>
              <w:jc w:val="center"/>
              <w:rPr>
                <w:rFonts w:ascii="Verdana" w:hAnsi="Verdana"/>
                <w:color w:val="000000"/>
                <w:sz w:val="16"/>
                <w:szCs w:val="16"/>
                <w:lang w:val="en-US"/>
              </w:rPr>
            </w:pPr>
          </w:p>
          <w:p w14:paraId="71723DA4" w14:textId="79DBC42D" w:rsidR="004B2BC3" w:rsidRPr="00633E4A" w:rsidRDefault="004B2BC3" w:rsidP="00873FC8">
            <w:pPr>
              <w:autoSpaceDE w:val="0"/>
              <w:autoSpaceDN w:val="0"/>
              <w:adjustRightInd w:val="0"/>
              <w:spacing w:after="0"/>
              <w:jc w:val="center"/>
              <w:rPr>
                <w:rFonts w:ascii="Verdana" w:hAnsi="Verdana"/>
                <w:color w:val="000000"/>
                <w:sz w:val="16"/>
                <w:szCs w:val="16"/>
                <w:lang w:val="en-US"/>
              </w:rPr>
            </w:pPr>
            <w:r w:rsidRPr="00633E4A">
              <w:rPr>
                <w:rFonts w:ascii="Verdana" w:hAnsi="Verdana"/>
                <w:color w:val="000000"/>
                <w:sz w:val="16"/>
                <w:szCs w:val="16"/>
                <w:lang w:val="en-US"/>
              </w:rPr>
              <w:t>3</w:t>
            </w:r>
          </w:p>
        </w:tc>
        <w:tc>
          <w:tcPr>
            <w:tcW w:w="619" w:type="pct"/>
          </w:tcPr>
          <w:p w14:paraId="46B3B117" w14:textId="77777777" w:rsidR="004B2BC3" w:rsidRPr="00633E4A" w:rsidRDefault="004B2BC3" w:rsidP="00873FC8">
            <w:pPr>
              <w:autoSpaceDE w:val="0"/>
              <w:autoSpaceDN w:val="0"/>
              <w:adjustRightInd w:val="0"/>
              <w:spacing w:after="0"/>
              <w:rPr>
                <w:rFonts w:ascii="Verdana" w:hAnsi="Verdana" w:cs="Verdana"/>
                <w:color w:val="000000"/>
                <w:sz w:val="16"/>
                <w:szCs w:val="16"/>
              </w:rPr>
            </w:pPr>
          </w:p>
          <w:p w14:paraId="769DAA93" w14:textId="77777777" w:rsidR="004B2BC3" w:rsidRPr="00633E4A" w:rsidRDefault="004B2BC3" w:rsidP="00873FC8">
            <w:pPr>
              <w:autoSpaceDE w:val="0"/>
              <w:autoSpaceDN w:val="0"/>
              <w:adjustRightInd w:val="0"/>
              <w:spacing w:after="0"/>
              <w:rPr>
                <w:rFonts w:ascii="Verdana" w:hAnsi="Verdana" w:cs="Verdana"/>
                <w:color w:val="000000"/>
                <w:sz w:val="16"/>
                <w:szCs w:val="16"/>
              </w:rPr>
            </w:pPr>
          </w:p>
          <w:p w14:paraId="19A5C6D6" w14:textId="77777777" w:rsidR="004B2BC3" w:rsidRPr="00633E4A" w:rsidRDefault="004B2BC3" w:rsidP="00873FC8">
            <w:pPr>
              <w:autoSpaceDE w:val="0"/>
              <w:autoSpaceDN w:val="0"/>
              <w:adjustRightInd w:val="0"/>
              <w:spacing w:after="0"/>
              <w:rPr>
                <w:rFonts w:ascii="Verdana" w:hAnsi="Verdana" w:cs="Verdana"/>
                <w:color w:val="000000"/>
                <w:sz w:val="16"/>
                <w:szCs w:val="16"/>
              </w:rPr>
            </w:pPr>
          </w:p>
          <w:p w14:paraId="07C9B5EB" w14:textId="77777777" w:rsidR="004B2BC3" w:rsidRPr="00633E4A" w:rsidRDefault="004B2BC3" w:rsidP="00873FC8">
            <w:pPr>
              <w:autoSpaceDE w:val="0"/>
              <w:autoSpaceDN w:val="0"/>
              <w:adjustRightInd w:val="0"/>
              <w:spacing w:after="0"/>
              <w:rPr>
                <w:rFonts w:ascii="Verdana" w:hAnsi="Verdana" w:cs="Verdana"/>
                <w:color w:val="000000"/>
                <w:sz w:val="16"/>
                <w:szCs w:val="16"/>
              </w:rPr>
            </w:pPr>
          </w:p>
          <w:p w14:paraId="6054B85C" w14:textId="77777777" w:rsidR="004B2BC3" w:rsidRPr="00633E4A" w:rsidRDefault="004B2BC3" w:rsidP="00873FC8">
            <w:pPr>
              <w:autoSpaceDE w:val="0"/>
              <w:autoSpaceDN w:val="0"/>
              <w:adjustRightInd w:val="0"/>
              <w:spacing w:after="0"/>
              <w:rPr>
                <w:rFonts w:ascii="Verdana" w:hAnsi="Verdana" w:cs="Verdana"/>
                <w:color w:val="000000"/>
                <w:sz w:val="16"/>
                <w:szCs w:val="16"/>
              </w:rPr>
            </w:pPr>
            <w:r w:rsidRPr="00633E4A">
              <w:rPr>
                <w:rFonts w:ascii="Verdana" w:hAnsi="Verdana" w:cs="Verdana"/>
                <w:color w:val="000000"/>
                <w:sz w:val="16"/>
                <w:szCs w:val="16"/>
              </w:rPr>
              <w:t xml:space="preserve">Project reports/ </w:t>
            </w:r>
            <w:r w:rsidRPr="00633E4A">
              <w:rPr>
                <w:rFonts w:ascii="Verdana" w:hAnsi="Verdana" w:cs="Verdana"/>
                <w:color w:val="000000"/>
                <w:sz w:val="16"/>
                <w:szCs w:val="16"/>
              </w:rPr>
              <w:br/>
              <w:t>Monitoring system</w:t>
            </w:r>
          </w:p>
        </w:tc>
      </w:tr>
    </w:tbl>
    <w:p w14:paraId="2DD2A866" w14:textId="77777777" w:rsidR="003670F8" w:rsidRPr="005A6B68" w:rsidRDefault="003670F8" w:rsidP="00933ADF">
      <w:pPr>
        <w:suppressAutoHyphens/>
        <w:autoSpaceDE w:val="0"/>
        <w:spacing w:after="0"/>
        <w:contextualSpacing/>
        <w:rPr>
          <w:rFonts w:ascii="Verdana" w:hAnsi="Verdana"/>
          <w:sz w:val="20"/>
          <w:lang w:eastAsia="ar-SA"/>
        </w:rPr>
      </w:pPr>
    </w:p>
    <w:p w14:paraId="0B11DDDD" w14:textId="77777777" w:rsidR="00BF78A9" w:rsidRPr="005A6B68" w:rsidRDefault="00BF78A9" w:rsidP="00BF78A9">
      <w:pPr>
        <w:suppressAutoHyphens/>
        <w:autoSpaceDE w:val="0"/>
        <w:spacing w:after="0"/>
        <w:ind w:left="142"/>
        <w:contextualSpacing/>
        <w:rPr>
          <w:rFonts w:ascii="Verdana" w:hAnsi="Verdana"/>
          <w:sz w:val="20"/>
          <w:lang w:eastAsia="ar-SA"/>
        </w:rPr>
      </w:pPr>
    </w:p>
    <w:p w14:paraId="3C1F6605" w14:textId="15D20B1E" w:rsidR="00195445" w:rsidRPr="00195445" w:rsidRDefault="00195445" w:rsidP="00195445">
      <w:pPr>
        <w:pStyle w:val="Heading3"/>
        <w:rPr>
          <w:rFonts w:ascii="Verdana" w:hAnsi="Verdana"/>
          <w:i w:val="0"/>
          <w:iCs/>
          <w:sz w:val="20"/>
          <w:lang w:eastAsia="ar-SA"/>
        </w:rPr>
      </w:pPr>
      <w:r w:rsidRPr="00195445">
        <w:rPr>
          <w:rFonts w:ascii="Verdana" w:hAnsi="Verdana"/>
          <w:i w:val="0"/>
          <w:iCs/>
          <w:sz w:val="20"/>
          <w:lang w:eastAsia="ar-SA"/>
        </w:rPr>
        <w:t>Thematic cluster: Improved business environment and competitiveness</w:t>
      </w:r>
    </w:p>
    <w:p w14:paraId="1B99A1AA" w14:textId="77777777" w:rsidR="00195445" w:rsidRPr="00195445" w:rsidRDefault="00195445" w:rsidP="00195445">
      <w:pPr>
        <w:rPr>
          <w:rFonts w:ascii="Verdana" w:hAnsi="Verdana"/>
          <w:sz w:val="20"/>
        </w:rPr>
      </w:pPr>
      <w:r w:rsidRPr="00195445">
        <w:rPr>
          <w:rFonts w:ascii="Verdana" w:hAnsi="Verdana"/>
          <w:sz w:val="20"/>
        </w:rPr>
        <w:t xml:space="preserve">Within this cluster, the programme focuses on one thematic priority. Tourism and cultural and natural heritage were recognised as key potentials to foster local economies across the programme area. The implementation of the current CBC programmes also confirmed the presence of common interests and meaningful forms of cooperation. </w:t>
      </w:r>
    </w:p>
    <w:p w14:paraId="6FDBB40C" w14:textId="77777777" w:rsidR="00195445" w:rsidRPr="00195445" w:rsidRDefault="00195445" w:rsidP="00195445">
      <w:pPr>
        <w:shd w:val="clear" w:color="auto" w:fill="D9D9D9" w:themeFill="background1" w:themeFillShade="D9"/>
        <w:jc w:val="left"/>
        <w:rPr>
          <w:rFonts w:ascii="Verdana" w:hAnsi="Verdana"/>
          <w:b/>
          <w:bCs/>
          <w:color w:val="000000" w:themeColor="text1"/>
          <w:sz w:val="20"/>
        </w:rPr>
      </w:pPr>
      <w:r w:rsidRPr="00195445">
        <w:rPr>
          <w:rFonts w:ascii="Verdana" w:hAnsi="Verdana"/>
          <w:b/>
          <w:bCs/>
          <w:color w:val="000000" w:themeColor="text1"/>
          <w:sz w:val="20"/>
        </w:rPr>
        <w:t>Thematic priority: Tourism and cultural and natural heritage</w:t>
      </w:r>
      <w:r w:rsidRPr="00195445">
        <w:rPr>
          <w:rFonts w:ascii="Verdana" w:hAnsi="Verdana"/>
          <w:b/>
          <w:bCs/>
          <w:color w:val="000000" w:themeColor="text1"/>
          <w:sz w:val="20"/>
        </w:rPr>
        <w:br/>
      </w:r>
    </w:p>
    <w:p w14:paraId="5A972087" w14:textId="77777777" w:rsidR="00195445" w:rsidRPr="00195445" w:rsidRDefault="00195445" w:rsidP="00195445">
      <w:pPr>
        <w:rPr>
          <w:rFonts w:ascii="Verdana" w:hAnsi="Verdana"/>
          <w:b/>
          <w:bCs/>
          <w:sz w:val="20"/>
        </w:rPr>
      </w:pPr>
      <w:r w:rsidRPr="00195445">
        <w:rPr>
          <w:rFonts w:ascii="Verdana" w:hAnsi="Verdana"/>
          <w:b/>
          <w:bCs/>
          <w:sz w:val="20"/>
        </w:rPr>
        <w:t xml:space="preserve">Specific objective 1: To </w:t>
      </w:r>
      <w:r w:rsidRPr="004A1452">
        <w:rPr>
          <w:rFonts w:ascii="Verdana" w:hAnsi="Verdana"/>
          <w:b/>
          <w:bCs/>
          <w:sz w:val="20"/>
        </w:rPr>
        <w:t>develop and</w:t>
      </w:r>
      <w:r w:rsidRPr="00195445">
        <w:rPr>
          <w:rFonts w:ascii="Verdana" w:hAnsi="Verdana"/>
          <w:b/>
          <w:bCs/>
          <w:sz w:val="20"/>
        </w:rPr>
        <w:t xml:space="preserve"> promote sustainable tourism based on cultural and natural heritage </w:t>
      </w:r>
    </w:p>
    <w:p w14:paraId="72C7B1BB" w14:textId="77777777" w:rsidR="00195445" w:rsidRPr="00195445" w:rsidRDefault="00195445" w:rsidP="00195445">
      <w:pPr>
        <w:rPr>
          <w:rFonts w:ascii="Verdana" w:hAnsi="Verdana"/>
          <w:sz w:val="20"/>
        </w:rPr>
      </w:pPr>
      <w:r w:rsidRPr="00195445">
        <w:rPr>
          <w:rFonts w:ascii="Verdana" w:hAnsi="Verdana"/>
          <w:sz w:val="20"/>
        </w:rPr>
        <w:t xml:space="preserve">The cultural and natural heritage represents one of the potential driving forces of tourism, yet a largely untapped potential. Recent positive tourism trends show potential for further advancement and diversification of tourism and tourism related products and services not only in traditional tourism hotspots, but also in less dynamic, rural hinterlands and small towns. </w:t>
      </w:r>
    </w:p>
    <w:p w14:paraId="71FA5934" w14:textId="77777777" w:rsidR="00195445" w:rsidRPr="00195445" w:rsidRDefault="00195445" w:rsidP="00195445">
      <w:pPr>
        <w:rPr>
          <w:rFonts w:ascii="Verdana" w:hAnsi="Verdana"/>
          <w:sz w:val="20"/>
        </w:rPr>
      </w:pPr>
      <w:r w:rsidRPr="00195445">
        <w:rPr>
          <w:rFonts w:ascii="Verdana" w:hAnsi="Verdana"/>
          <w:sz w:val="20"/>
        </w:rPr>
        <w:lastRenderedPageBreak/>
        <w:t xml:space="preserve">The focus of the specific objective is to work jointly across the border in promoting sustainable tourism based on smart valorisation of cultural and natural values and activation of complementary local resources which can increase quality and create new economic and employment opportunities. The intention is to mobilise local actors and support them to develop innovative, unique, authentic tourist experiences, which build on or complement the natural and cultural heritage, promote local traditions and activate local resources in new and sustainable ways, whereby taking into account the new safety challenges posed by the recent Covid-19 pandemic. </w:t>
      </w:r>
    </w:p>
    <w:p w14:paraId="2C3D0CEA" w14:textId="77777777" w:rsidR="00195445" w:rsidRPr="00195445" w:rsidRDefault="00195445" w:rsidP="00195445">
      <w:pPr>
        <w:rPr>
          <w:rFonts w:ascii="Verdana" w:hAnsi="Verdana"/>
          <w:sz w:val="20"/>
        </w:rPr>
      </w:pPr>
      <w:r w:rsidRPr="00195445">
        <w:rPr>
          <w:rFonts w:ascii="Verdana" w:hAnsi="Verdana"/>
          <w:sz w:val="20"/>
        </w:rPr>
        <w:t xml:space="preserve">The programme would thus expect to achieve cross-border integration of local offers along specific commonly identified themes or products (e.g., cross-border cultural and heritage routes, hiking, biking, national &amp; nature parks, regional food), increased visibility and more visitors and tourists attracted to the programme area. Further changes would be expected in terms of quality and capacity to manage destinations and/or products, including increased attention to ensuring balance between preservation of cultural and natural heritage and development. </w:t>
      </w:r>
    </w:p>
    <w:p w14:paraId="3D252B93" w14:textId="77777777" w:rsidR="00195445" w:rsidRPr="00195445" w:rsidRDefault="00195445" w:rsidP="00195445">
      <w:pPr>
        <w:rPr>
          <w:rFonts w:ascii="Verdana" w:hAnsi="Verdana"/>
          <w:b/>
          <w:bCs/>
          <w:sz w:val="20"/>
        </w:rPr>
      </w:pPr>
      <w:r w:rsidRPr="00195445">
        <w:rPr>
          <w:rFonts w:ascii="Verdana" w:hAnsi="Verdana"/>
          <w:b/>
          <w:bCs/>
          <w:sz w:val="20"/>
        </w:rPr>
        <w:t xml:space="preserve">Result 1: ‘The presence of natural and cultural heritage assets in the tourism offer is </w:t>
      </w:r>
      <w:r w:rsidRPr="004A1452">
        <w:rPr>
          <w:rFonts w:ascii="Verdana" w:hAnsi="Verdana"/>
          <w:b/>
          <w:bCs/>
          <w:sz w:val="20"/>
        </w:rPr>
        <w:t>enhanced</w:t>
      </w:r>
      <w:r w:rsidRPr="00195445">
        <w:rPr>
          <w:rFonts w:ascii="Verdana" w:hAnsi="Verdana"/>
          <w:b/>
          <w:bCs/>
          <w:sz w:val="20"/>
        </w:rPr>
        <w:t>’</w:t>
      </w:r>
    </w:p>
    <w:p w14:paraId="56057394" w14:textId="77777777" w:rsidR="00195445" w:rsidRPr="00195445" w:rsidRDefault="00195445" w:rsidP="00195445">
      <w:pPr>
        <w:rPr>
          <w:rFonts w:ascii="Verdana" w:hAnsi="Verdana"/>
          <w:sz w:val="20"/>
        </w:rPr>
      </w:pPr>
      <w:r w:rsidRPr="00195445">
        <w:rPr>
          <w:rFonts w:ascii="Verdana" w:hAnsi="Verdana"/>
          <w:b/>
          <w:bCs/>
          <w:sz w:val="20"/>
        </w:rPr>
        <w:t>Nota bene</w:t>
      </w:r>
      <w:r w:rsidRPr="00195445">
        <w:rPr>
          <w:rFonts w:ascii="Verdana" w:hAnsi="Verdana"/>
          <w:sz w:val="20"/>
        </w:rPr>
        <w:t>: Specific focus should be given to the activation of rural territories and/or their linkage with well-established traditional tourist destinations, which can become gateways for visiting the hinterlands. Among target groups, the young population and people in rural areas should be supported as to generate new employment opportunities.</w:t>
      </w:r>
    </w:p>
    <w:p w14:paraId="2A2FD20E" w14:textId="77777777" w:rsidR="00195445" w:rsidRPr="004A1452" w:rsidRDefault="00195445" w:rsidP="00195445">
      <w:pPr>
        <w:jc w:val="left"/>
        <w:rPr>
          <w:rFonts w:ascii="Verdana" w:hAnsi="Verdana"/>
          <w:b/>
          <w:bCs/>
          <w:sz w:val="20"/>
        </w:rPr>
      </w:pPr>
      <w:r w:rsidRPr="004A1452">
        <w:rPr>
          <w:rFonts w:ascii="Verdana" w:hAnsi="Verdana"/>
          <w:b/>
          <w:bCs/>
          <w:sz w:val="20"/>
        </w:rPr>
        <w:t>Type of activities:</w:t>
      </w:r>
    </w:p>
    <w:p w14:paraId="079A1C09" w14:textId="77777777" w:rsidR="00195445" w:rsidRPr="004A1452" w:rsidRDefault="00195445" w:rsidP="002D5767">
      <w:pPr>
        <w:pStyle w:val="ListParagraph"/>
        <w:numPr>
          <w:ilvl w:val="0"/>
          <w:numId w:val="40"/>
        </w:numPr>
        <w:spacing w:before="200" w:line="240" w:lineRule="auto"/>
        <w:jc w:val="both"/>
        <w:rPr>
          <w:rFonts w:ascii="Verdana" w:hAnsi="Verdana" w:cs="Verdana"/>
          <w:color w:val="000000" w:themeColor="text1"/>
          <w:sz w:val="20"/>
          <w:szCs w:val="20"/>
          <w:lang w:val="en-US"/>
        </w:rPr>
      </w:pPr>
      <w:r w:rsidRPr="004A1452">
        <w:rPr>
          <w:rFonts w:ascii="Verdana" w:hAnsi="Verdana" w:cs="Verdana"/>
          <w:color w:val="000000"/>
          <w:sz w:val="20"/>
          <w:szCs w:val="20"/>
          <w:lang w:val="en-US"/>
        </w:rPr>
        <w:t xml:space="preserve">Creation of new </w:t>
      </w:r>
      <w:r w:rsidRPr="004A1452">
        <w:rPr>
          <w:rFonts w:ascii="Verdana" w:hAnsi="Verdana" w:cs="Verdana"/>
          <w:color w:val="000000" w:themeColor="text1"/>
          <w:sz w:val="20"/>
          <w:szCs w:val="20"/>
          <w:lang w:val="en-US"/>
        </w:rPr>
        <w:t xml:space="preserve">tourist experiences based on local cultural, natural and other resources, using innovative methods and technical approaches </w:t>
      </w:r>
    </w:p>
    <w:p w14:paraId="3E323A8B" w14:textId="1B9BFC7F" w:rsidR="00195445" w:rsidRPr="004A1452" w:rsidRDefault="00195445" w:rsidP="002D5767">
      <w:pPr>
        <w:pStyle w:val="ListParagraph"/>
        <w:numPr>
          <w:ilvl w:val="0"/>
          <w:numId w:val="40"/>
        </w:numPr>
        <w:spacing w:before="200" w:line="240" w:lineRule="auto"/>
        <w:jc w:val="both"/>
        <w:rPr>
          <w:rFonts w:ascii="Verdana" w:hAnsi="Verdana" w:cs="Verdana"/>
          <w:color w:val="000000"/>
          <w:sz w:val="20"/>
          <w:szCs w:val="20"/>
          <w:lang w:val="en-US"/>
        </w:rPr>
      </w:pPr>
      <w:r w:rsidRPr="004A1452">
        <w:rPr>
          <w:rFonts w:ascii="Verdana" w:hAnsi="Verdana" w:cs="Verdana"/>
          <w:color w:val="000000" w:themeColor="text1"/>
          <w:sz w:val="20"/>
          <w:szCs w:val="20"/>
          <w:lang w:val="en-US"/>
        </w:rPr>
        <w:t>Small scale cross-</w:t>
      </w:r>
      <w:r w:rsidRPr="004A1452">
        <w:rPr>
          <w:rFonts w:ascii="Verdana" w:hAnsi="Verdana" w:cs="Verdana"/>
          <w:color w:val="000000"/>
          <w:sz w:val="20"/>
          <w:szCs w:val="20"/>
          <w:lang w:val="en-US"/>
        </w:rPr>
        <w:t xml:space="preserve">border research related to </w:t>
      </w:r>
      <w:r w:rsidR="00DA47A8" w:rsidRPr="004A1452">
        <w:rPr>
          <w:rFonts w:ascii="Verdana" w:hAnsi="Verdana" w:cs="Verdana"/>
          <w:color w:val="000000"/>
          <w:sz w:val="20"/>
          <w:szCs w:val="20"/>
          <w:lang w:val="en-US"/>
        </w:rPr>
        <w:t xml:space="preserve">tourism </w:t>
      </w:r>
      <w:r w:rsidRPr="004A1452">
        <w:rPr>
          <w:rFonts w:ascii="Verdana" w:hAnsi="Verdana" w:cs="Verdana"/>
          <w:color w:val="000000"/>
          <w:sz w:val="20"/>
          <w:szCs w:val="20"/>
          <w:lang w:val="en-US"/>
        </w:rPr>
        <w:t>product</w:t>
      </w:r>
      <w:r w:rsidR="00DA47A8" w:rsidRPr="004A1452">
        <w:rPr>
          <w:rFonts w:ascii="Verdana" w:hAnsi="Verdana" w:cs="Verdana"/>
          <w:color w:val="000000"/>
          <w:sz w:val="20"/>
          <w:szCs w:val="20"/>
          <w:lang w:val="en-US"/>
        </w:rPr>
        <w:t>/service</w:t>
      </w:r>
      <w:r w:rsidRPr="004A1452">
        <w:rPr>
          <w:rFonts w:ascii="Verdana" w:hAnsi="Verdana" w:cs="Verdana"/>
          <w:color w:val="000000"/>
          <w:sz w:val="20"/>
          <w:szCs w:val="20"/>
          <w:lang w:val="en-US"/>
        </w:rPr>
        <w:t xml:space="preserve"> development and innovation</w:t>
      </w:r>
    </w:p>
    <w:p w14:paraId="27FCC5F5" w14:textId="6B03E164" w:rsidR="00195445" w:rsidRPr="004A1452" w:rsidRDefault="00195445" w:rsidP="002D5767">
      <w:pPr>
        <w:pStyle w:val="ListParagraph"/>
        <w:numPr>
          <w:ilvl w:val="0"/>
          <w:numId w:val="40"/>
        </w:numPr>
        <w:spacing w:before="200" w:line="240" w:lineRule="auto"/>
        <w:jc w:val="both"/>
        <w:rPr>
          <w:rFonts w:ascii="Verdana" w:hAnsi="Verdana"/>
          <w:sz w:val="20"/>
          <w:szCs w:val="20"/>
          <w:lang w:val="en-US"/>
        </w:rPr>
      </w:pPr>
      <w:r w:rsidRPr="004A1452">
        <w:rPr>
          <w:rFonts w:ascii="Verdana" w:hAnsi="Verdana"/>
          <w:sz w:val="20"/>
          <w:szCs w:val="20"/>
          <w:lang w:val="en-US"/>
        </w:rPr>
        <w:t xml:space="preserve">Small scale </w:t>
      </w:r>
      <w:r w:rsidR="00DA47A8" w:rsidRPr="004A1452">
        <w:rPr>
          <w:rFonts w:ascii="Verdana" w:hAnsi="Verdana"/>
          <w:sz w:val="20"/>
          <w:szCs w:val="20"/>
          <w:lang w:val="en-US"/>
        </w:rPr>
        <w:t xml:space="preserve">investments in </w:t>
      </w:r>
      <w:r w:rsidRPr="004A1452">
        <w:rPr>
          <w:rFonts w:ascii="Verdana" w:hAnsi="Verdana"/>
          <w:sz w:val="20"/>
          <w:szCs w:val="20"/>
          <w:lang w:val="en-US"/>
        </w:rPr>
        <w:t>conservation, restoration and preservation of the cultural and natural sites and values</w:t>
      </w:r>
    </w:p>
    <w:p w14:paraId="27430B37" w14:textId="77777777" w:rsidR="00195445" w:rsidRPr="004A1452" w:rsidRDefault="00195445" w:rsidP="002D5767">
      <w:pPr>
        <w:pStyle w:val="ListParagraph"/>
        <w:numPr>
          <w:ilvl w:val="0"/>
          <w:numId w:val="40"/>
        </w:numPr>
        <w:spacing w:before="200" w:line="240" w:lineRule="auto"/>
        <w:jc w:val="both"/>
        <w:rPr>
          <w:rFonts w:ascii="Verdana" w:hAnsi="Verdana"/>
          <w:sz w:val="20"/>
          <w:szCs w:val="20"/>
          <w:lang w:val="en-US"/>
        </w:rPr>
      </w:pPr>
      <w:r w:rsidRPr="004A1452">
        <w:rPr>
          <w:rFonts w:ascii="Verdana" w:hAnsi="Verdana"/>
          <w:sz w:val="20"/>
          <w:szCs w:val="20"/>
          <w:lang w:val="en-US"/>
        </w:rPr>
        <w:t>Investments in enhancing visitors’ infrastructure (e.g. interpretation centres, info points, physical access to cultural and natural sites) and necessary accessibility measures, including special needs for people with disabilities</w:t>
      </w:r>
    </w:p>
    <w:p w14:paraId="52121432" w14:textId="367FCE28" w:rsidR="00195445" w:rsidRPr="004A1452" w:rsidRDefault="00DA47A8" w:rsidP="002D5767">
      <w:pPr>
        <w:pStyle w:val="ListParagraph"/>
        <w:numPr>
          <w:ilvl w:val="0"/>
          <w:numId w:val="40"/>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E</w:t>
      </w:r>
      <w:r w:rsidR="00195445" w:rsidRPr="004A1452">
        <w:rPr>
          <w:rFonts w:ascii="Verdana" w:hAnsi="Verdana" w:cs="Verdana"/>
          <w:color w:val="000000"/>
          <w:sz w:val="20"/>
          <w:szCs w:val="20"/>
          <w:lang w:val="en-US"/>
        </w:rPr>
        <w:t>stablishment or improvement of visitor management</w:t>
      </w:r>
    </w:p>
    <w:p w14:paraId="1A9DAC7D" w14:textId="77777777" w:rsidR="00195445" w:rsidRPr="004A1452" w:rsidRDefault="00195445" w:rsidP="002D5767">
      <w:pPr>
        <w:pStyle w:val="ListParagraph"/>
        <w:numPr>
          <w:ilvl w:val="0"/>
          <w:numId w:val="40"/>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Supply of equipment to improve visitors’ experience, specific measures to enable experience to people with disabilities or other specific vulnerable groups</w:t>
      </w:r>
    </w:p>
    <w:p w14:paraId="2DEF0796" w14:textId="77777777" w:rsidR="00195445" w:rsidRPr="004A1452" w:rsidRDefault="00195445" w:rsidP="002D5767">
      <w:pPr>
        <w:pStyle w:val="ListParagraph"/>
        <w:numPr>
          <w:ilvl w:val="0"/>
          <w:numId w:val="40"/>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Development of complementary offers based on local resources, such as local food, handicrafts products, etc.</w:t>
      </w:r>
    </w:p>
    <w:p w14:paraId="2443A357" w14:textId="6014ADB2" w:rsidR="00DA47A8" w:rsidRPr="004A1452" w:rsidRDefault="00195445" w:rsidP="002D5767">
      <w:pPr>
        <w:pStyle w:val="ListParagraph"/>
        <w:numPr>
          <w:ilvl w:val="0"/>
          <w:numId w:val="40"/>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 xml:space="preserve">Creation, improvement and connection of local offers in specific cross-border thematic products (e.g. hiking, biking, culture, nature, food) </w:t>
      </w:r>
    </w:p>
    <w:p w14:paraId="4602C69B" w14:textId="1458655A" w:rsidR="00195445" w:rsidRPr="004A1452" w:rsidRDefault="00DA47A8" w:rsidP="002D5767">
      <w:pPr>
        <w:pStyle w:val="ListParagraph"/>
        <w:numPr>
          <w:ilvl w:val="0"/>
          <w:numId w:val="40"/>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D</w:t>
      </w:r>
      <w:r w:rsidR="00195445" w:rsidRPr="004A1452">
        <w:rPr>
          <w:rFonts w:ascii="Verdana" w:hAnsi="Verdana" w:cs="Verdana"/>
          <w:color w:val="000000"/>
          <w:sz w:val="20"/>
          <w:szCs w:val="20"/>
          <w:lang w:val="en-US"/>
        </w:rPr>
        <w:t>evelopment of itineraries and packages, including links between urban and rural offers</w:t>
      </w:r>
    </w:p>
    <w:p w14:paraId="7389FC3A" w14:textId="77777777" w:rsidR="00195445" w:rsidRPr="004A1452" w:rsidRDefault="00195445" w:rsidP="002D5767">
      <w:pPr>
        <w:pStyle w:val="ListParagraph"/>
        <w:numPr>
          <w:ilvl w:val="0"/>
          <w:numId w:val="39"/>
        </w:numPr>
        <w:spacing w:before="200" w:line="240" w:lineRule="auto"/>
        <w:jc w:val="both"/>
        <w:rPr>
          <w:rFonts w:ascii="Verdana" w:hAnsi="Verdana" w:cs="Verdana"/>
          <w:color w:val="000000" w:themeColor="text1"/>
          <w:sz w:val="20"/>
          <w:szCs w:val="20"/>
          <w:lang w:val="en-US"/>
        </w:rPr>
      </w:pPr>
      <w:r w:rsidRPr="004A1452">
        <w:rPr>
          <w:rFonts w:ascii="Verdana" w:hAnsi="Verdana" w:cs="Verdana"/>
          <w:color w:val="000000" w:themeColor="text1"/>
          <w:sz w:val="20"/>
          <w:szCs w:val="20"/>
          <w:lang w:val="en-US"/>
        </w:rPr>
        <w:t>Capacity building for the actors of local/regional tourism ecosystems, such as training, mentoring, awareness raising, exchange of good practices, mobility, study visits in relation to relevant areas, including:</w:t>
      </w:r>
    </w:p>
    <w:p w14:paraId="0F9E27B2" w14:textId="77777777" w:rsidR="00195445" w:rsidRPr="004A1452" w:rsidRDefault="00195445" w:rsidP="002D5767">
      <w:pPr>
        <w:pStyle w:val="ListParagraph"/>
        <w:numPr>
          <w:ilvl w:val="1"/>
          <w:numId w:val="44"/>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Product innovation and development, regional branding, digital marketing, cooperation, cross-border product and destination management, internationalization</w:t>
      </w:r>
    </w:p>
    <w:p w14:paraId="41659D6C" w14:textId="77777777" w:rsidR="00195445" w:rsidRPr="004A1452" w:rsidRDefault="00195445" w:rsidP="002D5767">
      <w:pPr>
        <w:pStyle w:val="ListParagraph"/>
        <w:numPr>
          <w:ilvl w:val="1"/>
          <w:numId w:val="44"/>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 xml:space="preserve">Understanding the customers and their needs, quality of services, standards, hospitality, safety  </w:t>
      </w:r>
    </w:p>
    <w:p w14:paraId="72551631" w14:textId="77777777" w:rsidR="00195445" w:rsidRPr="004A1452" w:rsidRDefault="00195445" w:rsidP="002D5767">
      <w:pPr>
        <w:pStyle w:val="ListParagraph"/>
        <w:numPr>
          <w:ilvl w:val="1"/>
          <w:numId w:val="44"/>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Use of new interpretation methods</w:t>
      </w:r>
    </w:p>
    <w:p w14:paraId="45414D76" w14:textId="1E34DF73" w:rsidR="00195445" w:rsidRPr="004A1452" w:rsidRDefault="00195445" w:rsidP="002D5767">
      <w:pPr>
        <w:pStyle w:val="ListParagraph"/>
        <w:numPr>
          <w:ilvl w:val="1"/>
          <w:numId w:val="44"/>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 xml:space="preserve">Mapping and valorization of cultural and natural heritage in a sustainable way, ensuring balance between protection and development </w:t>
      </w:r>
    </w:p>
    <w:p w14:paraId="754584DA" w14:textId="77777777" w:rsidR="00195445" w:rsidRPr="004A1452" w:rsidRDefault="00195445" w:rsidP="002D5767">
      <w:pPr>
        <w:pStyle w:val="ListParagraph"/>
        <w:numPr>
          <w:ilvl w:val="1"/>
          <w:numId w:val="44"/>
        </w:numPr>
        <w:spacing w:before="200" w:line="240" w:lineRule="auto"/>
        <w:jc w:val="both"/>
        <w:rPr>
          <w:rFonts w:ascii="Verdana" w:hAnsi="Verdana" w:cs="Verdana"/>
          <w:color w:val="000000"/>
          <w:sz w:val="20"/>
          <w:szCs w:val="20"/>
          <w:lang w:val="en-US"/>
        </w:rPr>
      </w:pPr>
      <w:r w:rsidRPr="004A1452">
        <w:rPr>
          <w:rFonts w:ascii="Verdana" w:hAnsi="Verdana" w:cs="Verdana"/>
          <w:color w:val="000000"/>
          <w:sz w:val="20"/>
          <w:szCs w:val="20"/>
          <w:lang w:val="en-US"/>
        </w:rPr>
        <w:t xml:space="preserve">Awareness raising and motivational activities for potential tourist providers, tourism and tourism related business start-up support based on local potentials and needs </w:t>
      </w:r>
    </w:p>
    <w:p w14:paraId="070688FF" w14:textId="77777777" w:rsidR="00195445" w:rsidRPr="004A1452" w:rsidRDefault="00195445" w:rsidP="002D5767">
      <w:pPr>
        <w:pStyle w:val="ListParagraph"/>
        <w:numPr>
          <w:ilvl w:val="0"/>
          <w:numId w:val="41"/>
        </w:numPr>
        <w:spacing w:before="200" w:line="240" w:lineRule="auto"/>
        <w:jc w:val="both"/>
        <w:rPr>
          <w:rFonts w:ascii="Verdana" w:hAnsi="Verdana"/>
          <w:sz w:val="20"/>
          <w:szCs w:val="20"/>
          <w:lang w:val="en-US"/>
        </w:rPr>
      </w:pPr>
      <w:r w:rsidRPr="004A1452">
        <w:rPr>
          <w:rFonts w:ascii="Verdana" w:hAnsi="Verdana"/>
          <w:sz w:val="20"/>
          <w:szCs w:val="20"/>
          <w:lang w:val="en-US"/>
        </w:rPr>
        <w:lastRenderedPageBreak/>
        <w:t>Connecting operators of cultural and natural sites, businesses, tourist organizations and other actors in cross-border cooperation and management forms, like value chains, clusters, networks, product-based management</w:t>
      </w:r>
    </w:p>
    <w:p w14:paraId="20C26466" w14:textId="77777777" w:rsidR="00195445" w:rsidRPr="004A1452" w:rsidRDefault="00195445" w:rsidP="002D5767">
      <w:pPr>
        <w:pStyle w:val="ListParagraph"/>
        <w:numPr>
          <w:ilvl w:val="0"/>
          <w:numId w:val="41"/>
        </w:numPr>
        <w:spacing w:before="200" w:line="240" w:lineRule="auto"/>
        <w:jc w:val="both"/>
        <w:rPr>
          <w:rFonts w:ascii="Verdana" w:hAnsi="Verdana"/>
          <w:sz w:val="20"/>
          <w:szCs w:val="20"/>
          <w:lang w:val="en-US"/>
        </w:rPr>
      </w:pPr>
      <w:r w:rsidRPr="004A1452">
        <w:rPr>
          <w:rFonts w:ascii="Verdana" w:hAnsi="Verdana"/>
          <w:sz w:val="20"/>
          <w:szCs w:val="20"/>
          <w:lang w:val="en-US"/>
        </w:rPr>
        <w:t>Development of innovative marketing concepts and (digital) promotion tools, implementation of joint promotion/marketing actions to address domestic and international markets</w:t>
      </w:r>
    </w:p>
    <w:p w14:paraId="5C9254A6" w14:textId="77777777" w:rsidR="00195445" w:rsidRPr="004A1452" w:rsidRDefault="00195445" w:rsidP="002D5767">
      <w:pPr>
        <w:pStyle w:val="ListParagraph"/>
        <w:numPr>
          <w:ilvl w:val="0"/>
          <w:numId w:val="41"/>
        </w:numPr>
        <w:spacing w:before="200" w:line="240" w:lineRule="auto"/>
        <w:jc w:val="both"/>
        <w:rPr>
          <w:rFonts w:ascii="Verdana" w:hAnsi="Verdana"/>
          <w:sz w:val="20"/>
          <w:szCs w:val="20"/>
          <w:lang w:val="en-US"/>
        </w:rPr>
      </w:pPr>
      <w:r w:rsidRPr="004A1452">
        <w:rPr>
          <w:rFonts w:ascii="Verdana" w:hAnsi="Verdana"/>
          <w:sz w:val="20"/>
          <w:szCs w:val="20"/>
          <w:lang w:val="en-US"/>
        </w:rPr>
        <w:t>Promotion of new tourism offers through collaboration with already established destinations</w:t>
      </w:r>
    </w:p>
    <w:p w14:paraId="74C65BF6" w14:textId="77777777" w:rsidR="00195445" w:rsidRPr="00195445" w:rsidRDefault="00195445" w:rsidP="00195445">
      <w:pPr>
        <w:rPr>
          <w:rFonts w:ascii="Verdana" w:hAnsi="Verdana"/>
          <w:sz w:val="20"/>
          <w:lang w:val="en-US"/>
        </w:rPr>
      </w:pPr>
      <w:r w:rsidRPr="00195445">
        <w:rPr>
          <w:rFonts w:ascii="Verdana" w:hAnsi="Verdana"/>
          <w:b/>
          <w:bCs/>
          <w:sz w:val="20"/>
          <w:lang w:val="en-US"/>
        </w:rPr>
        <w:t>Nota bene</w:t>
      </w:r>
      <w:r w:rsidRPr="00195445">
        <w:rPr>
          <w:rFonts w:ascii="Verdana" w:hAnsi="Verdana"/>
          <w:sz w:val="20"/>
          <w:lang w:val="en-US"/>
        </w:rPr>
        <w:t>: potential beneficiaries should consider existing regional initiatives and build synergies. Attention should be given to securing sustainable cross-border partnerships and structures beyond project completion.</w:t>
      </w:r>
    </w:p>
    <w:p w14:paraId="78C2EFA3" w14:textId="77777777" w:rsidR="00195445" w:rsidRPr="00195445" w:rsidRDefault="00195445" w:rsidP="00195445">
      <w:pPr>
        <w:rPr>
          <w:rFonts w:ascii="Verdana" w:hAnsi="Verdana"/>
          <w:b/>
          <w:bCs/>
          <w:sz w:val="20"/>
        </w:rPr>
      </w:pPr>
      <w:r w:rsidRPr="00195445">
        <w:rPr>
          <w:rFonts w:ascii="Verdana" w:hAnsi="Verdana"/>
          <w:b/>
          <w:bCs/>
          <w:sz w:val="20"/>
        </w:rPr>
        <w:t>Main target groups:</w:t>
      </w:r>
    </w:p>
    <w:p w14:paraId="69704968" w14:textId="77777777" w:rsidR="00195445" w:rsidRPr="00195445" w:rsidRDefault="00195445" w:rsidP="002D5767">
      <w:pPr>
        <w:pStyle w:val="ListParagraph"/>
        <w:numPr>
          <w:ilvl w:val="0"/>
          <w:numId w:val="42"/>
        </w:numPr>
        <w:spacing w:before="200" w:line="240" w:lineRule="auto"/>
        <w:jc w:val="both"/>
        <w:rPr>
          <w:rFonts w:ascii="Verdana" w:hAnsi="Verdana"/>
          <w:sz w:val="20"/>
          <w:szCs w:val="20"/>
          <w:lang w:val="en-US"/>
        </w:rPr>
      </w:pPr>
      <w:r w:rsidRPr="00195445">
        <w:rPr>
          <w:rFonts w:ascii="Verdana" w:hAnsi="Verdana"/>
          <w:sz w:val="20"/>
          <w:szCs w:val="20"/>
          <w:lang w:val="en-US"/>
        </w:rPr>
        <w:t>Small businesses, farmers, heritage and nature protected area managers, tourist guides, artists and cultural workers, other professionals in tourist organizations</w:t>
      </w:r>
    </w:p>
    <w:p w14:paraId="13BD0B1A" w14:textId="77777777" w:rsidR="00195445" w:rsidRPr="00195445" w:rsidRDefault="00195445" w:rsidP="002D5767">
      <w:pPr>
        <w:pStyle w:val="ListParagraph"/>
        <w:numPr>
          <w:ilvl w:val="0"/>
          <w:numId w:val="42"/>
        </w:numPr>
        <w:spacing w:before="200" w:line="240" w:lineRule="auto"/>
        <w:jc w:val="both"/>
        <w:rPr>
          <w:rFonts w:ascii="Verdana" w:hAnsi="Verdana"/>
          <w:sz w:val="20"/>
          <w:szCs w:val="20"/>
          <w:lang w:val="en-US"/>
        </w:rPr>
      </w:pPr>
      <w:r w:rsidRPr="00195445">
        <w:rPr>
          <w:rFonts w:ascii="Verdana" w:hAnsi="Verdana"/>
          <w:sz w:val="20"/>
          <w:szCs w:val="20"/>
          <w:lang w:val="en-US"/>
        </w:rPr>
        <w:t xml:space="preserve">Potential tourism or tourism related providers (rural population, tourism start-ups, young, unemployed, students) </w:t>
      </w:r>
    </w:p>
    <w:p w14:paraId="565FA2A2" w14:textId="77777777" w:rsidR="00195445" w:rsidRPr="00195445" w:rsidRDefault="00195445" w:rsidP="002D5767">
      <w:pPr>
        <w:pStyle w:val="ListParagraph"/>
        <w:numPr>
          <w:ilvl w:val="0"/>
          <w:numId w:val="42"/>
        </w:numPr>
        <w:spacing w:before="200" w:line="240" w:lineRule="auto"/>
        <w:jc w:val="both"/>
        <w:rPr>
          <w:rFonts w:ascii="Verdana" w:hAnsi="Verdana"/>
          <w:sz w:val="20"/>
          <w:szCs w:val="20"/>
          <w:lang w:val="en-US"/>
        </w:rPr>
      </w:pPr>
      <w:r w:rsidRPr="00195445">
        <w:rPr>
          <w:rFonts w:ascii="Verdana" w:hAnsi="Verdana"/>
          <w:sz w:val="20"/>
          <w:szCs w:val="20"/>
          <w:lang w:val="en-US"/>
        </w:rPr>
        <w:t>Local and regional organizations responsible for development and promotion of sustainable tourism</w:t>
      </w:r>
    </w:p>
    <w:p w14:paraId="2DEF17EA" w14:textId="77777777" w:rsidR="00195445" w:rsidRPr="004A1452" w:rsidRDefault="00195445" w:rsidP="002D5767">
      <w:pPr>
        <w:pStyle w:val="ListParagraph"/>
        <w:numPr>
          <w:ilvl w:val="0"/>
          <w:numId w:val="42"/>
        </w:numPr>
        <w:spacing w:before="200" w:line="240" w:lineRule="auto"/>
        <w:jc w:val="both"/>
        <w:rPr>
          <w:rFonts w:ascii="Verdana" w:hAnsi="Verdana"/>
          <w:color w:val="000000" w:themeColor="text1"/>
          <w:sz w:val="20"/>
          <w:szCs w:val="20"/>
          <w:lang w:val="en-US"/>
        </w:rPr>
      </w:pPr>
      <w:r w:rsidRPr="004A1452">
        <w:rPr>
          <w:rFonts w:ascii="Verdana" w:hAnsi="Verdana"/>
          <w:color w:val="000000" w:themeColor="text1"/>
          <w:sz w:val="20"/>
          <w:szCs w:val="20"/>
          <w:lang w:val="en-US"/>
        </w:rPr>
        <w:t>Students, teachers and staff in educational/training organizations and institutions</w:t>
      </w:r>
    </w:p>
    <w:p w14:paraId="48753789" w14:textId="77777777" w:rsidR="00195445" w:rsidRPr="00195445" w:rsidRDefault="00195445" w:rsidP="002D5767">
      <w:pPr>
        <w:pStyle w:val="ListParagraph"/>
        <w:numPr>
          <w:ilvl w:val="0"/>
          <w:numId w:val="42"/>
        </w:numPr>
        <w:spacing w:before="200" w:line="240" w:lineRule="auto"/>
        <w:jc w:val="both"/>
        <w:rPr>
          <w:rFonts w:ascii="Verdana" w:hAnsi="Verdana"/>
          <w:sz w:val="20"/>
          <w:szCs w:val="20"/>
          <w:lang w:val="en-US"/>
        </w:rPr>
      </w:pPr>
      <w:r w:rsidRPr="00195445">
        <w:rPr>
          <w:rFonts w:ascii="Verdana" w:hAnsi="Verdana"/>
          <w:sz w:val="20"/>
          <w:szCs w:val="20"/>
          <w:lang w:val="en-US"/>
        </w:rPr>
        <w:t>Visitors and local population in general</w:t>
      </w:r>
    </w:p>
    <w:p w14:paraId="53E06034" w14:textId="77777777" w:rsidR="00195445" w:rsidRPr="00195445" w:rsidRDefault="00195445" w:rsidP="00195445">
      <w:pPr>
        <w:rPr>
          <w:rFonts w:ascii="Verdana" w:hAnsi="Verdana"/>
          <w:sz w:val="20"/>
        </w:rPr>
      </w:pPr>
      <w:r w:rsidRPr="00195445">
        <w:rPr>
          <w:rFonts w:ascii="Verdana" w:hAnsi="Verdana"/>
          <w:b/>
          <w:bCs/>
          <w:sz w:val="20"/>
        </w:rPr>
        <w:t>Main beneficiaries</w:t>
      </w:r>
      <w:r w:rsidRPr="00195445">
        <w:rPr>
          <w:rFonts w:ascii="Verdana" w:hAnsi="Verdana"/>
          <w:sz w:val="20"/>
        </w:rPr>
        <w:t>:</w:t>
      </w:r>
    </w:p>
    <w:p w14:paraId="61D79822" w14:textId="77777777" w:rsidR="00195445" w:rsidRPr="00195445" w:rsidRDefault="00195445" w:rsidP="002D5767">
      <w:pPr>
        <w:pStyle w:val="ListParagraph"/>
        <w:numPr>
          <w:ilvl w:val="0"/>
          <w:numId w:val="43"/>
        </w:numPr>
        <w:spacing w:before="200" w:line="240" w:lineRule="auto"/>
        <w:jc w:val="both"/>
        <w:rPr>
          <w:rFonts w:ascii="Verdana" w:hAnsi="Verdana"/>
          <w:sz w:val="20"/>
          <w:szCs w:val="20"/>
        </w:rPr>
      </w:pPr>
      <w:r w:rsidRPr="00195445">
        <w:rPr>
          <w:rFonts w:ascii="Verdana" w:hAnsi="Verdana"/>
          <w:sz w:val="20"/>
          <w:szCs w:val="20"/>
        </w:rPr>
        <w:t>Local and regional authorities</w:t>
      </w:r>
    </w:p>
    <w:p w14:paraId="26F44A1D" w14:textId="77777777" w:rsidR="00195445" w:rsidRPr="00195445" w:rsidRDefault="00195445" w:rsidP="002D5767">
      <w:pPr>
        <w:pStyle w:val="ListParagraph"/>
        <w:numPr>
          <w:ilvl w:val="0"/>
          <w:numId w:val="43"/>
        </w:numPr>
        <w:spacing w:before="200" w:line="240" w:lineRule="auto"/>
        <w:jc w:val="both"/>
        <w:rPr>
          <w:rFonts w:ascii="Verdana" w:hAnsi="Verdana"/>
          <w:sz w:val="20"/>
          <w:szCs w:val="20"/>
        </w:rPr>
      </w:pPr>
      <w:r w:rsidRPr="00195445">
        <w:rPr>
          <w:rFonts w:ascii="Verdana" w:hAnsi="Verdana"/>
          <w:sz w:val="20"/>
          <w:szCs w:val="20"/>
        </w:rPr>
        <w:t xml:space="preserve">Local and regional organisations </w:t>
      </w:r>
      <w:r w:rsidRPr="004A1452">
        <w:rPr>
          <w:rFonts w:ascii="Verdana" w:hAnsi="Verdana"/>
          <w:color w:val="000000" w:themeColor="text1"/>
          <w:sz w:val="20"/>
          <w:szCs w:val="20"/>
        </w:rPr>
        <w:t>engaged in</w:t>
      </w:r>
      <w:r w:rsidRPr="00195445">
        <w:rPr>
          <w:rFonts w:ascii="Verdana" w:hAnsi="Verdana"/>
          <w:color w:val="000000" w:themeColor="text1"/>
          <w:sz w:val="20"/>
          <w:szCs w:val="20"/>
        </w:rPr>
        <w:t xml:space="preserve"> </w:t>
      </w:r>
      <w:r w:rsidRPr="00195445">
        <w:rPr>
          <w:rFonts w:ascii="Verdana" w:hAnsi="Verdana"/>
          <w:sz w:val="20"/>
          <w:szCs w:val="20"/>
        </w:rPr>
        <w:t>tourism or tourism related activities</w:t>
      </w:r>
    </w:p>
    <w:p w14:paraId="04CBF462" w14:textId="77777777" w:rsidR="00195445" w:rsidRPr="00195445" w:rsidRDefault="00195445" w:rsidP="002D5767">
      <w:pPr>
        <w:pStyle w:val="ListParagraph"/>
        <w:numPr>
          <w:ilvl w:val="0"/>
          <w:numId w:val="43"/>
        </w:numPr>
        <w:spacing w:before="200" w:line="240" w:lineRule="auto"/>
        <w:jc w:val="both"/>
        <w:rPr>
          <w:rFonts w:ascii="Verdana" w:hAnsi="Verdana"/>
          <w:sz w:val="20"/>
          <w:szCs w:val="20"/>
        </w:rPr>
      </w:pPr>
      <w:r w:rsidRPr="00195445">
        <w:rPr>
          <w:rFonts w:ascii="Verdana" w:hAnsi="Verdana"/>
          <w:sz w:val="20"/>
          <w:szCs w:val="20"/>
        </w:rPr>
        <w:t xml:space="preserve">Organisations, </w:t>
      </w:r>
      <w:r w:rsidRPr="004A1452">
        <w:rPr>
          <w:rFonts w:ascii="Verdana" w:hAnsi="Verdana"/>
          <w:sz w:val="20"/>
          <w:szCs w:val="20"/>
        </w:rPr>
        <w:t>institutions and authorities</w:t>
      </w:r>
      <w:r w:rsidRPr="00195445">
        <w:rPr>
          <w:rFonts w:ascii="Verdana" w:hAnsi="Verdana"/>
          <w:sz w:val="20"/>
          <w:szCs w:val="20"/>
        </w:rPr>
        <w:t xml:space="preserve"> responsible for protection and management of the cultural and natural heritage</w:t>
      </w:r>
    </w:p>
    <w:p w14:paraId="1F6B0FC5" w14:textId="77777777" w:rsidR="00195445" w:rsidRPr="00195445" w:rsidRDefault="00195445" w:rsidP="002D5767">
      <w:pPr>
        <w:pStyle w:val="ListParagraph"/>
        <w:numPr>
          <w:ilvl w:val="0"/>
          <w:numId w:val="43"/>
        </w:numPr>
        <w:spacing w:before="200" w:line="240" w:lineRule="auto"/>
        <w:jc w:val="both"/>
        <w:rPr>
          <w:rFonts w:ascii="Verdana" w:hAnsi="Verdana"/>
          <w:sz w:val="20"/>
          <w:szCs w:val="20"/>
        </w:rPr>
      </w:pPr>
      <w:r w:rsidRPr="00195445">
        <w:rPr>
          <w:rFonts w:ascii="Verdana" w:hAnsi="Verdana"/>
          <w:sz w:val="20"/>
          <w:szCs w:val="20"/>
        </w:rPr>
        <w:t xml:space="preserve">Organisations </w:t>
      </w:r>
      <w:r w:rsidRPr="004A1452">
        <w:rPr>
          <w:rFonts w:ascii="Verdana" w:hAnsi="Verdana"/>
          <w:sz w:val="20"/>
          <w:szCs w:val="20"/>
        </w:rPr>
        <w:t>and institutions</w:t>
      </w:r>
      <w:r w:rsidRPr="00195445">
        <w:rPr>
          <w:rFonts w:ascii="Verdana" w:hAnsi="Verdana"/>
          <w:sz w:val="20"/>
          <w:szCs w:val="20"/>
        </w:rPr>
        <w:t xml:space="preserve"> working in the field of rural development</w:t>
      </w:r>
    </w:p>
    <w:p w14:paraId="6948CCEF" w14:textId="77777777" w:rsidR="00195445" w:rsidRPr="00195445" w:rsidRDefault="00195445" w:rsidP="002D5767">
      <w:pPr>
        <w:pStyle w:val="ListParagraph"/>
        <w:numPr>
          <w:ilvl w:val="0"/>
          <w:numId w:val="43"/>
        </w:numPr>
        <w:spacing w:before="200" w:line="240" w:lineRule="auto"/>
        <w:jc w:val="both"/>
        <w:rPr>
          <w:rFonts w:ascii="Verdana" w:hAnsi="Verdana"/>
          <w:sz w:val="20"/>
          <w:szCs w:val="20"/>
        </w:rPr>
      </w:pPr>
      <w:r w:rsidRPr="00195445">
        <w:rPr>
          <w:rFonts w:ascii="Verdana" w:hAnsi="Verdana"/>
          <w:sz w:val="20"/>
          <w:szCs w:val="20"/>
        </w:rPr>
        <w:t xml:space="preserve">Education and training organisations </w:t>
      </w:r>
      <w:r w:rsidRPr="004A1452">
        <w:rPr>
          <w:rFonts w:ascii="Verdana" w:hAnsi="Verdana"/>
          <w:sz w:val="20"/>
          <w:szCs w:val="20"/>
        </w:rPr>
        <w:t>and institutions</w:t>
      </w:r>
    </w:p>
    <w:p w14:paraId="28EADAE5" w14:textId="77777777" w:rsidR="00195445" w:rsidRPr="00195445" w:rsidRDefault="00195445" w:rsidP="002D5767">
      <w:pPr>
        <w:pStyle w:val="ListParagraph"/>
        <w:numPr>
          <w:ilvl w:val="0"/>
          <w:numId w:val="43"/>
        </w:numPr>
        <w:spacing w:before="200" w:line="240" w:lineRule="auto"/>
        <w:jc w:val="both"/>
        <w:rPr>
          <w:rFonts w:ascii="Verdana" w:hAnsi="Verdana"/>
          <w:sz w:val="20"/>
          <w:szCs w:val="20"/>
        </w:rPr>
      </w:pPr>
      <w:r w:rsidRPr="00195445">
        <w:rPr>
          <w:rFonts w:ascii="Verdana" w:hAnsi="Verdana"/>
          <w:sz w:val="20"/>
          <w:szCs w:val="20"/>
        </w:rPr>
        <w:t xml:space="preserve">Research organisations </w:t>
      </w:r>
      <w:r w:rsidRPr="004A1452">
        <w:rPr>
          <w:rFonts w:ascii="Verdana" w:hAnsi="Verdana"/>
          <w:sz w:val="20"/>
          <w:szCs w:val="20"/>
        </w:rPr>
        <w:t>and institutions</w:t>
      </w:r>
    </w:p>
    <w:p w14:paraId="3B1D51FE" w14:textId="112FD2BC" w:rsidR="00BF78A9" w:rsidRPr="00997AB9" w:rsidRDefault="00195445" w:rsidP="002D5767">
      <w:pPr>
        <w:pStyle w:val="ListParagraph"/>
        <w:numPr>
          <w:ilvl w:val="0"/>
          <w:numId w:val="43"/>
        </w:numPr>
        <w:spacing w:before="200" w:line="240" w:lineRule="auto"/>
        <w:jc w:val="both"/>
        <w:rPr>
          <w:rFonts w:ascii="Verdana" w:hAnsi="Verdana"/>
          <w:sz w:val="20"/>
          <w:szCs w:val="20"/>
        </w:rPr>
      </w:pPr>
      <w:r w:rsidRPr="00195445">
        <w:rPr>
          <w:rFonts w:ascii="Verdana" w:hAnsi="Verdana"/>
          <w:sz w:val="20"/>
          <w:szCs w:val="20"/>
        </w:rPr>
        <w:t xml:space="preserve">CSOs active in the field of cultural </w:t>
      </w:r>
      <w:r w:rsidRPr="004A1452">
        <w:rPr>
          <w:rFonts w:ascii="Verdana" w:hAnsi="Verdana"/>
          <w:sz w:val="20"/>
          <w:szCs w:val="20"/>
        </w:rPr>
        <w:t>or</w:t>
      </w:r>
      <w:r w:rsidRPr="00195445">
        <w:rPr>
          <w:rFonts w:ascii="Verdana" w:hAnsi="Verdana"/>
          <w:sz w:val="20"/>
          <w:szCs w:val="20"/>
        </w:rPr>
        <w:t xml:space="preserve"> natural heritage, education, rural development and other related fields. </w:t>
      </w:r>
    </w:p>
    <w:p w14:paraId="7E49A06F" w14:textId="77777777" w:rsidR="00997AB9" w:rsidRPr="006354C0" w:rsidRDefault="00997AB9" w:rsidP="00997AB9">
      <w:pPr>
        <w:pStyle w:val="Table"/>
        <w:rPr>
          <w:rFonts w:ascii="Verdana" w:hAnsi="Verdana"/>
          <w:sz w:val="18"/>
          <w:szCs w:val="18"/>
        </w:rPr>
      </w:pPr>
      <w:r w:rsidRPr="006354C0">
        <w:rPr>
          <w:rFonts w:ascii="Verdana" w:hAnsi="Verdana"/>
          <w:sz w:val="18"/>
          <w:szCs w:val="18"/>
        </w:rPr>
        <w:t>Table 5: Outline of the intervention logic for thematic priority 2</w:t>
      </w:r>
    </w:p>
    <w:tbl>
      <w:tblPr>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000" w:firstRow="0" w:lastRow="0" w:firstColumn="0" w:lastColumn="0" w:noHBand="0" w:noVBand="0"/>
      </w:tblPr>
      <w:tblGrid>
        <w:gridCol w:w="1247"/>
        <w:gridCol w:w="1248"/>
        <w:gridCol w:w="2037"/>
        <w:gridCol w:w="1700"/>
        <w:gridCol w:w="1091"/>
        <w:gridCol w:w="1207"/>
        <w:gridCol w:w="1207"/>
      </w:tblGrid>
      <w:tr w:rsidR="00997AB9" w:rsidRPr="00997AB9" w14:paraId="3D1C0F96" w14:textId="77777777" w:rsidTr="00873FC8">
        <w:trPr>
          <w:trHeight w:val="45"/>
        </w:trPr>
        <w:tc>
          <w:tcPr>
            <w:tcW w:w="5000" w:type="pct"/>
            <w:gridSpan w:val="7"/>
            <w:shd w:val="clear" w:color="auto" w:fill="548DD4" w:themeFill="text2" w:themeFillTint="99"/>
            <w:vAlign w:val="center"/>
          </w:tcPr>
          <w:p w14:paraId="0309F5BF" w14:textId="77777777" w:rsidR="00997AB9" w:rsidRPr="004D32B8" w:rsidRDefault="00997AB9" w:rsidP="00873FC8">
            <w:pPr>
              <w:autoSpaceDE w:val="0"/>
              <w:autoSpaceDN w:val="0"/>
              <w:adjustRightInd w:val="0"/>
              <w:spacing w:after="0"/>
              <w:jc w:val="center"/>
              <w:rPr>
                <w:rFonts w:ascii="Verdana" w:hAnsi="Verdana"/>
                <w:color w:val="FFFFFF" w:themeColor="background1"/>
                <w:sz w:val="18"/>
                <w:szCs w:val="18"/>
                <w:lang w:val="en-US"/>
              </w:rPr>
            </w:pPr>
            <w:r w:rsidRPr="004D32B8">
              <w:rPr>
                <w:rFonts w:ascii="Verdana" w:hAnsi="Verdana"/>
                <w:color w:val="FFFFFF" w:themeColor="background1"/>
                <w:sz w:val="18"/>
                <w:szCs w:val="18"/>
                <w:lang w:eastAsia="ar-SA"/>
              </w:rPr>
              <w:t xml:space="preserve">Thematic cluster: </w:t>
            </w:r>
            <w:r w:rsidRPr="004D32B8">
              <w:rPr>
                <w:rFonts w:ascii="Verdana" w:hAnsi="Verdana"/>
                <w:color w:val="FFFFFF" w:themeColor="background1"/>
                <w:sz w:val="18"/>
                <w:szCs w:val="18"/>
                <w:lang w:val="en-US"/>
              </w:rPr>
              <w:t>Improved Business Environment and Competitiveness</w:t>
            </w:r>
          </w:p>
          <w:p w14:paraId="699CBD6E" w14:textId="72B41EAE" w:rsidR="00997AB9" w:rsidRPr="004D32B8" w:rsidRDefault="00997AB9" w:rsidP="00873FC8">
            <w:pPr>
              <w:autoSpaceDE w:val="0"/>
              <w:autoSpaceDN w:val="0"/>
              <w:adjustRightInd w:val="0"/>
              <w:spacing w:after="0"/>
              <w:jc w:val="center"/>
              <w:rPr>
                <w:rFonts w:ascii="Verdana" w:hAnsi="Verdana"/>
                <w:color w:val="FFFFFF" w:themeColor="background1"/>
                <w:sz w:val="18"/>
                <w:szCs w:val="18"/>
                <w:lang w:val="en-US"/>
              </w:rPr>
            </w:pPr>
          </w:p>
        </w:tc>
      </w:tr>
      <w:tr w:rsidR="00997AB9" w:rsidRPr="00997AB9" w14:paraId="548AED11" w14:textId="77777777" w:rsidTr="000359FB">
        <w:trPr>
          <w:trHeight w:val="355"/>
        </w:trPr>
        <w:tc>
          <w:tcPr>
            <w:tcW w:w="2327" w:type="pct"/>
            <w:gridSpan w:val="3"/>
            <w:shd w:val="clear" w:color="auto" w:fill="548DD4" w:themeFill="text2" w:themeFillTint="99"/>
          </w:tcPr>
          <w:p w14:paraId="788EB32C" w14:textId="77777777" w:rsidR="00997AB9" w:rsidRPr="004D32B8" w:rsidRDefault="00997AB9" w:rsidP="00873FC8">
            <w:pPr>
              <w:autoSpaceDE w:val="0"/>
              <w:autoSpaceDN w:val="0"/>
              <w:adjustRightInd w:val="0"/>
              <w:spacing w:after="0"/>
              <w:jc w:val="center"/>
              <w:rPr>
                <w:rFonts w:ascii="Verdana" w:hAnsi="Verdana"/>
                <w:color w:val="FFFFFF" w:themeColor="background1"/>
                <w:sz w:val="18"/>
                <w:szCs w:val="18"/>
                <w:lang w:eastAsia="ar-SA"/>
              </w:rPr>
            </w:pPr>
            <w:r w:rsidRPr="004D32B8">
              <w:rPr>
                <w:rFonts w:ascii="Verdana" w:hAnsi="Verdana"/>
                <w:color w:val="FFFFFF" w:themeColor="background1"/>
                <w:sz w:val="18"/>
                <w:szCs w:val="18"/>
                <w:lang w:eastAsia="ar-SA"/>
              </w:rPr>
              <w:t xml:space="preserve">Thematic priority 2: </w:t>
            </w:r>
            <w:r w:rsidRPr="004D32B8">
              <w:rPr>
                <w:rFonts w:ascii="Verdana" w:hAnsi="Verdana"/>
                <w:color w:val="FFFFFF" w:themeColor="background1"/>
                <w:sz w:val="18"/>
                <w:szCs w:val="18"/>
                <w:lang w:eastAsia="ar-SA"/>
              </w:rPr>
              <w:br/>
              <w:t>Tourism and cultural and natural heritage</w:t>
            </w:r>
          </w:p>
        </w:tc>
        <w:tc>
          <w:tcPr>
            <w:tcW w:w="873" w:type="pct"/>
            <w:shd w:val="clear" w:color="auto" w:fill="548DD4" w:themeFill="text2" w:themeFillTint="99"/>
          </w:tcPr>
          <w:p w14:paraId="157C9C58" w14:textId="77777777" w:rsidR="00997AB9" w:rsidRPr="004D32B8" w:rsidRDefault="00997AB9" w:rsidP="00873FC8">
            <w:pPr>
              <w:autoSpaceDE w:val="0"/>
              <w:autoSpaceDN w:val="0"/>
              <w:adjustRightInd w:val="0"/>
              <w:spacing w:after="0"/>
              <w:jc w:val="center"/>
              <w:rPr>
                <w:rFonts w:ascii="Verdana" w:hAnsi="Verdana"/>
                <w:color w:val="FFFFFF" w:themeColor="background1"/>
                <w:sz w:val="18"/>
                <w:szCs w:val="18"/>
                <w:lang w:val="en-US"/>
              </w:rPr>
            </w:pPr>
            <w:r w:rsidRPr="004D32B8">
              <w:rPr>
                <w:rFonts w:ascii="Verdana" w:hAnsi="Verdana"/>
                <w:color w:val="FFFFFF" w:themeColor="background1"/>
                <w:sz w:val="18"/>
                <w:szCs w:val="18"/>
                <w:lang w:val="en-US"/>
              </w:rPr>
              <w:t xml:space="preserve">Indicators </w:t>
            </w:r>
          </w:p>
        </w:tc>
        <w:tc>
          <w:tcPr>
            <w:tcW w:w="560" w:type="pct"/>
            <w:shd w:val="clear" w:color="auto" w:fill="548DD4" w:themeFill="text2" w:themeFillTint="99"/>
          </w:tcPr>
          <w:p w14:paraId="68868B19" w14:textId="552E68BE" w:rsidR="00997AB9" w:rsidRPr="004D32B8" w:rsidRDefault="00997AB9" w:rsidP="00873FC8">
            <w:pPr>
              <w:autoSpaceDE w:val="0"/>
              <w:autoSpaceDN w:val="0"/>
              <w:adjustRightInd w:val="0"/>
              <w:spacing w:after="0"/>
              <w:jc w:val="center"/>
              <w:rPr>
                <w:rFonts w:ascii="Verdana" w:hAnsi="Verdana"/>
                <w:color w:val="FFFFFF" w:themeColor="background1"/>
                <w:sz w:val="18"/>
                <w:szCs w:val="18"/>
                <w:lang w:val="en-US"/>
              </w:rPr>
            </w:pPr>
            <w:r w:rsidRPr="004D32B8">
              <w:rPr>
                <w:rFonts w:ascii="Verdana" w:hAnsi="Verdana"/>
                <w:color w:val="FFFFFF" w:themeColor="background1"/>
                <w:sz w:val="18"/>
                <w:szCs w:val="18"/>
                <w:lang w:val="en-US"/>
              </w:rPr>
              <w:t>Baseline</w:t>
            </w:r>
            <w:r w:rsidRPr="004D32B8">
              <w:rPr>
                <w:rFonts w:ascii="Verdana" w:hAnsi="Verdana"/>
                <w:color w:val="FFFFFF" w:themeColor="background1"/>
                <w:sz w:val="18"/>
                <w:szCs w:val="18"/>
                <w:lang w:val="en-US"/>
              </w:rPr>
              <w:br/>
              <w:t>value (</w:t>
            </w:r>
            <w:r w:rsidR="004A1452">
              <w:rPr>
                <w:rFonts w:ascii="Verdana" w:hAnsi="Verdana"/>
                <w:color w:val="FFFFFF" w:themeColor="background1"/>
                <w:sz w:val="18"/>
                <w:szCs w:val="18"/>
                <w:lang w:val="en-US"/>
              </w:rPr>
              <w:t>2020</w:t>
            </w:r>
            <w:r w:rsidRPr="004D32B8">
              <w:rPr>
                <w:rFonts w:ascii="Verdana" w:hAnsi="Verdana"/>
                <w:color w:val="FFFFFF" w:themeColor="background1"/>
                <w:sz w:val="18"/>
                <w:szCs w:val="18"/>
                <w:lang w:val="en-US"/>
              </w:rPr>
              <w:t>)</w:t>
            </w:r>
          </w:p>
        </w:tc>
        <w:tc>
          <w:tcPr>
            <w:tcW w:w="620" w:type="pct"/>
            <w:shd w:val="clear" w:color="auto" w:fill="548DD4" w:themeFill="text2" w:themeFillTint="99"/>
          </w:tcPr>
          <w:p w14:paraId="0C932197" w14:textId="77777777" w:rsidR="00997AB9" w:rsidRPr="004D32B8" w:rsidRDefault="00997AB9" w:rsidP="00873FC8">
            <w:pPr>
              <w:autoSpaceDE w:val="0"/>
              <w:autoSpaceDN w:val="0"/>
              <w:adjustRightInd w:val="0"/>
              <w:spacing w:after="0"/>
              <w:jc w:val="center"/>
              <w:rPr>
                <w:rFonts w:ascii="Verdana" w:hAnsi="Verdana"/>
                <w:color w:val="FFFFFF" w:themeColor="background1"/>
                <w:sz w:val="18"/>
                <w:szCs w:val="18"/>
                <w:lang w:val="en-US"/>
              </w:rPr>
            </w:pPr>
            <w:r w:rsidRPr="004D32B8">
              <w:rPr>
                <w:rFonts w:ascii="Verdana" w:hAnsi="Verdana"/>
                <w:color w:val="FFFFFF" w:themeColor="background1"/>
                <w:sz w:val="18"/>
                <w:szCs w:val="18"/>
                <w:lang w:val="en-US"/>
              </w:rPr>
              <w:t>Target value (2029)</w:t>
            </w:r>
          </w:p>
        </w:tc>
        <w:tc>
          <w:tcPr>
            <w:tcW w:w="620" w:type="pct"/>
            <w:shd w:val="clear" w:color="auto" w:fill="548DD4" w:themeFill="text2" w:themeFillTint="99"/>
          </w:tcPr>
          <w:p w14:paraId="037C59BA" w14:textId="77777777" w:rsidR="00997AB9" w:rsidRPr="004D32B8" w:rsidRDefault="00997AB9" w:rsidP="00873FC8">
            <w:pPr>
              <w:autoSpaceDE w:val="0"/>
              <w:autoSpaceDN w:val="0"/>
              <w:adjustRightInd w:val="0"/>
              <w:spacing w:after="0"/>
              <w:jc w:val="center"/>
              <w:rPr>
                <w:rFonts w:ascii="Verdana" w:hAnsi="Verdana"/>
                <w:color w:val="FFFFFF" w:themeColor="background1"/>
                <w:sz w:val="18"/>
                <w:szCs w:val="18"/>
                <w:lang w:val="en-US"/>
              </w:rPr>
            </w:pPr>
            <w:r w:rsidRPr="004D32B8">
              <w:rPr>
                <w:rFonts w:ascii="Verdana" w:hAnsi="Verdana"/>
                <w:color w:val="FFFFFF" w:themeColor="background1"/>
                <w:sz w:val="18"/>
                <w:szCs w:val="18"/>
                <w:lang w:val="en-US"/>
              </w:rPr>
              <w:t>Data source</w:t>
            </w:r>
          </w:p>
        </w:tc>
      </w:tr>
      <w:tr w:rsidR="00997AB9" w:rsidRPr="00997AB9" w14:paraId="03AF104C" w14:textId="77777777" w:rsidTr="000359FB">
        <w:trPr>
          <w:trHeight w:val="355"/>
        </w:trPr>
        <w:tc>
          <w:tcPr>
            <w:tcW w:w="640" w:type="pct"/>
            <w:shd w:val="clear" w:color="auto" w:fill="D9D9D9" w:themeFill="background1" w:themeFillShade="D9"/>
          </w:tcPr>
          <w:p w14:paraId="70B57D5D" w14:textId="77777777" w:rsidR="00997AB9" w:rsidRPr="00997AB9" w:rsidRDefault="00997AB9" w:rsidP="00873FC8">
            <w:pPr>
              <w:autoSpaceDE w:val="0"/>
              <w:autoSpaceDN w:val="0"/>
              <w:adjustRightInd w:val="0"/>
              <w:spacing w:after="0"/>
              <w:rPr>
                <w:rFonts w:ascii="Verdana" w:hAnsi="Verdana"/>
                <w:color w:val="000000" w:themeColor="text1"/>
                <w:sz w:val="16"/>
                <w:szCs w:val="16"/>
                <w:lang w:val="en-US"/>
              </w:rPr>
            </w:pPr>
            <w:r w:rsidRPr="00997AB9">
              <w:rPr>
                <w:rFonts w:ascii="Verdana" w:hAnsi="Verdana"/>
                <w:color w:val="000000" w:themeColor="text1"/>
                <w:sz w:val="16"/>
                <w:szCs w:val="16"/>
                <w:lang w:val="en-US"/>
              </w:rPr>
              <w:t>Specific objective(s)</w:t>
            </w:r>
          </w:p>
        </w:tc>
        <w:tc>
          <w:tcPr>
            <w:tcW w:w="641" w:type="pct"/>
            <w:shd w:val="clear" w:color="auto" w:fill="D9D9D9" w:themeFill="background1" w:themeFillShade="D9"/>
          </w:tcPr>
          <w:p w14:paraId="7D9750F7" w14:textId="77777777" w:rsidR="00997AB9" w:rsidRPr="00997AB9" w:rsidRDefault="00997AB9" w:rsidP="00873FC8">
            <w:pPr>
              <w:autoSpaceDE w:val="0"/>
              <w:autoSpaceDN w:val="0"/>
              <w:adjustRightInd w:val="0"/>
              <w:spacing w:after="0"/>
              <w:rPr>
                <w:rFonts w:ascii="Verdana" w:hAnsi="Verdana"/>
                <w:color w:val="000000" w:themeColor="text1"/>
                <w:sz w:val="16"/>
                <w:szCs w:val="16"/>
                <w:lang w:val="en-US"/>
              </w:rPr>
            </w:pPr>
            <w:r w:rsidRPr="00997AB9">
              <w:rPr>
                <w:rFonts w:ascii="Verdana" w:hAnsi="Verdana"/>
                <w:color w:val="000000" w:themeColor="text1"/>
                <w:sz w:val="16"/>
                <w:szCs w:val="16"/>
                <w:lang w:val="en-US"/>
              </w:rPr>
              <w:t>Results</w:t>
            </w:r>
          </w:p>
        </w:tc>
        <w:tc>
          <w:tcPr>
            <w:tcW w:w="1045" w:type="pct"/>
            <w:shd w:val="clear" w:color="auto" w:fill="D9D9D9" w:themeFill="background1" w:themeFillShade="D9"/>
          </w:tcPr>
          <w:p w14:paraId="310A216C" w14:textId="77777777" w:rsidR="00997AB9" w:rsidRPr="00997AB9" w:rsidRDefault="00997AB9" w:rsidP="00873FC8">
            <w:pPr>
              <w:autoSpaceDE w:val="0"/>
              <w:autoSpaceDN w:val="0"/>
              <w:adjustRightInd w:val="0"/>
              <w:spacing w:after="0"/>
              <w:rPr>
                <w:rFonts w:ascii="Verdana" w:hAnsi="Verdana"/>
                <w:color w:val="000000" w:themeColor="text1"/>
                <w:sz w:val="16"/>
                <w:szCs w:val="16"/>
                <w:lang w:val="en-US"/>
              </w:rPr>
            </w:pPr>
            <w:r w:rsidRPr="00997AB9">
              <w:rPr>
                <w:rFonts w:ascii="Verdana" w:hAnsi="Verdana"/>
                <w:color w:val="000000" w:themeColor="text1"/>
                <w:sz w:val="16"/>
                <w:szCs w:val="16"/>
                <w:lang w:val="en-US"/>
              </w:rPr>
              <w:t xml:space="preserve">Types of activities </w:t>
            </w:r>
          </w:p>
          <w:p w14:paraId="226E1E34" w14:textId="77777777" w:rsidR="00997AB9" w:rsidRDefault="00997AB9" w:rsidP="00873FC8">
            <w:pPr>
              <w:autoSpaceDE w:val="0"/>
              <w:autoSpaceDN w:val="0"/>
              <w:adjustRightInd w:val="0"/>
              <w:spacing w:after="0"/>
              <w:rPr>
                <w:rFonts w:ascii="Verdana" w:hAnsi="Verdana"/>
                <w:color w:val="000000" w:themeColor="text1"/>
                <w:sz w:val="16"/>
                <w:szCs w:val="16"/>
                <w:highlight w:val="yellow"/>
                <w:lang w:val="en-US"/>
              </w:rPr>
            </w:pPr>
          </w:p>
          <w:p w14:paraId="6CB0F24A" w14:textId="30254FAB" w:rsidR="00997AB9" w:rsidRPr="00997AB9" w:rsidRDefault="00997AB9" w:rsidP="008512E8">
            <w:pPr>
              <w:autoSpaceDE w:val="0"/>
              <w:autoSpaceDN w:val="0"/>
              <w:adjustRightInd w:val="0"/>
              <w:spacing w:after="0"/>
              <w:jc w:val="left"/>
              <w:rPr>
                <w:rFonts w:ascii="Verdana" w:hAnsi="Verdana"/>
                <w:color w:val="000000" w:themeColor="text1"/>
                <w:sz w:val="16"/>
                <w:szCs w:val="16"/>
                <w:lang w:val="en-US"/>
              </w:rPr>
            </w:pPr>
            <w:r w:rsidRPr="004A1452">
              <w:rPr>
                <w:rFonts w:ascii="Verdana" w:hAnsi="Verdana"/>
                <w:color w:val="000000" w:themeColor="text1"/>
                <w:sz w:val="16"/>
                <w:szCs w:val="16"/>
                <w:lang w:val="en-US"/>
              </w:rPr>
              <w:t>(please see full descriptions of activities in the text)</w:t>
            </w:r>
            <w:r w:rsidRPr="00997AB9">
              <w:rPr>
                <w:rFonts w:ascii="Verdana" w:hAnsi="Verdana"/>
                <w:color w:val="000000" w:themeColor="text1"/>
                <w:sz w:val="16"/>
                <w:szCs w:val="16"/>
                <w:lang w:val="en-US"/>
              </w:rPr>
              <w:t xml:space="preserve"> </w:t>
            </w:r>
          </w:p>
        </w:tc>
        <w:tc>
          <w:tcPr>
            <w:tcW w:w="873" w:type="pct"/>
            <w:shd w:val="clear" w:color="auto" w:fill="auto"/>
          </w:tcPr>
          <w:p w14:paraId="5B4BFAB7" w14:textId="77777777" w:rsidR="00997AB9" w:rsidRPr="00997AB9" w:rsidRDefault="00997AB9" w:rsidP="00873FC8">
            <w:pPr>
              <w:autoSpaceDE w:val="0"/>
              <w:autoSpaceDN w:val="0"/>
              <w:adjustRightInd w:val="0"/>
              <w:spacing w:after="0"/>
              <w:rPr>
                <w:rFonts w:ascii="Verdana" w:hAnsi="Verdana"/>
                <w:b/>
                <w:bCs/>
                <w:color w:val="000000"/>
                <w:sz w:val="16"/>
                <w:szCs w:val="16"/>
                <w:u w:val="single"/>
                <w:lang w:val="en-US"/>
              </w:rPr>
            </w:pPr>
            <w:r w:rsidRPr="00997AB9">
              <w:rPr>
                <w:rFonts w:ascii="Verdana" w:hAnsi="Verdana"/>
                <w:b/>
                <w:bCs/>
                <w:color w:val="000000"/>
                <w:sz w:val="16"/>
                <w:szCs w:val="16"/>
                <w:u w:val="single"/>
                <w:lang w:val="en-US"/>
              </w:rPr>
              <w:t>Impact</w:t>
            </w:r>
          </w:p>
          <w:p w14:paraId="0CDE25CF" w14:textId="77777777" w:rsidR="00997AB9" w:rsidRPr="00997AB9" w:rsidRDefault="00997AB9" w:rsidP="00873FC8">
            <w:pPr>
              <w:autoSpaceDE w:val="0"/>
              <w:autoSpaceDN w:val="0"/>
              <w:adjustRightInd w:val="0"/>
              <w:spacing w:after="0"/>
              <w:rPr>
                <w:rFonts w:ascii="Verdana" w:hAnsi="Verdana" w:cs="Verdana"/>
                <w:color w:val="000000"/>
                <w:sz w:val="16"/>
                <w:szCs w:val="16"/>
              </w:rPr>
            </w:pPr>
            <w:r w:rsidRPr="00997AB9">
              <w:rPr>
                <w:rFonts w:ascii="Verdana" w:hAnsi="Verdana" w:cs="Verdana"/>
                <w:color w:val="000000"/>
                <w:sz w:val="16"/>
                <w:szCs w:val="16"/>
              </w:rPr>
              <w:t xml:space="preserve">Number of visitors to supported sites, </w:t>
            </w:r>
          </w:p>
          <w:p w14:paraId="415D3C2F" w14:textId="77777777" w:rsidR="00997AB9" w:rsidRPr="00997AB9" w:rsidRDefault="00997AB9" w:rsidP="00873FC8">
            <w:pPr>
              <w:autoSpaceDE w:val="0"/>
              <w:autoSpaceDN w:val="0"/>
              <w:adjustRightInd w:val="0"/>
              <w:spacing w:after="0"/>
              <w:rPr>
                <w:rFonts w:ascii="Verdana" w:hAnsi="Verdana" w:cs="Verdana"/>
                <w:color w:val="000000"/>
                <w:sz w:val="16"/>
                <w:szCs w:val="16"/>
              </w:rPr>
            </w:pPr>
            <w:r w:rsidRPr="00997AB9">
              <w:rPr>
                <w:rFonts w:ascii="Verdana" w:hAnsi="Verdana" w:cs="Verdana"/>
                <w:color w:val="000000"/>
                <w:sz w:val="16"/>
                <w:szCs w:val="16"/>
              </w:rPr>
              <w:t>of which visitors to rural hinterlands</w:t>
            </w:r>
          </w:p>
        </w:tc>
        <w:tc>
          <w:tcPr>
            <w:tcW w:w="560" w:type="pct"/>
            <w:shd w:val="clear" w:color="auto" w:fill="auto"/>
          </w:tcPr>
          <w:p w14:paraId="30DAA394" w14:textId="77777777" w:rsidR="00997AB9" w:rsidRPr="00997AB9" w:rsidRDefault="00997AB9" w:rsidP="00873FC8">
            <w:pPr>
              <w:autoSpaceDE w:val="0"/>
              <w:autoSpaceDN w:val="0"/>
              <w:adjustRightInd w:val="0"/>
              <w:spacing w:after="0"/>
              <w:ind w:left="1440" w:hanging="1440"/>
              <w:jc w:val="center"/>
              <w:rPr>
                <w:rFonts w:ascii="Verdana" w:hAnsi="Verdana"/>
                <w:color w:val="000000"/>
                <w:sz w:val="16"/>
                <w:szCs w:val="16"/>
                <w:lang w:val="en-US"/>
              </w:rPr>
            </w:pPr>
            <w:r w:rsidRPr="00997AB9">
              <w:rPr>
                <w:rFonts w:ascii="Verdana" w:hAnsi="Verdana"/>
                <w:color w:val="000000"/>
                <w:sz w:val="16"/>
                <w:szCs w:val="16"/>
                <w:lang w:val="en-US"/>
              </w:rPr>
              <w:t>TBD</w:t>
            </w:r>
            <w:r w:rsidRPr="00997AB9">
              <w:rPr>
                <w:rFonts w:ascii="Verdana" w:hAnsi="Verdana"/>
                <w:color w:val="000000"/>
                <w:sz w:val="16"/>
                <w:szCs w:val="16"/>
                <w:lang w:val="en-US"/>
              </w:rPr>
              <w:br/>
              <w:t xml:space="preserve"> </w:t>
            </w:r>
            <w:r w:rsidRPr="00997AB9">
              <w:rPr>
                <w:rFonts w:ascii="Verdana" w:hAnsi="Verdana"/>
                <w:color w:val="000000"/>
                <w:sz w:val="16"/>
                <w:szCs w:val="16"/>
                <w:lang w:val="en-US"/>
              </w:rPr>
              <w:br/>
            </w:r>
          </w:p>
        </w:tc>
        <w:tc>
          <w:tcPr>
            <w:tcW w:w="620" w:type="pct"/>
            <w:shd w:val="clear" w:color="auto" w:fill="auto"/>
          </w:tcPr>
          <w:p w14:paraId="4EC229B3" w14:textId="77777777" w:rsidR="00997AB9" w:rsidRPr="00997AB9" w:rsidRDefault="00997AB9" w:rsidP="00873FC8">
            <w:pPr>
              <w:autoSpaceDE w:val="0"/>
              <w:autoSpaceDN w:val="0"/>
              <w:adjustRightInd w:val="0"/>
              <w:spacing w:after="0"/>
              <w:ind w:left="1440" w:hanging="1440"/>
              <w:jc w:val="center"/>
              <w:rPr>
                <w:rFonts w:ascii="Verdana" w:hAnsi="Verdana"/>
                <w:color w:val="000000"/>
                <w:sz w:val="16"/>
                <w:szCs w:val="16"/>
                <w:lang w:val="en-US"/>
              </w:rPr>
            </w:pPr>
            <w:r w:rsidRPr="00997AB9">
              <w:rPr>
                <w:rFonts w:ascii="Verdana" w:hAnsi="Verdana"/>
                <w:color w:val="000000"/>
                <w:sz w:val="16"/>
                <w:szCs w:val="16"/>
                <w:lang w:val="en-US"/>
              </w:rPr>
              <w:t>3%</w:t>
            </w:r>
          </w:p>
          <w:p w14:paraId="09C69611" w14:textId="77777777" w:rsidR="00997AB9" w:rsidRPr="00997AB9" w:rsidRDefault="00997AB9" w:rsidP="00873FC8">
            <w:pPr>
              <w:autoSpaceDE w:val="0"/>
              <w:autoSpaceDN w:val="0"/>
              <w:adjustRightInd w:val="0"/>
              <w:spacing w:after="0"/>
              <w:ind w:left="1440" w:hanging="1440"/>
              <w:jc w:val="center"/>
              <w:rPr>
                <w:rFonts w:ascii="Verdana" w:hAnsi="Verdana"/>
                <w:color w:val="000000"/>
                <w:sz w:val="16"/>
                <w:szCs w:val="16"/>
                <w:lang w:val="en-US"/>
              </w:rPr>
            </w:pPr>
            <w:r w:rsidRPr="00997AB9">
              <w:rPr>
                <w:rFonts w:ascii="Verdana" w:hAnsi="Verdana"/>
                <w:color w:val="000000"/>
                <w:sz w:val="16"/>
                <w:szCs w:val="16"/>
                <w:lang w:val="en-US"/>
              </w:rPr>
              <w:t>Increase</w:t>
            </w:r>
            <w:r w:rsidRPr="00997AB9">
              <w:rPr>
                <w:rFonts w:ascii="Verdana" w:hAnsi="Verdana"/>
                <w:color w:val="000000"/>
                <w:sz w:val="16"/>
                <w:szCs w:val="16"/>
                <w:lang w:val="en-US"/>
              </w:rPr>
              <w:br/>
            </w:r>
          </w:p>
          <w:p w14:paraId="2277BC15" w14:textId="77777777" w:rsidR="00997AB9" w:rsidRPr="00997AB9" w:rsidRDefault="00997AB9" w:rsidP="00873FC8">
            <w:pPr>
              <w:autoSpaceDE w:val="0"/>
              <w:autoSpaceDN w:val="0"/>
              <w:adjustRightInd w:val="0"/>
              <w:spacing w:after="0"/>
              <w:ind w:left="1440" w:hanging="1440"/>
              <w:rPr>
                <w:rFonts w:ascii="Verdana" w:hAnsi="Verdana"/>
                <w:color w:val="000000"/>
                <w:sz w:val="16"/>
                <w:szCs w:val="16"/>
                <w:lang w:val="en-US"/>
              </w:rPr>
            </w:pPr>
          </w:p>
        </w:tc>
        <w:tc>
          <w:tcPr>
            <w:tcW w:w="620" w:type="pct"/>
          </w:tcPr>
          <w:p w14:paraId="6677240E" w14:textId="77777777" w:rsidR="00997AB9" w:rsidRPr="00997AB9" w:rsidRDefault="00997AB9" w:rsidP="00873FC8">
            <w:pPr>
              <w:autoSpaceDE w:val="0"/>
              <w:autoSpaceDN w:val="0"/>
              <w:adjustRightInd w:val="0"/>
              <w:spacing w:after="0"/>
              <w:rPr>
                <w:rFonts w:ascii="Verdana" w:hAnsi="Verdana"/>
                <w:sz w:val="16"/>
                <w:szCs w:val="16"/>
              </w:rPr>
            </w:pPr>
            <w:r w:rsidRPr="00997AB9">
              <w:rPr>
                <w:rFonts w:ascii="Verdana" w:hAnsi="Verdana" w:cs="Verdana"/>
                <w:color w:val="000000"/>
                <w:sz w:val="16"/>
                <w:szCs w:val="16"/>
              </w:rPr>
              <w:t xml:space="preserve">Project reports/ </w:t>
            </w:r>
            <w:r w:rsidRPr="00997AB9">
              <w:rPr>
                <w:rFonts w:ascii="Verdana" w:hAnsi="Verdana" w:cs="Verdana"/>
                <w:color w:val="000000"/>
                <w:sz w:val="16"/>
                <w:szCs w:val="16"/>
              </w:rPr>
              <w:br/>
              <w:t>Monitoring system</w:t>
            </w:r>
          </w:p>
        </w:tc>
      </w:tr>
      <w:tr w:rsidR="00997AB9" w:rsidRPr="00997AB9" w14:paraId="68D71416" w14:textId="77777777" w:rsidTr="000359FB">
        <w:trPr>
          <w:trHeight w:val="589"/>
        </w:trPr>
        <w:tc>
          <w:tcPr>
            <w:tcW w:w="640" w:type="pct"/>
            <w:vMerge w:val="restart"/>
          </w:tcPr>
          <w:p w14:paraId="6E10D39A" w14:textId="77777777" w:rsidR="00997AB9" w:rsidRPr="00997AB9" w:rsidRDefault="00997AB9" w:rsidP="00997AB9">
            <w:pPr>
              <w:autoSpaceDE w:val="0"/>
              <w:autoSpaceDN w:val="0"/>
              <w:adjustRightInd w:val="0"/>
              <w:spacing w:after="0"/>
              <w:jc w:val="left"/>
              <w:rPr>
                <w:rFonts w:ascii="Verdana" w:hAnsi="Verdana"/>
                <w:color w:val="000000"/>
                <w:sz w:val="16"/>
                <w:szCs w:val="16"/>
                <w:lang w:val="en-US"/>
              </w:rPr>
            </w:pPr>
            <w:r w:rsidRPr="00997AB9">
              <w:rPr>
                <w:rFonts w:ascii="Verdana" w:hAnsi="Verdana"/>
                <w:b/>
                <w:bCs/>
                <w:color w:val="000000"/>
                <w:sz w:val="16"/>
                <w:szCs w:val="16"/>
                <w:lang w:val="en-US"/>
              </w:rPr>
              <w:t>2.1.</w:t>
            </w:r>
            <w:r w:rsidRPr="00997AB9">
              <w:rPr>
                <w:rFonts w:ascii="Verdana" w:hAnsi="Verdana"/>
                <w:color w:val="000000"/>
                <w:sz w:val="16"/>
                <w:szCs w:val="16"/>
                <w:lang w:val="en-US"/>
              </w:rPr>
              <w:t xml:space="preserve"> </w:t>
            </w:r>
            <w:r w:rsidRPr="00997AB9">
              <w:rPr>
                <w:rFonts w:ascii="Verdana" w:hAnsi="Verdana"/>
                <w:color w:val="000000"/>
                <w:sz w:val="16"/>
                <w:szCs w:val="16"/>
                <w:lang w:val="en-US"/>
              </w:rPr>
              <w:br/>
            </w:r>
            <w:r w:rsidRPr="00997AB9">
              <w:rPr>
                <w:rFonts w:ascii="Verdana" w:hAnsi="Verdana" w:cs="Verdana"/>
                <w:color w:val="000000"/>
                <w:sz w:val="16"/>
                <w:szCs w:val="16"/>
              </w:rPr>
              <w:t xml:space="preserve">To </w:t>
            </w:r>
            <w:r w:rsidRPr="004A1452">
              <w:rPr>
                <w:rFonts w:ascii="Verdana" w:hAnsi="Verdana" w:cs="Verdana"/>
                <w:color w:val="000000"/>
                <w:sz w:val="16"/>
                <w:szCs w:val="16"/>
              </w:rPr>
              <w:t>develop and</w:t>
            </w:r>
            <w:r w:rsidRPr="00997AB9">
              <w:rPr>
                <w:rFonts w:ascii="Verdana" w:hAnsi="Verdana" w:cs="Verdana"/>
                <w:color w:val="000000"/>
                <w:sz w:val="16"/>
                <w:szCs w:val="16"/>
              </w:rPr>
              <w:t xml:space="preserve"> promote sustainable tourism based on cultural and natural heritage</w:t>
            </w:r>
          </w:p>
        </w:tc>
        <w:tc>
          <w:tcPr>
            <w:tcW w:w="641" w:type="pct"/>
            <w:vMerge w:val="restart"/>
          </w:tcPr>
          <w:p w14:paraId="1692AA4B" w14:textId="77777777" w:rsidR="00997AB9" w:rsidRPr="00997AB9" w:rsidRDefault="00997AB9" w:rsidP="00997AB9">
            <w:pPr>
              <w:autoSpaceDE w:val="0"/>
              <w:autoSpaceDN w:val="0"/>
              <w:adjustRightInd w:val="0"/>
              <w:spacing w:after="0"/>
              <w:jc w:val="left"/>
              <w:rPr>
                <w:rFonts w:ascii="Verdana" w:hAnsi="Verdana"/>
                <w:color w:val="000000"/>
                <w:sz w:val="16"/>
                <w:szCs w:val="16"/>
                <w:lang w:val="en-US"/>
              </w:rPr>
            </w:pPr>
            <w:r w:rsidRPr="00997AB9">
              <w:rPr>
                <w:rFonts w:ascii="Verdana" w:hAnsi="Verdana"/>
                <w:b/>
                <w:bCs/>
                <w:color w:val="000000"/>
                <w:sz w:val="16"/>
                <w:szCs w:val="16"/>
                <w:lang w:val="en-US"/>
              </w:rPr>
              <w:t>2.1.1.</w:t>
            </w:r>
            <w:r w:rsidRPr="00997AB9">
              <w:rPr>
                <w:rFonts w:ascii="Verdana" w:hAnsi="Verdana"/>
                <w:color w:val="000000"/>
                <w:sz w:val="16"/>
                <w:szCs w:val="16"/>
                <w:lang w:val="en-US"/>
              </w:rPr>
              <w:t xml:space="preserve"> </w:t>
            </w:r>
          </w:p>
          <w:p w14:paraId="139BAFBA" w14:textId="77777777" w:rsidR="00997AB9" w:rsidRPr="00997AB9" w:rsidRDefault="00997AB9" w:rsidP="00997AB9">
            <w:pPr>
              <w:autoSpaceDE w:val="0"/>
              <w:autoSpaceDN w:val="0"/>
              <w:adjustRightInd w:val="0"/>
              <w:spacing w:after="0"/>
              <w:jc w:val="left"/>
              <w:rPr>
                <w:rFonts w:ascii="Verdana" w:hAnsi="Verdana"/>
                <w:color w:val="000000"/>
                <w:sz w:val="16"/>
                <w:szCs w:val="16"/>
                <w:lang w:val="en-US"/>
              </w:rPr>
            </w:pPr>
            <w:r w:rsidRPr="00997AB9">
              <w:rPr>
                <w:rFonts w:ascii="Verdana" w:hAnsi="Verdana" w:cs="Verdana"/>
                <w:color w:val="000000"/>
                <w:sz w:val="16"/>
                <w:szCs w:val="16"/>
              </w:rPr>
              <w:t>The presence of natural and cultural heritage assets in the tourism offer is strengthened</w:t>
            </w:r>
          </w:p>
        </w:tc>
        <w:tc>
          <w:tcPr>
            <w:tcW w:w="1045" w:type="pct"/>
            <w:vMerge w:val="restart"/>
          </w:tcPr>
          <w:p w14:paraId="56B13A0D" w14:textId="77777777" w:rsidR="00997AB9" w:rsidRPr="00997AB9" w:rsidRDefault="00997AB9" w:rsidP="00997AB9">
            <w:pPr>
              <w:autoSpaceDE w:val="0"/>
              <w:autoSpaceDN w:val="0"/>
              <w:adjustRightInd w:val="0"/>
              <w:spacing w:after="0"/>
              <w:jc w:val="left"/>
              <w:rPr>
                <w:rFonts w:ascii="Verdana" w:hAnsi="Verdana"/>
                <w:color w:val="000000"/>
                <w:sz w:val="16"/>
                <w:szCs w:val="16"/>
                <w:u w:val="single"/>
                <w:lang w:val="en-US"/>
              </w:rPr>
            </w:pPr>
          </w:p>
          <w:p w14:paraId="38A4644F" w14:textId="77CE4961" w:rsidR="0027592B" w:rsidRPr="004A1452" w:rsidRDefault="00997AB9" w:rsidP="00997AB9">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Creation of new tourist experiences based on local cultural, natural and other resources</w:t>
            </w:r>
          </w:p>
          <w:p w14:paraId="3F545C66" w14:textId="3F080391" w:rsidR="0027592B" w:rsidRPr="004A1452" w:rsidRDefault="0027592B" w:rsidP="00997AB9">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Small scale cross-border research related to tourism product/service development and innovation</w:t>
            </w:r>
          </w:p>
          <w:p w14:paraId="5266B91A" w14:textId="4C8260FA" w:rsidR="00997AB9" w:rsidRPr="004A1452" w:rsidRDefault="00997AB9" w:rsidP="00997AB9">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lastRenderedPageBreak/>
              <w:t xml:space="preserve">Small scale </w:t>
            </w:r>
            <w:r w:rsidR="001448D4" w:rsidRPr="004A1452">
              <w:rPr>
                <w:rFonts w:ascii="Verdana" w:hAnsi="Verdana"/>
                <w:color w:val="000000"/>
                <w:sz w:val="16"/>
                <w:szCs w:val="16"/>
                <w:lang w:val="en-US"/>
              </w:rPr>
              <w:t xml:space="preserve">investments in </w:t>
            </w:r>
            <w:r w:rsidRPr="004A1452">
              <w:rPr>
                <w:rFonts w:ascii="Verdana" w:hAnsi="Verdana"/>
                <w:color w:val="000000"/>
                <w:sz w:val="16"/>
                <w:szCs w:val="16"/>
                <w:lang w:val="en-US"/>
              </w:rPr>
              <w:t>conservation, restoration and preservation of the cultural and natural sites and values</w:t>
            </w:r>
          </w:p>
          <w:p w14:paraId="3CC51BAE" w14:textId="00FAFB23" w:rsidR="0005732A" w:rsidRPr="004A1452" w:rsidRDefault="00997AB9" w:rsidP="00997AB9">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 xml:space="preserve">Investments in enhancing visitors’ infrastructure </w:t>
            </w:r>
          </w:p>
          <w:p w14:paraId="1CD635A5" w14:textId="3FF19EB6" w:rsidR="0005732A" w:rsidRPr="004A1452" w:rsidRDefault="0005732A" w:rsidP="00997AB9">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Establishment or improvement of visitor management</w:t>
            </w:r>
          </w:p>
          <w:p w14:paraId="7E83D203" w14:textId="4CB84001" w:rsidR="00997AB9" w:rsidRPr="004A1452" w:rsidRDefault="003F489E" w:rsidP="00997AB9">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Supply of e</w:t>
            </w:r>
            <w:r w:rsidR="00997AB9" w:rsidRPr="004A1452">
              <w:rPr>
                <w:rFonts w:ascii="Verdana" w:hAnsi="Verdana"/>
                <w:color w:val="000000"/>
                <w:sz w:val="16"/>
                <w:szCs w:val="16"/>
                <w:lang w:val="en-US"/>
              </w:rPr>
              <w:t>quipment to improve visitors’ experience</w:t>
            </w:r>
          </w:p>
          <w:p w14:paraId="221CC623" w14:textId="66D2B13B" w:rsidR="00997AB9" w:rsidRPr="004A1452" w:rsidRDefault="00997AB9" w:rsidP="00997AB9">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Development of complementary offers based on local resources</w:t>
            </w:r>
          </w:p>
          <w:p w14:paraId="76E9E7EB" w14:textId="77777777" w:rsidR="00DE7330" w:rsidRPr="004A1452" w:rsidRDefault="002013D6" w:rsidP="00997AB9">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Creation, improvement and c</w:t>
            </w:r>
            <w:r w:rsidR="00997AB9" w:rsidRPr="004A1452">
              <w:rPr>
                <w:rFonts w:ascii="Verdana" w:hAnsi="Verdana"/>
                <w:color w:val="000000"/>
                <w:sz w:val="16"/>
                <w:szCs w:val="16"/>
                <w:lang w:val="en-US"/>
              </w:rPr>
              <w:t>onnection of local offers in specific cross-border thematic products</w:t>
            </w:r>
          </w:p>
          <w:p w14:paraId="1B7F5433" w14:textId="6260DBF3" w:rsidR="00DE7330" w:rsidRPr="004A1452" w:rsidRDefault="00DE7330" w:rsidP="00997AB9">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Development of itineraries and packages</w:t>
            </w:r>
          </w:p>
          <w:p w14:paraId="5C923ABA" w14:textId="77777777" w:rsidR="00997AB9" w:rsidRPr="004A1452" w:rsidRDefault="00997AB9" w:rsidP="00997AB9">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Capacity building for the actors of local/regional tourism ecosystems</w:t>
            </w:r>
          </w:p>
          <w:p w14:paraId="70E3E7E1" w14:textId="72B14440" w:rsidR="00997AB9" w:rsidRPr="004A1452" w:rsidRDefault="00910A0B" w:rsidP="00997AB9">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Connecting tourism actors</w:t>
            </w:r>
            <w:r w:rsidR="0028747A" w:rsidRPr="004A1452">
              <w:rPr>
                <w:rFonts w:ascii="Verdana" w:hAnsi="Verdana"/>
                <w:color w:val="000000"/>
                <w:sz w:val="16"/>
                <w:szCs w:val="16"/>
                <w:lang w:val="en-US"/>
              </w:rPr>
              <w:t xml:space="preserve"> in</w:t>
            </w:r>
            <w:r w:rsidR="00997AB9" w:rsidRPr="004A1452">
              <w:rPr>
                <w:rFonts w:ascii="Verdana" w:hAnsi="Verdana"/>
                <w:color w:val="000000"/>
                <w:sz w:val="16"/>
                <w:szCs w:val="16"/>
                <w:lang w:val="en-US"/>
              </w:rPr>
              <w:t xml:space="preserve"> cross-border cooperation and management forms</w:t>
            </w:r>
          </w:p>
          <w:p w14:paraId="23AE500E" w14:textId="77777777" w:rsidR="00997AB9" w:rsidRPr="004B2E19" w:rsidRDefault="00997AB9" w:rsidP="00997AB9">
            <w:pPr>
              <w:autoSpaceDE w:val="0"/>
              <w:autoSpaceDN w:val="0"/>
              <w:adjustRightInd w:val="0"/>
              <w:spacing w:after="60"/>
              <w:jc w:val="left"/>
              <w:rPr>
                <w:rFonts w:ascii="Verdana" w:hAnsi="Verdana"/>
                <w:color w:val="000000"/>
                <w:sz w:val="16"/>
                <w:szCs w:val="16"/>
                <w:lang w:val="en-US"/>
              </w:rPr>
            </w:pPr>
            <w:r w:rsidRPr="004A1452">
              <w:rPr>
                <w:rFonts w:ascii="Verdana" w:hAnsi="Verdana"/>
                <w:color w:val="000000"/>
                <w:sz w:val="16"/>
                <w:szCs w:val="16"/>
                <w:lang w:val="en-US"/>
              </w:rPr>
              <w:t xml:space="preserve">Development of innovative marketing concepts and (digital) promotion tools and </w:t>
            </w:r>
            <w:r w:rsidR="004C2B8F" w:rsidRPr="004A1452">
              <w:rPr>
                <w:rFonts w:ascii="Verdana" w:hAnsi="Verdana"/>
                <w:color w:val="000000"/>
                <w:sz w:val="16"/>
                <w:szCs w:val="16"/>
                <w:lang w:val="en-US"/>
              </w:rPr>
              <w:t xml:space="preserve">implementation of </w:t>
            </w:r>
            <w:r w:rsidRPr="004A1452">
              <w:rPr>
                <w:rFonts w:ascii="Verdana" w:hAnsi="Verdana"/>
                <w:color w:val="000000"/>
                <w:sz w:val="16"/>
                <w:szCs w:val="16"/>
                <w:lang w:val="en-US"/>
              </w:rPr>
              <w:t>joint promotion</w:t>
            </w:r>
            <w:r w:rsidR="004C2B8F" w:rsidRPr="004A1452">
              <w:rPr>
                <w:rFonts w:ascii="Verdana" w:hAnsi="Verdana"/>
                <w:color w:val="000000"/>
                <w:sz w:val="16"/>
                <w:szCs w:val="16"/>
                <w:lang w:val="en-US"/>
              </w:rPr>
              <w:t xml:space="preserve"> actions</w:t>
            </w:r>
          </w:p>
          <w:p w14:paraId="72439BAB" w14:textId="467F63C9" w:rsidR="004C2B8F" w:rsidRPr="00997AB9" w:rsidRDefault="004C2B8F" w:rsidP="00997AB9">
            <w:pPr>
              <w:autoSpaceDE w:val="0"/>
              <w:autoSpaceDN w:val="0"/>
              <w:adjustRightInd w:val="0"/>
              <w:spacing w:after="60"/>
              <w:jc w:val="left"/>
              <w:rPr>
                <w:rFonts w:ascii="Verdana" w:hAnsi="Verdana"/>
                <w:color w:val="000000"/>
                <w:sz w:val="16"/>
                <w:szCs w:val="16"/>
                <w:u w:val="single"/>
                <w:lang w:val="en-US"/>
              </w:rPr>
            </w:pPr>
            <w:r w:rsidRPr="004A1452">
              <w:rPr>
                <w:rFonts w:ascii="Verdana" w:hAnsi="Verdana"/>
                <w:color w:val="000000"/>
                <w:sz w:val="16"/>
                <w:szCs w:val="16"/>
                <w:lang w:val="en-US"/>
              </w:rPr>
              <w:t>Promotion of new tourism offers through collaboration with already established destinations</w:t>
            </w:r>
          </w:p>
        </w:tc>
        <w:tc>
          <w:tcPr>
            <w:tcW w:w="873" w:type="pct"/>
          </w:tcPr>
          <w:p w14:paraId="26B7F5EB" w14:textId="77777777" w:rsidR="00997AB9" w:rsidRPr="00997AB9" w:rsidRDefault="00997AB9" w:rsidP="00997AB9">
            <w:pPr>
              <w:autoSpaceDE w:val="0"/>
              <w:autoSpaceDN w:val="0"/>
              <w:adjustRightInd w:val="0"/>
              <w:spacing w:after="0"/>
              <w:jc w:val="left"/>
              <w:rPr>
                <w:rFonts w:ascii="Verdana" w:hAnsi="Verdana"/>
                <w:b/>
                <w:bCs/>
                <w:color w:val="000000"/>
                <w:sz w:val="16"/>
                <w:szCs w:val="16"/>
                <w:u w:val="single"/>
                <w:lang w:val="en-US"/>
              </w:rPr>
            </w:pPr>
            <w:r w:rsidRPr="00997AB9">
              <w:rPr>
                <w:rFonts w:ascii="Verdana" w:hAnsi="Verdana"/>
                <w:b/>
                <w:bCs/>
                <w:color w:val="000000"/>
                <w:sz w:val="16"/>
                <w:szCs w:val="16"/>
                <w:u w:val="single"/>
                <w:lang w:val="en-US"/>
              </w:rPr>
              <w:lastRenderedPageBreak/>
              <w:t>Outcome</w:t>
            </w:r>
          </w:p>
          <w:p w14:paraId="7A620984" w14:textId="77777777" w:rsidR="00997AB9" w:rsidRPr="00997AB9" w:rsidRDefault="00997AB9" w:rsidP="00997AB9">
            <w:pPr>
              <w:autoSpaceDE w:val="0"/>
              <w:autoSpaceDN w:val="0"/>
              <w:adjustRightInd w:val="0"/>
              <w:spacing w:after="0"/>
              <w:jc w:val="left"/>
              <w:rPr>
                <w:rFonts w:ascii="Verdana" w:hAnsi="Verdana" w:cs="Verdana"/>
                <w:color w:val="000000"/>
                <w:sz w:val="16"/>
                <w:szCs w:val="16"/>
              </w:rPr>
            </w:pPr>
            <w:r w:rsidRPr="00997AB9">
              <w:rPr>
                <w:rFonts w:ascii="Verdana" w:hAnsi="Verdana" w:cs="Verdana"/>
                <w:color w:val="000000"/>
                <w:sz w:val="16"/>
                <w:szCs w:val="16"/>
              </w:rPr>
              <w:t>Number of upgraded natural and cultural assets integrated in tourism offers</w:t>
            </w:r>
          </w:p>
          <w:p w14:paraId="00A8BC1C" w14:textId="77777777" w:rsidR="00997AB9" w:rsidRPr="00997AB9" w:rsidRDefault="00997AB9" w:rsidP="00997AB9">
            <w:pPr>
              <w:autoSpaceDE w:val="0"/>
              <w:autoSpaceDN w:val="0"/>
              <w:adjustRightInd w:val="0"/>
              <w:spacing w:after="0"/>
              <w:jc w:val="left"/>
              <w:rPr>
                <w:rFonts w:ascii="Verdana" w:hAnsi="Verdana" w:cs="Verdana"/>
                <w:color w:val="000000"/>
                <w:sz w:val="16"/>
                <w:szCs w:val="16"/>
              </w:rPr>
            </w:pPr>
          </w:p>
          <w:p w14:paraId="64452EE0" w14:textId="77777777" w:rsidR="00997AB9" w:rsidRPr="00997AB9" w:rsidRDefault="00997AB9" w:rsidP="00997AB9">
            <w:pPr>
              <w:autoSpaceDE w:val="0"/>
              <w:autoSpaceDN w:val="0"/>
              <w:adjustRightInd w:val="0"/>
              <w:spacing w:after="0"/>
              <w:jc w:val="left"/>
              <w:rPr>
                <w:rFonts w:ascii="Verdana" w:hAnsi="Verdana" w:cs="Verdana"/>
                <w:color w:val="000000"/>
                <w:sz w:val="16"/>
                <w:szCs w:val="16"/>
              </w:rPr>
            </w:pPr>
            <w:r w:rsidRPr="004A1452">
              <w:rPr>
                <w:rFonts w:ascii="Verdana" w:hAnsi="Verdana" w:cs="Verdana"/>
                <w:color w:val="000000"/>
                <w:sz w:val="16"/>
                <w:szCs w:val="16"/>
              </w:rPr>
              <w:t>Number of</w:t>
            </w:r>
            <w:r w:rsidRPr="00997AB9">
              <w:rPr>
                <w:rFonts w:ascii="Verdana" w:hAnsi="Verdana" w:cs="Verdana"/>
                <w:color w:val="000000"/>
                <w:sz w:val="16"/>
                <w:szCs w:val="16"/>
              </w:rPr>
              <w:t xml:space="preserve"> cross-border partnerships formalised and operational beyond project completion </w:t>
            </w:r>
          </w:p>
        </w:tc>
        <w:tc>
          <w:tcPr>
            <w:tcW w:w="560" w:type="pct"/>
          </w:tcPr>
          <w:p w14:paraId="4D2423C3" w14:textId="77777777" w:rsidR="00997AB9" w:rsidRPr="00997AB9" w:rsidRDefault="00997AB9" w:rsidP="00873FC8">
            <w:pPr>
              <w:autoSpaceDE w:val="0"/>
              <w:autoSpaceDN w:val="0"/>
              <w:adjustRightInd w:val="0"/>
              <w:spacing w:after="0"/>
              <w:rPr>
                <w:rFonts w:ascii="Verdana" w:hAnsi="Verdana"/>
                <w:color w:val="000000"/>
                <w:sz w:val="16"/>
                <w:szCs w:val="16"/>
                <w:lang w:val="en-US"/>
              </w:rPr>
            </w:pPr>
          </w:p>
          <w:p w14:paraId="7E7CD3B7"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r w:rsidRPr="00997AB9">
              <w:rPr>
                <w:rFonts w:ascii="Verdana" w:hAnsi="Verdana"/>
                <w:color w:val="000000"/>
                <w:sz w:val="16"/>
                <w:szCs w:val="16"/>
                <w:lang w:val="en-US"/>
              </w:rPr>
              <w:t>0</w:t>
            </w:r>
          </w:p>
          <w:p w14:paraId="15D3188E"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5E61C9D7"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14DF4FF7"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0FE1FA53"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03806744"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3DB96224"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6889172B" w14:textId="7006535F" w:rsidR="00997AB9" w:rsidRPr="00997AB9" w:rsidRDefault="00997AB9" w:rsidP="00873FC8">
            <w:pPr>
              <w:autoSpaceDE w:val="0"/>
              <w:autoSpaceDN w:val="0"/>
              <w:adjustRightInd w:val="0"/>
              <w:spacing w:after="0"/>
              <w:jc w:val="center"/>
              <w:rPr>
                <w:rFonts w:ascii="Verdana" w:hAnsi="Verdana"/>
                <w:color w:val="000000"/>
                <w:sz w:val="16"/>
                <w:szCs w:val="16"/>
                <w:lang w:val="en-US"/>
              </w:rPr>
            </w:pPr>
            <w:r w:rsidRPr="00997AB9">
              <w:rPr>
                <w:rFonts w:ascii="Verdana" w:hAnsi="Verdana"/>
                <w:color w:val="000000"/>
                <w:sz w:val="16"/>
                <w:szCs w:val="16"/>
                <w:lang w:val="en-US"/>
              </w:rPr>
              <w:t>0</w:t>
            </w:r>
          </w:p>
          <w:p w14:paraId="6E4AB332" w14:textId="77777777" w:rsidR="00997AB9" w:rsidRPr="00997AB9" w:rsidRDefault="00997AB9" w:rsidP="00873FC8">
            <w:pPr>
              <w:autoSpaceDE w:val="0"/>
              <w:autoSpaceDN w:val="0"/>
              <w:adjustRightInd w:val="0"/>
              <w:spacing w:after="0"/>
              <w:rPr>
                <w:rFonts w:ascii="Verdana" w:hAnsi="Verdana"/>
                <w:color w:val="000000"/>
                <w:sz w:val="16"/>
                <w:szCs w:val="16"/>
                <w:lang w:val="en-US"/>
              </w:rPr>
            </w:pPr>
          </w:p>
        </w:tc>
        <w:tc>
          <w:tcPr>
            <w:tcW w:w="620" w:type="pct"/>
          </w:tcPr>
          <w:p w14:paraId="42C9788E" w14:textId="77777777" w:rsidR="00997AB9" w:rsidRPr="00997AB9" w:rsidRDefault="00997AB9" w:rsidP="00873FC8">
            <w:pPr>
              <w:autoSpaceDE w:val="0"/>
              <w:autoSpaceDN w:val="0"/>
              <w:adjustRightInd w:val="0"/>
              <w:spacing w:after="0"/>
              <w:rPr>
                <w:rFonts w:ascii="Verdana" w:hAnsi="Verdana"/>
                <w:color w:val="000000"/>
                <w:sz w:val="16"/>
                <w:szCs w:val="16"/>
                <w:lang w:val="en-US"/>
              </w:rPr>
            </w:pPr>
          </w:p>
          <w:p w14:paraId="4622AEEF"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r w:rsidRPr="00997AB9">
              <w:rPr>
                <w:rFonts w:ascii="Verdana" w:hAnsi="Verdana"/>
                <w:color w:val="000000"/>
                <w:sz w:val="16"/>
                <w:szCs w:val="16"/>
                <w:lang w:val="en-US"/>
              </w:rPr>
              <w:t>8</w:t>
            </w:r>
          </w:p>
          <w:p w14:paraId="3B9DEE60"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34CEB3C4"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17CA0299"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11944DC3"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6E1E37AF"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15E46E39"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78D32657" w14:textId="184B2558" w:rsidR="00997AB9" w:rsidRPr="00997AB9" w:rsidRDefault="00997AB9" w:rsidP="00873FC8">
            <w:pPr>
              <w:autoSpaceDE w:val="0"/>
              <w:autoSpaceDN w:val="0"/>
              <w:adjustRightInd w:val="0"/>
              <w:spacing w:after="0"/>
              <w:jc w:val="center"/>
              <w:rPr>
                <w:rFonts w:ascii="Verdana" w:hAnsi="Verdana"/>
                <w:color w:val="000000"/>
                <w:sz w:val="16"/>
                <w:szCs w:val="16"/>
                <w:lang w:val="en-US"/>
              </w:rPr>
            </w:pPr>
            <w:r w:rsidRPr="00997AB9">
              <w:rPr>
                <w:rFonts w:ascii="Verdana" w:hAnsi="Verdana"/>
                <w:color w:val="000000"/>
                <w:sz w:val="16"/>
                <w:szCs w:val="16"/>
                <w:lang w:val="en-US"/>
              </w:rPr>
              <w:t>4</w:t>
            </w:r>
          </w:p>
        </w:tc>
        <w:tc>
          <w:tcPr>
            <w:tcW w:w="620" w:type="pct"/>
          </w:tcPr>
          <w:p w14:paraId="5772C407" w14:textId="77777777" w:rsidR="00997AB9" w:rsidRPr="00997AB9" w:rsidRDefault="00997AB9" w:rsidP="00873FC8">
            <w:pPr>
              <w:autoSpaceDE w:val="0"/>
              <w:autoSpaceDN w:val="0"/>
              <w:adjustRightInd w:val="0"/>
              <w:spacing w:after="0"/>
              <w:rPr>
                <w:rFonts w:ascii="Verdana" w:hAnsi="Verdana"/>
                <w:color w:val="000000"/>
                <w:sz w:val="16"/>
                <w:szCs w:val="16"/>
                <w:lang w:val="en-US"/>
              </w:rPr>
            </w:pPr>
            <w:r w:rsidRPr="00997AB9">
              <w:rPr>
                <w:rFonts w:ascii="Verdana" w:hAnsi="Verdana" w:cs="Verdana"/>
                <w:color w:val="000000"/>
                <w:sz w:val="16"/>
                <w:szCs w:val="16"/>
              </w:rPr>
              <w:t xml:space="preserve">Project reports/ </w:t>
            </w:r>
            <w:r w:rsidRPr="00997AB9">
              <w:rPr>
                <w:rFonts w:ascii="Verdana" w:hAnsi="Verdana" w:cs="Verdana"/>
                <w:color w:val="000000"/>
                <w:sz w:val="16"/>
                <w:szCs w:val="16"/>
              </w:rPr>
              <w:br/>
              <w:t>Monitoring system</w:t>
            </w:r>
          </w:p>
        </w:tc>
      </w:tr>
      <w:tr w:rsidR="00997AB9" w:rsidRPr="00997AB9" w14:paraId="4AE9C0ED" w14:textId="77777777" w:rsidTr="000359FB">
        <w:trPr>
          <w:trHeight w:val="1396"/>
        </w:trPr>
        <w:tc>
          <w:tcPr>
            <w:tcW w:w="640" w:type="pct"/>
            <w:vMerge/>
          </w:tcPr>
          <w:p w14:paraId="1E2A7E24" w14:textId="77777777" w:rsidR="00997AB9" w:rsidRPr="00997AB9" w:rsidRDefault="00997AB9" w:rsidP="00997AB9">
            <w:pPr>
              <w:autoSpaceDE w:val="0"/>
              <w:autoSpaceDN w:val="0"/>
              <w:adjustRightInd w:val="0"/>
              <w:spacing w:after="0"/>
              <w:jc w:val="left"/>
              <w:rPr>
                <w:rFonts w:ascii="Verdana" w:hAnsi="Verdana"/>
                <w:color w:val="000000"/>
                <w:sz w:val="16"/>
                <w:szCs w:val="16"/>
                <w:lang w:val="en-US"/>
              </w:rPr>
            </w:pPr>
          </w:p>
        </w:tc>
        <w:tc>
          <w:tcPr>
            <w:tcW w:w="641" w:type="pct"/>
            <w:vMerge/>
          </w:tcPr>
          <w:p w14:paraId="5F35DF00" w14:textId="77777777" w:rsidR="00997AB9" w:rsidRPr="00997AB9" w:rsidRDefault="00997AB9" w:rsidP="00997AB9">
            <w:pPr>
              <w:autoSpaceDE w:val="0"/>
              <w:autoSpaceDN w:val="0"/>
              <w:adjustRightInd w:val="0"/>
              <w:spacing w:after="0"/>
              <w:jc w:val="left"/>
              <w:rPr>
                <w:rFonts w:ascii="Verdana" w:hAnsi="Verdana"/>
                <w:color w:val="000000"/>
                <w:sz w:val="16"/>
                <w:szCs w:val="16"/>
                <w:lang w:val="en-US"/>
              </w:rPr>
            </w:pPr>
          </w:p>
        </w:tc>
        <w:tc>
          <w:tcPr>
            <w:tcW w:w="1045" w:type="pct"/>
            <w:vMerge/>
          </w:tcPr>
          <w:p w14:paraId="30B8FE7C" w14:textId="77777777" w:rsidR="00997AB9" w:rsidRPr="00997AB9" w:rsidRDefault="00997AB9" w:rsidP="00997AB9">
            <w:pPr>
              <w:autoSpaceDE w:val="0"/>
              <w:autoSpaceDN w:val="0"/>
              <w:adjustRightInd w:val="0"/>
              <w:spacing w:after="0"/>
              <w:jc w:val="left"/>
              <w:rPr>
                <w:rFonts w:ascii="Verdana" w:hAnsi="Verdana"/>
                <w:color w:val="000000"/>
                <w:sz w:val="16"/>
                <w:szCs w:val="16"/>
                <w:highlight w:val="yellow"/>
                <w:lang w:val="en-US"/>
              </w:rPr>
            </w:pPr>
          </w:p>
        </w:tc>
        <w:tc>
          <w:tcPr>
            <w:tcW w:w="873" w:type="pct"/>
          </w:tcPr>
          <w:p w14:paraId="44079BB6" w14:textId="77777777" w:rsidR="00997AB9" w:rsidRPr="00997AB9" w:rsidRDefault="00997AB9" w:rsidP="00997AB9">
            <w:pPr>
              <w:autoSpaceDE w:val="0"/>
              <w:autoSpaceDN w:val="0"/>
              <w:adjustRightInd w:val="0"/>
              <w:spacing w:after="0"/>
              <w:jc w:val="left"/>
              <w:rPr>
                <w:rFonts w:ascii="Verdana" w:hAnsi="Verdana"/>
                <w:b/>
                <w:bCs/>
                <w:color w:val="000000"/>
                <w:sz w:val="16"/>
                <w:szCs w:val="16"/>
                <w:u w:val="single"/>
                <w:lang w:val="en-US"/>
              </w:rPr>
            </w:pPr>
            <w:r w:rsidRPr="00997AB9">
              <w:rPr>
                <w:rFonts w:ascii="Verdana" w:hAnsi="Verdana"/>
                <w:b/>
                <w:bCs/>
                <w:color w:val="000000"/>
                <w:sz w:val="16"/>
                <w:szCs w:val="16"/>
                <w:u w:val="single"/>
                <w:lang w:val="en-US"/>
              </w:rPr>
              <w:t>Output</w:t>
            </w:r>
          </w:p>
          <w:p w14:paraId="72ED6596" w14:textId="77777777" w:rsidR="00997AB9" w:rsidRPr="00997AB9" w:rsidRDefault="00997AB9" w:rsidP="00997AB9">
            <w:pPr>
              <w:autoSpaceDE w:val="0"/>
              <w:autoSpaceDN w:val="0"/>
              <w:adjustRightInd w:val="0"/>
              <w:spacing w:after="0"/>
              <w:jc w:val="left"/>
              <w:rPr>
                <w:rFonts w:ascii="Verdana" w:hAnsi="Verdana" w:cs="Verdana"/>
                <w:color w:val="000000"/>
                <w:sz w:val="16"/>
                <w:szCs w:val="16"/>
              </w:rPr>
            </w:pPr>
            <w:r w:rsidRPr="00997AB9">
              <w:rPr>
                <w:rFonts w:ascii="Verdana" w:hAnsi="Verdana" w:cs="Verdana"/>
                <w:color w:val="000000"/>
                <w:sz w:val="16"/>
                <w:szCs w:val="16"/>
              </w:rPr>
              <w:t xml:space="preserve">Number of joint tourist products </w:t>
            </w:r>
          </w:p>
          <w:p w14:paraId="021F4EC6" w14:textId="77777777" w:rsidR="00997AB9" w:rsidRDefault="00997AB9" w:rsidP="00997AB9">
            <w:pPr>
              <w:autoSpaceDE w:val="0"/>
              <w:autoSpaceDN w:val="0"/>
              <w:adjustRightInd w:val="0"/>
              <w:spacing w:after="0"/>
              <w:jc w:val="left"/>
              <w:rPr>
                <w:rFonts w:ascii="Verdana" w:hAnsi="Verdana" w:cs="Verdana"/>
                <w:color w:val="000000"/>
                <w:sz w:val="16"/>
                <w:szCs w:val="16"/>
              </w:rPr>
            </w:pPr>
          </w:p>
          <w:p w14:paraId="185F2ED8" w14:textId="77653E98" w:rsidR="00997AB9" w:rsidRPr="00997AB9" w:rsidRDefault="00997AB9" w:rsidP="00997AB9">
            <w:pPr>
              <w:autoSpaceDE w:val="0"/>
              <w:autoSpaceDN w:val="0"/>
              <w:adjustRightInd w:val="0"/>
              <w:spacing w:after="0"/>
              <w:jc w:val="left"/>
              <w:rPr>
                <w:rFonts w:ascii="Verdana" w:hAnsi="Verdana" w:cs="Verdana"/>
                <w:color w:val="000000"/>
                <w:sz w:val="16"/>
                <w:szCs w:val="16"/>
              </w:rPr>
            </w:pPr>
            <w:r w:rsidRPr="00997AB9">
              <w:rPr>
                <w:rFonts w:ascii="Verdana" w:hAnsi="Verdana" w:cs="Verdana"/>
                <w:color w:val="000000"/>
                <w:sz w:val="16"/>
                <w:szCs w:val="16"/>
              </w:rPr>
              <w:t xml:space="preserve">Number </w:t>
            </w:r>
            <w:r w:rsidRPr="004A1452">
              <w:rPr>
                <w:rFonts w:ascii="Verdana" w:hAnsi="Verdana" w:cs="Verdana"/>
                <w:color w:val="000000"/>
                <w:sz w:val="16"/>
                <w:szCs w:val="16"/>
              </w:rPr>
              <w:t>of participants to capacity building</w:t>
            </w:r>
            <w:r w:rsidRPr="00997AB9">
              <w:rPr>
                <w:rFonts w:ascii="Verdana" w:hAnsi="Verdana" w:cs="Verdana"/>
                <w:color w:val="000000"/>
                <w:sz w:val="16"/>
                <w:szCs w:val="16"/>
              </w:rPr>
              <w:t xml:space="preserve"> on sustainable tourism, of which young and from rural areas</w:t>
            </w:r>
          </w:p>
          <w:p w14:paraId="1694D7FB" w14:textId="77777777" w:rsidR="00997AB9" w:rsidRPr="00997AB9" w:rsidRDefault="00997AB9" w:rsidP="00997AB9">
            <w:pPr>
              <w:autoSpaceDE w:val="0"/>
              <w:autoSpaceDN w:val="0"/>
              <w:adjustRightInd w:val="0"/>
              <w:spacing w:after="0"/>
              <w:jc w:val="left"/>
              <w:rPr>
                <w:rFonts w:ascii="Verdana" w:hAnsi="Verdana" w:cs="Verdana"/>
                <w:color w:val="000000" w:themeColor="text1"/>
                <w:sz w:val="16"/>
                <w:szCs w:val="16"/>
              </w:rPr>
            </w:pPr>
          </w:p>
          <w:p w14:paraId="672E84E8" w14:textId="77777777" w:rsidR="00997AB9" w:rsidRPr="00997AB9" w:rsidRDefault="00997AB9" w:rsidP="00997AB9">
            <w:pPr>
              <w:autoSpaceDE w:val="0"/>
              <w:autoSpaceDN w:val="0"/>
              <w:adjustRightInd w:val="0"/>
              <w:spacing w:after="0"/>
              <w:jc w:val="left"/>
              <w:rPr>
                <w:rFonts w:ascii="Verdana" w:hAnsi="Verdana" w:cs="Verdana"/>
                <w:color w:val="000000" w:themeColor="text1"/>
                <w:sz w:val="16"/>
                <w:szCs w:val="16"/>
              </w:rPr>
            </w:pPr>
            <w:r w:rsidRPr="00997AB9">
              <w:rPr>
                <w:rFonts w:ascii="Verdana" w:hAnsi="Verdana" w:cs="Verdana"/>
                <w:color w:val="000000" w:themeColor="text1"/>
                <w:sz w:val="16"/>
                <w:szCs w:val="16"/>
              </w:rPr>
              <w:t xml:space="preserve">Number of tourist </w:t>
            </w:r>
            <w:r w:rsidRPr="004A1452">
              <w:rPr>
                <w:rFonts w:ascii="Verdana" w:hAnsi="Verdana" w:cs="Verdana"/>
                <w:color w:val="000000" w:themeColor="text1"/>
                <w:sz w:val="16"/>
                <w:szCs w:val="16"/>
              </w:rPr>
              <w:t>providers</w:t>
            </w:r>
            <w:r w:rsidRPr="00997AB9">
              <w:rPr>
                <w:rFonts w:ascii="Verdana" w:hAnsi="Verdana" w:cs="Verdana"/>
                <w:color w:val="000000" w:themeColor="text1"/>
                <w:sz w:val="16"/>
                <w:szCs w:val="16"/>
              </w:rPr>
              <w:t xml:space="preserve"> with increased capacities</w:t>
            </w:r>
          </w:p>
          <w:p w14:paraId="3D1B6493" w14:textId="77777777" w:rsidR="00997AB9" w:rsidRDefault="00997AB9" w:rsidP="00997AB9">
            <w:pPr>
              <w:autoSpaceDE w:val="0"/>
              <w:autoSpaceDN w:val="0"/>
              <w:adjustRightInd w:val="0"/>
              <w:spacing w:after="0"/>
              <w:jc w:val="left"/>
              <w:rPr>
                <w:rFonts w:ascii="Verdana" w:hAnsi="Verdana" w:cs="Verdana"/>
                <w:color w:val="000000"/>
                <w:sz w:val="16"/>
                <w:szCs w:val="16"/>
              </w:rPr>
            </w:pPr>
          </w:p>
          <w:p w14:paraId="7EADB87B" w14:textId="061DB7A8" w:rsidR="00997AB9" w:rsidRPr="00997AB9" w:rsidRDefault="00997AB9" w:rsidP="00997AB9">
            <w:pPr>
              <w:autoSpaceDE w:val="0"/>
              <w:autoSpaceDN w:val="0"/>
              <w:adjustRightInd w:val="0"/>
              <w:spacing w:after="0"/>
              <w:jc w:val="left"/>
              <w:rPr>
                <w:rFonts w:ascii="Verdana" w:hAnsi="Verdana" w:cs="Verdana"/>
                <w:color w:val="000000"/>
                <w:sz w:val="16"/>
                <w:szCs w:val="16"/>
              </w:rPr>
            </w:pPr>
            <w:r w:rsidRPr="00997AB9">
              <w:rPr>
                <w:rFonts w:ascii="Verdana" w:hAnsi="Verdana" w:cs="Verdana"/>
                <w:color w:val="000000"/>
                <w:sz w:val="16"/>
                <w:szCs w:val="16"/>
              </w:rPr>
              <w:t>Number of natural and cultural sites rehabilitated and made accessible to visitors</w:t>
            </w:r>
          </w:p>
          <w:p w14:paraId="698B3EB7" w14:textId="77777777" w:rsidR="00997AB9" w:rsidRPr="00997AB9" w:rsidRDefault="00997AB9" w:rsidP="00997AB9">
            <w:pPr>
              <w:autoSpaceDE w:val="0"/>
              <w:autoSpaceDN w:val="0"/>
              <w:adjustRightInd w:val="0"/>
              <w:spacing w:after="0"/>
              <w:jc w:val="left"/>
              <w:rPr>
                <w:rFonts w:ascii="Verdana" w:hAnsi="Verdana" w:cs="Verdana"/>
                <w:color w:val="000000"/>
                <w:sz w:val="16"/>
                <w:szCs w:val="16"/>
              </w:rPr>
            </w:pPr>
            <w:r w:rsidRPr="00997AB9">
              <w:rPr>
                <w:rFonts w:ascii="Verdana" w:hAnsi="Verdana" w:cs="Verdana"/>
                <w:color w:val="000000"/>
                <w:sz w:val="16"/>
                <w:szCs w:val="16"/>
              </w:rPr>
              <w:t>Promotion and visibility actions/campaigns</w:t>
            </w:r>
          </w:p>
        </w:tc>
        <w:tc>
          <w:tcPr>
            <w:tcW w:w="560" w:type="pct"/>
          </w:tcPr>
          <w:p w14:paraId="1DF1F263"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65EC75C3"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r w:rsidRPr="00997AB9">
              <w:rPr>
                <w:rFonts w:ascii="Verdana" w:hAnsi="Verdana"/>
                <w:color w:val="000000"/>
                <w:sz w:val="16"/>
                <w:szCs w:val="16"/>
                <w:lang w:val="en-US"/>
              </w:rPr>
              <w:t>0</w:t>
            </w:r>
          </w:p>
          <w:p w14:paraId="3B6EA3B7"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759688FF"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03815A00"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344A8DC8"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1FD24071"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1E8B7036" w14:textId="2B2E0713" w:rsidR="00997AB9" w:rsidRPr="00997AB9" w:rsidRDefault="00997AB9" w:rsidP="00873FC8">
            <w:pPr>
              <w:autoSpaceDE w:val="0"/>
              <w:autoSpaceDN w:val="0"/>
              <w:adjustRightInd w:val="0"/>
              <w:spacing w:after="0"/>
              <w:jc w:val="center"/>
              <w:rPr>
                <w:rFonts w:ascii="Verdana" w:hAnsi="Verdana"/>
                <w:color w:val="000000"/>
                <w:sz w:val="16"/>
                <w:szCs w:val="16"/>
                <w:lang w:val="en-US"/>
              </w:rPr>
            </w:pPr>
            <w:r w:rsidRPr="00997AB9">
              <w:rPr>
                <w:rFonts w:ascii="Verdana" w:hAnsi="Verdana"/>
                <w:color w:val="000000"/>
                <w:sz w:val="16"/>
                <w:szCs w:val="16"/>
                <w:lang w:val="en-US"/>
              </w:rPr>
              <w:t>0</w:t>
            </w:r>
          </w:p>
          <w:p w14:paraId="665C7B17"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04EB1965"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4A39EAB8"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2AEE6312" w14:textId="77777777" w:rsidR="00997AB9" w:rsidRPr="00997AB9" w:rsidRDefault="00997AB9" w:rsidP="00873FC8">
            <w:pPr>
              <w:autoSpaceDE w:val="0"/>
              <w:autoSpaceDN w:val="0"/>
              <w:adjustRightInd w:val="0"/>
              <w:spacing w:after="0"/>
              <w:jc w:val="left"/>
              <w:rPr>
                <w:rFonts w:ascii="Verdana" w:hAnsi="Verdana"/>
                <w:color w:val="000000"/>
                <w:sz w:val="16"/>
                <w:szCs w:val="16"/>
                <w:lang w:val="en-US"/>
              </w:rPr>
            </w:pPr>
          </w:p>
          <w:p w14:paraId="165B754B"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r w:rsidRPr="00997AB9">
              <w:rPr>
                <w:rFonts w:ascii="Verdana" w:hAnsi="Verdana"/>
                <w:color w:val="000000"/>
                <w:sz w:val="16"/>
                <w:szCs w:val="16"/>
                <w:lang w:val="en-US"/>
              </w:rPr>
              <w:br/>
              <w:t>0</w:t>
            </w:r>
          </w:p>
          <w:p w14:paraId="4DAF8A39"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62568D96"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2D82AE60"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09686E86"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r w:rsidRPr="00997AB9">
              <w:rPr>
                <w:rFonts w:ascii="Verdana" w:hAnsi="Verdana"/>
                <w:color w:val="000000"/>
                <w:sz w:val="16"/>
                <w:szCs w:val="16"/>
                <w:lang w:val="en-US"/>
              </w:rPr>
              <w:t>0</w:t>
            </w:r>
          </w:p>
          <w:p w14:paraId="0664AF66"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47A5BBA0" w14:textId="77777777" w:rsidR="00997AB9" w:rsidRDefault="00997AB9" w:rsidP="0098343F">
            <w:pPr>
              <w:autoSpaceDE w:val="0"/>
              <w:autoSpaceDN w:val="0"/>
              <w:adjustRightInd w:val="0"/>
              <w:spacing w:after="0"/>
              <w:rPr>
                <w:rFonts w:ascii="Verdana" w:hAnsi="Verdana"/>
                <w:color w:val="000000"/>
                <w:sz w:val="16"/>
                <w:szCs w:val="16"/>
                <w:lang w:val="en-US"/>
              </w:rPr>
            </w:pPr>
          </w:p>
          <w:p w14:paraId="11919E35"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06F9E5D3" w14:textId="3C1BCCEE" w:rsidR="00997AB9" w:rsidRPr="00997AB9" w:rsidRDefault="00997AB9" w:rsidP="00873FC8">
            <w:pPr>
              <w:autoSpaceDE w:val="0"/>
              <w:autoSpaceDN w:val="0"/>
              <w:adjustRightInd w:val="0"/>
              <w:spacing w:after="0"/>
              <w:jc w:val="center"/>
              <w:rPr>
                <w:rFonts w:ascii="Verdana" w:hAnsi="Verdana"/>
                <w:color w:val="000000"/>
                <w:sz w:val="16"/>
                <w:szCs w:val="16"/>
                <w:lang w:val="en-US"/>
              </w:rPr>
            </w:pPr>
            <w:r w:rsidRPr="00997AB9">
              <w:rPr>
                <w:rFonts w:ascii="Verdana" w:hAnsi="Verdana"/>
                <w:color w:val="000000"/>
                <w:sz w:val="16"/>
                <w:szCs w:val="16"/>
                <w:lang w:val="en-US"/>
              </w:rPr>
              <w:t>0</w:t>
            </w:r>
          </w:p>
        </w:tc>
        <w:tc>
          <w:tcPr>
            <w:tcW w:w="620" w:type="pct"/>
          </w:tcPr>
          <w:p w14:paraId="604FE9A9" w14:textId="77777777" w:rsidR="00997AB9" w:rsidRPr="00997AB9" w:rsidRDefault="00997AB9" w:rsidP="00997AB9">
            <w:pPr>
              <w:autoSpaceDE w:val="0"/>
              <w:autoSpaceDN w:val="0"/>
              <w:adjustRightInd w:val="0"/>
              <w:spacing w:after="0"/>
              <w:rPr>
                <w:rFonts w:ascii="Verdana" w:hAnsi="Verdana"/>
                <w:color w:val="000000"/>
                <w:sz w:val="16"/>
                <w:szCs w:val="16"/>
                <w:lang w:val="en-US"/>
              </w:rPr>
            </w:pPr>
          </w:p>
          <w:p w14:paraId="74C3E377"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r w:rsidRPr="00997AB9">
              <w:rPr>
                <w:rFonts w:ascii="Verdana" w:hAnsi="Verdana"/>
                <w:color w:val="000000"/>
                <w:sz w:val="16"/>
                <w:szCs w:val="16"/>
                <w:lang w:val="en-US"/>
              </w:rPr>
              <w:t>4</w:t>
            </w:r>
          </w:p>
          <w:p w14:paraId="19FA3BBA"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072E721A"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6429553B"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3EC689D7"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40E8BEE5"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2FD20CD6" w14:textId="61A2E2EE" w:rsidR="00997AB9" w:rsidRPr="00997AB9" w:rsidRDefault="00997AB9" w:rsidP="00873FC8">
            <w:pPr>
              <w:autoSpaceDE w:val="0"/>
              <w:autoSpaceDN w:val="0"/>
              <w:adjustRightInd w:val="0"/>
              <w:spacing w:after="0"/>
              <w:jc w:val="center"/>
              <w:rPr>
                <w:rFonts w:ascii="Verdana" w:hAnsi="Verdana"/>
                <w:color w:val="000000"/>
                <w:sz w:val="16"/>
                <w:szCs w:val="16"/>
                <w:lang w:val="en-US"/>
              </w:rPr>
            </w:pPr>
            <w:r w:rsidRPr="00997AB9">
              <w:rPr>
                <w:rFonts w:ascii="Verdana" w:hAnsi="Verdana"/>
                <w:color w:val="000000"/>
                <w:sz w:val="16"/>
                <w:szCs w:val="16"/>
                <w:lang w:val="en-US"/>
              </w:rPr>
              <w:t>200</w:t>
            </w:r>
          </w:p>
          <w:p w14:paraId="28434569"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37CA948D"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07709EC6" w14:textId="77777777" w:rsidR="00997AB9" w:rsidRDefault="00997AB9" w:rsidP="00873FC8">
            <w:pPr>
              <w:autoSpaceDE w:val="0"/>
              <w:autoSpaceDN w:val="0"/>
              <w:adjustRightInd w:val="0"/>
              <w:spacing w:after="0"/>
              <w:jc w:val="center"/>
              <w:rPr>
                <w:rFonts w:ascii="Verdana" w:hAnsi="Verdana"/>
                <w:color w:val="000000"/>
                <w:sz w:val="16"/>
                <w:szCs w:val="16"/>
                <w:lang w:val="en-US"/>
              </w:rPr>
            </w:pPr>
            <w:r w:rsidRPr="00997AB9">
              <w:rPr>
                <w:rFonts w:ascii="Verdana" w:hAnsi="Verdana"/>
                <w:color w:val="000000"/>
                <w:sz w:val="16"/>
                <w:szCs w:val="16"/>
                <w:lang w:val="en-US"/>
              </w:rPr>
              <w:br/>
            </w:r>
          </w:p>
          <w:p w14:paraId="215C7C14"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71B1C308" w14:textId="0687C350" w:rsidR="00997AB9" w:rsidRPr="00997AB9" w:rsidRDefault="00997AB9" w:rsidP="00873FC8">
            <w:pPr>
              <w:autoSpaceDE w:val="0"/>
              <w:autoSpaceDN w:val="0"/>
              <w:adjustRightInd w:val="0"/>
              <w:spacing w:after="0"/>
              <w:jc w:val="center"/>
              <w:rPr>
                <w:rFonts w:ascii="Verdana" w:hAnsi="Verdana"/>
                <w:color w:val="000000"/>
                <w:sz w:val="16"/>
                <w:szCs w:val="16"/>
                <w:lang w:val="en-US"/>
              </w:rPr>
            </w:pPr>
            <w:r w:rsidRPr="00997AB9">
              <w:rPr>
                <w:rFonts w:ascii="Verdana" w:hAnsi="Verdana"/>
                <w:color w:val="000000"/>
                <w:sz w:val="16"/>
                <w:szCs w:val="16"/>
                <w:lang w:val="en-US"/>
              </w:rPr>
              <w:t>30</w:t>
            </w:r>
          </w:p>
          <w:p w14:paraId="4B93F3A1"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p w14:paraId="416C90F4"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4786C4E8" w14:textId="77777777" w:rsidR="00997AB9" w:rsidRDefault="00997AB9" w:rsidP="00873FC8">
            <w:pPr>
              <w:autoSpaceDE w:val="0"/>
              <w:autoSpaceDN w:val="0"/>
              <w:adjustRightInd w:val="0"/>
              <w:spacing w:after="0"/>
              <w:jc w:val="center"/>
              <w:rPr>
                <w:rFonts w:ascii="Verdana" w:hAnsi="Verdana"/>
                <w:color w:val="000000"/>
                <w:sz w:val="16"/>
                <w:szCs w:val="16"/>
                <w:lang w:val="en-US"/>
              </w:rPr>
            </w:pPr>
          </w:p>
          <w:p w14:paraId="05F64CB8" w14:textId="7D01C245" w:rsidR="00997AB9" w:rsidRPr="00997AB9" w:rsidRDefault="00997AB9" w:rsidP="00873FC8">
            <w:pPr>
              <w:autoSpaceDE w:val="0"/>
              <w:autoSpaceDN w:val="0"/>
              <w:adjustRightInd w:val="0"/>
              <w:spacing w:after="0"/>
              <w:jc w:val="center"/>
              <w:rPr>
                <w:rFonts w:ascii="Verdana" w:hAnsi="Verdana"/>
                <w:color w:val="000000"/>
                <w:sz w:val="16"/>
                <w:szCs w:val="16"/>
                <w:lang w:val="en-US"/>
              </w:rPr>
            </w:pPr>
            <w:r w:rsidRPr="00997AB9">
              <w:rPr>
                <w:rFonts w:ascii="Verdana" w:hAnsi="Verdana"/>
                <w:color w:val="000000"/>
                <w:sz w:val="16"/>
                <w:szCs w:val="16"/>
                <w:lang w:val="en-US"/>
              </w:rPr>
              <w:t>8</w:t>
            </w:r>
          </w:p>
          <w:p w14:paraId="2F43AD65" w14:textId="77777777" w:rsidR="00997AB9" w:rsidRDefault="00997AB9" w:rsidP="000359FB">
            <w:pPr>
              <w:autoSpaceDE w:val="0"/>
              <w:autoSpaceDN w:val="0"/>
              <w:adjustRightInd w:val="0"/>
              <w:spacing w:after="0"/>
              <w:rPr>
                <w:rFonts w:ascii="Verdana" w:hAnsi="Verdana"/>
                <w:color w:val="000000"/>
                <w:sz w:val="16"/>
                <w:szCs w:val="16"/>
                <w:highlight w:val="yellow"/>
                <w:lang w:val="en-US"/>
              </w:rPr>
            </w:pPr>
          </w:p>
          <w:p w14:paraId="3E3F9A3B" w14:textId="77777777" w:rsidR="00997AB9" w:rsidRDefault="00997AB9" w:rsidP="00873FC8">
            <w:pPr>
              <w:autoSpaceDE w:val="0"/>
              <w:autoSpaceDN w:val="0"/>
              <w:adjustRightInd w:val="0"/>
              <w:spacing w:after="0"/>
              <w:jc w:val="center"/>
              <w:rPr>
                <w:rFonts w:ascii="Verdana" w:hAnsi="Verdana"/>
                <w:color w:val="000000"/>
                <w:sz w:val="16"/>
                <w:szCs w:val="16"/>
                <w:highlight w:val="yellow"/>
                <w:lang w:val="en-US"/>
              </w:rPr>
            </w:pPr>
          </w:p>
          <w:p w14:paraId="63063B70" w14:textId="77777777" w:rsidR="00997AB9" w:rsidRDefault="00997AB9" w:rsidP="00873FC8">
            <w:pPr>
              <w:autoSpaceDE w:val="0"/>
              <w:autoSpaceDN w:val="0"/>
              <w:adjustRightInd w:val="0"/>
              <w:spacing w:after="0"/>
              <w:jc w:val="center"/>
              <w:rPr>
                <w:rFonts w:ascii="Verdana" w:hAnsi="Verdana"/>
                <w:color w:val="000000"/>
                <w:sz w:val="16"/>
                <w:szCs w:val="16"/>
                <w:highlight w:val="yellow"/>
                <w:lang w:val="en-US"/>
              </w:rPr>
            </w:pPr>
          </w:p>
          <w:p w14:paraId="1491C110" w14:textId="01232CE1" w:rsidR="00997AB9" w:rsidRPr="00997AB9" w:rsidRDefault="00997AB9" w:rsidP="00997AB9">
            <w:pPr>
              <w:autoSpaceDE w:val="0"/>
              <w:autoSpaceDN w:val="0"/>
              <w:adjustRightInd w:val="0"/>
              <w:spacing w:after="0"/>
              <w:jc w:val="center"/>
              <w:rPr>
                <w:rFonts w:ascii="Verdana" w:hAnsi="Verdana"/>
                <w:color w:val="000000"/>
                <w:sz w:val="16"/>
                <w:szCs w:val="16"/>
                <w:lang w:val="en-US"/>
              </w:rPr>
            </w:pPr>
            <w:r w:rsidRPr="004A1452">
              <w:rPr>
                <w:rFonts w:ascii="Verdana" w:hAnsi="Verdana"/>
                <w:color w:val="000000"/>
                <w:sz w:val="16"/>
                <w:szCs w:val="16"/>
                <w:lang w:val="en-US"/>
              </w:rPr>
              <w:t>8</w:t>
            </w:r>
          </w:p>
          <w:p w14:paraId="36A8505D" w14:textId="77777777" w:rsidR="00997AB9" w:rsidRPr="00997AB9" w:rsidRDefault="00997AB9" w:rsidP="00873FC8">
            <w:pPr>
              <w:autoSpaceDE w:val="0"/>
              <w:autoSpaceDN w:val="0"/>
              <w:adjustRightInd w:val="0"/>
              <w:spacing w:after="0"/>
              <w:jc w:val="center"/>
              <w:rPr>
                <w:rFonts w:ascii="Verdana" w:hAnsi="Verdana"/>
                <w:color w:val="000000"/>
                <w:sz w:val="16"/>
                <w:szCs w:val="16"/>
                <w:lang w:val="en-US"/>
              </w:rPr>
            </w:pPr>
          </w:p>
        </w:tc>
        <w:tc>
          <w:tcPr>
            <w:tcW w:w="620" w:type="pct"/>
          </w:tcPr>
          <w:p w14:paraId="721FD98C" w14:textId="77777777" w:rsidR="00997AB9" w:rsidRPr="00997AB9" w:rsidRDefault="00997AB9" w:rsidP="00873FC8">
            <w:pPr>
              <w:autoSpaceDE w:val="0"/>
              <w:autoSpaceDN w:val="0"/>
              <w:adjustRightInd w:val="0"/>
              <w:spacing w:after="0"/>
              <w:rPr>
                <w:rFonts w:ascii="Verdana" w:hAnsi="Verdana"/>
                <w:color w:val="000000"/>
                <w:sz w:val="16"/>
                <w:szCs w:val="16"/>
                <w:lang w:val="en-US"/>
              </w:rPr>
            </w:pPr>
            <w:r w:rsidRPr="00997AB9">
              <w:rPr>
                <w:rFonts w:ascii="Verdana" w:hAnsi="Verdana" w:cs="Verdana"/>
                <w:color w:val="000000"/>
                <w:sz w:val="16"/>
                <w:szCs w:val="16"/>
              </w:rPr>
              <w:t xml:space="preserve">Project reports/ </w:t>
            </w:r>
            <w:r w:rsidRPr="00997AB9">
              <w:rPr>
                <w:rFonts w:ascii="Verdana" w:hAnsi="Verdana" w:cs="Verdana"/>
                <w:color w:val="000000"/>
                <w:sz w:val="16"/>
                <w:szCs w:val="16"/>
              </w:rPr>
              <w:br/>
              <w:t>Monitoring system</w:t>
            </w:r>
          </w:p>
        </w:tc>
      </w:tr>
    </w:tbl>
    <w:p w14:paraId="049B21B0" w14:textId="03683935" w:rsidR="00997AB9" w:rsidRDefault="00997AB9" w:rsidP="004D32B8">
      <w:pPr>
        <w:pStyle w:val="Heading3"/>
        <w:numPr>
          <w:ilvl w:val="0"/>
          <w:numId w:val="0"/>
        </w:numPr>
        <w:rPr>
          <w:lang w:eastAsia="ar-SA"/>
        </w:rPr>
      </w:pPr>
    </w:p>
    <w:p w14:paraId="75CFCDEE" w14:textId="3198A244" w:rsidR="005D17DC" w:rsidRPr="005D17DC" w:rsidRDefault="005D17DC" w:rsidP="005D17DC">
      <w:pPr>
        <w:pStyle w:val="Heading3"/>
        <w:rPr>
          <w:rFonts w:ascii="Verdana" w:hAnsi="Verdana"/>
          <w:i w:val="0"/>
          <w:iCs/>
          <w:sz w:val="20"/>
          <w:lang w:eastAsia="ar-SA"/>
        </w:rPr>
      </w:pPr>
      <w:r w:rsidRPr="005D17DC">
        <w:rPr>
          <w:rFonts w:ascii="Verdana" w:hAnsi="Verdana"/>
          <w:i w:val="0"/>
          <w:iCs/>
          <w:sz w:val="20"/>
          <w:lang w:eastAsia="ar-SA"/>
        </w:rPr>
        <w:t>Technical assistance</w:t>
      </w:r>
    </w:p>
    <w:p w14:paraId="401C20BE" w14:textId="77777777" w:rsidR="005D17DC" w:rsidRPr="004A1452" w:rsidRDefault="005D17DC" w:rsidP="005D17DC">
      <w:pPr>
        <w:rPr>
          <w:rFonts w:ascii="Verdana" w:hAnsi="Verdana"/>
          <w:sz w:val="20"/>
        </w:rPr>
      </w:pPr>
      <w:r w:rsidRPr="004A1452">
        <w:rPr>
          <w:rFonts w:ascii="Verdana" w:hAnsi="Verdana"/>
          <w:sz w:val="20"/>
        </w:rPr>
        <w:t xml:space="preserve">Technical Assistance (TA) </w:t>
      </w:r>
      <w:r w:rsidRPr="004A1452">
        <w:rPr>
          <w:rFonts w:ascii="Verdana" w:eastAsia="Cambria" w:hAnsi="Verdana"/>
          <w:sz w:val="20"/>
        </w:rPr>
        <w:t>will aim to ensure the effective, efficient and accountable management of the cross-border programme</w:t>
      </w:r>
      <w:r w:rsidRPr="004A1452">
        <w:rPr>
          <w:rFonts w:ascii="Verdana" w:hAnsi="Verdana"/>
          <w:sz w:val="20"/>
        </w:rPr>
        <w:t xml:space="preserve">. </w:t>
      </w:r>
    </w:p>
    <w:p w14:paraId="1220E77A" w14:textId="77777777" w:rsidR="005D17DC" w:rsidRPr="004A1452" w:rsidRDefault="005D17DC" w:rsidP="005D17DC">
      <w:pPr>
        <w:rPr>
          <w:rFonts w:ascii="Verdana" w:hAnsi="Verdana"/>
          <w:sz w:val="20"/>
        </w:rPr>
      </w:pPr>
      <w:r w:rsidRPr="004A1452">
        <w:rPr>
          <w:rFonts w:ascii="Verdana" w:hAnsi="Verdana"/>
          <w:b/>
          <w:sz w:val="20"/>
        </w:rPr>
        <w:t>The specific objective of the technical assistance</w:t>
      </w:r>
      <w:r w:rsidRPr="004A1452">
        <w:rPr>
          <w:rFonts w:ascii="Verdana" w:hAnsi="Verdana"/>
          <w:sz w:val="20"/>
        </w:rPr>
        <w:t xml:space="preserve"> is twofold: </w:t>
      </w:r>
    </w:p>
    <w:p w14:paraId="135CED9E" w14:textId="77777777" w:rsidR="005D17DC" w:rsidRPr="004A1452" w:rsidRDefault="005D17DC" w:rsidP="00DA47A8">
      <w:pPr>
        <w:pStyle w:val="ListParagraph"/>
        <w:numPr>
          <w:ilvl w:val="0"/>
          <w:numId w:val="49"/>
        </w:numPr>
        <w:spacing w:before="200" w:line="240" w:lineRule="auto"/>
        <w:jc w:val="both"/>
        <w:rPr>
          <w:rFonts w:ascii="Verdana" w:hAnsi="Verdana"/>
          <w:sz w:val="20"/>
          <w:szCs w:val="20"/>
        </w:rPr>
      </w:pPr>
      <w:r w:rsidRPr="004A1452">
        <w:rPr>
          <w:rFonts w:ascii="Verdana" w:hAnsi="Verdana"/>
          <w:sz w:val="20"/>
          <w:szCs w:val="20"/>
        </w:rPr>
        <w:t xml:space="preserve">to ensure the efficient, effective, transparent and timely implementation of the cross-border cooperation programme; and </w:t>
      </w:r>
    </w:p>
    <w:p w14:paraId="6F148603" w14:textId="62C93D6D" w:rsidR="005D17DC" w:rsidRPr="004A1452" w:rsidRDefault="005D17DC" w:rsidP="00DA47A8">
      <w:pPr>
        <w:pStyle w:val="ListParagraph"/>
        <w:numPr>
          <w:ilvl w:val="0"/>
          <w:numId w:val="49"/>
        </w:numPr>
        <w:spacing w:before="200" w:line="240" w:lineRule="auto"/>
        <w:jc w:val="both"/>
        <w:rPr>
          <w:rFonts w:ascii="Verdana" w:hAnsi="Verdana"/>
          <w:sz w:val="20"/>
          <w:szCs w:val="20"/>
        </w:rPr>
      </w:pPr>
      <w:r w:rsidRPr="004A1452">
        <w:rPr>
          <w:rFonts w:ascii="Verdana" w:hAnsi="Verdana"/>
          <w:sz w:val="20"/>
          <w:szCs w:val="20"/>
        </w:rPr>
        <w:t xml:space="preserve">to raise awareness of the programme amongst national, regional and local communities and, in general, the population in the eligible programme area. </w:t>
      </w:r>
    </w:p>
    <w:p w14:paraId="0166031A" w14:textId="77777777" w:rsidR="005D17DC" w:rsidRPr="004A1452" w:rsidRDefault="005D17DC" w:rsidP="005D17DC">
      <w:pPr>
        <w:rPr>
          <w:rFonts w:ascii="Verdana" w:hAnsi="Verdana"/>
          <w:sz w:val="20"/>
        </w:rPr>
      </w:pPr>
      <w:r w:rsidRPr="004A1452">
        <w:rPr>
          <w:rFonts w:ascii="Verdana" w:hAnsi="Verdana"/>
          <w:sz w:val="20"/>
        </w:rPr>
        <w:lastRenderedPageBreak/>
        <w:t xml:space="preserve">It also supports awareness-raising activities at country level in order to inform citizens in both IPA III beneficiaries. This priority will also reinforce the administrative capacity of the authorities and beneficiaries implementing the programme with a view to improve ownership and suitability of the programme and projects’ results. </w:t>
      </w:r>
    </w:p>
    <w:p w14:paraId="4191A009" w14:textId="77777777" w:rsidR="005D17DC" w:rsidRPr="004A1452" w:rsidRDefault="005D17DC" w:rsidP="005D17DC">
      <w:pPr>
        <w:rPr>
          <w:rFonts w:ascii="Verdana" w:hAnsi="Verdana"/>
          <w:sz w:val="20"/>
        </w:rPr>
      </w:pPr>
      <w:r w:rsidRPr="004A1452">
        <w:rPr>
          <w:rFonts w:ascii="Verdana" w:hAnsi="Verdana"/>
          <w:sz w:val="20"/>
        </w:rPr>
        <w:t xml:space="preserve">Technical assistance will also cater for the needs of those applying and implementing CBC operations for the sake of </w:t>
      </w:r>
      <w:proofErr w:type="gramStart"/>
      <w:r w:rsidRPr="004A1452">
        <w:rPr>
          <w:rFonts w:ascii="Verdana" w:hAnsi="Verdana"/>
          <w:sz w:val="20"/>
        </w:rPr>
        <w:t>high quality</w:t>
      </w:r>
      <w:proofErr w:type="gramEnd"/>
      <w:r w:rsidRPr="004A1452">
        <w:rPr>
          <w:rFonts w:ascii="Verdana" w:hAnsi="Verdana"/>
          <w:sz w:val="20"/>
        </w:rPr>
        <w:t xml:space="preserve"> project development and its subsequent effectiveness and sustainability.</w:t>
      </w:r>
    </w:p>
    <w:p w14:paraId="6ADD43D0" w14:textId="43BDFCD2" w:rsidR="005D17DC" w:rsidRPr="004A1452" w:rsidRDefault="005D17DC" w:rsidP="005D17DC">
      <w:pPr>
        <w:suppressAutoHyphens/>
        <w:autoSpaceDE w:val="0"/>
        <w:contextualSpacing/>
        <w:rPr>
          <w:rFonts w:ascii="Verdana" w:hAnsi="Verdana"/>
          <w:sz w:val="20"/>
          <w:lang w:eastAsia="ar-SA"/>
        </w:rPr>
      </w:pPr>
      <w:r w:rsidRPr="004A1452">
        <w:rPr>
          <w:rFonts w:ascii="Verdana" w:hAnsi="Verdana"/>
          <w:sz w:val="20"/>
          <w:lang w:eastAsia="ar-SA"/>
        </w:rPr>
        <w:t xml:space="preserve">The technical assistance allocation will be used to support the work of the national Operating Structures (OS) and of the Joint Monitoring Committee (JMC) in ensuring the efficient set-up, implementation, monitoring and evaluation of the programme, as well as an optimal use of resources. This will be achieved through the establishment and operation of a Joint Technical Secretariat (JTS) based on the territory of </w:t>
      </w:r>
      <w:r w:rsidR="00072D64" w:rsidRPr="004A1452">
        <w:rPr>
          <w:rFonts w:ascii="Verdana" w:hAnsi="Verdana"/>
          <w:sz w:val="20"/>
          <w:lang w:eastAsia="ar-SA"/>
        </w:rPr>
        <w:t xml:space="preserve">Bosnia and Herzegovina </w:t>
      </w:r>
      <w:r w:rsidRPr="004A1452">
        <w:rPr>
          <w:rFonts w:ascii="Verdana" w:hAnsi="Verdana"/>
          <w:sz w:val="20"/>
          <w:lang w:eastAsia="ar-SA"/>
        </w:rPr>
        <w:t>and an Antenna Office in</w:t>
      </w:r>
      <w:r w:rsidR="00072D64" w:rsidRPr="004A1452">
        <w:rPr>
          <w:rFonts w:ascii="Verdana" w:hAnsi="Verdana"/>
          <w:sz w:val="20"/>
          <w:lang w:eastAsia="ar-SA"/>
        </w:rPr>
        <w:t xml:space="preserve"> Montenegro</w:t>
      </w:r>
      <w:r w:rsidRPr="004A1452">
        <w:rPr>
          <w:rFonts w:ascii="Verdana" w:hAnsi="Verdana"/>
          <w:sz w:val="20"/>
          <w:lang w:eastAsia="ar-SA"/>
        </w:rPr>
        <w:t xml:space="preserve">. The JTS will be in charge of the day-to-day management of the programme and will be reporting to the OS and JMC. </w:t>
      </w:r>
    </w:p>
    <w:p w14:paraId="1B013625" w14:textId="77777777" w:rsidR="005D17DC" w:rsidRPr="004A1452" w:rsidRDefault="005D17DC" w:rsidP="005D17DC">
      <w:pPr>
        <w:suppressAutoHyphens/>
        <w:autoSpaceDE w:val="0"/>
        <w:contextualSpacing/>
        <w:rPr>
          <w:rFonts w:ascii="Verdana" w:hAnsi="Verdana"/>
          <w:sz w:val="20"/>
          <w:lang w:eastAsia="ar-SA"/>
        </w:rPr>
      </w:pPr>
    </w:p>
    <w:p w14:paraId="457F6C70" w14:textId="77777777" w:rsidR="005D17DC" w:rsidRPr="004A1452" w:rsidRDefault="005D17DC" w:rsidP="005D17DC">
      <w:pPr>
        <w:rPr>
          <w:rFonts w:ascii="Verdana" w:hAnsi="Verdana"/>
          <w:b/>
          <w:bCs/>
          <w:sz w:val="20"/>
        </w:rPr>
      </w:pPr>
      <w:r w:rsidRPr="004A1452">
        <w:rPr>
          <w:rFonts w:ascii="Verdana" w:hAnsi="Verdana"/>
          <w:b/>
          <w:bCs/>
          <w:sz w:val="20"/>
        </w:rPr>
        <w:t>Expected results:</w:t>
      </w:r>
    </w:p>
    <w:p w14:paraId="446FD17D" w14:textId="77777777" w:rsidR="005D17DC" w:rsidRPr="004A1452" w:rsidRDefault="005D17DC" w:rsidP="002D5767">
      <w:pPr>
        <w:numPr>
          <w:ilvl w:val="0"/>
          <w:numId w:val="45"/>
        </w:numPr>
        <w:autoSpaceDE w:val="0"/>
        <w:autoSpaceDN w:val="0"/>
        <w:adjustRightInd w:val="0"/>
        <w:spacing w:after="120"/>
        <w:rPr>
          <w:rFonts w:ascii="Verdana" w:hAnsi="Verdana"/>
          <w:iCs/>
          <w:sz w:val="20"/>
        </w:rPr>
      </w:pPr>
      <w:r w:rsidRPr="004A1452">
        <w:rPr>
          <w:rFonts w:ascii="Verdana" w:hAnsi="Verdana"/>
          <w:iCs/>
          <w:sz w:val="20"/>
        </w:rPr>
        <w:t>Enhanced administrative support to the operating structures and the joint monitoring committee</w:t>
      </w:r>
    </w:p>
    <w:p w14:paraId="10C48939" w14:textId="77777777" w:rsidR="005D17DC" w:rsidRPr="004A1452" w:rsidRDefault="005D17DC" w:rsidP="002D5767">
      <w:pPr>
        <w:numPr>
          <w:ilvl w:val="0"/>
          <w:numId w:val="45"/>
        </w:numPr>
        <w:autoSpaceDE w:val="0"/>
        <w:autoSpaceDN w:val="0"/>
        <w:adjustRightInd w:val="0"/>
        <w:spacing w:after="120"/>
        <w:rPr>
          <w:rFonts w:ascii="Verdana" w:hAnsi="Verdana"/>
          <w:iCs/>
          <w:sz w:val="20"/>
        </w:rPr>
      </w:pPr>
      <w:r w:rsidRPr="004A1452">
        <w:rPr>
          <w:rFonts w:ascii="Verdana" w:hAnsi="Verdana"/>
          <w:iCs/>
          <w:sz w:val="20"/>
        </w:rPr>
        <w:t>Increased technical and administrative capacity for programme management and implementation</w:t>
      </w:r>
    </w:p>
    <w:p w14:paraId="5478C16A" w14:textId="0598D022" w:rsidR="00DF43CF" w:rsidRPr="004B2E19" w:rsidRDefault="005D17DC" w:rsidP="0094718B">
      <w:pPr>
        <w:numPr>
          <w:ilvl w:val="0"/>
          <w:numId w:val="45"/>
        </w:numPr>
        <w:autoSpaceDE w:val="0"/>
        <w:autoSpaceDN w:val="0"/>
        <w:adjustRightInd w:val="0"/>
        <w:spacing w:after="120"/>
      </w:pPr>
      <w:r w:rsidRPr="004A1452">
        <w:rPr>
          <w:rFonts w:ascii="Verdana" w:hAnsi="Verdana"/>
          <w:iCs/>
          <w:sz w:val="20"/>
        </w:rPr>
        <w:t>Guaranteed visibility and publicity of the CBC programmes and their outcomes.</w:t>
      </w:r>
    </w:p>
    <w:p w14:paraId="3176F4BA" w14:textId="77777777" w:rsidR="00DF43CF" w:rsidRDefault="00DF43CF" w:rsidP="00DF43CF">
      <w:pPr>
        <w:pStyle w:val="Table"/>
      </w:pPr>
    </w:p>
    <w:p w14:paraId="053CECE0" w14:textId="37A0DE25" w:rsidR="00DF43CF" w:rsidRPr="00843EE1" w:rsidRDefault="00DF43CF" w:rsidP="00DF43CF">
      <w:pPr>
        <w:pStyle w:val="Table"/>
        <w:rPr>
          <w:rFonts w:ascii="Verdana" w:hAnsi="Verdana"/>
          <w:sz w:val="18"/>
          <w:szCs w:val="18"/>
        </w:rPr>
      </w:pPr>
      <w:r w:rsidRPr="004A1452">
        <w:rPr>
          <w:rFonts w:ascii="Verdana" w:hAnsi="Verdana"/>
          <w:sz w:val="18"/>
          <w:szCs w:val="18"/>
        </w:rPr>
        <w:t>Table 6: Outline of the intervention logic for technical assistance</w:t>
      </w:r>
    </w:p>
    <w:tbl>
      <w:tblPr>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000" w:firstRow="0" w:lastRow="0" w:firstColumn="0" w:lastColumn="0" w:noHBand="0" w:noVBand="0"/>
      </w:tblPr>
      <w:tblGrid>
        <w:gridCol w:w="1247"/>
        <w:gridCol w:w="1249"/>
        <w:gridCol w:w="1753"/>
        <w:gridCol w:w="1871"/>
        <w:gridCol w:w="1205"/>
        <w:gridCol w:w="1207"/>
        <w:gridCol w:w="1205"/>
      </w:tblGrid>
      <w:tr w:rsidR="00DF43CF" w:rsidRPr="00DF43CF" w14:paraId="0689C153" w14:textId="77777777" w:rsidTr="00873FC8">
        <w:trPr>
          <w:trHeight w:val="45"/>
        </w:trPr>
        <w:tc>
          <w:tcPr>
            <w:tcW w:w="5000" w:type="pct"/>
            <w:gridSpan w:val="7"/>
            <w:shd w:val="clear" w:color="auto" w:fill="548DD4" w:themeFill="text2" w:themeFillTint="99"/>
            <w:vAlign w:val="center"/>
          </w:tcPr>
          <w:p w14:paraId="0D5810D0" w14:textId="3B9761C1" w:rsidR="00DF43CF" w:rsidRPr="00DF43CF" w:rsidRDefault="00DF43CF" w:rsidP="00DF43CF">
            <w:pPr>
              <w:autoSpaceDE w:val="0"/>
              <w:autoSpaceDN w:val="0"/>
              <w:adjustRightInd w:val="0"/>
              <w:spacing w:after="0"/>
              <w:jc w:val="center"/>
              <w:rPr>
                <w:rFonts w:ascii="Verdana" w:hAnsi="Verdana"/>
                <w:color w:val="FFFFFF" w:themeColor="background1"/>
                <w:sz w:val="20"/>
                <w:lang w:val="en-US"/>
              </w:rPr>
            </w:pPr>
          </w:p>
        </w:tc>
      </w:tr>
      <w:tr w:rsidR="00DF43CF" w:rsidRPr="00DF43CF" w14:paraId="68C2B61C" w14:textId="77777777" w:rsidTr="00885EF0">
        <w:trPr>
          <w:trHeight w:val="355"/>
        </w:trPr>
        <w:tc>
          <w:tcPr>
            <w:tcW w:w="2181" w:type="pct"/>
            <w:gridSpan w:val="3"/>
            <w:shd w:val="clear" w:color="auto" w:fill="548DD4" w:themeFill="text2" w:themeFillTint="99"/>
          </w:tcPr>
          <w:p w14:paraId="6DCA44BF" w14:textId="77777777" w:rsidR="00DF43CF" w:rsidRPr="00DF43CF" w:rsidRDefault="00DF43CF" w:rsidP="00873FC8">
            <w:pPr>
              <w:autoSpaceDE w:val="0"/>
              <w:autoSpaceDN w:val="0"/>
              <w:adjustRightInd w:val="0"/>
              <w:spacing w:after="0"/>
              <w:jc w:val="center"/>
              <w:rPr>
                <w:rFonts w:ascii="Verdana" w:hAnsi="Verdana"/>
                <w:color w:val="FFFFFF" w:themeColor="background1"/>
                <w:sz w:val="18"/>
                <w:szCs w:val="18"/>
                <w:lang w:eastAsia="ar-SA"/>
              </w:rPr>
            </w:pPr>
            <w:r w:rsidRPr="00DF43CF">
              <w:rPr>
                <w:rFonts w:ascii="Verdana" w:hAnsi="Verdana"/>
                <w:color w:val="FFFFFF" w:themeColor="background1"/>
                <w:sz w:val="18"/>
                <w:szCs w:val="18"/>
                <w:lang w:eastAsia="ar-SA"/>
              </w:rPr>
              <w:t>Technical assistance</w:t>
            </w:r>
          </w:p>
        </w:tc>
        <w:tc>
          <w:tcPr>
            <w:tcW w:w="961" w:type="pct"/>
            <w:shd w:val="clear" w:color="auto" w:fill="548DD4" w:themeFill="text2" w:themeFillTint="99"/>
          </w:tcPr>
          <w:p w14:paraId="03BC4B0D" w14:textId="77777777" w:rsidR="00DF43CF" w:rsidRPr="00DF43CF" w:rsidRDefault="00DF43CF" w:rsidP="00873FC8">
            <w:pPr>
              <w:autoSpaceDE w:val="0"/>
              <w:autoSpaceDN w:val="0"/>
              <w:adjustRightInd w:val="0"/>
              <w:spacing w:after="0"/>
              <w:jc w:val="center"/>
              <w:rPr>
                <w:rFonts w:ascii="Verdana" w:hAnsi="Verdana"/>
                <w:color w:val="FFFFFF" w:themeColor="background1"/>
                <w:sz w:val="18"/>
                <w:szCs w:val="18"/>
                <w:lang w:val="en-US"/>
              </w:rPr>
            </w:pPr>
            <w:r w:rsidRPr="00DF43CF">
              <w:rPr>
                <w:rFonts w:ascii="Verdana" w:hAnsi="Verdana"/>
                <w:color w:val="FFFFFF" w:themeColor="background1"/>
                <w:sz w:val="18"/>
                <w:szCs w:val="18"/>
                <w:lang w:val="en-US"/>
              </w:rPr>
              <w:t xml:space="preserve">Indicators </w:t>
            </w:r>
          </w:p>
        </w:tc>
        <w:tc>
          <w:tcPr>
            <w:tcW w:w="619" w:type="pct"/>
            <w:shd w:val="clear" w:color="auto" w:fill="548DD4" w:themeFill="text2" w:themeFillTint="99"/>
          </w:tcPr>
          <w:p w14:paraId="6997E858" w14:textId="70753622" w:rsidR="00DF43CF" w:rsidRPr="00DF43CF" w:rsidRDefault="00DF43CF" w:rsidP="00873FC8">
            <w:pPr>
              <w:autoSpaceDE w:val="0"/>
              <w:autoSpaceDN w:val="0"/>
              <w:adjustRightInd w:val="0"/>
              <w:spacing w:after="0"/>
              <w:jc w:val="center"/>
              <w:rPr>
                <w:rFonts w:ascii="Verdana" w:hAnsi="Verdana"/>
                <w:color w:val="FFFFFF" w:themeColor="background1"/>
                <w:sz w:val="18"/>
                <w:szCs w:val="18"/>
                <w:lang w:val="en-US"/>
              </w:rPr>
            </w:pPr>
            <w:r w:rsidRPr="00DF43CF">
              <w:rPr>
                <w:rFonts w:ascii="Verdana" w:hAnsi="Verdana"/>
                <w:color w:val="FFFFFF" w:themeColor="background1"/>
                <w:sz w:val="18"/>
                <w:szCs w:val="18"/>
                <w:lang w:val="en-US"/>
              </w:rPr>
              <w:t>Baseline</w:t>
            </w:r>
            <w:r w:rsidRPr="00DF43CF">
              <w:rPr>
                <w:rFonts w:ascii="Verdana" w:hAnsi="Verdana"/>
                <w:color w:val="FFFFFF" w:themeColor="background1"/>
                <w:sz w:val="18"/>
                <w:szCs w:val="18"/>
                <w:lang w:val="en-US"/>
              </w:rPr>
              <w:br/>
              <w:t>value (</w:t>
            </w:r>
            <w:r w:rsidR="004B2E19">
              <w:rPr>
                <w:rFonts w:ascii="Verdana" w:hAnsi="Verdana"/>
                <w:color w:val="FFFFFF" w:themeColor="background1"/>
                <w:sz w:val="18"/>
                <w:szCs w:val="18"/>
                <w:lang w:val="en-US"/>
              </w:rPr>
              <w:t>2020</w:t>
            </w:r>
            <w:r w:rsidRPr="00DF43CF">
              <w:rPr>
                <w:rFonts w:ascii="Verdana" w:hAnsi="Verdana"/>
                <w:color w:val="FFFFFF" w:themeColor="background1"/>
                <w:sz w:val="18"/>
                <w:szCs w:val="18"/>
                <w:lang w:val="en-US"/>
              </w:rPr>
              <w:t>)</w:t>
            </w:r>
          </w:p>
        </w:tc>
        <w:tc>
          <w:tcPr>
            <w:tcW w:w="620" w:type="pct"/>
            <w:shd w:val="clear" w:color="auto" w:fill="548DD4" w:themeFill="text2" w:themeFillTint="99"/>
          </w:tcPr>
          <w:p w14:paraId="03B961C6" w14:textId="77777777" w:rsidR="00DF43CF" w:rsidRPr="00DF43CF" w:rsidRDefault="00DF43CF" w:rsidP="00873FC8">
            <w:pPr>
              <w:autoSpaceDE w:val="0"/>
              <w:autoSpaceDN w:val="0"/>
              <w:adjustRightInd w:val="0"/>
              <w:spacing w:after="0"/>
              <w:jc w:val="center"/>
              <w:rPr>
                <w:rFonts w:ascii="Verdana" w:hAnsi="Verdana"/>
                <w:color w:val="FFFFFF" w:themeColor="background1"/>
                <w:sz w:val="18"/>
                <w:szCs w:val="18"/>
                <w:lang w:val="en-US"/>
              </w:rPr>
            </w:pPr>
            <w:r w:rsidRPr="00DF43CF">
              <w:rPr>
                <w:rFonts w:ascii="Verdana" w:hAnsi="Verdana"/>
                <w:color w:val="FFFFFF" w:themeColor="background1"/>
                <w:sz w:val="18"/>
                <w:szCs w:val="18"/>
                <w:lang w:val="en-US"/>
              </w:rPr>
              <w:t>Target value (2029)</w:t>
            </w:r>
          </w:p>
        </w:tc>
        <w:tc>
          <w:tcPr>
            <w:tcW w:w="619" w:type="pct"/>
            <w:shd w:val="clear" w:color="auto" w:fill="548DD4" w:themeFill="text2" w:themeFillTint="99"/>
          </w:tcPr>
          <w:p w14:paraId="79E88852" w14:textId="77777777" w:rsidR="00DF43CF" w:rsidRPr="00DF43CF" w:rsidRDefault="00DF43CF" w:rsidP="00873FC8">
            <w:pPr>
              <w:autoSpaceDE w:val="0"/>
              <w:autoSpaceDN w:val="0"/>
              <w:adjustRightInd w:val="0"/>
              <w:spacing w:after="0"/>
              <w:jc w:val="center"/>
              <w:rPr>
                <w:rFonts w:ascii="Verdana" w:hAnsi="Verdana"/>
                <w:color w:val="FFFFFF" w:themeColor="background1"/>
                <w:sz w:val="18"/>
                <w:szCs w:val="18"/>
                <w:lang w:val="en-US"/>
              </w:rPr>
            </w:pPr>
            <w:r w:rsidRPr="00DF43CF">
              <w:rPr>
                <w:rFonts w:ascii="Verdana" w:hAnsi="Verdana"/>
                <w:color w:val="FFFFFF" w:themeColor="background1"/>
                <w:sz w:val="18"/>
                <w:szCs w:val="18"/>
                <w:lang w:val="en-US"/>
              </w:rPr>
              <w:t>Data source</w:t>
            </w:r>
          </w:p>
        </w:tc>
      </w:tr>
      <w:tr w:rsidR="00DF43CF" w:rsidRPr="00AD581A" w14:paraId="48604084" w14:textId="77777777" w:rsidTr="00885EF0">
        <w:trPr>
          <w:trHeight w:val="355"/>
        </w:trPr>
        <w:tc>
          <w:tcPr>
            <w:tcW w:w="640" w:type="pct"/>
            <w:shd w:val="clear" w:color="auto" w:fill="D9D9D9" w:themeFill="background1" w:themeFillShade="D9"/>
          </w:tcPr>
          <w:p w14:paraId="10D147FC" w14:textId="77777777" w:rsidR="00DF43CF" w:rsidRPr="00585525" w:rsidRDefault="00DF43CF" w:rsidP="00873FC8">
            <w:pPr>
              <w:autoSpaceDE w:val="0"/>
              <w:autoSpaceDN w:val="0"/>
              <w:adjustRightInd w:val="0"/>
              <w:spacing w:after="0"/>
              <w:rPr>
                <w:rFonts w:ascii="Verdana" w:hAnsi="Verdana"/>
                <w:color w:val="000000" w:themeColor="text1"/>
                <w:sz w:val="16"/>
                <w:szCs w:val="16"/>
                <w:lang w:val="en-US"/>
              </w:rPr>
            </w:pPr>
            <w:r w:rsidRPr="00585525">
              <w:rPr>
                <w:rFonts w:ascii="Verdana" w:hAnsi="Verdana"/>
                <w:color w:val="000000" w:themeColor="text1"/>
                <w:sz w:val="16"/>
                <w:szCs w:val="16"/>
                <w:lang w:val="en-US"/>
              </w:rPr>
              <w:t>Specific objective(s)</w:t>
            </w:r>
          </w:p>
        </w:tc>
        <w:tc>
          <w:tcPr>
            <w:tcW w:w="641" w:type="pct"/>
            <w:shd w:val="clear" w:color="auto" w:fill="D9D9D9" w:themeFill="background1" w:themeFillShade="D9"/>
          </w:tcPr>
          <w:p w14:paraId="47C35308" w14:textId="77777777" w:rsidR="00DF43CF" w:rsidRPr="00585525" w:rsidRDefault="00DF43CF" w:rsidP="00873FC8">
            <w:pPr>
              <w:autoSpaceDE w:val="0"/>
              <w:autoSpaceDN w:val="0"/>
              <w:adjustRightInd w:val="0"/>
              <w:spacing w:after="0"/>
              <w:rPr>
                <w:rFonts w:ascii="Verdana" w:hAnsi="Verdana"/>
                <w:color w:val="000000" w:themeColor="text1"/>
                <w:sz w:val="16"/>
                <w:szCs w:val="16"/>
                <w:lang w:val="en-US"/>
              </w:rPr>
            </w:pPr>
            <w:r w:rsidRPr="00585525">
              <w:rPr>
                <w:rFonts w:ascii="Verdana" w:hAnsi="Verdana"/>
                <w:color w:val="000000" w:themeColor="text1"/>
                <w:sz w:val="16"/>
                <w:szCs w:val="16"/>
                <w:lang w:val="en-US"/>
              </w:rPr>
              <w:t>Results</w:t>
            </w:r>
          </w:p>
        </w:tc>
        <w:tc>
          <w:tcPr>
            <w:tcW w:w="900" w:type="pct"/>
            <w:shd w:val="clear" w:color="auto" w:fill="D9D9D9" w:themeFill="background1" w:themeFillShade="D9"/>
          </w:tcPr>
          <w:p w14:paraId="2B55347F" w14:textId="77777777" w:rsidR="00DF43CF" w:rsidRPr="00585525" w:rsidRDefault="00DF43CF" w:rsidP="002F79E2">
            <w:pPr>
              <w:autoSpaceDE w:val="0"/>
              <w:autoSpaceDN w:val="0"/>
              <w:adjustRightInd w:val="0"/>
              <w:spacing w:after="0"/>
              <w:jc w:val="left"/>
              <w:rPr>
                <w:rFonts w:ascii="Verdana" w:hAnsi="Verdana"/>
                <w:color w:val="000000" w:themeColor="text1"/>
                <w:sz w:val="16"/>
                <w:szCs w:val="16"/>
                <w:lang w:val="en-US"/>
              </w:rPr>
            </w:pPr>
            <w:r w:rsidRPr="00585525">
              <w:rPr>
                <w:rFonts w:ascii="Verdana" w:hAnsi="Verdana"/>
                <w:color w:val="000000" w:themeColor="text1"/>
                <w:sz w:val="16"/>
                <w:szCs w:val="16"/>
                <w:lang w:val="en-US"/>
              </w:rPr>
              <w:t xml:space="preserve">Types of activities </w:t>
            </w:r>
          </w:p>
          <w:p w14:paraId="7ECBB6C3" w14:textId="77777777" w:rsidR="00DF43CF" w:rsidRPr="00585525" w:rsidRDefault="00DF43CF" w:rsidP="00873FC8">
            <w:pPr>
              <w:autoSpaceDE w:val="0"/>
              <w:autoSpaceDN w:val="0"/>
              <w:adjustRightInd w:val="0"/>
              <w:spacing w:after="0"/>
              <w:rPr>
                <w:rFonts w:ascii="Verdana" w:hAnsi="Verdana"/>
                <w:color w:val="000000" w:themeColor="text1"/>
                <w:sz w:val="16"/>
                <w:szCs w:val="16"/>
                <w:lang w:val="en-US"/>
              </w:rPr>
            </w:pPr>
          </w:p>
        </w:tc>
        <w:tc>
          <w:tcPr>
            <w:tcW w:w="961" w:type="pct"/>
            <w:shd w:val="clear" w:color="auto" w:fill="auto"/>
          </w:tcPr>
          <w:p w14:paraId="682F53BE" w14:textId="77777777" w:rsidR="00DF43CF" w:rsidRPr="00585525" w:rsidRDefault="00DF43CF" w:rsidP="00873FC8">
            <w:pPr>
              <w:autoSpaceDE w:val="0"/>
              <w:autoSpaceDN w:val="0"/>
              <w:adjustRightInd w:val="0"/>
              <w:spacing w:after="0"/>
              <w:rPr>
                <w:rFonts w:ascii="Verdana" w:hAnsi="Verdana"/>
                <w:b/>
                <w:bCs/>
                <w:color w:val="000000"/>
                <w:sz w:val="16"/>
                <w:szCs w:val="16"/>
                <w:u w:val="single"/>
                <w:lang w:val="en-US"/>
              </w:rPr>
            </w:pPr>
            <w:r w:rsidRPr="00585525">
              <w:rPr>
                <w:rFonts w:ascii="Verdana" w:hAnsi="Verdana"/>
                <w:b/>
                <w:bCs/>
                <w:color w:val="000000"/>
                <w:sz w:val="16"/>
                <w:szCs w:val="16"/>
                <w:u w:val="single"/>
                <w:lang w:val="en-US"/>
              </w:rPr>
              <w:t>Impact</w:t>
            </w:r>
          </w:p>
          <w:p w14:paraId="36872430" w14:textId="77777777" w:rsidR="00DF43CF" w:rsidRPr="00585525" w:rsidRDefault="00DF43CF" w:rsidP="002F79E2">
            <w:pPr>
              <w:autoSpaceDE w:val="0"/>
              <w:autoSpaceDN w:val="0"/>
              <w:adjustRightInd w:val="0"/>
              <w:spacing w:after="0"/>
              <w:jc w:val="left"/>
              <w:rPr>
                <w:rFonts w:ascii="Verdana" w:hAnsi="Verdana" w:cs="Verdana"/>
                <w:color w:val="000000"/>
                <w:sz w:val="16"/>
                <w:szCs w:val="16"/>
              </w:rPr>
            </w:pPr>
            <w:r w:rsidRPr="00585525">
              <w:rPr>
                <w:rFonts w:ascii="Verdana" w:hAnsi="Verdana" w:cs="Verdana"/>
                <w:color w:val="000000"/>
                <w:sz w:val="16"/>
                <w:szCs w:val="16"/>
              </w:rPr>
              <w:t>Percentage of funds available under the programme that are contracted</w:t>
            </w:r>
          </w:p>
          <w:p w14:paraId="7AAC986E" w14:textId="6FE81C00" w:rsidR="002F79E2" w:rsidRPr="00585525" w:rsidRDefault="002F79E2" w:rsidP="002F79E2">
            <w:pPr>
              <w:autoSpaceDE w:val="0"/>
              <w:autoSpaceDN w:val="0"/>
              <w:adjustRightInd w:val="0"/>
              <w:spacing w:after="0"/>
              <w:jc w:val="left"/>
              <w:rPr>
                <w:rFonts w:ascii="Verdana" w:hAnsi="Verdana" w:cs="Verdana"/>
                <w:color w:val="000000"/>
                <w:sz w:val="16"/>
                <w:szCs w:val="16"/>
              </w:rPr>
            </w:pPr>
          </w:p>
        </w:tc>
        <w:tc>
          <w:tcPr>
            <w:tcW w:w="619" w:type="pct"/>
            <w:shd w:val="clear" w:color="auto" w:fill="auto"/>
          </w:tcPr>
          <w:p w14:paraId="7F04C4F3" w14:textId="77777777" w:rsidR="00B32F42" w:rsidRPr="004802E1" w:rsidRDefault="00B32F42" w:rsidP="00873FC8">
            <w:pPr>
              <w:autoSpaceDE w:val="0"/>
              <w:autoSpaceDN w:val="0"/>
              <w:adjustRightInd w:val="0"/>
              <w:spacing w:after="0"/>
              <w:ind w:left="1440" w:hanging="1440"/>
              <w:jc w:val="center"/>
              <w:rPr>
                <w:rFonts w:ascii="Verdana" w:hAnsi="Verdana"/>
                <w:color w:val="000000"/>
                <w:sz w:val="16"/>
                <w:szCs w:val="16"/>
                <w:lang w:val="en-US"/>
              </w:rPr>
            </w:pPr>
          </w:p>
          <w:p w14:paraId="4CAE0CF3" w14:textId="77777777" w:rsidR="00B32F42" w:rsidRPr="004802E1" w:rsidRDefault="00B32F42" w:rsidP="00873FC8">
            <w:pPr>
              <w:autoSpaceDE w:val="0"/>
              <w:autoSpaceDN w:val="0"/>
              <w:adjustRightInd w:val="0"/>
              <w:spacing w:after="0"/>
              <w:ind w:left="1440" w:hanging="1440"/>
              <w:jc w:val="center"/>
              <w:rPr>
                <w:rFonts w:ascii="Verdana" w:hAnsi="Verdana"/>
                <w:color w:val="000000"/>
                <w:sz w:val="16"/>
                <w:szCs w:val="16"/>
                <w:lang w:val="en-US"/>
              </w:rPr>
            </w:pPr>
          </w:p>
          <w:p w14:paraId="4A60B031" w14:textId="75049AA8" w:rsidR="00DF43CF" w:rsidRPr="004802E1" w:rsidRDefault="00DF43CF" w:rsidP="00873FC8">
            <w:pPr>
              <w:autoSpaceDE w:val="0"/>
              <w:autoSpaceDN w:val="0"/>
              <w:adjustRightInd w:val="0"/>
              <w:spacing w:after="0"/>
              <w:ind w:left="1440" w:hanging="1440"/>
              <w:jc w:val="center"/>
              <w:rPr>
                <w:rFonts w:ascii="Verdana" w:hAnsi="Verdana"/>
                <w:color w:val="000000"/>
                <w:sz w:val="16"/>
                <w:szCs w:val="16"/>
                <w:lang w:val="en-US"/>
              </w:rPr>
            </w:pPr>
            <w:r w:rsidRPr="004802E1">
              <w:rPr>
                <w:rFonts w:ascii="Verdana" w:hAnsi="Verdana"/>
                <w:color w:val="000000"/>
                <w:sz w:val="16"/>
                <w:szCs w:val="16"/>
                <w:lang w:val="en-US"/>
              </w:rPr>
              <w:t>0</w:t>
            </w:r>
            <w:r w:rsidRPr="004802E1">
              <w:rPr>
                <w:rFonts w:ascii="Verdana" w:hAnsi="Verdana"/>
                <w:color w:val="000000"/>
                <w:sz w:val="16"/>
                <w:szCs w:val="16"/>
                <w:lang w:val="en-US"/>
              </w:rPr>
              <w:br/>
              <w:t xml:space="preserve"> </w:t>
            </w:r>
            <w:r w:rsidRPr="004802E1">
              <w:rPr>
                <w:rFonts w:ascii="Verdana" w:hAnsi="Verdana"/>
                <w:color w:val="000000"/>
                <w:sz w:val="16"/>
                <w:szCs w:val="16"/>
                <w:lang w:val="en-US"/>
              </w:rPr>
              <w:br/>
            </w:r>
          </w:p>
        </w:tc>
        <w:tc>
          <w:tcPr>
            <w:tcW w:w="620" w:type="pct"/>
            <w:shd w:val="clear" w:color="auto" w:fill="auto"/>
          </w:tcPr>
          <w:p w14:paraId="6ECC788D" w14:textId="77777777" w:rsidR="00B32F42" w:rsidRPr="004802E1" w:rsidRDefault="00B32F42" w:rsidP="00873FC8">
            <w:pPr>
              <w:autoSpaceDE w:val="0"/>
              <w:autoSpaceDN w:val="0"/>
              <w:adjustRightInd w:val="0"/>
              <w:spacing w:after="0"/>
              <w:ind w:left="1440" w:hanging="1440"/>
              <w:jc w:val="center"/>
              <w:rPr>
                <w:rFonts w:ascii="Verdana" w:hAnsi="Verdana"/>
                <w:color w:val="000000"/>
                <w:sz w:val="16"/>
                <w:szCs w:val="16"/>
                <w:lang w:val="en-US"/>
              </w:rPr>
            </w:pPr>
          </w:p>
          <w:p w14:paraId="35F8B030" w14:textId="77777777" w:rsidR="00B32F42" w:rsidRPr="004802E1" w:rsidRDefault="00B32F42" w:rsidP="00873FC8">
            <w:pPr>
              <w:autoSpaceDE w:val="0"/>
              <w:autoSpaceDN w:val="0"/>
              <w:adjustRightInd w:val="0"/>
              <w:spacing w:after="0"/>
              <w:ind w:left="1440" w:hanging="1440"/>
              <w:jc w:val="center"/>
              <w:rPr>
                <w:rFonts w:ascii="Verdana" w:hAnsi="Verdana"/>
                <w:color w:val="000000"/>
                <w:sz w:val="16"/>
                <w:szCs w:val="16"/>
                <w:lang w:val="en-US"/>
              </w:rPr>
            </w:pPr>
          </w:p>
          <w:p w14:paraId="7A5427EE" w14:textId="76445187" w:rsidR="00DF43CF" w:rsidRPr="004802E1" w:rsidRDefault="00B32F42" w:rsidP="00873FC8">
            <w:pPr>
              <w:autoSpaceDE w:val="0"/>
              <w:autoSpaceDN w:val="0"/>
              <w:adjustRightInd w:val="0"/>
              <w:spacing w:after="0"/>
              <w:ind w:left="1440" w:hanging="1440"/>
              <w:jc w:val="center"/>
              <w:rPr>
                <w:rFonts w:ascii="Verdana" w:hAnsi="Verdana"/>
                <w:color w:val="000000"/>
                <w:sz w:val="16"/>
                <w:szCs w:val="16"/>
                <w:lang w:val="en-US"/>
              </w:rPr>
            </w:pPr>
            <w:r w:rsidRPr="004802E1">
              <w:rPr>
                <w:rFonts w:ascii="Verdana" w:hAnsi="Verdana"/>
                <w:color w:val="000000"/>
                <w:sz w:val="16"/>
                <w:szCs w:val="16"/>
                <w:lang w:val="en-US"/>
              </w:rPr>
              <w:t>95</w:t>
            </w:r>
            <w:r w:rsidR="00DF43CF" w:rsidRPr="004802E1">
              <w:rPr>
                <w:rFonts w:ascii="Verdana" w:hAnsi="Verdana"/>
                <w:color w:val="000000"/>
                <w:sz w:val="16"/>
                <w:szCs w:val="16"/>
                <w:lang w:val="en-US"/>
              </w:rPr>
              <w:t xml:space="preserve"> %</w:t>
            </w:r>
          </w:p>
          <w:p w14:paraId="098CD764" w14:textId="4C33B219" w:rsidR="00DF43CF" w:rsidRPr="004802E1" w:rsidRDefault="00DF43CF" w:rsidP="00873FC8">
            <w:pPr>
              <w:autoSpaceDE w:val="0"/>
              <w:autoSpaceDN w:val="0"/>
              <w:adjustRightInd w:val="0"/>
              <w:spacing w:after="0"/>
              <w:ind w:left="1440" w:hanging="1440"/>
              <w:jc w:val="center"/>
              <w:rPr>
                <w:rFonts w:ascii="Verdana" w:hAnsi="Verdana"/>
                <w:color w:val="000000"/>
                <w:sz w:val="16"/>
                <w:szCs w:val="16"/>
                <w:lang w:val="en-US"/>
              </w:rPr>
            </w:pPr>
            <w:r w:rsidRPr="004802E1">
              <w:rPr>
                <w:rFonts w:ascii="Verdana" w:hAnsi="Verdana"/>
                <w:color w:val="000000"/>
                <w:sz w:val="16"/>
                <w:szCs w:val="16"/>
                <w:lang w:val="en-US"/>
              </w:rPr>
              <w:br/>
            </w:r>
          </w:p>
          <w:p w14:paraId="7B2FC99A" w14:textId="77777777" w:rsidR="00DF43CF" w:rsidRPr="004802E1" w:rsidRDefault="00DF43CF" w:rsidP="00873FC8">
            <w:pPr>
              <w:autoSpaceDE w:val="0"/>
              <w:autoSpaceDN w:val="0"/>
              <w:adjustRightInd w:val="0"/>
              <w:spacing w:after="0"/>
              <w:ind w:left="1440" w:hanging="1440"/>
              <w:rPr>
                <w:rFonts w:ascii="Verdana" w:hAnsi="Verdana"/>
                <w:color w:val="000000"/>
                <w:sz w:val="16"/>
                <w:szCs w:val="16"/>
                <w:lang w:val="en-US"/>
              </w:rPr>
            </w:pPr>
          </w:p>
        </w:tc>
        <w:tc>
          <w:tcPr>
            <w:tcW w:w="619" w:type="pct"/>
          </w:tcPr>
          <w:p w14:paraId="73561493" w14:textId="77777777" w:rsidR="00DF43CF" w:rsidRPr="002F79E2" w:rsidRDefault="00DF43CF" w:rsidP="00873FC8">
            <w:pPr>
              <w:autoSpaceDE w:val="0"/>
              <w:autoSpaceDN w:val="0"/>
              <w:adjustRightInd w:val="0"/>
              <w:spacing w:after="0"/>
              <w:rPr>
                <w:rFonts w:ascii="Verdana" w:hAnsi="Verdana"/>
                <w:sz w:val="16"/>
                <w:szCs w:val="16"/>
              </w:rPr>
            </w:pPr>
            <w:r w:rsidRPr="002F79E2">
              <w:rPr>
                <w:rFonts w:ascii="Verdana" w:hAnsi="Verdana" w:cs="Verdana"/>
                <w:color w:val="000000"/>
                <w:sz w:val="16"/>
                <w:szCs w:val="16"/>
              </w:rPr>
              <w:t xml:space="preserve">AIR, </w:t>
            </w:r>
            <w:r w:rsidRPr="002F79E2">
              <w:rPr>
                <w:rFonts w:ascii="Verdana" w:hAnsi="Verdana" w:cs="Verdana"/>
                <w:color w:val="000000"/>
                <w:sz w:val="16"/>
                <w:szCs w:val="16"/>
              </w:rPr>
              <w:br/>
              <w:t>Monitoring system</w:t>
            </w:r>
          </w:p>
        </w:tc>
      </w:tr>
      <w:tr w:rsidR="00DF43CF" w:rsidRPr="00AD581A" w14:paraId="4084B033" w14:textId="77777777" w:rsidTr="00885EF0">
        <w:trPr>
          <w:trHeight w:val="2802"/>
        </w:trPr>
        <w:tc>
          <w:tcPr>
            <w:tcW w:w="640" w:type="pct"/>
            <w:vMerge w:val="restart"/>
          </w:tcPr>
          <w:p w14:paraId="2F97DE32" w14:textId="77777777" w:rsidR="00DF43CF" w:rsidRPr="00585525" w:rsidRDefault="00DF43CF" w:rsidP="002F79E2">
            <w:pPr>
              <w:autoSpaceDE w:val="0"/>
              <w:autoSpaceDN w:val="0"/>
              <w:adjustRightInd w:val="0"/>
              <w:spacing w:after="0"/>
              <w:jc w:val="left"/>
              <w:rPr>
                <w:rFonts w:ascii="Verdana" w:hAnsi="Verdana"/>
                <w:color w:val="000000"/>
                <w:sz w:val="16"/>
                <w:szCs w:val="16"/>
                <w:lang w:val="en-US"/>
              </w:rPr>
            </w:pPr>
            <w:r w:rsidRPr="00585525">
              <w:rPr>
                <w:rFonts w:ascii="Verdana" w:hAnsi="Verdana"/>
                <w:b/>
                <w:bCs/>
                <w:color w:val="000000"/>
                <w:sz w:val="16"/>
                <w:szCs w:val="16"/>
                <w:lang w:val="en-US"/>
              </w:rPr>
              <w:t>0.1.</w:t>
            </w:r>
            <w:r w:rsidRPr="00585525">
              <w:rPr>
                <w:rFonts w:ascii="Verdana" w:hAnsi="Verdana"/>
                <w:color w:val="000000"/>
                <w:sz w:val="16"/>
                <w:szCs w:val="16"/>
                <w:lang w:val="en-US"/>
              </w:rPr>
              <w:t xml:space="preserve"> </w:t>
            </w:r>
            <w:r w:rsidRPr="00585525">
              <w:rPr>
                <w:rFonts w:ascii="Verdana" w:hAnsi="Verdana"/>
                <w:color w:val="000000"/>
                <w:sz w:val="16"/>
                <w:szCs w:val="16"/>
                <w:lang w:val="en-US"/>
              </w:rPr>
              <w:br/>
            </w:r>
            <w:r w:rsidRPr="00585525">
              <w:rPr>
                <w:rFonts w:ascii="Verdana" w:hAnsi="Verdana" w:cs="Verdana"/>
                <w:color w:val="000000"/>
                <w:sz w:val="16"/>
                <w:szCs w:val="16"/>
              </w:rPr>
              <w:t xml:space="preserve">To ensure the efficient, effective, transparent and timely implementation of the cross-border cooperation programme as well as to raise awareness </w:t>
            </w:r>
            <w:r w:rsidRPr="00585525">
              <w:rPr>
                <w:rFonts w:ascii="Verdana" w:hAnsi="Verdana" w:cs="Verdana"/>
                <w:color w:val="000000"/>
                <w:sz w:val="16"/>
                <w:szCs w:val="16"/>
              </w:rPr>
              <w:lastRenderedPageBreak/>
              <w:t>of the programme amongst national, regional and local communities and, in general, the population in the eligible programme area</w:t>
            </w:r>
          </w:p>
        </w:tc>
        <w:tc>
          <w:tcPr>
            <w:tcW w:w="641" w:type="pct"/>
            <w:vMerge w:val="restart"/>
          </w:tcPr>
          <w:p w14:paraId="7034009F" w14:textId="77777777" w:rsidR="00DF43CF" w:rsidRPr="00585525" w:rsidRDefault="00DF43CF" w:rsidP="00585525">
            <w:pPr>
              <w:autoSpaceDE w:val="0"/>
              <w:autoSpaceDN w:val="0"/>
              <w:adjustRightInd w:val="0"/>
              <w:spacing w:after="0"/>
              <w:jc w:val="left"/>
              <w:rPr>
                <w:rFonts w:ascii="Verdana" w:hAnsi="Verdana"/>
                <w:color w:val="000000"/>
                <w:sz w:val="16"/>
                <w:szCs w:val="16"/>
                <w:lang w:val="en-US"/>
              </w:rPr>
            </w:pPr>
            <w:r w:rsidRPr="00585525">
              <w:rPr>
                <w:rFonts w:ascii="Verdana" w:hAnsi="Verdana"/>
                <w:b/>
                <w:bCs/>
                <w:color w:val="000000"/>
                <w:sz w:val="16"/>
                <w:szCs w:val="16"/>
                <w:lang w:val="en-US"/>
              </w:rPr>
              <w:lastRenderedPageBreak/>
              <w:t>0.1.1.</w:t>
            </w:r>
            <w:r w:rsidRPr="00585525">
              <w:rPr>
                <w:rFonts w:ascii="Verdana" w:hAnsi="Verdana"/>
                <w:color w:val="000000"/>
                <w:sz w:val="16"/>
                <w:szCs w:val="16"/>
                <w:lang w:val="en-US"/>
              </w:rPr>
              <w:t xml:space="preserve"> </w:t>
            </w:r>
          </w:p>
          <w:p w14:paraId="1608D983" w14:textId="77777777" w:rsidR="00DF43CF" w:rsidRPr="00585525" w:rsidRDefault="00DF43CF" w:rsidP="00585525">
            <w:pPr>
              <w:autoSpaceDE w:val="0"/>
              <w:autoSpaceDN w:val="0"/>
              <w:adjustRightInd w:val="0"/>
              <w:spacing w:after="0"/>
              <w:jc w:val="left"/>
              <w:rPr>
                <w:rFonts w:ascii="Verdana" w:hAnsi="Verdana"/>
                <w:color w:val="000000"/>
                <w:sz w:val="16"/>
                <w:szCs w:val="16"/>
                <w:lang w:val="en-US"/>
              </w:rPr>
            </w:pPr>
            <w:r w:rsidRPr="00585525">
              <w:rPr>
                <w:rFonts w:ascii="Verdana" w:hAnsi="Verdana" w:cs="Verdana"/>
                <w:color w:val="000000"/>
                <w:sz w:val="16"/>
                <w:szCs w:val="16"/>
              </w:rPr>
              <w:t xml:space="preserve">The administrative capacity for CBC reinforced </w:t>
            </w:r>
          </w:p>
        </w:tc>
        <w:tc>
          <w:tcPr>
            <w:tcW w:w="900" w:type="pct"/>
            <w:vMerge w:val="restart"/>
          </w:tcPr>
          <w:p w14:paraId="6C8D32E8" w14:textId="77777777" w:rsidR="00DF43CF" w:rsidRPr="00585525" w:rsidRDefault="00DF43CF" w:rsidP="00585525">
            <w:pPr>
              <w:autoSpaceDE w:val="0"/>
              <w:autoSpaceDN w:val="0"/>
              <w:adjustRightInd w:val="0"/>
              <w:spacing w:after="0"/>
              <w:jc w:val="left"/>
              <w:rPr>
                <w:rFonts w:ascii="Verdana" w:hAnsi="Verdana"/>
                <w:color w:val="000000"/>
                <w:sz w:val="16"/>
                <w:szCs w:val="16"/>
                <w:u w:val="single"/>
                <w:lang w:val="en-US"/>
              </w:rPr>
            </w:pPr>
          </w:p>
          <w:p w14:paraId="7FE6D095" w14:textId="195F8AFA" w:rsidR="00DF43CF" w:rsidRDefault="00DF43CF" w:rsidP="00585525">
            <w:pPr>
              <w:autoSpaceDE w:val="0"/>
              <w:autoSpaceDN w:val="0"/>
              <w:adjustRightInd w:val="0"/>
              <w:spacing w:after="0"/>
              <w:jc w:val="left"/>
              <w:rPr>
                <w:rFonts w:ascii="Verdana" w:hAnsi="Verdana"/>
                <w:color w:val="000000"/>
                <w:sz w:val="16"/>
                <w:szCs w:val="16"/>
                <w:lang w:val="en-US"/>
              </w:rPr>
            </w:pPr>
            <w:r w:rsidRPr="00585525">
              <w:rPr>
                <w:rFonts w:ascii="Verdana" w:hAnsi="Verdana"/>
                <w:color w:val="000000"/>
                <w:sz w:val="16"/>
                <w:szCs w:val="16"/>
                <w:lang w:val="en-US"/>
              </w:rPr>
              <w:t>Establishment and functioning of the Joint Technical Secretariat and its Antenna</w:t>
            </w:r>
          </w:p>
          <w:p w14:paraId="0163639A" w14:textId="77777777" w:rsidR="004B2E19" w:rsidRPr="00585525" w:rsidRDefault="004B2E19" w:rsidP="00585525">
            <w:pPr>
              <w:autoSpaceDE w:val="0"/>
              <w:autoSpaceDN w:val="0"/>
              <w:adjustRightInd w:val="0"/>
              <w:spacing w:after="0"/>
              <w:jc w:val="left"/>
              <w:rPr>
                <w:rFonts w:ascii="Verdana" w:hAnsi="Verdana"/>
                <w:color w:val="000000"/>
                <w:sz w:val="16"/>
                <w:szCs w:val="16"/>
                <w:lang w:val="en-US"/>
              </w:rPr>
            </w:pPr>
          </w:p>
          <w:p w14:paraId="54DCF052" w14:textId="5B62235C" w:rsidR="00DF43CF" w:rsidRDefault="00DF43CF" w:rsidP="00585525">
            <w:pPr>
              <w:autoSpaceDE w:val="0"/>
              <w:autoSpaceDN w:val="0"/>
              <w:adjustRightInd w:val="0"/>
              <w:spacing w:after="0"/>
              <w:jc w:val="left"/>
              <w:rPr>
                <w:rFonts w:ascii="Verdana" w:hAnsi="Verdana"/>
                <w:color w:val="000000"/>
                <w:sz w:val="16"/>
                <w:szCs w:val="16"/>
                <w:lang w:val="en-US"/>
              </w:rPr>
            </w:pPr>
            <w:r w:rsidRPr="00585525">
              <w:rPr>
                <w:rFonts w:ascii="Verdana" w:hAnsi="Verdana"/>
                <w:color w:val="000000"/>
                <w:sz w:val="16"/>
                <w:szCs w:val="16"/>
                <w:lang w:val="en-US"/>
              </w:rPr>
              <w:t>Organisation of JMS and OS meetings</w:t>
            </w:r>
          </w:p>
          <w:p w14:paraId="5EF37A54" w14:textId="77777777" w:rsidR="00A931F6" w:rsidRPr="00585525" w:rsidRDefault="00A931F6" w:rsidP="00585525">
            <w:pPr>
              <w:autoSpaceDE w:val="0"/>
              <w:autoSpaceDN w:val="0"/>
              <w:adjustRightInd w:val="0"/>
              <w:spacing w:after="0"/>
              <w:jc w:val="left"/>
              <w:rPr>
                <w:rFonts w:ascii="Verdana" w:hAnsi="Verdana"/>
                <w:color w:val="000000"/>
                <w:sz w:val="16"/>
                <w:szCs w:val="16"/>
                <w:lang w:val="en-US"/>
              </w:rPr>
            </w:pPr>
          </w:p>
          <w:p w14:paraId="3AFC4DEF" w14:textId="77777777" w:rsidR="00DF43CF" w:rsidRPr="00585525" w:rsidRDefault="00DF43CF" w:rsidP="00585525">
            <w:pPr>
              <w:autoSpaceDE w:val="0"/>
              <w:autoSpaceDN w:val="0"/>
              <w:adjustRightInd w:val="0"/>
              <w:spacing w:after="0"/>
              <w:jc w:val="left"/>
              <w:rPr>
                <w:rFonts w:ascii="Verdana" w:hAnsi="Verdana"/>
                <w:color w:val="000000"/>
                <w:sz w:val="16"/>
                <w:szCs w:val="16"/>
                <w:lang w:val="en-US"/>
              </w:rPr>
            </w:pPr>
            <w:r w:rsidRPr="00585525">
              <w:rPr>
                <w:rFonts w:ascii="Verdana" w:hAnsi="Verdana"/>
                <w:color w:val="000000"/>
                <w:sz w:val="16"/>
                <w:szCs w:val="16"/>
                <w:lang w:val="en-US"/>
              </w:rPr>
              <w:t xml:space="preserve">Support to the work of the Joint Task Force in </w:t>
            </w:r>
            <w:r w:rsidRPr="00585525">
              <w:rPr>
                <w:rFonts w:ascii="Verdana" w:hAnsi="Verdana"/>
                <w:color w:val="000000"/>
                <w:sz w:val="16"/>
                <w:szCs w:val="16"/>
                <w:lang w:val="en-US"/>
              </w:rPr>
              <w:lastRenderedPageBreak/>
              <w:t>charge of preparing the programme cycle 2028-2034</w:t>
            </w:r>
          </w:p>
          <w:p w14:paraId="2E430808" w14:textId="77777777" w:rsidR="004B2E19" w:rsidRDefault="004B2E19" w:rsidP="00585525">
            <w:pPr>
              <w:autoSpaceDE w:val="0"/>
              <w:autoSpaceDN w:val="0"/>
              <w:adjustRightInd w:val="0"/>
              <w:spacing w:after="0"/>
              <w:jc w:val="left"/>
              <w:rPr>
                <w:rFonts w:ascii="Verdana" w:hAnsi="Verdana"/>
                <w:color w:val="000000"/>
                <w:sz w:val="16"/>
                <w:szCs w:val="16"/>
                <w:lang w:val="en-US"/>
              </w:rPr>
            </w:pPr>
          </w:p>
          <w:p w14:paraId="7C46A2FC" w14:textId="13CCAE2F" w:rsidR="00DF43CF" w:rsidRDefault="00DF43CF" w:rsidP="00585525">
            <w:pPr>
              <w:autoSpaceDE w:val="0"/>
              <w:autoSpaceDN w:val="0"/>
              <w:adjustRightInd w:val="0"/>
              <w:spacing w:after="0"/>
              <w:jc w:val="left"/>
              <w:rPr>
                <w:rFonts w:ascii="Verdana" w:hAnsi="Verdana"/>
                <w:color w:val="000000"/>
                <w:sz w:val="16"/>
                <w:szCs w:val="16"/>
                <w:lang w:val="en-US"/>
              </w:rPr>
            </w:pPr>
            <w:r w:rsidRPr="00585525">
              <w:rPr>
                <w:rFonts w:ascii="Verdana" w:hAnsi="Verdana"/>
                <w:color w:val="000000"/>
                <w:sz w:val="16"/>
                <w:szCs w:val="16"/>
                <w:lang w:val="en-US"/>
              </w:rPr>
              <w:t>Monitoring of project and programme implementation, including the establishment of a monitoring system and related reporting</w:t>
            </w:r>
          </w:p>
          <w:p w14:paraId="113FEBB0" w14:textId="77777777" w:rsidR="00A931F6" w:rsidRPr="00585525" w:rsidRDefault="00A931F6" w:rsidP="00585525">
            <w:pPr>
              <w:autoSpaceDE w:val="0"/>
              <w:autoSpaceDN w:val="0"/>
              <w:adjustRightInd w:val="0"/>
              <w:spacing w:after="0"/>
              <w:jc w:val="left"/>
              <w:rPr>
                <w:rFonts w:ascii="Verdana" w:hAnsi="Verdana"/>
                <w:color w:val="000000"/>
                <w:sz w:val="16"/>
                <w:szCs w:val="16"/>
                <w:lang w:val="en-US"/>
              </w:rPr>
            </w:pPr>
          </w:p>
          <w:p w14:paraId="3CE7A398" w14:textId="77777777" w:rsidR="00DF43CF" w:rsidRPr="00585525" w:rsidRDefault="00DF43CF" w:rsidP="00585525">
            <w:pPr>
              <w:autoSpaceDE w:val="0"/>
              <w:autoSpaceDN w:val="0"/>
              <w:adjustRightInd w:val="0"/>
              <w:spacing w:after="0"/>
              <w:jc w:val="left"/>
              <w:rPr>
                <w:rFonts w:ascii="Verdana" w:hAnsi="Verdana"/>
                <w:color w:val="000000"/>
                <w:sz w:val="16"/>
                <w:szCs w:val="16"/>
                <w:u w:val="single"/>
                <w:lang w:val="en-US"/>
              </w:rPr>
            </w:pPr>
            <w:r w:rsidRPr="00585525">
              <w:rPr>
                <w:rFonts w:ascii="Verdana" w:hAnsi="Verdana"/>
                <w:color w:val="000000"/>
                <w:sz w:val="16"/>
                <w:szCs w:val="16"/>
                <w:lang w:val="en-US"/>
              </w:rPr>
              <w:t>Organisation of evaluation activities, analyses, surveys and/or background studies</w:t>
            </w:r>
          </w:p>
        </w:tc>
        <w:tc>
          <w:tcPr>
            <w:tcW w:w="961" w:type="pct"/>
          </w:tcPr>
          <w:p w14:paraId="1D7BD669" w14:textId="77777777" w:rsidR="00DF43CF" w:rsidRPr="00585525" w:rsidRDefault="00DF43CF" w:rsidP="00585525">
            <w:pPr>
              <w:autoSpaceDE w:val="0"/>
              <w:autoSpaceDN w:val="0"/>
              <w:adjustRightInd w:val="0"/>
              <w:spacing w:after="0"/>
              <w:jc w:val="left"/>
              <w:rPr>
                <w:rFonts w:ascii="Verdana" w:hAnsi="Verdana"/>
                <w:b/>
                <w:bCs/>
                <w:color w:val="000000"/>
                <w:sz w:val="16"/>
                <w:szCs w:val="16"/>
                <w:u w:val="single"/>
                <w:lang w:val="en-US"/>
              </w:rPr>
            </w:pPr>
            <w:r w:rsidRPr="00585525">
              <w:rPr>
                <w:rFonts w:ascii="Verdana" w:hAnsi="Verdana"/>
                <w:b/>
                <w:bCs/>
                <w:color w:val="000000"/>
                <w:sz w:val="16"/>
                <w:szCs w:val="16"/>
                <w:u w:val="single"/>
                <w:lang w:val="en-US"/>
              </w:rPr>
              <w:lastRenderedPageBreak/>
              <w:t>Outcome</w:t>
            </w:r>
          </w:p>
          <w:p w14:paraId="32DD4BF8" w14:textId="77777777" w:rsidR="00DF43CF" w:rsidRPr="00585525" w:rsidRDefault="00DF43CF" w:rsidP="00585525">
            <w:pPr>
              <w:autoSpaceDE w:val="0"/>
              <w:autoSpaceDN w:val="0"/>
              <w:adjustRightInd w:val="0"/>
              <w:spacing w:after="0"/>
              <w:jc w:val="left"/>
              <w:rPr>
                <w:rFonts w:ascii="Verdana" w:hAnsi="Verdana" w:cs="Verdana"/>
                <w:color w:val="000000"/>
                <w:sz w:val="16"/>
                <w:szCs w:val="16"/>
              </w:rPr>
            </w:pPr>
            <w:r w:rsidRPr="00585525">
              <w:rPr>
                <w:rFonts w:ascii="Verdana" w:hAnsi="Verdana" w:cs="Verdana"/>
                <w:color w:val="000000"/>
                <w:sz w:val="16"/>
                <w:szCs w:val="16"/>
              </w:rPr>
              <w:t xml:space="preserve">Percentage of JMC and OSs decisions implemented in a timely manner (as prescribed in the minutes of meetings) </w:t>
            </w:r>
          </w:p>
          <w:p w14:paraId="6EB82A0E" w14:textId="77777777" w:rsidR="00DF43CF" w:rsidRPr="00585525" w:rsidRDefault="00DF43CF" w:rsidP="00585525">
            <w:pPr>
              <w:autoSpaceDE w:val="0"/>
              <w:autoSpaceDN w:val="0"/>
              <w:adjustRightInd w:val="0"/>
              <w:spacing w:after="0"/>
              <w:jc w:val="left"/>
              <w:rPr>
                <w:rFonts w:ascii="Verdana" w:hAnsi="Verdana" w:cs="Verdana"/>
                <w:color w:val="000000"/>
                <w:sz w:val="16"/>
                <w:szCs w:val="16"/>
              </w:rPr>
            </w:pPr>
          </w:p>
          <w:p w14:paraId="2A32476F" w14:textId="40B57366" w:rsidR="00DF43CF" w:rsidRPr="00585525" w:rsidRDefault="00DF43CF" w:rsidP="00585525">
            <w:pPr>
              <w:autoSpaceDE w:val="0"/>
              <w:autoSpaceDN w:val="0"/>
              <w:adjustRightInd w:val="0"/>
              <w:spacing w:after="0"/>
              <w:jc w:val="left"/>
              <w:rPr>
                <w:rFonts w:ascii="Verdana" w:hAnsi="Verdana" w:cs="Verdana"/>
                <w:color w:val="000000"/>
                <w:sz w:val="16"/>
                <w:szCs w:val="16"/>
              </w:rPr>
            </w:pPr>
            <w:r w:rsidRPr="00585525">
              <w:rPr>
                <w:rFonts w:ascii="Verdana" w:hAnsi="Verdana" w:cs="Verdana"/>
                <w:color w:val="000000"/>
                <w:sz w:val="16"/>
                <w:szCs w:val="16"/>
              </w:rPr>
              <w:t>Percentage of projects covered by monitoring missions</w:t>
            </w:r>
            <w:r w:rsidR="005F75FE">
              <w:rPr>
                <w:rStyle w:val="FootnoteReference"/>
                <w:rFonts w:ascii="Verdana" w:hAnsi="Verdana" w:cs="Verdana"/>
                <w:color w:val="000000"/>
                <w:sz w:val="16"/>
                <w:szCs w:val="16"/>
              </w:rPr>
              <w:footnoteReference w:id="10"/>
            </w:r>
          </w:p>
        </w:tc>
        <w:tc>
          <w:tcPr>
            <w:tcW w:w="619" w:type="pct"/>
          </w:tcPr>
          <w:p w14:paraId="65EB39F9" w14:textId="77777777" w:rsidR="00DF43CF" w:rsidRPr="004802E1" w:rsidRDefault="00DF43CF" w:rsidP="00873FC8">
            <w:pPr>
              <w:autoSpaceDE w:val="0"/>
              <w:autoSpaceDN w:val="0"/>
              <w:adjustRightInd w:val="0"/>
              <w:spacing w:after="0"/>
              <w:rPr>
                <w:rFonts w:ascii="Verdana" w:hAnsi="Verdana" w:cstheme="minorHAnsi"/>
                <w:color w:val="000000"/>
                <w:sz w:val="16"/>
                <w:szCs w:val="16"/>
                <w:lang w:val="en-US"/>
              </w:rPr>
            </w:pPr>
          </w:p>
          <w:p w14:paraId="19F8BA9E" w14:textId="77777777" w:rsidR="001F04AD" w:rsidRPr="004802E1" w:rsidRDefault="001F04AD" w:rsidP="00873FC8">
            <w:pPr>
              <w:autoSpaceDE w:val="0"/>
              <w:autoSpaceDN w:val="0"/>
              <w:adjustRightInd w:val="0"/>
              <w:spacing w:after="0"/>
              <w:jc w:val="center"/>
              <w:rPr>
                <w:rFonts w:ascii="Verdana" w:hAnsi="Verdana" w:cstheme="minorHAnsi"/>
                <w:color w:val="000000"/>
                <w:sz w:val="16"/>
                <w:szCs w:val="16"/>
                <w:lang w:val="en-US"/>
              </w:rPr>
            </w:pPr>
          </w:p>
          <w:p w14:paraId="0C1BFEB2" w14:textId="099E5392"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r w:rsidRPr="004802E1">
              <w:rPr>
                <w:rFonts w:ascii="Verdana" w:hAnsi="Verdana" w:cstheme="minorHAnsi"/>
                <w:color w:val="000000"/>
                <w:sz w:val="16"/>
                <w:szCs w:val="16"/>
                <w:lang w:val="en-US"/>
              </w:rPr>
              <w:t>0</w:t>
            </w:r>
          </w:p>
          <w:p w14:paraId="2906A218" w14:textId="77777777"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p>
          <w:p w14:paraId="7E854BBB" w14:textId="77777777"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p>
          <w:p w14:paraId="2CBF44D4" w14:textId="77777777" w:rsidR="001F04AD" w:rsidRPr="004802E1" w:rsidRDefault="001F04AD" w:rsidP="00873FC8">
            <w:pPr>
              <w:autoSpaceDE w:val="0"/>
              <w:autoSpaceDN w:val="0"/>
              <w:adjustRightInd w:val="0"/>
              <w:spacing w:after="0"/>
              <w:jc w:val="center"/>
              <w:rPr>
                <w:rFonts w:ascii="Verdana" w:hAnsi="Verdana" w:cstheme="minorHAnsi"/>
                <w:color w:val="000000"/>
                <w:sz w:val="16"/>
                <w:szCs w:val="16"/>
                <w:lang w:val="en-US"/>
              </w:rPr>
            </w:pPr>
          </w:p>
          <w:p w14:paraId="2AD048E8" w14:textId="77777777" w:rsidR="001F04AD" w:rsidRPr="004802E1" w:rsidRDefault="001F04AD" w:rsidP="00873FC8">
            <w:pPr>
              <w:autoSpaceDE w:val="0"/>
              <w:autoSpaceDN w:val="0"/>
              <w:adjustRightInd w:val="0"/>
              <w:spacing w:after="0"/>
              <w:jc w:val="center"/>
              <w:rPr>
                <w:rFonts w:ascii="Verdana" w:hAnsi="Verdana" w:cstheme="minorHAnsi"/>
                <w:color w:val="000000"/>
                <w:sz w:val="16"/>
                <w:szCs w:val="16"/>
                <w:lang w:val="en-US"/>
              </w:rPr>
            </w:pPr>
          </w:p>
          <w:p w14:paraId="729F8FC5" w14:textId="77777777" w:rsidR="001F04AD" w:rsidRPr="004802E1" w:rsidRDefault="001F04AD" w:rsidP="007C62FE">
            <w:pPr>
              <w:autoSpaceDE w:val="0"/>
              <w:autoSpaceDN w:val="0"/>
              <w:adjustRightInd w:val="0"/>
              <w:spacing w:after="0"/>
              <w:rPr>
                <w:rFonts w:ascii="Verdana" w:hAnsi="Verdana" w:cstheme="minorHAnsi"/>
                <w:color w:val="000000"/>
                <w:sz w:val="16"/>
                <w:szCs w:val="16"/>
                <w:lang w:val="en-US"/>
              </w:rPr>
            </w:pPr>
          </w:p>
          <w:p w14:paraId="1C5E348C" w14:textId="77777777" w:rsidR="004B2E19" w:rsidRDefault="004B2E19" w:rsidP="00873FC8">
            <w:pPr>
              <w:autoSpaceDE w:val="0"/>
              <w:autoSpaceDN w:val="0"/>
              <w:adjustRightInd w:val="0"/>
              <w:spacing w:after="0"/>
              <w:jc w:val="center"/>
              <w:rPr>
                <w:rFonts w:ascii="Verdana" w:hAnsi="Verdana" w:cstheme="minorHAnsi"/>
                <w:color w:val="000000"/>
                <w:sz w:val="16"/>
                <w:szCs w:val="16"/>
                <w:lang w:val="en-US"/>
              </w:rPr>
            </w:pPr>
          </w:p>
          <w:p w14:paraId="5AB73D0B" w14:textId="5CF0C90F"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r w:rsidRPr="004802E1">
              <w:rPr>
                <w:rFonts w:ascii="Verdana" w:hAnsi="Verdana" w:cstheme="minorHAnsi"/>
                <w:color w:val="000000"/>
                <w:sz w:val="16"/>
                <w:szCs w:val="16"/>
                <w:lang w:val="en-US"/>
              </w:rPr>
              <w:t>0</w:t>
            </w:r>
          </w:p>
          <w:p w14:paraId="42ADAF6E" w14:textId="77777777"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p>
        </w:tc>
        <w:tc>
          <w:tcPr>
            <w:tcW w:w="620" w:type="pct"/>
          </w:tcPr>
          <w:p w14:paraId="1C2FE009" w14:textId="77777777" w:rsidR="00DF43CF" w:rsidRPr="004802E1" w:rsidRDefault="00DF43CF" w:rsidP="00873FC8">
            <w:pPr>
              <w:autoSpaceDE w:val="0"/>
              <w:autoSpaceDN w:val="0"/>
              <w:adjustRightInd w:val="0"/>
              <w:spacing w:after="0"/>
              <w:rPr>
                <w:rFonts w:ascii="Verdana" w:hAnsi="Verdana" w:cstheme="minorHAnsi"/>
                <w:color w:val="000000"/>
                <w:sz w:val="16"/>
                <w:szCs w:val="16"/>
                <w:lang w:val="en-US"/>
              </w:rPr>
            </w:pPr>
          </w:p>
          <w:p w14:paraId="44AE00E7" w14:textId="77777777" w:rsidR="001F04AD" w:rsidRPr="004802E1" w:rsidRDefault="001F04AD" w:rsidP="00873FC8">
            <w:pPr>
              <w:autoSpaceDE w:val="0"/>
              <w:autoSpaceDN w:val="0"/>
              <w:adjustRightInd w:val="0"/>
              <w:spacing w:after="0"/>
              <w:jc w:val="center"/>
              <w:rPr>
                <w:rFonts w:ascii="Verdana" w:hAnsi="Verdana" w:cstheme="minorHAnsi"/>
                <w:color w:val="000000"/>
                <w:sz w:val="16"/>
                <w:szCs w:val="16"/>
                <w:lang w:val="en-US"/>
              </w:rPr>
            </w:pPr>
          </w:p>
          <w:p w14:paraId="73B28146" w14:textId="6E5B6E93"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r w:rsidRPr="004802E1">
              <w:rPr>
                <w:rFonts w:ascii="Verdana" w:hAnsi="Verdana" w:cstheme="minorHAnsi"/>
                <w:color w:val="000000"/>
                <w:sz w:val="16"/>
                <w:szCs w:val="16"/>
                <w:lang w:val="en-US"/>
              </w:rPr>
              <w:t>90 %</w:t>
            </w:r>
          </w:p>
          <w:p w14:paraId="221649A0" w14:textId="77777777"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p>
          <w:p w14:paraId="4C1347E1" w14:textId="77777777"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p>
          <w:p w14:paraId="686E2DA1" w14:textId="77777777" w:rsidR="001F04AD" w:rsidRPr="004802E1" w:rsidRDefault="001F04AD" w:rsidP="00873FC8">
            <w:pPr>
              <w:autoSpaceDE w:val="0"/>
              <w:autoSpaceDN w:val="0"/>
              <w:adjustRightInd w:val="0"/>
              <w:spacing w:after="0"/>
              <w:jc w:val="center"/>
              <w:rPr>
                <w:rFonts w:ascii="Verdana" w:hAnsi="Verdana" w:cstheme="minorHAnsi"/>
                <w:color w:val="000000"/>
                <w:sz w:val="16"/>
                <w:szCs w:val="16"/>
                <w:lang w:val="en-US"/>
              </w:rPr>
            </w:pPr>
          </w:p>
          <w:p w14:paraId="633B0BAD" w14:textId="77777777" w:rsidR="001F04AD" w:rsidRPr="004802E1" w:rsidRDefault="001F04AD" w:rsidP="00873FC8">
            <w:pPr>
              <w:autoSpaceDE w:val="0"/>
              <w:autoSpaceDN w:val="0"/>
              <w:adjustRightInd w:val="0"/>
              <w:spacing w:after="0"/>
              <w:jc w:val="center"/>
              <w:rPr>
                <w:rFonts w:ascii="Verdana" w:hAnsi="Verdana" w:cstheme="minorHAnsi"/>
                <w:color w:val="000000"/>
                <w:sz w:val="16"/>
                <w:szCs w:val="16"/>
                <w:lang w:val="en-US"/>
              </w:rPr>
            </w:pPr>
          </w:p>
          <w:p w14:paraId="5861F6BF" w14:textId="77777777" w:rsidR="001F04AD" w:rsidRPr="004802E1" w:rsidRDefault="001F04AD" w:rsidP="007C62FE">
            <w:pPr>
              <w:autoSpaceDE w:val="0"/>
              <w:autoSpaceDN w:val="0"/>
              <w:adjustRightInd w:val="0"/>
              <w:spacing w:after="0"/>
              <w:rPr>
                <w:rFonts w:ascii="Verdana" w:hAnsi="Verdana" w:cstheme="minorHAnsi"/>
                <w:color w:val="000000"/>
                <w:sz w:val="16"/>
                <w:szCs w:val="16"/>
                <w:lang w:val="en-US"/>
              </w:rPr>
            </w:pPr>
          </w:p>
          <w:p w14:paraId="14B59CB8" w14:textId="77777777" w:rsidR="004B2E19" w:rsidRDefault="004B2E19" w:rsidP="00873FC8">
            <w:pPr>
              <w:autoSpaceDE w:val="0"/>
              <w:autoSpaceDN w:val="0"/>
              <w:adjustRightInd w:val="0"/>
              <w:spacing w:after="0"/>
              <w:jc w:val="center"/>
              <w:rPr>
                <w:rFonts w:ascii="Verdana" w:hAnsi="Verdana" w:cstheme="minorHAnsi"/>
                <w:color w:val="000000"/>
                <w:sz w:val="16"/>
                <w:szCs w:val="16"/>
                <w:lang w:val="en-US"/>
              </w:rPr>
            </w:pPr>
          </w:p>
          <w:p w14:paraId="1AB96AE4" w14:textId="6512939B"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r w:rsidRPr="004802E1">
              <w:rPr>
                <w:rFonts w:ascii="Verdana" w:hAnsi="Verdana" w:cstheme="minorHAnsi"/>
                <w:color w:val="000000"/>
                <w:sz w:val="16"/>
                <w:szCs w:val="16"/>
                <w:lang w:val="en-US"/>
              </w:rPr>
              <w:t>100 %</w:t>
            </w:r>
          </w:p>
          <w:p w14:paraId="564672BC" w14:textId="77777777"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p>
        </w:tc>
        <w:tc>
          <w:tcPr>
            <w:tcW w:w="619" w:type="pct"/>
          </w:tcPr>
          <w:p w14:paraId="7AA94D3C" w14:textId="77777777" w:rsidR="001F04AD" w:rsidRPr="007C62FE" w:rsidRDefault="001F04AD" w:rsidP="00873FC8">
            <w:pPr>
              <w:autoSpaceDE w:val="0"/>
              <w:autoSpaceDN w:val="0"/>
              <w:adjustRightInd w:val="0"/>
              <w:spacing w:after="0"/>
              <w:rPr>
                <w:rFonts w:ascii="Verdana" w:hAnsi="Verdana" w:cs="Verdana"/>
                <w:color w:val="000000"/>
                <w:sz w:val="16"/>
                <w:szCs w:val="16"/>
              </w:rPr>
            </w:pPr>
          </w:p>
          <w:p w14:paraId="23FB7792" w14:textId="77777777" w:rsidR="00CB6F05" w:rsidRDefault="00CB6F05" w:rsidP="001F04AD">
            <w:pPr>
              <w:autoSpaceDE w:val="0"/>
              <w:autoSpaceDN w:val="0"/>
              <w:adjustRightInd w:val="0"/>
              <w:spacing w:after="0"/>
              <w:jc w:val="left"/>
              <w:rPr>
                <w:rFonts w:ascii="Verdana" w:hAnsi="Verdana" w:cs="Verdana"/>
                <w:color w:val="000000"/>
                <w:sz w:val="16"/>
                <w:szCs w:val="16"/>
              </w:rPr>
            </w:pPr>
          </w:p>
          <w:p w14:paraId="67AC8231" w14:textId="29CFCD15" w:rsidR="00DF43CF" w:rsidRPr="007C62FE" w:rsidRDefault="00DF43CF" w:rsidP="001F04AD">
            <w:pPr>
              <w:autoSpaceDE w:val="0"/>
              <w:autoSpaceDN w:val="0"/>
              <w:adjustRightInd w:val="0"/>
              <w:spacing w:after="0"/>
              <w:jc w:val="left"/>
              <w:rPr>
                <w:rFonts w:ascii="Verdana" w:hAnsi="Verdana" w:cs="Verdana"/>
                <w:color w:val="000000"/>
                <w:sz w:val="16"/>
                <w:szCs w:val="16"/>
              </w:rPr>
            </w:pPr>
            <w:r w:rsidRPr="007C62FE">
              <w:rPr>
                <w:rFonts w:ascii="Verdana" w:hAnsi="Verdana" w:cs="Verdana"/>
                <w:color w:val="000000"/>
                <w:sz w:val="16"/>
                <w:szCs w:val="16"/>
              </w:rPr>
              <w:t xml:space="preserve">AIR, </w:t>
            </w:r>
            <w:r w:rsidRPr="007C62FE">
              <w:rPr>
                <w:rFonts w:ascii="Verdana" w:hAnsi="Verdana" w:cs="Verdana"/>
                <w:color w:val="000000"/>
                <w:sz w:val="16"/>
                <w:szCs w:val="16"/>
              </w:rPr>
              <w:br/>
              <w:t>Monitoring system</w:t>
            </w:r>
          </w:p>
          <w:p w14:paraId="600B8138" w14:textId="77777777" w:rsidR="00DF43CF" w:rsidRPr="007C62FE" w:rsidRDefault="00DF43CF" w:rsidP="001F04AD">
            <w:pPr>
              <w:autoSpaceDE w:val="0"/>
              <w:autoSpaceDN w:val="0"/>
              <w:adjustRightInd w:val="0"/>
              <w:spacing w:after="0"/>
              <w:jc w:val="left"/>
              <w:rPr>
                <w:rFonts w:ascii="Verdana" w:hAnsi="Verdana" w:cs="Verdana"/>
                <w:color w:val="000000"/>
                <w:sz w:val="16"/>
                <w:szCs w:val="16"/>
              </w:rPr>
            </w:pPr>
          </w:p>
          <w:p w14:paraId="34691F01" w14:textId="77777777" w:rsidR="00DF43CF" w:rsidRPr="007C62FE" w:rsidRDefault="00DF43CF" w:rsidP="001F04AD">
            <w:pPr>
              <w:autoSpaceDE w:val="0"/>
              <w:autoSpaceDN w:val="0"/>
              <w:adjustRightInd w:val="0"/>
              <w:spacing w:after="0"/>
              <w:jc w:val="left"/>
              <w:rPr>
                <w:rFonts w:ascii="Verdana" w:hAnsi="Verdana" w:cs="Verdana"/>
                <w:color w:val="000000"/>
                <w:sz w:val="16"/>
                <w:szCs w:val="16"/>
              </w:rPr>
            </w:pPr>
          </w:p>
          <w:p w14:paraId="6FEE3209" w14:textId="77777777" w:rsidR="001F04AD" w:rsidRPr="007C62FE" w:rsidRDefault="001F04AD" w:rsidP="001F04AD">
            <w:pPr>
              <w:autoSpaceDE w:val="0"/>
              <w:autoSpaceDN w:val="0"/>
              <w:adjustRightInd w:val="0"/>
              <w:spacing w:after="0"/>
              <w:jc w:val="left"/>
              <w:rPr>
                <w:rFonts w:ascii="Verdana" w:hAnsi="Verdana" w:cs="Verdana"/>
                <w:color w:val="000000"/>
                <w:sz w:val="16"/>
                <w:szCs w:val="16"/>
              </w:rPr>
            </w:pPr>
          </w:p>
          <w:p w14:paraId="2ED09ABA" w14:textId="77777777" w:rsidR="004B2E19" w:rsidRDefault="004B2E19" w:rsidP="001F04AD">
            <w:pPr>
              <w:autoSpaceDE w:val="0"/>
              <w:autoSpaceDN w:val="0"/>
              <w:adjustRightInd w:val="0"/>
              <w:spacing w:after="0"/>
              <w:jc w:val="left"/>
              <w:rPr>
                <w:rFonts w:ascii="Verdana" w:hAnsi="Verdana" w:cs="Verdana"/>
                <w:color w:val="000000"/>
                <w:sz w:val="16"/>
                <w:szCs w:val="16"/>
              </w:rPr>
            </w:pPr>
          </w:p>
          <w:p w14:paraId="3FD74527" w14:textId="1649F88B" w:rsidR="00DF43CF" w:rsidRPr="007C62FE" w:rsidRDefault="00DF43CF" w:rsidP="001F04AD">
            <w:pPr>
              <w:autoSpaceDE w:val="0"/>
              <w:autoSpaceDN w:val="0"/>
              <w:adjustRightInd w:val="0"/>
              <w:spacing w:after="0"/>
              <w:jc w:val="left"/>
              <w:rPr>
                <w:rFonts w:ascii="Verdana" w:hAnsi="Verdana" w:cs="Verdana"/>
                <w:color w:val="000000"/>
                <w:sz w:val="16"/>
                <w:szCs w:val="16"/>
              </w:rPr>
            </w:pPr>
            <w:r w:rsidRPr="007C62FE">
              <w:rPr>
                <w:rFonts w:ascii="Verdana" w:hAnsi="Verdana" w:cs="Verdana"/>
                <w:color w:val="000000"/>
                <w:sz w:val="16"/>
                <w:szCs w:val="16"/>
              </w:rPr>
              <w:t>AIR, project reports</w:t>
            </w:r>
            <w:r w:rsidRPr="007C62FE">
              <w:rPr>
                <w:rFonts w:ascii="Verdana" w:hAnsi="Verdana" w:cs="Verdana"/>
                <w:color w:val="000000"/>
                <w:sz w:val="16"/>
                <w:szCs w:val="16"/>
              </w:rPr>
              <w:br/>
              <w:t>Monitoring system</w:t>
            </w:r>
          </w:p>
        </w:tc>
      </w:tr>
      <w:tr w:rsidR="00DF43CF" w:rsidRPr="00AD581A" w14:paraId="740683AE" w14:textId="77777777" w:rsidTr="00885EF0">
        <w:trPr>
          <w:trHeight w:val="1396"/>
        </w:trPr>
        <w:tc>
          <w:tcPr>
            <w:tcW w:w="640" w:type="pct"/>
            <w:vMerge/>
          </w:tcPr>
          <w:p w14:paraId="3D6875DC" w14:textId="77777777" w:rsidR="00DF43CF" w:rsidRPr="00585525" w:rsidRDefault="00DF43CF" w:rsidP="00873FC8">
            <w:pPr>
              <w:autoSpaceDE w:val="0"/>
              <w:autoSpaceDN w:val="0"/>
              <w:adjustRightInd w:val="0"/>
              <w:spacing w:after="0"/>
              <w:rPr>
                <w:rFonts w:ascii="Verdana" w:hAnsi="Verdana"/>
                <w:color w:val="000000"/>
                <w:sz w:val="16"/>
                <w:szCs w:val="16"/>
                <w:lang w:val="en-US"/>
              </w:rPr>
            </w:pPr>
          </w:p>
        </w:tc>
        <w:tc>
          <w:tcPr>
            <w:tcW w:w="641" w:type="pct"/>
            <w:vMerge/>
          </w:tcPr>
          <w:p w14:paraId="6B7E50E3" w14:textId="77777777" w:rsidR="00DF43CF" w:rsidRPr="00585525" w:rsidRDefault="00DF43CF" w:rsidP="00585525">
            <w:pPr>
              <w:autoSpaceDE w:val="0"/>
              <w:autoSpaceDN w:val="0"/>
              <w:adjustRightInd w:val="0"/>
              <w:spacing w:after="0"/>
              <w:jc w:val="left"/>
              <w:rPr>
                <w:rFonts w:ascii="Verdana" w:hAnsi="Verdana"/>
                <w:color w:val="000000"/>
                <w:sz w:val="16"/>
                <w:szCs w:val="16"/>
                <w:lang w:val="en-US"/>
              </w:rPr>
            </w:pPr>
          </w:p>
        </w:tc>
        <w:tc>
          <w:tcPr>
            <w:tcW w:w="900" w:type="pct"/>
            <w:vMerge/>
          </w:tcPr>
          <w:p w14:paraId="67F1F7BE" w14:textId="77777777" w:rsidR="00DF43CF" w:rsidRPr="00585525" w:rsidRDefault="00DF43CF" w:rsidP="00585525">
            <w:pPr>
              <w:autoSpaceDE w:val="0"/>
              <w:autoSpaceDN w:val="0"/>
              <w:adjustRightInd w:val="0"/>
              <w:spacing w:after="0"/>
              <w:jc w:val="left"/>
              <w:rPr>
                <w:rFonts w:ascii="Verdana" w:hAnsi="Verdana"/>
                <w:color w:val="000000"/>
                <w:sz w:val="16"/>
                <w:szCs w:val="16"/>
                <w:highlight w:val="yellow"/>
                <w:lang w:val="en-US"/>
              </w:rPr>
            </w:pPr>
          </w:p>
        </w:tc>
        <w:tc>
          <w:tcPr>
            <w:tcW w:w="961" w:type="pct"/>
          </w:tcPr>
          <w:p w14:paraId="48BA27CA" w14:textId="77777777" w:rsidR="00DF43CF" w:rsidRPr="00585525" w:rsidRDefault="00DF43CF" w:rsidP="00585525">
            <w:pPr>
              <w:autoSpaceDE w:val="0"/>
              <w:autoSpaceDN w:val="0"/>
              <w:adjustRightInd w:val="0"/>
              <w:spacing w:after="0"/>
              <w:jc w:val="left"/>
              <w:rPr>
                <w:rFonts w:ascii="Verdana" w:hAnsi="Verdana"/>
                <w:b/>
                <w:bCs/>
                <w:color w:val="000000"/>
                <w:sz w:val="16"/>
                <w:szCs w:val="16"/>
                <w:u w:val="single"/>
                <w:lang w:val="en-US"/>
              </w:rPr>
            </w:pPr>
            <w:r w:rsidRPr="00585525">
              <w:rPr>
                <w:rFonts w:ascii="Verdana" w:hAnsi="Verdana"/>
                <w:b/>
                <w:bCs/>
                <w:color w:val="000000"/>
                <w:sz w:val="16"/>
                <w:szCs w:val="16"/>
                <w:u w:val="single"/>
                <w:lang w:val="en-US"/>
              </w:rPr>
              <w:t>Output</w:t>
            </w:r>
          </w:p>
          <w:p w14:paraId="28953C36" w14:textId="77777777" w:rsidR="00DF43CF" w:rsidRPr="00585525" w:rsidRDefault="00DF43CF" w:rsidP="00585525">
            <w:pPr>
              <w:autoSpaceDE w:val="0"/>
              <w:autoSpaceDN w:val="0"/>
              <w:adjustRightInd w:val="0"/>
              <w:spacing w:after="0"/>
              <w:jc w:val="left"/>
              <w:rPr>
                <w:rFonts w:ascii="Verdana" w:hAnsi="Verdana" w:cs="Verdana"/>
                <w:color w:val="000000"/>
                <w:sz w:val="16"/>
                <w:szCs w:val="16"/>
              </w:rPr>
            </w:pPr>
            <w:r w:rsidRPr="00585525">
              <w:rPr>
                <w:rFonts w:ascii="Verdana" w:hAnsi="Verdana" w:cs="Verdana"/>
                <w:color w:val="000000"/>
                <w:sz w:val="16"/>
                <w:szCs w:val="16"/>
              </w:rPr>
              <w:t>Number of JTS/antenna offices newly equipped and functional</w:t>
            </w:r>
          </w:p>
          <w:p w14:paraId="0033B691" w14:textId="77777777" w:rsidR="00DF43CF" w:rsidRPr="00585525" w:rsidRDefault="00DF43CF" w:rsidP="00585525">
            <w:pPr>
              <w:autoSpaceDE w:val="0"/>
              <w:autoSpaceDN w:val="0"/>
              <w:adjustRightInd w:val="0"/>
              <w:spacing w:after="0"/>
              <w:jc w:val="left"/>
              <w:rPr>
                <w:rFonts w:ascii="Verdana" w:hAnsi="Verdana" w:cs="Verdana"/>
                <w:color w:val="000000"/>
                <w:sz w:val="16"/>
                <w:szCs w:val="16"/>
              </w:rPr>
            </w:pPr>
          </w:p>
          <w:p w14:paraId="5AEF8F13" w14:textId="77777777" w:rsidR="00DF43CF" w:rsidRPr="00585525" w:rsidRDefault="00DF43CF" w:rsidP="00585525">
            <w:pPr>
              <w:autoSpaceDE w:val="0"/>
              <w:autoSpaceDN w:val="0"/>
              <w:adjustRightInd w:val="0"/>
              <w:spacing w:after="0"/>
              <w:jc w:val="left"/>
              <w:rPr>
                <w:rFonts w:ascii="Verdana" w:hAnsi="Verdana" w:cs="Verdana"/>
                <w:color w:val="000000"/>
                <w:sz w:val="16"/>
                <w:szCs w:val="16"/>
              </w:rPr>
            </w:pPr>
            <w:r w:rsidRPr="00585525">
              <w:rPr>
                <w:rFonts w:ascii="Verdana" w:hAnsi="Verdana" w:cs="Verdana"/>
                <w:color w:val="000000"/>
                <w:sz w:val="16"/>
                <w:szCs w:val="16"/>
              </w:rPr>
              <w:t>Number of events organized in relation to programme management</w:t>
            </w:r>
          </w:p>
          <w:p w14:paraId="3350A0CC" w14:textId="77777777" w:rsidR="00DF43CF" w:rsidRPr="00585525" w:rsidRDefault="00DF43CF" w:rsidP="00585525">
            <w:pPr>
              <w:autoSpaceDE w:val="0"/>
              <w:autoSpaceDN w:val="0"/>
              <w:adjustRightInd w:val="0"/>
              <w:spacing w:after="0"/>
              <w:jc w:val="left"/>
              <w:rPr>
                <w:rFonts w:ascii="Verdana" w:hAnsi="Verdana" w:cs="Verdana"/>
                <w:color w:val="000000"/>
                <w:sz w:val="16"/>
                <w:szCs w:val="16"/>
              </w:rPr>
            </w:pPr>
          </w:p>
          <w:p w14:paraId="3735929E" w14:textId="77777777" w:rsidR="00DF43CF" w:rsidRPr="00585525" w:rsidRDefault="00DF43CF" w:rsidP="00585525">
            <w:pPr>
              <w:autoSpaceDE w:val="0"/>
              <w:autoSpaceDN w:val="0"/>
              <w:adjustRightInd w:val="0"/>
              <w:spacing w:after="0"/>
              <w:jc w:val="left"/>
              <w:rPr>
                <w:rFonts w:ascii="Verdana" w:hAnsi="Verdana" w:cs="Verdana"/>
                <w:color w:val="000000"/>
                <w:sz w:val="16"/>
                <w:szCs w:val="16"/>
              </w:rPr>
            </w:pPr>
            <w:r w:rsidRPr="00585525">
              <w:rPr>
                <w:rFonts w:ascii="Verdana" w:hAnsi="Verdana" w:cs="Verdana"/>
                <w:color w:val="000000"/>
                <w:sz w:val="16"/>
                <w:szCs w:val="16"/>
              </w:rPr>
              <w:t>Number of project monitoring missions implemented</w:t>
            </w:r>
          </w:p>
          <w:p w14:paraId="1D468F71" w14:textId="77777777" w:rsidR="00DF43CF" w:rsidRPr="00585525" w:rsidRDefault="00DF43CF" w:rsidP="00585525">
            <w:pPr>
              <w:autoSpaceDE w:val="0"/>
              <w:autoSpaceDN w:val="0"/>
              <w:adjustRightInd w:val="0"/>
              <w:spacing w:after="0"/>
              <w:jc w:val="left"/>
              <w:rPr>
                <w:rFonts w:ascii="Verdana" w:hAnsi="Verdana" w:cs="Verdana"/>
                <w:color w:val="000000"/>
                <w:sz w:val="16"/>
                <w:szCs w:val="16"/>
              </w:rPr>
            </w:pPr>
          </w:p>
          <w:p w14:paraId="36F9A5F0" w14:textId="77777777" w:rsidR="00DF43CF" w:rsidRPr="00585525" w:rsidRDefault="00DF43CF" w:rsidP="00585525">
            <w:pPr>
              <w:autoSpaceDE w:val="0"/>
              <w:autoSpaceDN w:val="0"/>
              <w:adjustRightInd w:val="0"/>
              <w:spacing w:after="0"/>
              <w:jc w:val="left"/>
              <w:rPr>
                <w:rFonts w:ascii="Verdana" w:hAnsi="Verdana" w:cs="Verdana"/>
                <w:color w:val="000000"/>
                <w:sz w:val="16"/>
                <w:szCs w:val="16"/>
              </w:rPr>
            </w:pPr>
          </w:p>
          <w:p w14:paraId="4A6C3BA4" w14:textId="77777777" w:rsidR="00DF43CF" w:rsidRPr="00585525" w:rsidRDefault="00DF43CF" w:rsidP="00585525">
            <w:pPr>
              <w:autoSpaceDE w:val="0"/>
              <w:autoSpaceDN w:val="0"/>
              <w:adjustRightInd w:val="0"/>
              <w:spacing w:after="0"/>
              <w:jc w:val="left"/>
              <w:rPr>
                <w:rFonts w:ascii="Verdana" w:hAnsi="Verdana" w:cs="Verdana"/>
                <w:color w:val="000000"/>
                <w:sz w:val="16"/>
                <w:szCs w:val="16"/>
              </w:rPr>
            </w:pPr>
          </w:p>
        </w:tc>
        <w:tc>
          <w:tcPr>
            <w:tcW w:w="619" w:type="pct"/>
          </w:tcPr>
          <w:p w14:paraId="3538F0B9" w14:textId="77777777"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r w:rsidRPr="004802E1">
              <w:rPr>
                <w:rFonts w:ascii="Verdana" w:hAnsi="Verdana" w:cstheme="minorHAnsi"/>
                <w:color w:val="000000"/>
                <w:sz w:val="16"/>
                <w:szCs w:val="16"/>
                <w:lang w:val="en-US"/>
              </w:rPr>
              <w:br/>
              <w:t>0</w:t>
            </w:r>
          </w:p>
          <w:p w14:paraId="6477C37E" w14:textId="77777777"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p>
          <w:p w14:paraId="58D306D6" w14:textId="77777777" w:rsidR="0026335C" w:rsidRPr="004802E1" w:rsidRDefault="0026335C" w:rsidP="00873FC8">
            <w:pPr>
              <w:autoSpaceDE w:val="0"/>
              <w:autoSpaceDN w:val="0"/>
              <w:adjustRightInd w:val="0"/>
              <w:spacing w:after="0"/>
              <w:jc w:val="center"/>
              <w:rPr>
                <w:rFonts w:ascii="Verdana" w:hAnsi="Verdana" w:cstheme="minorHAnsi"/>
                <w:color w:val="000000"/>
                <w:sz w:val="16"/>
                <w:szCs w:val="16"/>
                <w:lang w:val="en-US"/>
              </w:rPr>
            </w:pPr>
          </w:p>
          <w:p w14:paraId="3D943ABD" w14:textId="77777777" w:rsidR="007C62FE" w:rsidRPr="004802E1" w:rsidRDefault="007C62FE" w:rsidP="0008360A">
            <w:pPr>
              <w:autoSpaceDE w:val="0"/>
              <w:autoSpaceDN w:val="0"/>
              <w:adjustRightInd w:val="0"/>
              <w:spacing w:after="0"/>
              <w:rPr>
                <w:rFonts w:ascii="Verdana" w:hAnsi="Verdana" w:cstheme="minorHAnsi"/>
                <w:color w:val="000000"/>
                <w:sz w:val="16"/>
                <w:szCs w:val="16"/>
                <w:lang w:val="en-US"/>
              </w:rPr>
            </w:pPr>
          </w:p>
          <w:p w14:paraId="204F7492" w14:textId="77777777" w:rsidR="004802E1" w:rsidRDefault="004802E1" w:rsidP="00873FC8">
            <w:pPr>
              <w:autoSpaceDE w:val="0"/>
              <w:autoSpaceDN w:val="0"/>
              <w:adjustRightInd w:val="0"/>
              <w:spacing w:after="0"/>
              <w:jc w:val="center"/>
              <w:rPr>
                <w:rFonts w:ascii="Verdana" w:hAnsi="Verdana" w:cstheme="minorHAnsi"/>
                <w:color w:val="000000"/>
                <w:sz w:val="16"/>
                <w:szCs w:val="16"/>
                <w:lang w:val="en-US"/>
              </w:rPr>
            </w:pPr>
          </w:p>
          <w:p w14:paraId="6193B441" w14:textId="18AC2D38"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r w:rsidRPr="004802E1">
              <w:rPr>
                <w:rFonts w:ascii="Verdana" w:hAnsi="Verdana" w:cstheme="minorHAnsi"/>
                <w:color w:val="000000"/>
                <w:sz w:val="16"/>
                <w:szCs w:val="16"/>
                <w:lang w:val="en-US"/>
              </w:rPr>
              <w:t>0</w:t>
            </w:r>
          </w:p>
          <w:p w14:paraId="7A7708A3" w14:textId="77777777"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p>
          <w:p w14:paraId="43934C0D" w14:textId="77777777"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p>
          <w:p w14:paraId="47BA9C4C" w14:textId="77777777" w:rsidR="0008360A" w:rsidRPr="004802E1" w:rsidRDefault="0008360A" w:rsidP="0008360A">
            <w:pPr>
              <w:autoSpaceDE w:val="0"/>
              <w:autoSpaceDN w:val="0"/>
              <w:adjustRightInd w:val="0"/>
              <w:spacing w:after="0"/>
              <w:rPr>
                <w:rFonts w:ascii="Verdana" w:hAnsi="Verdana" w:cstheme="minorHAnsi"/>
                <w:color w:val="000000"/>
                <w:sz w:val="16"/>
                <w:szCs w:val="16"/>
                <w:lang w:val="en-US"/>
              </w:rPr>
            </w:pPr>
          </w:p>
          <w:p w14:paraId="27B53930" w14:textId="77777777" w:rsidR="007C62FE" w:rsidRPr="004802E1" w:rsidRDefault="007C62FE" w:rsidP="00873FC8">
            <w:pPr>
              <w:autoSpaceDE w:val="0"/>
              <w:autoSpaceDN w:val="0"/>
              <w:adjustRightInd w:val="0"/>
              <w:spacing w:after="0"/>
              <w:jc w:val="center"/>
              <w:rPr>
                <w:rFonts w:ascii="Verdana" w:hAnsi="Verdana" w:cstheme="minorHAnsi"/>
                <w:color w:val="000000"/>
                <w:sz w:val="16"/>
                <w:szCs w:val="16"/>
                <w:lang w:val="en-US"/>
              </w:rPr>
            </w:pPr>
          </w:p>
          <w:p w14:paraId="240BA84C" w14:textId="2DAED885"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r w:rsidRPr="004802E1">
              <w:rPr>
                <w:rFonts w:ascii="Verdana" w:hAnsi="Verdana" w:cstheme="minorHAnsi"/>
                <w:color w:val="000000"/>
                <w:sz w:val="16"/>
                <w:szCs w:val="16"/>
                <w:lang w:val="en-US"/>
              </w:rPr>
              <w:t>0</w:t>
            </w:r>
          </w:p>
          <w:p w14:paraId="6E44291F" w14:textId="77777777"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p>
          <w:p w14:paraId="47EA8F56" w14:textId="0C169C52"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r w:rsidRPr="004802E1">
              <w:rPr>
                <w:rFonts w:ascii="Verdana" w:hAnsi="Verdana" w:cstheme="minorHAnsi"/>
                <w:color w:val="000000"/>
                <w:sz w:val="16"/>
                <w:szCs w:val="16"/>
                <w:lang w:val="en-US"/>
              </w:rPr>
              <w:br/>
            </w:r>
          </w:p>
        </w:tc>
        <w:tc>
          <w:tcPr>
            <w:tcW w:w="620" w:type="pct"/>
          </w:tcPr>
          <w:p w14:paraId="0C89A080" w14:textId="77777777" w:rsidR="00DF43CF" w:rsidRPr="004802E1" w:rsidRDefault="00DF43CF" w:rsidP="00873FC8">
            <w:pPr>
              <w:autoSpaceDE w:val="0"/>
              <w:autoSpaceDN w:val="0"/>
              <w:adjustRightInd w:val="0"/>
              <w:spacing w:after="0"/>
              <w:rPr>
                <w:rFonts w:ascii="Verdana" w:hAnsi="Verdana" w:cstheme="minorHAnsi"/>
                <w:color w:val="000000"/>
                <w:sz w:val="16"/>
                <w:szCs w:val="16"/>
                <w:lang w:val="en-US"/>
              </w:rPr>
            </w:pPr>
          </w:p>
          <w:p w14:paraId="16DF0234" w14:textId="77777777"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r w:rsidRPr="004802E1">
              <w:rPr>
                <w:rFonts w:ascii="Verdana" w:hAnsi="Verdana" w:cstheme="minorHAnsi"/>
                <w:color w:val="000000"/>
                <w:sz w:val="16"/>
                <w:szCs w:val="16"/>
                <w:lang w:val="en-US"/>
              </w:rPr>
              <w:t>2</w:t>
            </w:r>
          </w:p>
          <w:p w14:paraId="287058B1" w14:textId="77777777" w:rsidR="00DF43CF" w:rsidRPr="004802E1" w:rsidRDefault="00DF43CF" w:rsidP="00873FC8">
            <w:pPr>
              <w:autoSpaceDE w:val="0"/>
              <w:autoSpaceDN w:val="0"/>
              <w:adjustRightInd w:val="0"/>
              <w:spacing w:after="0"/>
              <w:jc w:val="center"/>
              <w:rPr>
                <w:rFonts w:ascii="Verdana" w:hAnsi="Verdana" w:cstheme="minorHAnsi"/>
                <w:color w:val="000000"/>
                <w:sz w:val="16"/>
                <w:szCs w:val="16"/>
                <w:lang w:val="en-US"/>
              </w:rPr>
            </w:pPr>
          </w:p>
          <w:p w14:paraId="27CAA5E7" w14:textId="77777777" w:rsidR="0026335C" w:rsidRPr="004802E1" w:rsidRDefault="0026335C" w:rsidP="00873FC8">
            <w:pPr>
              <w:autoSpaceDE w:val="0"/>
              <w:autoSpaceDN w:val="0"/>
              <w:adjustRightInd w:val="0"/>
              <w:spacing w:after="0"/>
              <w:jc w:val="center"/>
              <w:rPr>
                <w:rFonts w:ascii="Verdana" w:hAnsi="Verdana" w:cstheme="minorHAnsi"/>
                <w:color w:val="000000"/>
                <w:sz w:val="16"/>
                <w:szCs w:val="16"/>
                <w:lang w:val="en-US"/>
              </w:rPr>
            </w:pPr>
          </w:p>
          <w:p w14:paraId="1C7447EC" w14:textId="77777777" w:rsidR="0026335C" w:rsidRPr="004802E1" w:rsidRDefault="0026335C" w:rsidP="0008360A">
            <w:pPr>
              <w:autoSpaceDE w:val="0"/>
              <w:autoSpaceDN w:val="0"/>
              <w:adjustRightInd w:val="0"/>
              <w:spacing w:after="0"/>
              <w:rPr>
                <w:rFonts w:ascii="Verdana" w:hAnsi="Verdana" w:cstheme="minorHAnsi"/>
                <w:color w:val="000000"/>
                <w:sz w:val="16"/>
                <w:szCs w:val="16"/>
                <w:lang w:val="en-US"/>
              </w:rPr>
            </w:pPr>
          </w:p>
          <w:p w14:paraId="2E605297" w14:textId="77777777" w:rsidR="004802E1" w:rsidRDefault="004802E1" w:rsidP="00873FC8">
            <w:pPr>
              <w:autoSpaceDE w:val="0"/>
              <w:autoSpaceDN w:val="0"/>
              <w:adjustRightInd w:val="0"/>
              <w:spacing w:after="0"/>
              <w:jc w:val="center"/>
              <w:rPr>
                <w:rFonts w:ascii="Verdana" w:hAnsi="Verdana" w:cstheme="minorHAnsi"/>
                <w:color w:val="000000"/>
                <w:sz w:val="16"/>
                <w:szCs w:val="16"/>
                <w:lang w:val="en-US"/>
              </w:rPr>
            </w:pPr>
          </w:p>
          <w:p w14:paraId="028C8A36" w14:textId="2337CA80" w:rsidR="0026335C" w:rsidRPr="004802E1" w:rsidRDefault="0026335C" w:rsidP="00873FC8">
            <w:pPr>
              <w:autoSpaceDE w:val="0"/>
              <w:autoSpaceDN w:val="0"/>
              <w:adjustRightInd w:val="0"/>
              <w:spacing w:after="0"/>
              <w:jc w:val="center"/>
              <w:rPr>
                <w:rFonts w:ascii="Verdana" w:hAnsi="Verdana" w:cstheme="minorHAnsi"/>
                <w:color w:val="000000"/>
                <w:sz w:val="16"/>
                <w:szCs w:val="16"/>
                <w:lang w:val="en-US"/>
              </w:rPr>
            </w:pPr>
            <w:r w:rsidRPr="004802E1">
              <w:rPr>
                <w:rFonts w:ascii="Verdana" w:hAnsi="Verdana" w:cstheme="minorHAnsi"/>
                <w:color w:val="000000"/>
                <w:sz w:val="16"/>
                <w:szCs w:val="16"/>
                <w:lang w:val="en-US"/>
              </w:rPr>
              <w:t>3</w:t>
            </w:r>
          </w:p>
          <w:p w14:paraId="400602E0" w14:textId="77777777" w:rsidR="0026335C" w:rsidRPr="004802E1" w:rsidRDefault="0026335C" w:rsidP="00873FC8">
            <w:pPr>
              <w:autoSpaceDE w:val="0"/>
              <w:autoSpaceDN w:val="0"/>
              <w:adjustRightInd w:val="0"/>
              <w:spacing w:after="0"/>
              <w:jc w:val="center"/>
              <w:rPr>
                <w:rFonts w:ascii="Verdana" w:hAnsi="Verdana" w:cstheme="minorHAnsi"/>
                <w:color w:val="000000"/>
                <w:sz w:val="16"/>
                <w:szCs w:val="16"/>
                <w:lang w:val="en-US"/>
              </w:rPr>
            </w:pPr>
          </w:p>
          <w:p w14:paraId="11EE562E" w14:textId="77777777" w:rsidR="0026335C" w:rsidRPr="004802E1" w:rsidRDefault="0026335C" w:rsidP="00873FC8">
            <w:pPr>
              <w:autoSpaceDE w:val="0"/>
              <w:autoSpaceDN w:val="0"/>
              <w:adjustRightInd w:val="0"/>
              <w:spacing w:after="0"/>
              <w:jc w:val="center"/>
              <w:rPr>
                <w:rFonts w:ascii="Verdana" w:hAnsi="Verdana" w:cstheme="minorHAnsi"/>
                <w:color w:val="000000"/>
                <w:sz w:val="16"/>
                <w:szCs w:val="16"/>
                <w:lang w:val="en-US"/>
              </w:rPr>
            </w:pPr>
          </w:p>
          <w:p w14:paraId="0F084E1A" w14:textId="77777777" w:rsidR="0026335C" w:rsidRPr="004802E1" w:rsidRDefault="0026335C" w:rsidP="00873FC8">
            <w:pPr>
              <w:autoSpaceDE w:val="0"/>
              <w:autoSpaceDN w:val="0"/>
              <w:adjustRightInd w:val="0"/>
              <w:spacing w:after="0"/>
              <w:jc w:val="center"/>
              <w:rPr>
                <w:rFonts w:ascii="Verdana" w:hAnsi="Verdana" w:cstheme="minorHAnsi"/>
                <w:color w:val="000000"/>
                <w:sz w:val="16"/>
                <w:szCs w:val="16"/>
                <w:lang w:val="en-US"/>
              </w:rPr>
            </w:pPr>
          </w:p>
          <w:p w14:paraId="21720176" w14:textId="77777777" w:rsidR="007C62FE" w:rsidRPr="004802E1" w:rsidRDefault="007C62FE" w:rsidP="00873FC8">
            <w:pPr>
              <w:autoSpaceDE w:val="0"/>
              <w:autoSpaceDN w:val="0"/>
              <w:adjustRightInd w:val="0"/>
              <w:spacing w:after="0"/>
              <w:jc w:val="center"/>
              <w:rPr>
                <w:rFonts w:ascii="Verdana" w:hAnsi="Verdana" w:cstheme="minorHAnsi"/>
                <w:color w:val="000000"/>
                <w:sz w:val="16"/>
                <w:szCs w:val="16"/>
                <w:lang w:val="en-US"/>
              </w:rPr>
            </w:pPr>
          </w:p>
          <w:p w14:paraId="0464451C" w14:textId="7A9E2EB0" w:rsidR="0026335C" w:rsidRPr="004802E1" w:rsidRDefault="0026335C" w:rsidP="00873FC8">
            <w:pPr>
              <w:autoSpaceDE w:val="0"/>
              <w:autoSpaceDN w:val="0"/>
              <w:adjustRightInd w:val="0"/>
              <w:spacing w:after="0"/>
              <w:jc w:val="center"/>
              <w:rPr>
                <w:rFonts w:ascii="Verdana" w:hAnsi="Verdana" w:cstheme="minorHAnsi"/>
                <w:color w:val="000000"/>
                <w:sz w:val="16"/>
                <w:szCs w:val="16"/>
                <w:lang w:val="en-US"/>
              </w:rPr>
            </w:pPr>
            <w:r w:rsidRPr="004802E1">
              <w:rPr>
                <w:rFonts w:ascii="Verdana" w:hAnsi="Verdana" w:cstheme="minorHAnsi"/>
                <w:color w:val="000000"/>
                <w:sz w:val="16"/>
                <w:szCs w:val="16"/>
                <w:lang w:val="en-US"/>
              </w:rPr>
              <w:t>At least 1 per project</w:t>
            </w:r>
          </w:p>
        </w:tc>
        <w:tc>
          <w:tcPr>
            <w:tcW w:w="619" w:type="pct"/>
          </w:tcPr>
          <w:p w14:paraId="15BBE9D6" w14:textId="77777777" w:rsidR="00DF43CF" w:rsidRPr="007C62FE" w:rsidRDefault="00DF43CF" w:rsidP="00873FC8">
            <w:pPr>
              <w:autoSpaceDE w:val="0"/>
              <w:autoSpaceDN w:val="0"/>
              <w:adjustRightInd w:val="0"/>
              <w:spacing w:after="0"/>
              <w:rPr>
                <w:rFonts w:ascii="Verdana" w:hAnsi="Verdana" w:cs="Verdana"/>
                <w:color w:val="000000"/>
                <w:sz w:val="16"/>
                <w:szCs w:val="16"/>
              </w:rPr>
            </w:pPr>
            <w:r w:rsidRPr="007C62FE">
              <w:rPr>
                <w:rFonts w:ascii="Verdana" w:hAnsi="Verdana" w:cs="Verdana"/>
                <w:color w:val="000000"/>
                <w:sz w:val="16"/>
                <w:szCs w:val="16"/>
              </w:rPr>
              <w:br/>
              <w:t>AIR</w:t>
            </w:r>
          </w:p>
          <w:p w14:paraId="65068617" w14:textId="77777777" w:rsidR="00DF43CF" w:rsidRPr="007C62FE" w:rsidRDefault="00DF43CF" w:rsidP="00873FC8">
            <w:pPr>
              <w:autoSpaceDE w:val="0"/>
              <w:autoSpaceDN w:val="0"/>
              <w:adjustRightInd w:val="0"/>
              <w:spacing w:after="0"/>
              <w:rPr>
                <w:rFonts w:ascii="Verdana" w:hAnsi="Verdana" w:cs="Verdana"/>
                <w:color w:val="000000"/>
                <w:sz w:val="16"/>
                <w:szCs w:val="16"/>
              </w:rPr>
            </w:pPr>
          </w:p>
          <w:p w14:paraId="65C45EBC" w14:textId="77777777" w:rsidR="0008360A" w:rsidRPr="007C62FE" w:rsidRDefault="0008360A" w:rsidP="00873FC8">
            <w:pPr>
              <w:autoSpaceDE w:val="0"/>
              <w:autoSpaceDN w:val="0"/>
              <w:adjustRightInd w:val="0"/>
              <w:spacing w:after="0"/>
              <w:rPr>
                <w:rFonts w:ascii="Verdana" w:hAnsi="Verdana" w:cs="Verdana"/>
                <w:color w:val="000000"/>
                <w:sz w:val="16"/>
                <w:szCs w:val="16"/>
              </w:rPr>
            </w:pPr>
          </w:p>
          <w:p w14:paraId="5E9250F9" w14:textId="77777777" w:rsidR="0008360A" w:rsidRPr="007C62FE" w:rsidRDefault="0008360A" w:rsidP="00873FC8">
            <w:pPr>
              <w:autoSpaceDE w:val="0"/>
              <w:autoSpaceDN w:val="0"/>
              <w:adjustRightInd w:val="0"/>
              <w:spacing w:after="0"/>
              <w:rPr>
                <w:rFonts w:ascii="Verdana" w:hAnsi="Verdana" w:cs="Verdana"/>
                <w:color w:val="000000"/>
                <w:sz w:val="16"/>
                <w:szCs w:val="16"/>
              </w:rPr>
            </w:pPr>
          </w:p>
          <w:p w14:paraId="668BC8AE" w14:textId="0ACFD7CE" w:rsidR="0008360A" w:rsidRPr="007C62FE" w:rsidRDefault="00DF43CF" w:rsidP="00873FC8">
            <w:pPr>
              <w:autoSpaceDE w:val="0"/>
              <w:autoSpaceDN w:val="0"/>
              <w:adjustRightInd w:val="0"/>
              <w:spacing w:after="0"/>
              <w:rPr>
                <w:rFonts w:ascii="Verdana" w:hAnsi="Verdana" w:cs="Verdana"/>
                <w:color w:val="000000"/>
                <w:sz w:val="16"/>
                <w:szCs w:val="16"/>
              </w:rPr>
            </w:pPr>
            <w:r w:rsidRPr="007C62FE">
              <w:rPr>
                <w:rFonts w:ascii="Verdana" w:hAnsi="Verdana" w:cs="Verdana"/>
                <w:color w:val="000000"/>
                <w:sz w:val="16"/>
                <w:szCs w:val="16"/>
              </w:rPr>
              <w:t xml:space="preserve">AIR </w:t>
            </w:r>
            <w:r w:rsidRPr="007C62FE">
              <w:rPr>
                <w:rFonts w:ascii="Verdana" w:hAnsi="Verdana" w:cs="Verdana"/>
                <w:color w:val="000000"/>
                <w:sz w:val="16"/>
                <w:szCs w:val="16"/>
              </w:rPr>
              <w:br/>
              <w:t>Monitoring syst</w:t>
            </w:r>
            <w:r w:rsidR="0008360A" w:rsidRPr="007C62FE">
              <w:rPr>
                <w:rFonts w:ascii="Verdana" w:hAnsi="Verdana" w:cs="Verdana"/>
                <w:color w:val="000000"/>
                <w:sz w:val="16"/>
                <w:szCs w:val="16"/>
              </w:rPr>
              <w:t>em</w:t>
            </w:r>
          </w:p>
          <w:p w14:paraId="308C0595" w14:textId="77777777" w:rsidR="0008360A" w:rsidRPr="007C62FE" w:rsidRDefault="0008360A" w:rsidP="00873FC8">
            <w:pPr>
              <w:autoSpaceDE w:val="0"/>
              <w:autoSpaceDN w:val="0"/>
              <w:adjustRightInd w:val="0"/>
              <w:spacing w:after="0"/>
              <w:rPr>
                <w:rFonts w:ascii="Verdana" w:hAnsi="Verdana" w:cs="Verdana"/>
                <w:color w:val="000000"/>
                <w:sz w:val="16"/>
                <w:szCs w:val="16"/>
              </w:rPr>
            </w:pPr>
          </w:p>
          <w:p w14:paraId="0653A8BF" w14:textId="77777777" w:rsidR="0008360A" w:rsidRPr="007C62FE" w:rsidRDefault="0008360A" w:rsidP="00873FC8">
            <w:pPr>
              <w:autoSpaceDE w:val="0"/>
              <w:autoSpaceDN w:val="0"/>
              <w:adjustRightInd w:val="0"/>
              <w:spacing w:after="0"/>
              <w:rPr>
                <w:rFonts w:ascii="Verdana" w:hAnsi="Verdana" w:cs="Verdana"/>
                <w:color w:val="000000"/>
                <w:sz w:val="16"/>
                <w:szCs w:val="16"/>
              </w:rPr>
            </w:pPr>
          </w:p>
          <w:p w14:paraId="7A632A2B" w14:textId="1B7C303F" w:rsidR="00DF43CF" w:rsidRPr="007C62FE" w:rsidRDefault="00DF43CF" w:rsidP="007C62FE">
            <w:pPr>
              <w:autoSpaceDE w:val="0"/>
              <w:autoSpaceDN w:val="0"/>
              <w:adjustRightInd w:val="0"/>
              <w:spacing w:after="0"/>
              <w:jc w:val="left"/>
              <w:rPr>
                <w:rFonts w:ascii="Verdana" w:hAnsi="Verdana" w:cs="Verdana"/>
                <w:color w:val="000000"/>
                <w:sz w:val="16"/>
                <w:szCs w:val="16"/>
              </w:rPr>
            </w:pPr>
            <w:r w:rsidRPr="007C62FE">
              <w:rPr>
                <w:rFonts w:ascii="Verdana" w:hAnsi="Verdana" w:cs="Verdana"/>
                <w:color w:val="000000"/>
                <w:sz w:val="16"/>
                <w:szCs w:val="16"/>
              </w:rPr>
              <w:t>AIR, project reports</w:t>
            </w:r>
            <w:r w:rsidRPr="007C62FE">
              <w:rPr>
                <w:rFonts w:ascii="Verdana" w:hAnsi="Verdana" w:cs="Verdana"/>
                <w:color w:val="000000"/>
                <w:sz w:val="16"/>
                <w:szCs w:val="16"/>
              </w:rPr>
              <w:br/>
              <w:t>Monitoring system</w:t>
            </w:r>
          </w:p>
          <w:p w14:paraId="49559A1F" w14:textId="6A9BB917" w:rsidR="00DF43CF" w:rsidRPr="007C62FE" w:rsidRDefault="00DF43CF" w:rsidP="00873FC8">
            <w:pPr>
              <w:autoSpaceDE w:val="0"/>
              <w:autoSpaceDN w:val="0"/>
              <w:adjustRightInd w:val="0"/>
              <w:spacing w:after="0"/>
              <w:rPr>
                <w:rFonts w:ascii="Verdana" w:hAnsi="Verdana" w:cs="Verdana"/>
                <w:color w:val="000000"/>
                <w:sz w:val="16"/>
                <w:szCs w:val="16"/>
              </w:rPr>
            </w:pPr>
          </w:p>
        </w:tc>
      </w:tr>
      <w:tr w:rsidR="00DF43CF" w:rsidRPr="00AD581A" w14:paraId="63C3C7B3" w14:textId="77777777" w:rsidTr="009E7484">
        <w:trPr>
          <w:trHeight w:val="2400"/>
        </w:trPr>
        <w:tc>
          <w:tcPr>
            <w:tcW w:w="640" w:type="pct"/>
            <w:vMerge/>
          </w:tcPr>
          <w:p w14:paraId="38F6A40C" w14:textId="77777777" w:rsidR="00DF43CF" w:rsidRPr="00AD581A" w:rsidRDefault="00DF43CF" w:rsidP="00873FC8">
            <w:pPr>
              <w:autoSpaceDE w:val="0"/>
              <w:autoSpaceDN w:val="0"/>
              <w:adjustRightInd w:val="0"/>
              <w:spacing w:after="0"/>
              <w:rPr>
                <w:color w:val="000000"/>
                <w:sz w:val="18"/>
                <w:szCs w:val="18"/>
                <w:lang w:val="en-US"/>
              </w:rPr>
            </w:pPr>
          </w:p>
        </w:tc>
        <w:tc>
          <w:tcPr>
            <w:tcW w:w="641" w:type="pct"/>
            <w:vMerge w:val="restart"/>
          </w:tcPr>
          <w:p w14:paraId="69002152" w14:textId="77777777" w:rsidR="00DF43CF" w:rsidRPr="00A32233" w:rsidRDefault="00DF43CF" w:rsidP="00A32233">
            <w:pPr>
              <w:autoSpaceDE w:val="0"/>
              <w:autoSpaceDN w:val="0"/>
              <w:adjustRightInd w:val="0"/>
              <w:spacing w:after="0"/>
              <w:jc w:val="left"/>
              <w:rPr>
                <w:rFonts w:ascii="Verdana" w:hAnsi="Verdana" w:cs="Verdana"/>
                <w:b/>
                <w:bCs/>
                <w:color w:val="000000"/>
                <w:sz w:val="16"/>
                <w:szCs w:val="16"/>
              </w:rPr>
            </w:pPr>
            <w:r w:rsidRPr="00A32233">
              <w:rPr>
                <w:rFonts w:ascii="Verdana" w:hAnsi="Verdana" w:cs="Verdana"/>
                <w:b/>
                <w:bCs/>
                <w:color w:val="000000"/>
                <w:sz w:val="16"/>
                <w:szCs w:val="16"/>
              </w:rPr>
              <w:t>0.1.2</w:t>
            </w:r>
          </w:p>
          <w:p w14:paraId="450B3323" w14:textId="18E977F6" w:rsidR="00DF43CF" w:rsidRPr="00AD581A" w:rsidRDefault="00A32233" w:rsidP="00A32233">
            <w:pPr>
              <w:autoSpaceDE w:val="0"/>
              <w:autoSpaceDN w:val="0"/>
              <w:adjustRightInd w:val="0"/>
              <w:spacing w:after="0"/>
              <w:jc w:val="left"/>
              <w:rPr>
                <w:color w:val="000000"/>
                <w:sz w:val="14"/>
                <w:szCs w:val="14"/>
                <w:lang w:val="en-US"/>
              </w:rPr>
            </w:pPr>
            <w:r w:rsidRPr="00A32233">
              <w:rPr>
                <w:rFonts w:ascii="Verdana" w:hAnsi="Verdana" w:cs="Verdana"/>
                <w:color w:val="000000"/>
                <w:sz w:val="16"/>
                <w:szCs w:val="16"/>
              </w:rPr>
              <w:t>Potential applicants and grant beneficiaries supported</w:t>
            </w:r>
          </w:p>
        </w:tc>
        <w:tc>
          <w:tcPr>
            <w:tcW w:w="900" w:type="pct"/>
            <w:vMerge w:val="restart"/>
          </w:tcPr>
          <w:p w14:paraId="59B59237" w14:textId="77777777" w:rsidR="00DF43CF" w:rsidRPr="00A931F6" w:rsidRDefault="00DF43CF" w:rsidP="00A931F6">
            <w:pPr>
              <w:autoSpaceDE w:val="0"/>
              <w:autoSpaceDN w:val="0"/>
              <w:adjustRightInd w:val="0"/>
              <w:spacing w:after="0"/>
              <w:jc w:val="left"/>
              <w:rPr>
                <w:rFonts w:ascii="Verdana" w:hAnsi="Verdana"/>
                <w:color w:val="000000"/>
                <w:sz w:val="16"/>
                <w:szCs w:val="16"/>
                <w:lang w:val="en-US"/>
              </w:rPr>
            </w:pPr>
            <w:r w:rsidRPr="00A931F6">
              <w:rPr>
                <w:rFonts w:ascii="Verdana" w:hAnsi="Verdana"/>
                <w:color w:val="000000"/>
                <w:sz w:val="16"/>
                <w:szCs w:val="16"/>
                <w:lang w:val="en-US"/>
              </w:rPr>
              <w:t xml:space="preserve">Organisation of events, meetings, training sessions, study tours or exchange visits to learn from best practice of other territorial development initiatives </w:t>
            </w:r>
          </w:p>
          <w:p w14:paraId="25B73348" w14:textId="77777777" w:rsidR="00DF43CF" w:rsidRPr="00A931F6" w:rsidRDefault="00DF43CF" w:rsidP="00A931F6">
            <w:pPr>
              <w:autoSpaceDE w:val="0"/>
              <w:autoSpaceDN w:val="0"/>
              <w:adjustRightInd w:val="0"/>
              <w:spacing w:after="0"/>
              <w:jc w:val="left"/>
              <w:rPr>
                <w:rFonts w:ascii="Verdana" w:hAnsi="Verdana"/>
                <w:color w:val="000000"/>
                <w:sz w:val="16"/>
                <w:szCs w:val="16"/>
                <w:lang w:val="en-US"/>
              </w:rPr>
            </w:pPr>
          </w:p>
          <w:p w14:paraId="003708D5" w14:textId="627194FD" w:rsidR="00DF43CF" w:rsidRPr="00A931F6" w:rsidRDefault="00DF43CF" w:rsidP="00A931F6">
            <w:pPr>
              <w:autoSpaceDE w:val="0"/>
              <w:autoSpaceDN w:val="0"/>
              <w:adjustRightInd w:val="0"/>
              <w:spacing w:after="0"/>
              <w:jc w:val="left"/>
              <w:rPr>
                <w:rFonts w:ascii="Verdana" w:hAnsi="Verdana"/>
                <w:color w:val="000000"/>
                <w:sz w:val="16"/>
                <w:szCs w:val="16"/>
                <w:lang w:val="en-US"/>
              </w:rPr>
            </w:pPr>
            <w:r w:rsidRPr="00A931F6">
              <w:rPr>
                <w:rFonts w:ascii="Verdana" w:hAnsi="Verdana"/>
                <w:color w:val="000000"/>
                <w:sz w:val="16"/>
                <w:szCs w:val="16"/>
                <w:lang w:val="en-US"/>
              </w:rPr>
              <w:t>Preparation of internal and/or external manuals/</w:t>
            </w:r>
            <w:r w:rsidR="00A931F6">
              <w:rPr>
                <w:rFonts w:ascii="Verdana" w:hAnsi="Verdana"/>
                <w:color w:val="000000"/>
                <w:sz w:val="16"/>
                <w:szCs w:val="16"/>
                <w:lang w:val="en-US"/>
              </w:rPr>
              <w:t xml:space="preserve"> </w:t>
            </w:r>
            <w:r w:rsidRPr="00A931F6">
              <w:rPr>
                <w:rFonts w:ascii="Verdana" w:hAnsi="Verdana"/>
                <w:color w:val="000000"/>
                <w:sz w:val="16"/>
                <w:szCs w:val="16"/>
                <w:lang w:val="en-US"/>
              </w:rPr>
              <w:t>handbooks</w:t>
            </w:r>
          </w:p>
          <w:p w14:paraId="4CA93427" w14:textId="77777777" w:rsidR="004B2E19" w:rsidRDefault="004B2E19" w:rsidP="00A931F6">
            <w:pPr>
              <w:autoSpaceDE w:val="0"/>
              <w:autoSpaceDN w:val="0"/>
              <w:adjustRightInd w:val="0"/>
              <w:spacing w:after="0"/>
              <w:jc w:val="left"/>
              <w:rPr>
                <w:rFonts w:ascii="Verdana" w:hAnsi="Verdana"/>
                <w:color w:val="000000"/>
                <w:sz w:val="16"/>
                <w:szCs w:val="16"/>
                <w:lang w:val="en-US"/>
              </w:rPr>
            </w:pPr>
          </w:p>
          <w:p w14:paraId="5A5A8548" w14:textId="5C97F545" w:rsidR="00DF43CF" w:rsidRPr="00A931F6" w:rsidRDefault="00DF43CF" w:rsidP="00A931F6">
            <w:pPr>
              <w:autoSpaceDE w:val="0"/>
              <w:autoSpaceDN w:val="0"/>
              <w:adjustRightInd w:val="0"/>
              <w:spacing w:after="0"/>
              <w:jc w:val="left"/>
              <w:rPr>
                <w:rFonts w:ascii="Verdana" w:hAnsi="Verdana"/>
                <w:color w:val="000000"/>
                <w:sz w:val="16"/>
                <w:szCs w:val="16"/>
                <w:lang w:val="en-US"/>
              </w:rPr>
            </w:pPr>
            <w:r w:rsidRPr="00A931F6">
              <w:rPr>
                <w:rFonts w:ascii="Verdana" w:hAnsi="Verdana"/>
                <w:color w:val="000000"/>
                <w:sz w:val="16"/>
                <w:szCs w:val="16"/>
                <w:lang w:val="en-US"/>
              </w:rPr>
              <w:t xml:space="preserve">Assistance to potential applicants in partnership and project development (partners search forums etc.) </w:t>
            </w:r>
          </w:p>
          <w:p w14:paraId="5DB7F3F2" w14:textId="77777777" w:rsidR="00DF43CF" w:rsidRPr="00A931F6" w:rsidRDefault="00DF43CF" w:rsidP="00A931F6">
            <w:pPr>
              <w:autoSpaceDE w:val="0"/>
              <w:autoSpaceDN w:val="0"/>
              <w:adjustRightInd w:val="0"/>
              <w:spacing w:after="0"/>
              <w:jc w:val="left"/>
              <w:rPr>
                <w:rFonts w:ascii="Verdana" w:hAnsi="Verdana"/>
                <w:color w:val="000000"/>
                <w:sz w:val="16"/>
                <w:szCs w:val="16"/>
                <w:lang w:val="en-US"/>
              </w:rPr>
            </w:pPr>
          </w:p>
          <w:p w14:paraId="75167C81" w14:textId="77777777" w:rsidR="00DF43CF" w:rsidRPr="006A3B52" w:rsidRDefault="00DF43CF" w:rsidP="00A931F6">
            <w:pPr>
              <w:autoSpaceDE w:val="0"/>
              <w:autoSpaceDN w:val="0"/>
              <w:adjustRightInd w:val="0"/>
              <w:spacing w:after="0"/>
              <w:jc w:val="left"/>
              <w:rPr>
                <w:rFonts w:cs="Verdana"/>
                <w:color w:val="000000"/>
                <w:sz w:val="18"/>
                <w:szCs w:val="18"/>
              </w:rPr>
            </w:pPr>
            <w:r w:rsidRPr="00A931F6">
              <w:rPr>
                <w:rFonts w:ascii="Verdana" w:hAnsi="Verdana"/>
                <w:color w:val="000000"/>
                <w:sz w:val="16"/>
                <w:szCs w:val="16"/>
                <w:lang w:val="en-US"/>
              </w:rPr>
              <w:t>Advice to grant beneficiaries on project implementation</w:t>
            </w:r>
            <w:r w:rsidRPr="009E7484">
              <w:rPr>
                <w:rFonts w:ascii="Verdana" w:hAnsi="Verdana"/>
                <w:color w:val="000000"/>
                <w:sz w:val="16"/>
                <w:szCs w:val="16"/>
                <w:lang w:val="en-US"/>
              </w:rPr>
              <w:t xml:space="preserve"> issues</w:t>
            </w:r>
          </w:p>
        </w:tc>
        <w:tc>
          <w:tcPr>
            <w:tcW w:w="961" w:type="pct"/>
          </w:tcPr>
          <w:p w14:paraId="7AB348C9" w14:textId="77777777" w:rsidR="00DF43CF" w:rsidRPr="00A931F6" w:rsidRDefault="00DF43CF" w:rsidP="00873FC8">
            <w:pPr>
              <w:autoSpaceDE w:val="0"/>
              <w:autoSpaceDN w:val="0"/>
              <w:adjustRightInd w:val="0"/>
              <w:spacing w:after="0"/>
              <w:rPr>
                <w:rFonts w:ascii="Verdana" w:hAnsi="Verdana"/>
                <w:b/>
                <w:bCs/>
                <w:color w:val="000000"/>
                <w:sz w:val="16"/>
                <w:szCs w:val="16"/>
                <w:u w:val="single"/>
                <w:lang w:val="en-US"/>
              </w:rPr>
            </w:pPr>
            <w:r w:rsidRPr="00A931F6">
              <w:rPr>
                <w:rFonts w:ascii="Verdana" w:hAnsi="Verdana"/>
                <w:b/>
                <w:bCs/>
                <w:color w:val="000000"/>
                <w:sz w:val="16"/>
                <w:szCs w:val="16"/>
                <w:u w:val="single"/>
                <w:lang w:val="en-US"/>
              </w:rPr>
              <w:t>Outcome</w:t>
            </w:r>
          </w:p>
          <w:p w14:paraId="4AFC44D3" w14:textId="77777777" w:rsidR="00DF43CF" w:rsidRPr="00A931F6" w:rsidRDefault="00DF43CF" w:rsidP="00A931F6">
            <w:pPr>
              <w:autoSpaceDE w:val="0"/>
              <w:autoSpaceDN w:val="0"/>
              <w:adjustRightInd w:val="0"/>
              <w:spacing w:after="0"/>
              <w:jc w:val="left"/>
              <w:rPr>
                <w:rFonts w:ascii="Verdana" w:hAnsi="Verdana"/>
                <w:b/>
                <w:bCs/>
                <w:color w:val="000000"/>
                <w:sz w:val="16"/>
                <w:szCs w:val="16"/>
                <w:u w:val="single"/>
                <w:lang w:val="en-US"/>
              </w:rPr>
            </w:pPr>
            <w:r w:rsidRPr="00A931F6">
              <w:rPr>
                <w:rFonts w:ascii="Verdana" w:hAnsi="Verdana" w:cs="Verdana"/>
                <w:color w:val="000000"/>
                <w:sz w:val="16"/>
                <w:szCs w:val="16"/>
              </w:rPr>
              <w:t>Average share of potential applicants, applicants, grant beneficiaries and other target groups satisfied with programme implementation support</w:t>
            </w:r>
          </w:p>
        </w:tc>
        <w:tc>
          <w:tcPr>
            <w:tcW w:w="619" w:type="pct"/>
          </w:tcPr>
          <w:p w14:paraId="3E975D8A" w14:textId="77777777" w:rsidR="007C62FE" w:rsidRPr="004802E1" w:rsidRDefault="007C62FE" w:rsidP="00873FC8">
            <w:pPr>
              <w:autoSpaceDE w:val="0"/>
              <w:autoSpaceDN w:val="0"/>
              <w:adjustRightInd w:val="0"/>
              <w:spacing w:after="0"/>
              <w:jc w:val="center"/>
              <w:rPr>
                <w:rFonts w:ascii="Verdana" w:hAnsi="Verdana"/>
                <w:sz w:val="16"/>
                <w:szCs w:val="16"/>
              </w:rPr>
            </w:pPr>
          </w:p>
          <w:p w14:paraId="385E2CF5" w14:textId="77777777" w:rsidR="007C62FE" w:rsidRPr="004802E1" w:rsidRDefault="007C62FE" w:rsidP="00873FC8">
            <w:pPr>
              <w:autoSpaceDE w:val="0"/>
              <w:autoSpaceDN w:val="0"/>
              <w:adjustRightInd w:val="0"/>
              <w:spacing w:after="0"/>
              <w:jc w:val="center"/>
              <w:rPr>
                <w:rFonts w:ascii="Verdana" w:hAnsi="Verdana"/>
                <w:sz w:val="16"/>
                <w:szCs w:val="16"/>
              </w:rPr>
            </w:pPr>
          </w:p>
          <w:p w14:paraId="4AE92B98" w14:textId="4FEC53F8" w:rsidR="00DF43CF" w:rsidRPr="004802E1" w:rsidRDefault="007C62FE" w:rsidP="00873FC8">
            <w:pPr>
              <w:autoSpaceDE w:val="0"/>
              <w:autoSpaceDN w:val="0"/>
              <w:adjustRightInd w:val="0"/>
              <w:spacing w:after="0"/>
              <w:jc w:val="center"/>
              <w:rPr>
                <w:rFonts w:ascii="Verdana" w:hAnsi="Verdana"/>
                <w:color w:val="000000"/>
                <w:sz w:val="16"/>
                <w:szCs w:val="16"/>
                <w:lang w:val="en-US"/>
              </w:rPr>
            </w:pPr>
            <w:r w:rsidRPr="004802E1">
              <w:rPr>
                <w:rFonts w:ascii="Verdana" w:hAnsi="Verdana"/>
                <w:sz w:val="16"/>
                <w:szCs w:val="16"/>
              </w:rPr>
              <w:t>0</w:t>
            </w:r>
            <w:r w:rsidR="00DF43CF" w:rsidRPr="004802E1">
              <w:rPr>
                <w:rFonts w:ascii="Verdana" w:hAnsi="Verdana"/>
                <w:sz w:val="16"/>
                <w:szCs w:val="16"/>
              </w:rPr>
              <w:t xml:space="preserve"> %</w:t>
            </w:r>
          </w:p>
        </w:tc>
        <w:tc>
          <w:tcPr>
            <w:tcW w:w="620" w:type="pct"/>
          </w:tcPr>
          <w:p w14:paraId="7234E092" w14:textId="77777777" w:rsidR="007C62FE" w:rsidRPr="004802E1" w:rsidRDefault="007C62FE" w:rsidP="00873FC8">
            <w:pPr>
              <w:autoSpaceDE w:val="0"/>
              <w:autoSpaceDN w:val="0"/>
              <w:adjustRightInd w:val="0"/>
              <w:spacing w:after="0"/>
              <w:jc w:val="center"/>
              <w:rPr>
                <w:rFonts w:ascii="Verdana" w:hAnsi="Verdana"/>
                <w:color w:val="000000"/>
                <w:sz w:val="16"/>
                <w:szCs w:val="16"/>
                <w:lang w:val="en-US"/>
              </w:rPr>
            </w:pPr>
          </w:p>
          <w:p w14:paraId="78D23BDB" w14:textId="77777777" w:rsidR="007C62FE" w:rsidRPr="004802E1" w:rsidRDefault="007C62FE" w:rsidP="00873FC8">
            <w:pPr>
              <w:autoSpaceDE w:val="0"/>
              <w:autoSpaceDN w:val="0"/>
              <w:adjustRightInd w:val="0"/>
              <w:spacing w:after="0"/>
              <w:jc w:val="center"/>
              <w:rPr>
                <w:rFonts w:ascii="Verdana" w:hAnsi="Verdana"/>
                <w:color w:val="000000"/>
                <w:sz w:val="16"/>
                <w:szCs w:val="16"/>
                <w:lang w:val="en-US"/>
              </w:rPr>
            </w:pPr>
          </w:p>
          <w:p w14:paraId="6E3A30FF" w14:textId="71983FBD" w:rsidR="00DF43CF" w:rsidRPr="004802E1" w:rsidRDefault="00DF43CF" w:rsidP="00873FC8">
            <w:pPr>
              <w:autoSpaceDE w:val="0"/>
              <w:autoSpaceDN w:val="0"/>
              <w:adjustRightInd w:val="0"/>
              <w:spacing w:after="0"/>
              <w:jc w:val="center"/>
              <w:rPr>
                <w:rFonts w:ascii="Verdana" w:hAnsi="Verdana"/>
                <w:color w:val="000000"/>
                <w:sz w:val="16"/>
                <w:szCs w:val="16"/>
                <w:lang w:val="en-US"/>
              </w:rPr>
            </w:pPr>
            <w:r w:rsidRPr="004802E1">
              <w:rPr>
                <w:rFonts w:ascii="Verdana" w:hAnsi="Verdana"/>
                <w:color w:val="000000"/>
                <w:sz w:val="16"/>
                <w:szCs w:val="16"/>
                <w:lang w:val="en-US"/>
              </w:rPr>
              <w:t>95 %</w:t>
            </w:r>
          </w:p>
        </w:tc>
        <w:tc>
          <w:tcPr>
            <w:tcW w:w="619" w:type="pct"/>
          </w:tcPr>
          <w:p w14:paraId="6AC226D7" w14:textId="77777777" w:rsidR="004802E1" w:rsidRDefault="004802E1" w:rsidP="00873FC8">
            <w:pPr>
              <w:autoSpaceDE w:val="0"/>
              <w:autoSpaceDN w:val="0"/>
              <w:adjustRightInd w:val="0"/>
              <w:spacing w:after="0"/>
              <w:rPr>
                <w:rFonts w:ascii="Verdana" w:hAnsi="Verdana" w:cs="Verdana"/>
                <w:color w:val="000000"/>
                <w:sz w:val="16"/>
                <w:szCs w:val="16"/>
              </w:rPr>
            </w:pPr>
          </w:p>
          <w:p w14:paraId="310970C1" w14:textId="77777777" w:rsidR="004802E1" w:rsidRDefault="004802E1" w:rsidP="00873FC8">
            <w:pPr>
              <w:autoSpaceDE w:val="0"/>
              <w:autoSpaceDN w:val="0"/>
              <w:adjustRightInd w:val="0"/>
              <w:spacing w:after="0"/>
              <w:rPr>
                <w:rFonts w:ascii="Verdana" w:hAnsi="Verdana" w:cs="Verdana"/>
                <w:color w:val="000000"/>
                <w:sz w:val="16"/>
                <w:szCs w:val="16"/>
              </w:rPr>
            </w:pPr>
          </w:p>
          <w:p w14:paraId="49768B1E" w14:textId="3558F706" w:rsidR="00DF43CF" w:rsidRPr="004802E1" w:rsidRDefault="00DF43CF" w:rsidP="00873FC8">
            <w:pPr>
              <w:autoSpaceDE w:val="0"/>
              <w:autoSpaceDN w:val="0"/>
              <w:adjustRightInd w:val="0"/>
              <w:spacing w:after="0"/>
              <w:rPr>
                <w:rFonts w:ascii="Verdana" w:hAnsi="Verdana" w:cs="Verdana"/>
                <w:color w:val="000000"/>
                <w:sz w:val="16"/>
                <w:szCs w:val="16"/>
              </w:rPr>
            </w:pPr>
            <w:r w:rsidRPr="004802E1">
              <w:rPr>
                <w:rFonts w:ascii="Verdana" w:hAnsi="Verdana" w:cs="Verdana"/>
                <w:color w:val="000000"/>
                <w:sz w:val="16"/>
                <w:szCs w:val="16"/>
              </w:rPr>
              <w:t>AIR, project reports</w:t>
            </w:r>
            <w:r w:rsidRPr="004802E1">
              <w:rPr>
                <w:rFonts w:ascii="Verdana" w:hAnsi="Verdana" w:cs="Verdana"/>
                <w:color w:val="000000"/>
                <w:sz w:val="16"/>
                <w:szCs w:val="16"/>
              </w:rPr>
              <w:br/>
              <w:t>Monitoring system</w:t>
            </w:r>
          </w:p>
        </w:tc>
      </w:tr>
      <w:tr w:rsidR="00DF43CF" w:rsidRPr="00AD581A" w14:paraId="743CD7CE" w14:textId="77777777" w:rsidTr="00885EF0">
        <w:trPr>
          <w:trHeight w:val="2802"/>
        </w:trPr>
        <w:tc>
          <w:tcPr>
            <w:tcW w:w="640" w:type="pct"/>
            <w:vMerge/>
          </w:tcPr>
          <w:p w14:paraId="68D11B01" w14:textId="77777777" w:rsidR="00DF43CF" w:rsidRPr="00AD581A" w:rsidRDefault="00DF43CF" w:rsidP="00873FC8">
            <w:pPr>
              <w:autoSpaceDE w:val="0"/>
              <w:autoSpaceDN w:val="0"/>
              <w:adjustRightInd w:val="0"/>
              <w:spacing w:after="0"/>
              <w:rPr>
                <w:color w:val="000000"/>
                <w:sz w:val="18"/>
                <w:szCs w:val="18"/>
                <w:lang w:val="en-US"/>
              </w:rPr>
            </w:pPr>
          </w:p>
        </w:tc>
        <w:tc>
          <w:tcPr>
            <w:tcW w:w="641" w:type="pct"/>
            <w:vMerge/>
          </w:tcPr>
          <w:p w14:paraId="3905F4AB" w14:textId="77777777" w:rsidR="00DF43CF" w:rsidRPr="004B7E00" w:rsidRDefault="00DF43CF" w:rsidP="00873FC8">
            <w:pPr>
              <w:autoSpaceDE w:val="0"/>
              <w:autoSpaceDN w:val="0"/>
              <w:adjustRightInd w:val="0"/>
              <w:spacing w:after="0"/>
              <w:rPr>
                <w:rFonts w:cs="Verdana"/>
                <w:b/>
                <w:bCs/>
                <w:color w:val="000000"/>
                <w:sz w:val="18"/>
                <w:szCs w:val="18"/>
              </w:rPr>
            </w:pPr>
          </w:p>
        </w:tc>
        <w:tc>
          <w:tcPr>
            <w:tcW w:w="900" w:type="pct"/>
            <w:vMerge/>
          </w:tcPr>
          <w:p w14:paraId="34880EE7" w14:textId="77777777" w:rsidR="00DF43CF" w:rsidRPr="00AD581A" w:rsidRDefault="00DF43CF" w:rsidP="00873FC8">
            <w:pPr>
              <w:autoSpaceDE w:val="0"/>
              <w:autoSpaceDN w:val="0"/>
              <w:adjustRightInd w:val="0"/>
              <w:spacing w:after="0"/>
              <w:rPr>
                <w:color w:val="000000"/>
                <w:sz w:val="18"/>
                <w:szCs w:val="18"/>
                <w:highlight w:val="yellow"/>
                <w:lang w:val="en-US"/>
              </w:rPr>
            </w:pPr>
          </w:p>
        </w:tc>
        <w:tc>
          <w:tcPr>
            <w:tcW w:w="961" w:type="pct"/>
          </w:tcPr>
          <w:p w14:paraId="62B07208" w14:textId="77777777" w:rsidR="00DF43CF" w:rsidRPr="00A931F6" w:rsidRDefault="00DF43CF" w:rsidP="00873FC8">
            <w:pPr>
              <w:autoSpaceDE w:val="0"/>
              <w:autoSpaceDN w:val="0"/>
              <w:adjustRightInd w:val="0"/>
              <w:spacing w:after="0"/>
              <w:rPr>
                <w:rFonts w:ascii="Verdana" w:hAnsi="Verdana"/>
                <w:b/>
                <w:bCs/>
                <w:color w:val="000000"/>
                <w:sz w:val="16"/>
                <w:szCs w:val="16"/>
                <w:u w:val="single"/>
                <w:lang w:val="en-US"/>
              </w:rPr>
            </w:pPr>
            <w:r w:rsidRPr="00A931F6">
              <w:rPr>
                <w:rFonts w:ascii="Verdana" w:hAnsi="Verdana"/>
                <w:b/>
                <w:bCs/>
                <w:color w:val="000000"/>
                <w:sz w:val="16"/>
                <w:szCs w:val="16"/>
                <w:u w:val="single"/>
                <w:lang w:val="en-US"/>
              </w:rPr>
              <w:t>Output</w:t>
            </w:r>
          </w:p>
          <w:p w14:paraId="26138D00" w14:textId="77777777" w:rsidR="00DF43CF" w:rsidRPr="00A931F6" w:rsidRDefault="00DF43CF" w:rsidP="00A931F6">
            <w:pPr>
              <w:autoSpaceDE w:val="0"/>
              <w:autoSpaceDN w:val="0"/>
              <w:adjustRightInd w:val="0"/>
              <w:spacing w:after="0"/>
              <w:jc w:val="left"/>
              <w:rPr>
                <w:rFonts w:ascii="Verdana" w:hAnsi="Verdana" w:cs="Arial"/>
                <w:color w:val="000000"/>
                <w:sz w:val="16"/>
                <w:szCs w:val="16"/>
                <w:lang w:val="en-US"/>
              </w:rPr>
            </w:pPr>
            <w:r w:rsidRPr="00A931F6">
              <w:rPr>
                <w:rFonts w:ascii="Verdana" w:hAnsi="Verdana" w:cs="Verdana"/>
                <w:color w:val="000000"/>
                <w:sz w:val="16"/>
                <w:szCs w:val="16"/>
              </w:rPr>
              <w:t>Number of capacity building events for potential applicants, grant beneficiaries and programme structures’ employees</w:t>
            </w:r>
            <w:r w:rsidRPr="00A931F6">
              <w:rPr>
                <w:rFonts w:ascii="Verdana" w:hAnsi="Verdana" w:cs="Arial"/>
                <w:color w:val="000000"/>
                <w:sz w:val="16"/>
                <w:szCs w:val="16"/>
                <w:lang w:val="en-US"/>
              </w:rPr>
              <w:t xml:space="preserve">  </w:t>
            </w:r>
          </w:p>
          <w:p w14:paraId="571508A6" w14:textId="77777777" w:rsidR="00DF43CF" w:rsidRPr="00A931F6" w:rsidRDefault="00DF43CF" w:rsidP="00A931F6">
            <w:pPr>
              <w:autoSpaceDE w:val="0"/>
              <w:autoSpaceDN w:val="0"/>
              <w:adjustRightInd w:val="0"/>
              <w:spacing w:after="0"/>
              <w:jc w:val="left"/>
              <w:rPr>
                <w:rFonts w:ascii="Verdana" w:hAnsi="Verdana" w:cs="Arial"/>
                <w:b/>
                <w:bCs/>
                <w:color w:val="000000"/>
                <w:sz w:val="16"/>
                <w:szCs w:val="16"/>
                <w:u w:val="single"/>
                <w:lang w:val="en-US"/>
              </w:rPr>
            </w:pPr>
          </w:p>
          <w:p w14:paraId="5CF9A55D" w14:textId="77777777" w:rsidR="00DF43CF" w:rsidRPr="00A931F6" w:rsidRDefault="00DF43CF" w:rsidP="00A931F6">
            <w:pPr>
              <w:autoSpaceDE w:val="0"/>
              <w:autoSpaceDN w:val="0"/>
              <w:adjustRightInd w:val="0"/>
              <w:spacing w:after="0"/>
              <w:jc w:val="left"/>
              <w:rPr>
                <w:rFonts w:ascii="Verdana" w:hAnsi="Verdana" w:cs="Verdana"/>
                <w:color w:val="000000"/>
                <w:sz w:val="16"/>
                <w:szCs w:val="16"/>
              </w:rPr>
            </w:pPr>
            <w:r w:rsidRPr="00A931F6">
              <w:rPr>
                <w:rFonts w:ascii="Verdana" w:hAnsi="Verdana" w:cs="Verdana"/>
                <w:color w:val="000000"/>
                <w:sz w:val="16"/>
                <w:szCs w:val="16"/>
              </w:rPr>
              <w:t>Number of internal/external manuals or handbooks prepared</w:t>
            </w:r>
          </w:p>
          <w:p w14:paraId="7049D18D" w14:textId="77777777" w:rsidR="00DF43CF" w:rsidRPr="00A931F6" w:rsidRDefault="00DF43CF" w:rsidP="00A931F6">
            <w:pPr>
              <w:autoSpaceDE w:val="0"/>
              <w:autoSpaceDN w:val="0"/>
              <w:adjustRightInd w:val="0"/>
              <w:spacing w:after="0"/>
              <w:jc w:val="left"/>
              <w:rPr>
                <w:rFonts w:ascii="Verdana" w:hAnsi="Verdana" w:cs="Verdana"/>
                <w:color w:val="000000"/>
                <w:sz w:val="16"/>
                <w:szCs w:val="16"/>
              </w:rPr>
            </w:pPr>
          </w:p>
          <w:p w14:paraId="5AF8F639" w14:textId="77777777" w:rsidR="00DF43CF" w:rsidRPr="00A931F6" w:rsidRDefault="00DF43CF" w:rsidP="00A931F6">
            <w:pPr>
              <w:autoSpaceDE w:val="0"/>
              <w:autoSpaceDN w:val="0"/>
              <w:adjustRightInd w:val="0"/>
              <w:spacing w:after="0"/>
              <w:jc w:val="left"/>
              <w:rPr>
                <w:rFonts w:ascii="Verdana" w:hAnsi="Verdana"/>
                <w:b/>
                <w:bCs/>
                <w:color w:val="000000"/>
                <w:sz w:val="16"/>
                <w:szCs w:val="16"/>
                <w:u w:val="single"/>
                <w:lang w:val="en-US"/>
              </w:rPr>
            </w:pPr>
            <w:r w:rsidRPr="00A931F6">
              <w:rPr>
                <w:rFonts w:ascii="Verdana" w:hAnsi="Verdana" w:cs="Verdana"/>
                <w:color w:val="000000"/>
                <w:sz w:val="16"/>
                <w:szCs w:val="16"/>
              </w:rPr>
              <w:t>Number of queries of grant beneficiaries resolved</w:t>
            </w:r>
          </w:p>
        </w:tc>
        <w:tc>
          <w:tcPr>
            <w:tcW w:w="619" w:type="pct"/>
          </w:tcPr>
          <w:p w14:paraId="1C0AC70B" w14:textId="77777777" w:rsidR="00DF43CF" w:rsidRPr="004802E1" w:rsidRDefault="00DF43CF" w:rsidP="00873FC8">
            <w:pPr>
              <w:autoSpaceDE w:val="0"/>
              <w:autoSpaceDN w:val="0"/>
              <w:adjustRightInd w:val="0"/>
              <w:spacing w:after="0"/>
              <w:jc w:val="center"/>
              <w:rPr>
                <w:rFonts w:ascii="Verdana" w:hAnsi="Verdana"/>
                <w:color w:val="000000"/>
                <w:sz w:val="16"/>
                <w:szCs w:val="16"/>
                <w:lang w:val="en-US"/>
              </w:rPr>
            </w:pPr>
          </w:p>
          <w:p w14:paraId="6482BEC5" w14:textId="77777777" w:rsidR="00DF43CF" w:rsidRPr="004802E1" w:rsidRDefault="00DF43CF" w:rsidP="00873FC8">
            <w:pPr>
              <w:autoSpaceDE w:val="0"/>
              <w:autoSpaceDN w:val="0"/>
              <w:adjustRightInd w:val="0"/>
              <w:spacing w:after="0"/>
              <w:jc w:val="center"/>
              <w:rPr>
                <w:rFonts w:ascii="Verdana" w:hAnsi="Verdana"/>
                <w:color w:val="000000"/>
                <w:sz w:val="16"/>
                <w:szCs w:val="16"/>
                <w:lang w:val="en-US"/>
              </w:rPr>
            </w:pPr>
            <w:r w:rsidRPr="004802E1">
              <w:rPr>
                <w:rFonts w:ascii="Verdana" w:hAnsi="Verdana"/>
                <w:color w:val="000000"/>
                <w:sz w:val="16"/>
                <w:szCs w:val="16"/>
                <w:lang w:val="en-US"/>
              </w:rPr>
              <w:t>0</w:t>
            </w:r>
          </w:p>
          <w:p w14:paraId="06DD7A3D" w14:textId="77777777" w:rsidR="00DF43CF" w:rsidRPr="004802E1" w:rsidRDefault="00DF43CF" w:rsidP="00873FC8">
            <w:pPr>
              <w:autoSpaceDE w:val="0"/>
              <w:autoSpaceDN w:val="0"/>
              <w:adjustRightInd w:val="0"/>
              <w:spacing w:after="0"/>
              <w:jc w:val="center"/>
              <w:rPr>
                <w:rFonts w:ascii="Verdana" w:hAnsi="Verdana"/>
                <w:color w:val="000000"/>
                <w:sz w:val="16"/>
                <w:szCs w:val="16"/>
                <w:lang w:val="en-US"/>
              </w:rPr>
            </w:pPr>
          </w:p>
          <w:p w14:paraId="79A7347F" w14:textId="77777777" w:rsidR="00DF43CF" w:rsidRPr="004802E1" w:rsidRDefault="00DF43CF" w:rsidP="00873FC8">
            <w:pPr>
              <w:autoSpaceDE w:val="0"/>
              <w:autoSpaceDN w:val="0"/>
              <w:adjustRightInd w:val="0"/>
              <w:spacing w:after="0"/>
              <w:jc w:val="center"/>
              <w:rPr>
                <w:rFonts w:ascii="Verdana" w:hAnsi="Verdana"/>
                <w:color w:val="000000"/>
                <w:sz w:val="16"/>
                <w:szCs w:val="16"/>
                <w:lang w:val="en-US"/>
              </w:rPr>
            </w:pPr>
          </w:p>
          <w:p w14:paraId="342529C8" w14:textId="77777777" w:rsidR="004802E1" w:rsidRDefault="004802E1" w:rsidP="00873FC8">
            <w:pPr>
              <w:autoSpaceDE w:val="0"/>
              <w:autoSpaceDN w:val="0"/>
              <w:adjustRightInd w:val="0"/>
              <w:spacing w:after="0"/>
              <w:jc w:val="center"/>
              <w:rPr>
                <w:rFonts w:ascii="Verdana" w:hAnsi="Verdana"/>
                <w:color w:val="000000"/>
                <w:sz w:val="16"/>
                <w:szCs w:val="16"/>
                <w:lang w:val="en-US"/>
              </w:rPr>
            </w:pPr>
          </w:p>
          <w:p w14:paraId="489D7F3A" w14:textId="77777777" w:rsidR="004802E1" w:rsidRDefault="004802E1" w:rsidP="00873FC8">
            <w:pPr>
              <w:autoSpaceDE w:val="0"/>
              <w:autoSpaceDN w:val="0"/>
              <w:adjustRightInd w:val="0"/>
              <w:spacing w:after="0"/>
              <w:jc w:val="center"/>
              <w:rPr>
                <w:rFonts w:ascii="Verdana" w:hAnsi="Verdana"/>
                <w:color w:val="000000"/>
                <w:sz w:val="16"/>
                <w:szCs w:val="16"/>
                <w:lang w:val="en-US"/>
              </w:rPr>
            </w:pPr>
          </w:p>
          <w:p w14:paraId="31324693" w14:textId="77777777" w:rsidR="004802E1" w:rsidRDefault="004802E1" w:rsidP="00873FC8">
            <w:pPr>
              <w:autoSpaceDE w:val="0"/>
              <w:autoSpaceDN w:val="0"/>
              <w:adjustRightInd w:val="0"/>
              <w:spacing w:after="0"/>
              <w:jc w:val="center"/>
              <w:rPr>
                <w:rFonts w:ascii="Verdana" w:hAnsi="Verdana"/>
                <w:color w:val="000000"/>
                <w:sz w:val="16"/>
                <w:szCs w:val="16"/>
                <w:lang w:val="en-US"/>
              </w:rPr>
            </w:pPr>
          </w:p>
          <w:p w14:paraId="26DAFA29" w14:textId="77777777" w:rsidR="004802E1" w:rsidRDefault="004802E1" w:rsidP="009E7484">
            <w:pPr>
              <w:autoSpaceDE w:val="0"/>
              <w:autoSpaceDN w:val="0"/>
              <w:adjustRightInd w:val="0"/>
              <w:spacing w:after="0"/>
              <w:rPr>
                <w:rFonts w:ascii="Verdana" w:hAnsi="Verdana"/>
                <w:color w:val="000000"/>
                <w:sz w:val="16"/>
                <w:szCs w:val="16"/>
                <w:lang w:val="en-US"/>
              </w:rPr>
            </w:pPr>
          </w:p>
          <w:p w14:paraId="72B42B74" w14:textId="77777777" w:rsidR="004802E1" w:rsidRDefault="004802E1" w:rsidP="00873FC8">
            <w:pPr>
              <w:autoSpaceDE w:val="0"/>
              <w:autoSpaceDN w:val="0"/>
              <w:adjustRightInd w:val="0"/>
              <w:spacing w:after="0"/>
              <w:jc w:val="center"/>
              <w:rPr>
                <w:rFonts w:ascii="Verdana" w:hAnsi="Verdana"/>
                <w:color w:val="000000"/>
                <w:sz w:val="16"/>
                <w:szCs w:val="16"/>
                <w:lang w:val="en-US"/>
              </w:rPr>
            </w:pPr>
          </w:p>
          <w:p w14:paraId="1E95F123" w14:textId="39BBBFA7" w:rsidR="00DF43CF" w:rsidRPr="004802E1" w:rsidRDefault="00DF43CF" w:rsidP="00873FC8">
            <w:pPr>
              <w:autoSpaceDE w:val="0"/>
              <w:autoSpaceDN w:val="0"/>
              <w:adjustRightInd w:val="0"/>
              <w:spacing w:after="0"/>
              <w:jc w:val="center"/>
              <w:rPr>
                <w:rFonts w:ascii="Verdana" w:hAnsi="Verdana"/>
                <w:color w:val="000000"/>
                <w:sz w:val="16"/>
                <w:szCs w:val="16"/>
                <w:lang w:val="en-US"/>
              </w:rPr>
            </w:pPr>
            <w:r w:rsidRPr="004802E1">
              <w:rPr>
                <w:rFonts w:ascii="Verdana" w:hAnsi="Verdana"/>
                <w:color w:val="000000"/>
                <w:sz w:val="16"/>
                <w:szCs w:val="16"/>
                <w:lang w:val="en-US"/>
              </w:rPr>
              <w:t>0</w:t>
            </w:r>
          </w:p>
          <w:p w14:paraId="79508F12" w14:textId="77777777" w:rsidR="00DF43CF" w:rsidRPr="004802E1" w:rsidRDefault="00DF43CF" w:rsidP="00873FC8">
            <w:pPr>
              <w:autoSpaceDE w:val="0"/>
              <w:autoSpaceDN w:val="0"/>
              <w:adjustRightInd w:val="0"/>
              <w:spacing w:after="0"/>
              <w:jc w:val="center"/>
              <w:rPr>
                <w:rFonts w:ascii="Verdana" w:hAnsi="Verdana"/>
                <w:color w:val="000000"/>
                <w:sz w:val="16"/>
                <w:szCs w:val="16"/>
                <w:lang w:val="en-US"/>
              </w:rPr>
            </w:pPr>
          </w:p>
          <w:p w14:paraId="228DB10F" w14:textId="77777777" w:rsidR="00DF43CF" w:rsidRPr="004802E1" w:rsidRDefault="00DF43CF" w:rsidP="00873FC8">
            <w:pPr>
              <w:autoSpaceDE w:val="0"/>
              <w:autoSpaceDN w:val="0"/>
              <w:adjustRightInd w:val="0"/>
              <w:spacing w:after="0"/>
              <w:jc w:val="center"/>
              <w:rPr>
                <w:rFonts w:ascii="Verdana" w:hAnsi="Verdana"/>
                <w:color w:val="000000"/>
                <w:sz w:val="16"/>
                <w:szCs w:val="16"/>
                <w:lang w:val="en-US"/>
              </w:rPr>
            </w:pPr>
          </w:p>
          <w:p w14:paraId="242FD054" w14:textId="77777777" w:rsidR="009E7484" w:rsidRDefault="009E7484" w:rsidP="00873FC8">
            <w:pPr>
              <w:autoSpaceDE w:val="0"/>
              <w:autoSpaceDN w:val="0"/>
              <w:adjustRightInd w:val="0"/>
              <w:spacing w:after="0"/>
              <w:jc w:val="center"/>
              <w:rPr>
                <w:rFonts w:ascii="Verdana" w:hAnsi="Verdana"/>
                <w:color w:val="000000"/>
                <w:sz w:val="16"/>
                <w:szCs w:val="16"/>
                <w:lang w:val="en-US"/>
              </w:rPr>
            </w:pPr>
          </w:p>
          <w:p w14:paraId="1BC86623" w14:textId="77777777" w:rsidR="009E7484" w:rsidRDefault="009E7484" w:rsidP="00873FC8">
            <w:pPr>
              <w:autoSpaceDE w:val="0"/>
              <w:autoSpaceDN w:val="0"/>
              <w:adjustRightInd w:val="0"/>
              <w:spacing w:after="0"/>
              <w:jc w:val="center"/>
              <w:rPr>
                <w:rFonts w:ascii="Verdana" w:hAnsi="Verdana"/>
                <w:color w:val="000000"/>
                <w:sz w:val="16"/>
                <w:szCs w:val="16"/>
                <w:lang w:val="en-US"/>
              </w:rPr>
            </w:pPr>
          </w:p>
          <w:p w14:paraId="784DA7EB" w14:textId="77777777" w:rsidR="009E7484" w:rsidRDefault="009E7484" w:rsidP="00873FC8">
            <w:pPr>
              <w:autoSpaceDE w:val="0"/>
              <w:autoSpaceDN w:val="0"/>
              <w:adjustRightInd w:val="0"/>
              <w:spacing w:after="0"/>
              <w:jc w:val="center"/>
              <w:rPr>
                <w:rFonts w:ascii="Verdana" w:hAnsi="Verdana"/>
                <w:color w:val="000000"/>
                <w:sz w:val="16"/>
                <w:szCs w:val="16"/>
                <w:lang w:val="en-US"/>
              </w:rPr>
            </w:pPr>
          </w:p>
          <w:p w14:paraId="30CE4851" w14:textId="72030116" w:rsidR="00DF43CF" w:rsidRPr="004802E1" w:rsidRDefault="00DF43CF" w:rsidP="00873FC8">
            <w:pPr>
              <w:autoSpaceDE w:val="0"/>
              <w:autoSpaceDN w:val="0"/>
              <w:adjustRightInd w:val="0"/>
              <w:spacing w:after="0"/>
              <w:jc w:val="center"/>
              <w:rPr>
                <w:rFonts w:ascii="Verdana" w:hAnsi="Verdana"/>
                <w:color w:val="000000"/>
                <w:sz w:val="16"/>
                <w:szCs w:val="16"/>
                <w:lang w:val="en-US"/>
              </w:rPr>
            </w:pPr>
            <w:r w:rsidRPr="004802E1">
              <w:rPr>
                <w:rFonts w:ascii="Verdana" w:hAnsi="Verdana"/>
                <w:color w:val="000000"/>
                <w:sz w:val="16"/>
                <w:szCs w:val="16"/>
                <w:lang w:val="en-US"/>
              </w:rPr>
              <w:t>0</w:t>
            </w:r>
          </w:p>
        </w:tc>
        <w:tc>
          <w:tcPr>
            <w:tcW w:w="620" w:type="pct"/>
          </w:tcPr>
          <w:p w14:paraId="74B92A48" w14:textId="77777777" w:rsidR="00DF43CF" w:rsidRPr="004802E1" w:rsidRDefault="00DF43CF" w:rsidP="00873FC8">
            <w:pPr>
              <w:autoSpaceDE w:val="0"/>
              <w:autoSpaceDN w:val="0"/>
              <w:adjustRightInd w:val="0"/>
              <w:spacing w:after="0"/>
              <w:jc w:val="center"/>
              <w:rPr>
                <w:rFonts w:ascii="Verdana" w:hAnsi="Verdana"/>
                <w:color w:val="000000"/>
                <w:sz w:val="16"/>
                <w:szCs w:val="16"/>
                <w:lang w:val="en-US"/>
              </w:rPr>
            </w:pPr>
          </w:p>
          <w:p w14:paraId="7E980AB5" w14:textId="1CE7C11E" w:rsidR="00DF43CF" w:rsidRPr="004802E1" w:rsidRDefault="004802E1" w:rsidP="00873FC8">
            <w:pPr>
              <w:autoSpaceDE w:val="0"/>
              <w:autoSpaceDN w:val="0"/>
              <w:adjustRightInd w:val="0"/>
              <w:spacing w:after="0"/>
              <w:jc w:val="center"/>
              <w:rPr>
                <w:rFonts w:ascii="Verdana" w:hAnsi="Verdana"/>
                <w:color w:val="000000"/>
                <w:sz w:val="16"/>
                <w:szCs w:val="16"/>
                <w:lang w:val="en-US"/>
              </w:rPr>
            </w:pPr>
            <w:r>
              <w:rPr>
                <w:rFonts w:ascii="Verdana" w:hAnsi="Verdana"/>
                <w:color w:val="000000"/>
                <w:sz w:val="16"/>
                <w:szCs w:val="16"/>
                <w:lang w:val="en-US"/>
              </w:rPr>
              <w:t>25</w:t>
            </w:r>
            <w:r w:rsidR="00DF43CF" w:rsidRPr="004802E1">
              <w:rPr>
                <w:rFonts w:ascii="Verdana" w:hAnsi="Verdana"/>
                <w:color w:val="000000"/>
                <w:sz w:val="16"/>
                <w:szCs w:val="16"/>
                <w:lang w:val="en-US"/>
              </w:rPr>
              <w:br/>
            </w:r>
          </w:p>
          <w:p w14:paraId="4C811646" w14:textId="77777777" w:rsidR="00DF43CF" w:rsidRDefault="00DF43CF" w:rsidP="00873FC8">
            <w:pPr>
              <w:autoSpaceDE w:val="0"/>
              <w:autoSpaceDN w:val="0"/>
              <w:adjustRightInd w:val="0"/>
              <w:spacing w:after="0"/>
              <w:jc w:val="center"/>
              <w:rPr>
                <w:rFonts w:ascii="Verdana" w:hAnsi="Verdana"/>
                <w:color w:val="000000"/>
                <w:sz w:val="16"/>
                <w:szCs w:val="16"/>
                <w:lang w:val="en-US"/>
              </w:rPr>
            </w:pPr>
          </w:p>
          <w:p w14:paraId="326D3CBC" w14:textId="77777777" w:rsidR="004802E1" w:rsidRDefault="004802E1" w:rsidP="00873FC8">
            <w:pPr>
              <w:autoSpaceDE w:val="0"/>
              <w:autoSpaceDN w:val="0"/>
              <w:adjustRightInd w:val="0"/>
              <w:spacing w:after="0"/>
              <w:jc w:val="center"/>
              <w:rPr>
                <w:rFonts w:ascii="Verdana" w:hAnsi="Verdana"/>
                <w:color w:val="000000"/>
                <w:sz w:val="16"/>
                <w:szCs w:val="16"/>
                <w:lang w:val="en-US"/>
              </w:rPr>
            </w:pPr>
          </w:p>
          <w:p w14:paraId="0D9A80AC" w14:textId="77777777" w:rsidR="004802E1" w:rsidRDefault="004802E1" w:rsidP="00873FC8">
            <w:pPr>
              <w:autoSpaceDE w:val="0"/>
              <w:autoSpaceDN w:val="0"/>
              <w:adjustRightInd w:val="0"/>
              <w:spacing w:after="0"/>
              <w:jc w:val="center"/>
              <w:rPr>
                <w:rFonts w:ascii="Verdana" w:hAnsi="Verdana"/>
                <w:color w:val="000000"/>
                <w:sz w:val="16"/>
                <w:szCs w:val="16"/>
                <w:lang w:val="en-US"/>
              </w:rPr>
            </w:pPr>
          </w:p>
          <w:p w14:paraId="6BB3F243" w14:textId="77777777" w:rsidR="004802E1" w:rsidRDefault="004802E1" w:rsidP="00873FC8">
            <w:pPr>
              <w:autoSpaceDE w:val="0"/>
              <w:autoSpaceDN w:val="0"/>
              <w:adjustRightInd w:val="0"/>
              <w:spacing w:after="0"/>
              <w:jc w:val="center"/>
              <w:rPr>
                <w:rFonts w:ascii="Verdana" w:hAnsi="Verdana"/>
                <w:color w:val="000000"/>
                <w:sz w:val="16"/>
                <w:szCs w:val="16"/>
                <w:lang w:val="en-US"/>
              </w:rPr>
            </w:pPr>
          </w:p>
          <w:p w14:paraId="0816729F" w14:textId="77777777" w:rsidR="004802E1" w:rsidRDefault="004802E1" w:rsidP="009E7484">
            <w:pPr>
              <w:autoSpaceDE w:val="0"/>
              <w:autoSpaceDN w:val="0"/>
              <w:adjustRightInd w:val="0"/>
              <w:spacing w:after="0"/>
              <w:rPr>
                <w:rFonts w:ascii="Verdana" w:hAnsi="Verdana"/>
                <w:color w:val="000000"/>
                <w:sz w:val="16"/>
                <w:szCs w:val="16"/>
                <w:lang w:val="en-US"/>
              </w:rPr>
            </w:pPr>
          </w:p>
          <w:p w14:paraId="5B4B988F" w14:textId="77777777" w:rsidR="004802E1" w:rsidRDefault="004802E1" w:rsidP="00873FC8">
            <w:pPr>
              <w:autoSpaceDE w:val="0"/>
              <w:autoSpaceDN w:val="0"/>
              <w:adjustRightInd w:val="0"/>
              <w:spacing w:after="0"/>
              <w:jc w:val="center"/>
              <w:rPr>
                <w:rFonts w:ascii="Verdana" w:hAnsi="Verdana"/>
                <w:color w:val="000000"/>
                <w:sz w:val="16"/>
                <w:szCs w:val="16"/>
                <w:lang w:val="en-US"/>
              </w:rPr>
            </w:pPr>
          </w:p>
          <w:p w14:paraId="54A27682" w14:textId="77777777" w:rsidR="004802E1" w:rsidRDefault="004802E1" w:rsidP="00873FC8">
            <w:pPr>
              <w:autoSpaceDE w:val="0"/>
              <w:autoSpaceDN w:val="0"/>
              <w:adjustRightInd w:val="0"/>
              <w:spacing w:after="0"/>
              <w:jc w:val="center"/>
              <w:rPr>
                <w:rFonts w:ascii="Verdana" w:hAnsi="Verdana"/>
                <w:color w:val="000000"/>
                <w:sz w:val="16"/>
                <w:szCs w:val="16"/>
                <w:lang w:val="en-US"/>
              </w:rPr>
            </w:pPr>
            <w:r>
              <w:rPr>
                <w:rFonts w:ascii="Verdana" w:hAnsi="Verdana"/>
                <w:color w:val="000000"/>
                <w:sz w:val="16"/>
                <w:szCs w:val="16"/>
                <w:lang w:val="en-US"/>
              </w:rPr>
              <w:t>2</w:t>
            </w:r>
          </w:p>
          <w:p w14:paraId="3060ED20" w14:textId="77777777" w:rsidR="004802E1" w:rsidRDefault="004802E1" w:rsidP="00873FC8">
            <w:pPr>
              <w:autoSpaceDE w:val="0"/>
              <w:autoSpaceDN w:val="0"/>
              <w:adjustRightInd w:val="0"/>
              <w:spacing w:after="0"/>
              <w:jc w:val="center"/>
              <w:rPr>
                <w:rFonts w:ascii="Verdana" w:hAnsi="Verdana"/>
                <w:color w:val="000000"/>
                <w:sz w:val="16"/>
                <w:szCs w:val="16"/>
                <w:lang w:val="en-US"/>
              </w:rPr>
            </w:pPr>
          </w:p>
          <w:p w14:paraId="6C5535B2" w14:textId="77777777" w:rsidR="004802E1" w:rsidRDefault="004802E1" w:rsidP="00873FC8">
            <w:pPr>
              <w:autoSpaceDE w:val="0"/>
              <w:autoSpaceDN w:val="0"/>
              <w:adjustRightInd w:val="0"/>
              <w:spacing w:after="0"/>
              <w:jc w:val="center"/>
              <w:rPr>
                <w:rFonts w:ascii="Verdana" w:hAnsi="Verdana"/>
                <w:color w:val="000000"/>
                <w:sz w:val="16"/>
                <w:szCs w:val="16"/>
                <w:lang w:val="en-US"/>
              </w:rPr>
            </w:pPr>
          </w:p>
          <w:p w14:paraId="045F06D0" w14:textId="77777777" w:rsidR="009E7484" w:rsidRDefault="009E7484" w:rsidP="00873FC8">
            <w:pPr>
              <w:autoSpaceDE w:val="0"/>
              <w:autoSpaceDN w:val="0"/>
              <w:adjustRightInd w:val="0"/>
              <w:spacing w:after="0"/>
              <w:jc w:val="center"/>
              <w:rPr>
                <w:rFonts w:ascii="Verdana" w:hAnsi="Verdana"/>
                <w:color w:val="000000"/>
                <w:sz w:val="16"/>
                <w:szCs w:val="16"/>
                <w:lang w:val="en-US"/>
              </w:rPr>
            </w:pPr>
          </w:p>
          <w:p w14:paraId="0A3F4B8C" w14:textId="77777777" w:rsidR="009E7484" w:rsidRDefault="009E7484" w:rsidP="00873FC8">
            <w:pPr>
              <w:autoSpaceDE w:val="0"/>
              <w:autoSpaceDN w:val="0"/>
              <w:adjustRightInd w:val="0"/>
              <w:spacing w:after="0"/>
              <w:jc w:val="center"/>
              <w:rPr>
                <w:rFonts w:ascii="Verdana" w:hAnsi="Verdana"/>
                <w:color w:val="000000"/>
                <w:sz w:val="16"/>
                <w:szCs w:val="16"/>
                <w:lang w:val="en-US"/>
              </w:rPr>
            </w:pPr>
          </w:p>
          <w:p w14:paraId="2EE7C8B0" w14:textId="77777777" w:rsidR="009E7484" w:rsidRDefault="009E7484" w:rsidP="00873FC8">
            <w:pPr>
              <w:autoSpaceDE w:val="0"/>
              <w:autoSpaceDN w:val="0"/>
              <w:adjustRightInd w:val="0"/>
              <w:spacing w:after="0"/>
              <w:jc w:val="center"/>
              <w:rPr>
                <w:rFonts w:ascii="Verdana" w:hAnsi="Verdana"/>
                <w:color w:val="000000"/>
                <w:sz w:val="16"/>
                <w:szCs w:val="16"/>
                <w:lang w:val="en-US"/>
              </w:rPr>
            </w:pPr>
          </w:p>
          <w:p w14:paraId="29DFBA04" w14:textId="3941DDD3" w:rsidR="004802E1" w:rsidRPr="004802E1" w:rsidRDefault="004802E1" w:rsidP="00873FC8">
            <w:pPr>
              <w:autoSpaceDE w:val="0"/>
              <w:autoSpaceDN w:val="0"/>
              <w:adjustRightInd w:val="0"/>
              <w:spacing w:after="0"/>
              <w:jc w:val="center"/>
              <w:rPr>
                <w:rFonts w:ascii="Verdana" w:hAnsi="Verdana"/>
                <w:color w:val="000000"/>
                <w:sz w:val="16"/>
                <w:szCs w:val="16"/>
                <w:lang w:val="en-US"/>
              </w:rPr>
            </w:pPr>
            <w:r>
              <w:rPr>
                <w:rFonts w:ascii="Verdana" w:hAnsi="Verdana"/>
                <w:color w:val="000000"/>
                <w:sz w:val="16"/>
                <w:szCs w:val="16"/>
                <w:lang w:val="en-US"/>
              </w:rPr>
              <w:t>TBD</w:t>
            </w:r>
          </w:p>
        </w:tc>
        <w:tc>
          <w:tcPr>
            <w:tcW w:w="619" w:type="pct"/>
          </w:tcPr>
          <w:p w14:paraId="06EFF377" w14:textId="77777777" w:rsidR="00DF43CF" w:rsidRPr="004802E1" w:rsidRDefault="00DF43CF" w:rsidP="009E7484">
            <w:pPr>
              <w:autoSpaceDE w:val="0"/>
              <w:autoSpaceDN w:val="0"/>
              <w:adjustRightInd w:val="0"/>
              <w:spacing w:after="0"/>
              <w:jc w:val="left"/>
              <w:rPr>
                <w:rFonts w:ascii="Verdana" w:hAnsi="Verdana" w:cs="Verdana"/>
                <w:color w:val="000000"/>
                <w:sz w:val="16"/>
                <w:szCs w:val="16"/>
              </w:rPr>
            </w:pPr>
            <w:r w:rsidRPr="004802E1">
              <w:rPr>
                <w:rFonts w:ascii="Verdana" w:hAnsi="Verdana" w:cs="Verdana"/>
                <w:color w:val="000000"/>
                <w:sz w:val="16"/>
                <w:szCs w:val="16"/>
              </w:rPr>
              <w:t>AIR, project reports</w:t>
            </w:r>
            <w:r w:rsidRPr="004802E1">
              <w:rPr>
                <w:rFonts w:ascii="Verdana" w:hAnsi="Verdana" w:cs="Verdana"/>
                <w:color w:val="000000"/>
                <w:sz w:val="16"/>
                <w:szCs w:val="16"/>
              </w:rPr>
              <w:br/>
              <w:t>Monitoring system</w:t>
            </w:r>
          </w:p>
          <w:p w14:paraId="3E5BBEB3" w14:textId="77777777" w:rsidR="00DF43CF" w:rsidRPr="004802E1" w:rsidRDefault="00DF43CF" w:rsidP="009E7484">
            <w:pPr>
              <w:autoSpaceDE w:val="0"/>
              <w:autoSpaceDN w:val="0"/>
              <w:adjustRightInd w:val="0"/>
              <w:spacing w:after="0"/>
              <w:jc w:val="left"/>
              <w:rPr>
                <w:rFonts w:ascii="Verdana" w:hAnsi="Verdana" w:cs="Verdana"/>
                <w:color w:val="000000"/>
                <w:sz w:val="16"/>
                <w:szCs w:val="16"/>
              </w:rPr>
            </w:pPr>
          </w:p>
          <w:p w14:paraId="2D49F43A" w14:textId="77777777" w:rsidR="009E7484" w:rsidRDefault="00DF43CF" w:rsidP="009E7484">
            <w:pPr>
              <w:autoSpaceDE w:val="0"/>
              <w:autoSpaceDN w:val="0"/>
              <w:adjustRightInd w:val="0"/>
              <w:spacing w:after="0"/>
              <w:jc w:val="left"/>
              <w:rPr>
                <w:rFonts w:ascii="Verdana" w:hAnsi="Verdana" w:cs="Verdana"/>
                <w:color w:val="000000"/>
                <w:sz w:val="16"/>
                <w:szCs w:val="16"/>
              </w:rPr>
            </w:pPr>
            <w:r w:rsidRPr="004802E1">
              <w:rPr>
                <w:rFonts w:ascii="Verdana" w:hAnsi="Verdana" w:cs="Verdana"/>
                <w:color w:val="000000"/>
                <w:sz w:val="16"/>
                <w:szCs w:val="16"/>
              </w:rPr>
              <w:br/>
            </w:r>
          </w:p>
          <w:p w14:paraId="5806FA13" w14:textId="77777777" w:rsidR="009E7484" w:rsidRDefault="009E7484" w:rsidP="009E7484">
            <w:pPr>
              <w:autoSpaceDE w:val="0"/>
              <w:autoSpaceDN w:val="0"/>
              <w:adjustRightInd w:val="0"/>
              <w:spacing w:after="0"/>
              <w:jc w:val="left"/>
              <w:rPr>
                <w:rFonts w:ascii="Verdana" w:hAnsi="Verdana" w:cs="Verdana"/>
                <w:color w:val="000000"/>
                <w:sz w:val="16"/>
                <w:szCs w:val="16"/>
              </w:rPr>
            </w:pPr>
          </w:p>
          <w:p w14:paraId="10D361FD" w14:textId="77777777" w:rsidR="009E7484" w:rsidRDefault="009E7484" w:rsidP="009E7484">
            <w:pPr>
              <w:autoSpaceDE w:val="0"/>
              <w:autoSpaceDN w:val="0"/>
              <w:adjustRightInd w:val="0"/>
              <w:spacing w:after="0"/>
              <w:jc w:val="left"/>
              <w:rPr>
                <w:rFonts w:ascii="Verdana" w:hAnsi="Verdana" w:cs="Verdana"/>
                <w:color w:val="000000"/>
                <w:sz w:val="16"/>
                <w:szCs w:val="16"/>
              </w:rPr>
            </w:pPr>
          </w:p>
          <w:p w14:paraId="60AFA1C8" w14:textId="1EB49561" w:rsidR="00DF43CF" w:rsidRPr="004802E1" w:rsidRDefault="00DF43CF" w:rsidP="009E7484">
            <w:pPr>
              <w:autoSpaceDE w:val="0"/>
              <w:autoSpaceDN w:val="0"/>
              <w:adjustRightInd w:val="0"/>
              <w:spacing w:after="0"/>
              <w:jc w:val="left"/>
              <w:rPr>
                <w:rFonts w:ascii="Verdana" w:hAnsi="Verdana" w:cs="Verdana"/>
                <w:color w:val="000000"/>
                <w:sz w:val="16"/>
                <w:szCs w:val="16"/>
              </w:rPr>
            </w:pPr>
            <w:r w:rsidRPr="004802E1">
              <w:rPr>
                <w:rFonts w:ascii="Verdana" w:hAnsi="Verdana" w:cs="Verdana"/>
                <w:color w:val="000000"/>
                <w:sz w:val="16"/>
                <w:szCs w:val="16"/>
              </w:rPr>
              <w:t>AIR and other reports</w:t>
            </w:r>
          </w:p>
          <w:p w14:paraId="7FEF7598" w14:textId="77777777" w:rsidR="009E7484" w:rsidRDefault="009E7484" w:rsidP="009E7484">
            <w:pPr>
              <w:autoSpaceDE w:val="0"/>
              <w:autoSpaceDN w:val="0"/>
              <w:adjustRightInd w:val="0"/>
              <w:spacing w:after="0"/>
              <w:jc w:val="left"/>
              <w:rPr>
                <w:rFonts w:ascii="Verdana" w:hAnsi="Verdana" w:cs="Verdana"/>
                <w:color w:val="000000"/>
                <w:sz w:val="16"/>
                <w:szCs w:val="16"/>
              </w:rPr>
            </w:pPr>
          </w:p>
          <w:p w14:paraId="49F97671" w14:textId="77777777" w:rsidR="004A1452" w:rsidRDefault="004A1452" w:rsidP="009E7484">
            <w:pPr>
              <w:autoSpaceDE w:val="0"/>
              <w:autoSpaceDN w:val="0"/>
              <w:adjustRightInd w:val="0"/>
              <w:spacing w:after="0"/>
              <w:jc w:val="left"/>
              <w:rPr>
                <w:rFonts w:ascii="Verdana" w:hAnsi="Verdana" w:cs="Verdana"/>
                <w:color w:val="000000"/>
                <w:sz w:val="16"/>
                <w:szCs w:val="16"/>
              </w:rPr>
            </w:pPr>
          </w:p>
          <w:p w14:paraId="09C1941C" w14:textId="509A4943" w:rsidR="00DF43CF" w:rsidRPr="004802E1" w:rsidRDefault="00DF43CF" w:rsidP="009E7484">
            <w:pPr>
              <w:autoSpaceDE w:val="0"/>
              <w:autoSpaceDN w:val="0"/>
              <w:adjustRightInd w:val="0"/>
              <w:spacing w:after="0"/>
              <w:jc w:val="left"/>
              <w:rPr>
                <w:rFonts w:ascii="Verdana" w:hAnsi="Verdana" w:cs="Verdana"/>
                <w:color w:val="000000"/>
                <w:sz w:val="16"/>
                <w:szCs w:val="16"/>
              </w:rPr>
            </w:pPr>
            <w:r w:rsidRPr="004802E1">
              <w:rPr>
                <w:rFonts w:ascii="Verdana" w:hAnsi="Verdana" w:cs="Verdana"/>
                <w:color w:val="000000"/>
                <w:sz w:val="16"/>
                <w:szCs w:val="16"/>
              </w:rPr>
              <w:t>AIR and other reports</w:t>
            </w:r>
          </w:p>
          <w:p w14:paraId="625BBBB4" w14:textId="77777777" w:rsidR="00DF43CF" w:rsidRPr="004802E1" w:rsidRDefault="00DF43CF" w:rsidP="00873FC8">
            <w:pPr>
              <w:autoSpaceDE w:val="0"/>
              <w:autoSpaceDN w:val="0"/>
              <w:adjustRightInd w:val="0"/>
              <w:spacing w:after="0"/>
              <w:rPr>
                <w:rFonts w:ascii="Verdana" w:hAnsi="Verdana" w:cs="Verdana"/>
                <w:color w:val="000000"/>
                <w:sz w:val="16"/>
                <w:szCs w:val="16"/>
              </w:rPr>
            </w:pPr>
          </w:p>
        </w:tc>
      </w:tr>
      <w:tr w:rsidR="002F79E2" w:rsidRPr="00AD581A" w14:paraId="528AAB34" w14:textId="77777777" w:rsidTr="00617EDE">
        <w:trPr>
          <w:trHeight w:val="1584"/>
        </w:trPr>
        <w:tc>
          <w:tcPr>
            <w:tcW w:w="640" w:type="pct"/>
            <w:vMerge w:val="restart"/>
          </w:tcPr>
          <w:p w14:paraId="5D2FFDDC" w14:textId="77777777" w:rsidR="002F79E2" w:rsidRPr="00AD581A" w:rsidRDefault="002F79E2" w:rsidP="00873FC8">
            <w:pPr>
              <w:autoSpaceDE w:val="0"/>
              <w:autoSpaceDN w:val="0"/>
              <w:adjustRightInd w:val="0"/>
              <w:spacing w:after="0"/>
              <w:rPr>
                <w:color w:val="000000"/>
                <w:sz w:val="18"/>
                <w:szCs w:val="18"/>
                <w:lang w:val="en-US"/>
              </w:rPr>
            </w:pPr>
          </w:p>
        </w:tc>
        <w:tc>
          <w:tcPr>
            <w:tcW w:w="641" w:type="pct"/>
            <w:vMerge w:val="restart"/>
          </w:tcPr>
          <w:p w14:paraId="152ABCDD" w14:textId="77777777" w:rsidR="002F79E2" w:rsidRPr="00F7152F" w:rsidRDefault="002F79E2" w:rsidP="00F7152F">
            <w:pPr>
              <w:autoSpaceDE w:val="0"/>
              <w:autoSpaceDN w:val="0"/>
              <w:adjustRightInd w:val="0"/>
              <w:spacing w:after="0"/>
              <w:jc w:val="left"/>
              <w:rPr>
                <w:rFonts w:ascii="Verdana" w:hAnsi="Verdana"/>
                <w:b/>
                <w:bCs/>
                <w:color w:val="000000"/>
                <w:sz w:val="16"/>
                <w:szCs w:val="16"/>
                <w:lang w:val="en-US"/>
              </w:rPr>
            </w:pPr>
            <w:r w:rsidRPr="00F7152F">
              <w:rPr>
                <w:rFonts w:ascii="Verdana" w:hAnsi="Verdana"/>
                <w:b/>
                <w:bCs/>
                <w:color w:val="000000"/>
                <w:sz w:val="16"/>
                <w:szCs w:val="16"/>
                <w:lang w:val="en-US"/>
              </w:rPr>
              <w:t>0.1.3</w:t>
            </w:r>
          </w:p>
          <w:p w14:paraId="239C18E5" w14:textId="77777777" w:rsidR="002F79E2" w:rsidRPr="00F7152F" w:rsidRDefault="002F79E2" w:rsidP="00F7152F">
            <w:pPr>
              <w:autoSpaceDE w:val="0"/>
              <w:autoSpaceDN w:val="0"/>
              <w:adjustRightInd w:val="0"/>
              <w:spacing w:after="0"/>
              <w:jc w:val="left"/>
              <w:rPr>
                <w:rFonts w:ascii="Verdana" w:hAnsi="Verdana"/>
                <w:color w:val="000000"/>
                <w:sz w:val="16"/>
                <w:szCs w:val="16"/>
                <w:lang w:val="en-US"/>
              </w:rPr>
            </w:pPr>
            <w:r w:rsidRPr="00F7152F">
              <w:rPr>
                <w:rFonts w:ascii="Verdana" w:hAnsi="Verdana"/>
                <w:color w:val="000000"/>
                <w:sz w:val="16"/>
                <w:szCs w:val="16"/>
                <w:lang w:val="en-US"/>
              </w:rPr>
              <w:t>The visibility of the programme and its outcomes is guaranteed</w:t>
            </w:r>
          </w:p>
          <w:p w14:paraId="3673BBEB" w14:textId="77777777" w:rsidR="002F79E2" w:rsidRPr="00F7152F" w:rsidRDefault="002F79E2" w:rsidP="00F7152F">
            <w:pPr>
              <w:autoSpaceDE w:val="0"/>
              <w:autoSpaceDN w:val="0"/>
              <w:adjustRightInd w:val="0"/>
              <w:spacing w:after="0"/>
              <w:jc w:val="left"/>
              <w:rPr>
                <w:rFonts w:ascii="Verdana" w:hAnsi="Verdana"/>
                <w:color w:val="000000"/>
                <w:sz w:val="16"/>
                <w:szCs w:val="16"/>
                <w:lang w:val="en-US"/>
              </w:rPr>
            </w:pPr>
          </w:p>
        </w:tc>
        <w:tc>
          <w:tcPr>
            <w:tcW w:w="900" w:type="pct"/>
            <w:vMerge w:val="restart"/>
          </w:tcPr>
          <w:p w14:paraId="544B3B9A" w14:textId="77777777" w:rsidR="00F7152F" w:rsidRDefault="00F7152F" w:rsidP="00F7152F">
            <w:pPr>
              <w:autoSpaceDE w:val="0"/>
              <w:autoSpaceDN w:val="0"/>
              <w:adjustRightInd w:val="0"/>
              <w:spacing w:after="0"/>
              <w:jc w:val="left"/>
              <w:rPr>
                <w:rFonts w:ascii="Verdana" w:hAnsi="Verdana"/>
                <w:color w:val="000000"/>
                <w:sz w:val="16"/>
                <w:szCs w:val="16"/>
                <w:lang w:val="en-US"/>
              </w:rPr>
            </w:pPr>
          </w:p>
          <w:p w14:paraId="10FCFF17" w14:textId="73C7D535" w:rsidR="002F79E2" w:rsidRPr="00F7152F" w:rsidRDefault="002F79E2" w:rsidP="00F7152F">
            <w:pPr>
              <w:autoSpaceDE w:val="0"/>
              <w:autoSpaceDN w:val="0"/>
              <w:adjustRightInd w:val="0"/>
              <w:spacing w:after="0"/>
              <w:jc w:val="left"/>
              <w:rPr>
                <w:rFonts w:ascii="Verdana" w:hAnsi="Verdana"/>
                <w:color w:val="000000"/>
                <w:sz w:val="16"/>
                <w:szCs w:val="16"/>
                <w:lang w:val="en-US"/>
              </w:rPr>
            </w:pPr>
            <w:r w:rsidRPr="00F7152F">
              <w:rPr>
                <w:rFonts w:ascii="Verdana" w:hAnsi="Verdana"/>
                <w:color w:val="000000"/>
                <w:sz w:val="16"/>
                <w:szCs w:val="16"/>
                <w:lang w:val="en-US"/>
              </w:rPr>
              <w:t xml:space="preserve">Information and publicity, including the preparation, adoption and regular revision of a visibility and communication </w:t>
            </w:r>
            <w:r w:rsidRPr="00F7152F">
              <w:rPr>
                <w:rFonts w:ascii="Verdana" w:hAnsi="Verdana"/>
                <w:color w:val="000000"/>
                <w:sz w:val="16"/>
                <w:szCs w:val="16"/>
                <w:lang w:val="en-US"/>
              </w:rPr>
              <w:lastRenderedPageBreak/>
              <w:t>plan, dissemination (info-days, lessons learnt, best case studies, press articles and releases), promotional events and printed items, development of communication tools, maintenance, updating and upgrading of the programme website, etc.</w:t>
            </w:r>
          </w:p>
        </w:tc>
        <w:tc>
          <w:tcPr>
            <w:tcW w:w="961" w:type="pct"/>
          </w:tcPr>
          <w:p w14:paraId="54D2CB3A" w14:textId="77777777" w:rsidR="002F79E2" w:rsidRPr="00617EDE" w:rsidRDefault="002F79E2" w:rsidP="00617EDE">
            <w:pPr>
              <w:autoSpaceDE w:val="0"/>
              <w:autoSpaceDN w:val="0"/>
              <w:adjustRightInd w:val="0"/>
              <w:spacing w:after="0"/>
              <w:jc w:val="left"/>
              <w:rPr>
                <w:rFonts w:ascii="Verdana" w:hAnsi="Verdana" w:cs="Verdana"/>
                <w:b/>
                <w:bCs/>
                <w:color w:val="000000"/>
                <w:sz w:val="16"/>
                <w:szCs w:val="16"/>
                <w:u w:val="single"/>
              </w:rPr>
            </w:pPr>
            <w:r w:rsidRPr="00617EDE">
              <w:rPr>
                <w:rFonts w:ascii="Verdana" w:hAnsi="Verdana" w:cs="Verdana"/>
                <w:b/>
                <w:bCs/>
                <w:color w:val="000000"/>
                <w:sz w:val="16"/>
                <w:szCs w:val="16"/>
                <w:u w:val="single"/>
              </w:rPr>
              <w:lastRenderedPageBreak/>
              <w:t>Outcome</w:t>
            </w:r>
          </w:p>
          <w:p w14:paraId="3A239F4C" w14:textId="77777777" w:rsidR="00617EDE" w:rsidRPr="00617EDE" w:rsidRDefault="00617EDE" w:rsidP="00617EDE">
            <w:pPr>
              <w:tabs>
                <w:tab w:val="num" w:pos="720"/>
              </w:tabs>
              <w:autoSpaceDE w:val="0"/>
              <w:autoSpaceDN w:val="0"/>
              <w:adjustRightInd w:val="0"/>
              <w:spacing w:after="0"/>
              <w:jc w:val="left"/>
              <w:rPr>
                <w:rFonts w:ascii="Verdana" w:hAnsi="Verdana" w:cs="Verdana"/>
                <w:color w:val="000000"/>
                <w:sz w:val="16"/>
                <w:szCs w:val="16"/>
              </w:rPr>
            </w:pPr>
            <w:r w:rsidRPr="00617EDE">
              <w:rPr>
                <w:rFonts w:ascii="Verdana" w:hAnsi="Verdana" w:cs="Verdana"/>
                <w:color w:val="000000"/>
                <w:sz w:val="16"/>
                <w:szCs w:val="16"/>
              </w:rPr>
              <w:t>Number of people reached by information/promotion campaigns</w:t>
            </w:r>
          </w:p>
          <w:p w14:paraId="35CB60EA" w14:textId="7D658170" w:rsidR="002F79E2" w:rsidRPr="00416910" w:rsidRDefault="002F79E2" w:rsidP="00873FC8">
            <w:pPr>
              <w:autoSpaceDE w:val="0"/>
              <w:autoSpaceDN w:val="0"/>
              <w:adjustRightInd w:val="0"/>
              <w:spacing w:after="0"/>
              <w:rPr>
                <w:b/>
                <w:bCs/>
                <w:color w:val="000000"/>
                <w:sz w:val="18"/>
                <w:szCs w:val="18"/>
                <w:highlight w:val="yellow"/>
                <w:u w:val="single"/>
                <w:lang w:val="en-US"/>
              </w:rPr>
            </w:pPr>
          </w:p>
        </w:tc>
        <w:tc>
          <w:tcPr>
            <w:tcW w:w="619" w:type="pct"/>
          </w:tcPr>
          <w:p w14:paraId="50A050F7" w14:textId="77777777" w:rsidR="00617EDE" w:rsidRDefault="00617EDE" w:rsidP="00873FC8">
            <w:pPr>
              <w:autoSpaceDE w:val="0"/>
              <w:autoSpaceDN w:val="0"/>
              <w:adjustRightInd w:val="0"/>
              <w:spacing w:after="0"/>
              <w:jc w:val="center"/>
              <w:rPr>
                <w:rFonts w:ascii="Verdana" w:hAnsi="Verdana"/>
                <w:color w:val="000000"/>
                <w:sz w:val="16"/>
                <w:szCs w:val="16"/>
                <w:lang w:val="en-US"/>
              </w:rPr>
            </w:pPr>
          </w:p>
          <w:p w14:paraId="3D24DE64" w14:textId="77777777" w:rsidR="00617EDE" w:rsidRDefault="00617EDE" w:rsidP="00873FC8">
            <w:pPr>
              <w:autoSpaceDE w:val="0"/>
              <w:autoSpaceDN w:val="0"/>
              <w:adjustRightInd w:val="0"/>
              <w:spacing w:after="0"/>
              <w:jc w:val="center"/>
              <w:rPr>
                <w:rFonts w:ascii="Verdana" w:hAnsi="Verdana"/>
                <w:color w:val="000000"/>
                <w:sz w:val="16"/>
                <w:szCs w:val="16"/>
                <w:lang w:val="en-US"/>
              </w:rPr>
            </w:pPr>
          </w:p>
          <w:p w14:paraId="5651B99D" w14:textId="314EF54A" w:rsidR="002F79E2" w:rsidRPr="00617EDE" w:rsidRDefault="002F79E2" w:rsidP="00873FC8">
            <w:pPr>
              <w:autoSpaceDE w:val="0"/>
              <w:autoSpaceDN w:val="0"/>
              <w:adjustRightInd w:val="0"/>
              <w:spacing w:after="0"/>
              <w:jc w:val="center"/>
              <w:rPr>
                <w:rFonts w:ascii="Verdana" w:hAnsi="Verdana"/>
                <w:color w:val="000000"/>
                <w:sz w:val="16"/>
                <w:szCs w:val="16"/>
                <w:lang w:val="en-US"/>
              </w:rPr>
            </w:pPr>
            <w:r w:rsidRPr="00617EDE">
              <w:rPr>
                <w:rFonts w:ascii="Verdana" w:hAnsi="Verdana"/>
                <w:color w:val="000000"/>
                <w:sz w:val="16"/>
                <w:szCs w:val="16"/>
                <w:lang w:val="en-US"/>
              </w:rPr>
              <w:t>0</w:t>
            </w:r>
          </w:p>
        </w:tc>
        <w:tc>
          <w:tcPr>
            <w:tcW w:w="620" w:type="pct"/>
          </w:tcPr>
          <w:p w14:paraId="02E33374" w14:textId="77777777" w:rsidR="002F79E2" w:rsidRDefault="002F79E2" w:rsidP="00873FC8">
            <w:pPr>
              <w:autoSpaceDE w:val="0"/>
              <w:autoSpaceDN w:val="0"/>
              <w:adjustRightInd w:val="0"/>
              <w:spacing w:after="0"/>
              <w:jc w:val="center"/>
              <w:rPr>
                <w:rFonts w:ascii="Verdana" w:hAnsi="Verdana"/>
                <w:color w:val="000000"/>
                <w:sz w:val="16"/>
                <w:szCs w:val="16"/>
                <w:lang w:val="en-US"/>
              </w:rPr>
            </w:pPr>
          </w:p>
          <w:p w14:paraId="788AFE78" w14:textId="77777777" w:rsidR="00FC5EF7" w:rsidRDefault="00FC5EF7" w:rsidP="00873FC8">
            <w:pPr>
              <w:autoSpaceDE w:val="0"/>
              <w:autoSpaceDN w:val="0"/>
              <w:adjustRightInd w:val="0"/>
              <w:spacing w:after="0"/>
              <w:jc w:val="center"/>
              <w:rPr>
                <w:rFonts w:ascii="Verdana" w:hAnsi="Verdana"/>
                <w:color w:val="000000"/>
                <w:sz w:val="16"/>
                <w:szCs w:val="16"/>
                <w:lang w:val="en-US"/>
              </w:rPr>
            </w:pPr>
          </w:p>
          <w:p w14:paraId="184A9640" w14:textId="253FC958" w:rsidR="00FC5EF7" w:rsidRPr="00617EDE" w:rsidRDefault="00FC5EF7" w:rsidP="00873FC8">
            <w:pPr>
              <w:autoSpaceDE w:val="0"/>
              <w:autoSpaceDN w:val="0"/>
              <w:adjustRightInd w:val="0"/>
              <w:spacing w:after="0"/>
              <w:jc w:val="center"/>
              <w:rPr>
                <w:rFonts w:ascii="Verdana" w:hAnsi="Verdana"/>
                <w:color w:val="000000"/>
                <w:sz w:val="16"/>
                <w:szCs w:val="16"/>
                <w:lang w:val="en-US"/>
              </w:rPr>
            </w:pPr>
            <w:r>
              <w:rPr>
                <w:rFonts w:ascii="Verdana" w:hAnsi="Verdana"/>
                <w:color w:val="000000"/>
                <w:sz w:val="16"/>
                <w:szCs w:val="16"/>
                <w:lang w:val="en-US"/>
              </w:rPr>
              <w:t>6000</w:t>
            </w:r>
          </w:p>
        </w:tc>
        <w:tc>
          <w:tcPr>
            <w:tcW w:w="619" w:type="pct"/>
          </w:tcPr>
          <w:p w14:paraId="1CB360EB" w14:textId="77777777" w:rsidR="00FC5EF7" w:rsidRDefault="00FC5EF7" w:rsidP="00617EDE">
            <w:pPr>
              <w:autoSpaceDE w:val="0"/>
              <w:autoSpaceDN w:val="0"/>
              <w:adjustRightInd w:val="0"/>
              <w:spacing w:after="0"/>
              <w:jc w:val="left"/>
              <w:rPr>
                <w:rFonts w:ascii="Verdana" w:hAnsi="Verdana"/>
                <w:color w:val="000000"/>
                <w:sz w:val="16"/>
                <w:szCs w:val="16"/>
                <w:lang w:val="en-US"/>
              </w:rPr>
            </w:pPr>
          </w:p>
          <w:p w14:paraId="32B3AE37" w14:textId="77777777" w:rsidR="00FC5EF7" w:rsidRDefault="00FC5EF7" w:rsidP="00617EDE">
            <w:pPr>
              <w:autoSpaceDE w:val="0"/>
              <w:autoSpaceDN w:val="0"/>
              <w:adjustRightInd w:val="0"/>
              <w:spacing w:after="0"/>
              <w:jc w:val="left"/>
              <w:rPr>
                <w:rFonts w:ascii="Verdana" w:hAnsi="Verdana"/>
                <w:color w:val="000000"/>
                <w:sz w:val="16"/>
                <w:szCs w:val="16"/>
                <w:lang w:val="en-US"/>
              </w:rPr>
            </w:pPr>
          </w:p>
          <w:p w14:paraId="0072E368" w14:textId="2899E35A" w:rsidR="002F79E2" w:rsidRPr="00617EDE" w:rsidRDefault="002F79E2" w:rsidP="00617EDE">
            <w:pPr>
              <w:autoSpaceDE w:val="0"/>
              <w:autoSpaceDN w:val="0"/>
              <w:adjustRightInd w:val="0"/>
              <w:spacing w:after="0"/>
              <w:jc w:val="left"/>
              <w:rPr>
                <w:rFonts w:ascii="Verdana" w:hAnsi="Verdana"/>
                <w:color w:val="000000"/>
                <w:sz w:val="16"/>
                <w:szCs w:val="16"/>
                <w:lang w:val="en-US"/>
              </w:rPr>
            </w:pPr>
            <w:r w:rsidRPr="00617EDE">
              <w:rPr>
                <w:rFonts w:ascii="Verdana" w:hAnsi="Verdana"/>
                <w:color w:val="000000"/>
                <w:sz w:val="16"/>
                <w:szCs w:val="16"/>
                <w:lang w:val="en-US"/>
              </w:rPr>
              <w:t>AIR and other reports</w:t>
            </w:r>
          </w:p>
        </w:tc>
      </w:tr>
      <w:tr w:rsidR="002F79E2" w:rsidRPr="00AD581A" w14:paraId="51019B8D" w14:textId="77777777" w:rsidTr="00885EF0">
        <w:trPr>
          <w:trHeight w:val="2802"/>
        </w:trPr>
        <w:tc>
          <w:tcPr>
            <w:tcW w:w="640" w:type="pct"/>
            <w:vMerge/>
          </w:tcPr>
          <w:p w14:paraId="2CD6B9FE" w14:textId="77777777" w:rsidR="002F79E2" w:rsidRPr="00AD581A" w:rsidRDefault="002F79E2" w:rsidP="00873FC8">
            <w:pPr>
              <w:autoSpaceDE w:val="0"/>
              <w:autoSpaceDN w:val="0"/>
              <w:adjustRightInd w:val="0"/>
              <w:spacing w:after="0"/>
              <w:rPr>
                <w:color w:val="000000"/>
                <w:sz w:val="18"/>
                <w:szCs w:val="18"/>
                <w:lang w:val="en-US"/>
              </w:rPr>
            </w:pPr>
          </w:p>
        </w:tc>
        <w:tc>
          <w:tcPr>
            <w:tcW w:w="641" w:type="pct"/>
            <w:vMerge/>
          </w:tcPr>
          <w:p w14:paraId="44AA0AE2" w14:textId="77777777" w:rsidR="002F79E2" w:rsidRPr="004B7E00" w:rsidRDefault="002F79E2" w:rsidP="00873FC8">
            <w:pPr>
              <w:autoSpaceDE w:val="0"/>
              <w:autoSpaceDN w:val="0"/>
              <w:adjustRightInd w:val="0"/>
              <w:spacing w:after="0"/>
              <w:rPr>
                <w:rFonts w:cs="Verdana"/>
                <w:b/>
                <w:bCs/>
                <w:color w:val="000000"/>
                <w:sz w:val="18"/>
                <w:szCs w:val="18"/>
              </w:rPr>
            </w:pPr>
          </w:p>
        </w:tc>
        <w:tc>
          <w:tcPr>
            <w:tcW w:w="900" w:type="pct"/>
            <w:vMerge/>
          </w:tcPr>
          <w:p w14:paraId="4A705020" w14:textId="77777777" w:rsidR="002F79E2" w:rsidRPr="00493803" w:rsidRDefault="002F79E2" w:rsidP="00873FC8">
            <w:pPr>
              <w:autoSpaceDE w:val="0"/>
              <w:autoSpaceDN w:val="0"/>
              <w:adjustRightInd w:val="0"/>
              <w:spacing w:after="0"/>
              <w:rPr>
                <w:rFonts w:cs="Verdana"/>
                <w:color w:val="000000"/>
                <w:sz w:val="18"/>
                <w:szCs w:val="18"/>
              </w:rPr>
            </w:pPr>
          </w:p>
        </w:tc>
        <w:tc>
          <w:tcPr>
            <w:tcW w:w="961" w:type="pct"/>
          </w:tcPr>
          <w:p w14:paraId="51BEB52A" w14:textId="77777777" w:rsidR="002F79E2" w:rsidRPr="00B21305" w:rsidRDefault="002F79E2" w:rsidP="00873FC8">
            <w:pPr>
              <w:autoSpaceDE w:val="0"/>
              <w:autoSpaceDN w:val="0"/>
              <w:adjustRightInd w:val="0"/>
              <w:spacing w:after="0"/>
              <w:rPr>
                <w:b/>
                <w:bCs/>
                <w:color w:val="000000"/>
                <w:sz w:val="18"/>
                <w:szCs w:val="18"/>
                <w:u w:val="single"/>
                <w:lang w:val="en-US"/>
              </w:rPr>
            </w:pPr>
            <w:r w:rsidRPr="00617EDE">
              <w:rPr>
                <w:rFonts w:ascii="Verdana" w:hAnsi="Verdana" w:cs="Verdana"/>
                <w:b/>
                <w:bCs/>
                <w:color w:val="000000"/>
                <w:sz w:val="16"/>
                <w:szCs w:val="16"/>
                <w:u w:val="single"/>
              </w:rPr>
              <w:t>Output</w:t>
            </w:r>
          </w:p>
          <w:p w14:paraId="1C38E86C" w14:textId="77777777" w:rsidR="002F79E2" w:rsidRPr="00617EDE" w:rsidRDefault="002F79E2" w:rsidP="00617EDE">
            <w:pPr>
              <w:tabs>
                <w:tab w:val="num" w:pos="720"/>
              </w:tabs>
              <w:autoSpaceDE w:val="0"/>
              <w:autoSpaceDN w:val="0"/>
              <w:adjustRightInd w:val="0"/>
              <w:spacing w:after="0"/>
              <w:jc w:val="left"/>
              <w:rPr>
                <w:rFonts w:ascii="Verdana" w:hAnsi="Verdana" w:cs="Verdana"/>
                <w:color w:val="000000"/>
                <w:sz w:val="16"/>
                <w:szCs w:val="16"/>
              </w:rPr>
            </w:pPr>
            <w:r w:rsidRPr="00617EDE">
              <w:rPr>
                <w:rFonts w:ascii="Verdana" w:hAnsi="Verdana" w:cs="Verdana"/>
                <w:color w:val="000000"/>
                <w:sz w:val="16"/>
                <w:szCs w:val="16"/>
              </w:rPr>
              <w:t>Number of information/promotion campaigns implemented</w:t>
            </w:r>
          </w:p>
          <w:p w14:paraId="53AF1DE8" w14:textId="77777777" w:rsidR="00617EDE" w:rsidRDefault="00617EDE" w:rsidP="00617EDE">
            <w:pPr>
              <w:tabs>
                <w:tab w:val="num" w:pos="720"/>
              </w:tabs>
              <w:autoSpaceDE w:val="0"/>
              <w:autoSpaceDN w:val="0"/>
              <w:adjustRightInd w:val="0"/>
              <w:spacing w:after="0"/>
              <w:jc w:val="left"/>
              <w:rPr>
                <w:rFonts w:ascii="Verdana" w:hAnsi="Verdana" w:cs="Verdana"/>
                <w:color w:val="000000"/>
                <w:sz w:val="16"/>
                <w:szCs w:val="16"/>
              </w:rPr>
            </w:pPr>
          </w:p>
          <w:p w14:paraId="4E393ABF" w14:textId="1D8A0A05" w:rsidR="002F79E2" w:rsidRPr="00617EDE" w:rsidRDefault="002F79E2" w:rsidP="00617EDE">
            <w:pPr>
              <w:tabs>
                <w:tab w:val="num" w:pos="720"/>
              </w:tabs>
              <w:autoSpaceDE w:val="0"/>
              <w:autoSpaceDN w:val="0"/>
              <w:adjustRightInd w:val="0"/>
              <w:spacing w:after="0"/>
              <w:jc w:val="left"/>
              <w:rPr>
                <w:rFonts w:ascii="Verdana" w:hAnsi="Verdana" w:cs="Verdana"/>
                <w:color w:val="000000"/>
                <w:sz w:val="16"/>
                <w:szCs w:val="16"/>
              </w:rPr>
            </w:pPr>
            <w:r w:rsidRPr="00617EDE">
              <w:rPr>
                <w:rFonts w:ascii="Verdana" w:hAnsi="Verdana" w:cs="Verdana"/>
                <w:color w:val="000000"/>
                <w:sz w:val="16"/>
                <w:szCs w:val="16"/>
              </w:rPr>
              <w:t>Number of promotional and visibility events organized</w:t>
            </w:r>
          </w:p>
          <w:p w14:paraId="309B3530" w14:textId="77777777" w:rsidR="00617EDE" w:rsidRDefault="00617EDE" w:rsidP="00617EDE">
            <w:pPr>
              <w:tabs>
                <w:tab w:val="num" w:pos="720"/>
              </w:tabs>
              <w:autoSpaceDE w:val="0"/>
              <w:autoSpaceDN w:val="0"/>
              <w:adjustRightInd w:val="0"/>
              <w:spacing w:after="0"/>
              <w:jc w:val="left"/>
              <w:rPr>
                <w:rFonts w:ascii="Verdana" w:hAnsi="Verdana" w:cs="Verdana"/>
                <w:color w:val="000000"/>
                <w:sz w:val="16"/>
                <w:szCs w:val="16"/>
              </w:rPr>
            </w:pPr>
          </w:p>
          <w:p w14:paraId="048F7E1E" w14:textId="001B410D" w:rsidR="002F79E2" w:rsidRPr="00617EDE" w:rsidRDefault="002F79E2" w:rsidP="00617EDE">
            <w:pPr>
              <w:tabs>
                <w:tab w:val="num" w:pos="720"/>
              </w:tabs>
              <w:autoSpaceDE w:val="0"/>
              <w:autoSpaceDN w:val="0"/>
              <w:adjustRightInd w:val="0"/>
              <w:spacing w:after="0"/>
              <w:jc w:val="left"/>
              <w:rPr>
                <w:rFonts w:ascii="Verdana" w:hAnsi="Verdana" w:cs="Verdana"/>
                <w:color w:val="000000"/>
                <w:sz w:val="16"/>
                <w:szCs w:val="16"/>
              </w:rPr>
            </w:pPr>
            <w:r w:rsidRPr="00617EDE">
              <w:rPr>
                <w:rFonts w:ascii="Verdana" w:hAnsi="Verdana" w:cs="Verdana"/>
                <w:color w:val="000000"/>
                <w:sz w:val="16"/>
                <w:szCs w:val="16"/>
              </w:rPr>
              <w:t>Number of publications produced and disseminated</w:t>
            </w:r>
          </w:p>
          <w:p w14:paraId="0FE5F861" w14:textId="77777777" w:rsidR="002F79E2" w:rsidRDefault="002F79E2" w:rsidP="00873FC8">
            <w:pPr>
              <w:autoSpaceDE w:val="0"/>
              <w:autoSpaceDN w:val="0"/>
              <w:adjustRightInd w:val="0"/>
              <w:spacing w:after="0"/>
              <w:rPr>
                <w:b/>
                <w:bCs/>
                <w:color w:val="000000"/>
                <w:sz w:val="18"/>
                <w:szCs w:val="18"/>
                <w:u w:val="single"/>
                <w:lang w:val="en-US"/>
              </w:rPr>
            </w:pPr>
          </w:p>
        </w:tc>
        <w:tc>
          <w:tcPr>
            <w:tcW w:w="619" w:type="pct"/>
          </w:tcPr>
          <w:p w14:paraId="04764C8D" w14:textId="77777777" w:rsidR="002F79E2" w:rsidRPr="00617EDE" w:rsidRDefault="002F79E2" w:rsidP="00873FC8">
            <w:pPr>
              <w:autoSpaceDE w:val="0"/>
              <w:autoSpaceDN w:val="0"/>
              <w:adjustRightInd w:val="0"/>
              <w:spacing w:after="0"/>
              <w:jc w:val="center"/>
              <w:rPr>
                <w:rFonts w:ascii="Verdana" w:hAnsi="Verdana"/>
                <w:color w:val="000000"/>
                <w:sz w:val="16"/>
                <w:szCs w:val="16"/>
                <w:lang w:val="en-US"/>
              </w:rPr>
            </w:pPr>
          </w:p>
          <w:p w14:paraId="0AE032C3" w14:textId="77777777" w:rsidR="00617EDE" w:rsidRDefault="00617EDE" w:rsidP="00873FC8">
            <w:pPr>
              <w:autoSpaceDE w:val="0"/>
              <w:autoSpaceDN w:val="0"/>
              <w:adjustRightInd w:val="0"/>
              <w:spacing w:after="0"/>
              <w:jc w:val="center"/>
              <w:rPr>
                <w:rFonts w:ascii="Verdana" w:hAnsi="Verdana"/>
                <w:color w:val="000000"/>
                <w:sz w:val="16"/>
                <w:szCs w:val="16"/>
                <w:lang w:val="en-US"/>
              </w:rPr>
            </w:pPr>
          </w:p>
          <w:p w14:paraId="49637040" w14:textId="5A265037" w:rsidR="002F79E2" w:rsidRPr="00617EDE" w:rsidRDefault="002F79E2" w:rsidP="00873FC8">
            <w:pPr>
              <w:autoSpaceDE w:val="0"/>
              <w:autoSpaceDN w:val="0"/>
              <w:adjustRightInd w:val="0"/>
              <w:spacing w:after="0"/>
              <w:jc w:val="center"/>
              <w:rPr>
                <w:rFonts w:ascii="Verdana" w:hAnsi="Verdana"/>
                <w:color w:val="000000"/>
                <w:sz w:val="16"/>
                <w:szCs w:val="16"/>
                <w:lang w:val="en-US"/>
              </w:rPr>
            </w:pPr>
            <w:r w:rsidRPr="00617EDE">
              <w:rPr>
                <w:rFonts w:ascii="Verdana" w:hAnsi="Verdana"/>
                <w:color w:val="000000"/>
                <w:sz w:val="16"/>
                <w:szCs w:val="16"/>
                <w:lang w:val="en-US"/>
              </w:rPr>
              <w:t>0</w:t>
            </w:r>
          </w:p>
          <w:p w14:paraId="06D6157B" w14:textId="77777777" w:rsidR="002F79E2" w:rsidRPr="00617EDE" w:rsidRDefault="002F79E2" w:rsidP="00873FC8">
            <w:pPr>
              <w:autoSpaceDE w:val="0"/>
              <w:autoSpaceDN w:val="0"/>
              <w:adjustRightInd w:val="0"/>
              <w:spacing w:after="0"/>
              <w:jc w:val="center"/>
              <w:rPr>
                <w:rFonts w:ascii="Verdana" w:hAnsi="Verdana"/>
                <w:color w:val="000000"/>
                <w:sz w:val="16"/>
                <w:szCs w:val="16"/>
                <w:lang w:val="en-US"/>
              </w:rPr>
            </w:pPr>
          </w:p>
          <w:p w14:paraId="11103ECC" w14:textId="77777777" w:rsidR="00617EDE" w:rsidRDefault="00617EDE" w:rsidP="00873FC8">
            <w:pPr>
              <w:autoSpaceDE w:val="0"/>
              <w:autoSpaceDN w:val="0"/>
              <w:adjustRightInd w:val="0"/>
              <w:spacing w:after="0"/>
              <w:jc w:val="center"/>
              <w:rPr>
                <w:rFonts w:ascii="Verdana" w:hAnsi="Verdana"/>
                <w:color w:val="000000"/>
                <w:sz w:val="16"/>
                <w:szCs w:val="16"/>
                <w:lang w:val="en-US"/>
              </w:rPr>
            </w:pPr>
          </w:p>
          <w:p w14:paraId="0C552305" w14:textId="77777777" w:rsidR="00617EDE" w:rsidRDefault="00617EDE" w:rsidP="00873FC8">
            <w:pPr>
              <w:autoSpaceDE w:val="0"/>
              <w:autoSpaceDN w:val="0"/>
              <w:adjustRightInd w:val="0"/>
              <w:spacing w:after="0"/>
              <w:jc w:val="center"/>
              <w:rPr>
                <w:rFonts w:ascii="Verdana" w:hAnsi="Verdana"/>
                <w:color w:val="000000"/>
                <w:sz w:val="16"/>
                <w:szCs w:val="16"/>
                <w:lang w:val="en-US"/>
              </w:rPr>
            </w:pPr>
          </w:p>
          <w:p w14:paraId="1601224F" w14:textId="77777777" w:rsidR="00617EDE" w:rsidRDefault="00617EDE" w:rsidP="00873FC8">
            <w:pPr>
              <w:autoSpaceDE w:val="0"/>
              <w:autoSpaceDN w:val="0"/>
              <w:adjustRightInd w:val="0"/>
              <w:spacing w:after="0"/>
              <w:jc w:val="center"/>
              <w:rPr>
                <w:rFonts w:ascii="Verdana" w:hAnsi="Verdana"/>
                <w:color w:val="000000"/>
                <w:sz w:val="16"/>
                <w:szCs w:val="16"/>
                <w:lang w:val="en-US"/>
              </w:rPr>
            </w:pPr>
          </w:p>
          <w:p w14:paraId="119A0DFB" w14:textId="77777777" w:rsidR="00617EDE" w:rsidRDefault="00617EDE" w:rsidP="00873FC8">
            <w:pPr>
              <w:autoSpaceDE w:val="0"/>
              <w:autoSpaceDN w:val="0"/>
              <w:adjustRightInd w:val="0"/>
              <w:spacing w:after="0"/>
              <w:jc w:val="center"/>
              <w:rPr>
                <w:rFonts w:ascii="Verdana" w:hAnsi="Verdana"/>
                <w:color w:val="000000"/>
                <w:sz w:val="16"/>
                <w:szCs w:val="16"/>
                <w:lang w:val="en-US"/>
              </w:rPr>
            </w:pPr>
          </w:p>
          <w:p w14:paraId="5E02B512" w14:textId="448DDE68" w:rsidR="002F79E2" w:rsidRPr="00617EDE" w:rsidRDefault="002F79E2" w:rsidP="00873FC8">
            <w:pPr>
              <w:autoSpaceDE w:val="0"/>
              <w:autoSpaceDN w:val="0"/>
              <w:adjustRightInd w:val="0"/>
              <w:spacing w:after="0"/>
              <w:jc w:val="center"/>
              <w:rPr>
                <w:rFonts w:ascii="Verdana" w:hAnsi="Verdana"/>
                <w:color w:val="000000"/>
                <w:sz w:val="16"/>
                <w:szCs w:val="16"/>
                <w:lang w:val="en-US"/>
              </w:rPr>
            </w:pPr>
            <w:r w:rsidRPr="00617EDE">
              <w:rPr>
                <w:rFonts w:ascii="Verdana" w:hAnsi="Verdana"/>
                <w:color w:val="000000"/>
                <w:sz w:val="16"/>
                <w:szCs w:val="16"/>
                <w:lang w:val="en-US"/>
              </w:rPr>
              <w:t>0</w:t>
            </w:r>
          </w:p>
          <w:p w14:paraId="28E965E2" w14:textId="77777777" w:rsidR="002F79E2" w:rsidRPr="00617EDE" w:rsidRDefault="002F79E2" w:rsidP="00873FC8">
            <w:pPr>
              <w:autoSpaceDE w:val="0"/>
              <w:autoSpaceDN w:val="0"/>
              <w:adjustRightInd w:val="0"/>
              <w:spacing w:after="0"/>
              <w:jc w:val="center"/>
              <w:rPr>
                <w:rFonts w:ascii="Verdana" w:hAnsi="Verdana"/>
                <w:color w:val="000000"/>
                <w:sz w:val="16"/>
                <w:szCs w:val="16"/>
                <w:lang w:val="en-US"/>
              </w:rPr>
            </w:pPr>
          </w:p>
          <w:p w14:paraId="3658B8DE" w14:textId="77777777" w:rsidR="00617EDE" w:rsidRDefault="00617EDE" w:rsidP="00873FC8">
            <w:pPr>
              <w:autoSpaceDE w:val="0"/>
              <w:autoSpaceDN w:val="0"/>
              <w:adjustRightInd w:val="0"/>
              <w:spacing w:after="0"/>
              <w:jc w:val="center"/>
              <w:rPr>
                <w:rFonts w:ascii="Verdana" w:hAnsi="Verdana"/>
                <w:color w:val="000000"/>
                <w:sz w:val="16"/>
                <w:szCs w:val="16"/>
                <w:lang w:val="en-US"/>
              </w:rPr>
            </w:pPr>
          </w:p>
          <w:p w14:paraId="451D1EDE" w14:textId="77777777" w:rsidR="00617EDE" w:rsidRDefault="00617EDE" w:rsidP="00873FC8">
            <w:pPr>
              <w:autoSpaceDE w:val="0"/>
              <w:autoSpaceDN w:val="0"/>
              <w:adjustRightInd w:val="0"/>
              <w:spacing w:after="0"/>
              <w:jc w:val="center"/>
              <w:rPr>
                <w:rFonts w:ascii="Verdana" w:hAnsi="Verdana"/>
                <w:color w:val="000000"/>
                <w:sz w:val="16"/>
                <w:szCs w:val="16"/>
                <w:lang w:val="en-US"/>
              </w:rPr>
            </w:pPr>
          </w:p>
          <w:p w14:paraId="7AC6C504" w14:textId="77777777" w:rsidR="00617EDE" w:rsidRDefault="00617EDE" w:rsidP="00873FC8">
            <w:pPr>
              <w:autoSpaceDE w:val="0"/>
              <w:autoSpaceDN w:val="0"/>
              <w:adjustRightInd w:val="0"/>
              <w:spacing w:after="0"/>
              <w:jc w:val="center"/>
              <w:rPr>
                <w:rFonts w:ascii="Verdana" w:hAnsi="Verdana"/>
                <w:color w:val="000000"/>
                <w:sz w:val="16"/>
                <w:szCs w:val="16"/>
                <w:lang w:val="en-US"/>
              </w:rPr>
            </w:pPr>
          </w:p>
          <w:p w14:paraId="1CF6499F" w14:textId="093614C0" w:rsidR="002F79E2" w:rsidRPr="00617EDE" w:rsidRDefault="002F79E2" w:rsidP="00873FC8">
            <w:pPr>
              <w:autoSpaceDE w:val="0"/>
              <w:autoSpaceDN w:val="0"/>
              <w:adjustRightInd w:val="0"/>
              <w:spacing w:after="0"/>
              <w:jc w:val="center"/>
              <w:rPr>
                <w:rFonts w:ascii="Verdana" w:hAnsi="Verdana"/>
                <w:color w:val="000000"/>
                <w:sz w:val="16"/>
                <w:szCs w:val="16"/>
                <w:lang w:val="en-US"/>
              </w:rPr>
            </w:pPr>
            <w:r w:rsidRPr="00617EDE">
              <w:rPr>
                <w:rFonts w:ascii="Verdana" w:hAnsi="Verdana"/>
                <w:color w:val="000000"/>
                <w:sz w:val="16"/>
                <w:szCs w:val="16"/>
                <w:lang w:val="en-US"/>
              </w:rPr>
              <w:t>0</w:t>
            </w:r>
          </w:p>
        </w:tc>
        <w:tc>
          <w:tcPr>
            <w:tcW w:w="620" w:type="pct"/>
          </w:tcPr>
          <w:p w14:paraId="5AFD2C24" w14:textId="77777777" w:rsidR="002F79E2" w:rsidRDefault="002F79E2" w:rsidP="00873FC8">
            <w:pPr>
              <w:autoSpaceDE w:val="0"/>
              <w:autoSpaceDN w:val="0"/>
              <w:adjustRightInd w:val="0"/>
              <w:spacing w:after="0"/>
              <w:rPr>
                <w:rFonts w:ascii="Verdana" w:hAnsi="Verdana"/>
                <w:color w:val="000000"/>
                <w:sz w:val="16"/>
                <w:szCs w:val="16"/>
                <w:lang w:val="en-US"/>
              </w:rPr>
            </w:pPr>
          </w:p>
          <w:p w14:paraId="57D1924E" w14:textId="77777777" w:rsidR="00FC5EF7" w:rsidRDefault="00FC5EF7" w:rsidP="00FC5EF7">
            <w:pPr>
              <w:autoSpaceDE w:val="0"/>
              <w:autoSpaceDN w:val="0"/>
              <w:adjustRightInd w:val="0"/>
              <w:spacing w:after="0"/>
              <w:jc w:val="center"/>
              <w:rPr>
                <w:rFonts w:ascii="Verdana" w:hAnsi="Verdana"/>
                <w:color w:val="000000"/>
                <w:sz w:val="16"/>
                <w:szCs w:val="16"/>
                <w:lang w:val="en-US"/>
              </w:rPr>
            </w:pPr>
          </w:p>
          <w:p w14:paraId="2504F6CA" w14:textId="77777777" w:rsidR="00FC5EF7" w:rsidRDefault="00FC5EF7" w:rsidP="00FC5EF7">
            <w:pPr>
              <w:autoSpaceDE w:val="0"/>
              <w:autoSpaceDN w:val="0"/>
              <w:adjustRightInd w:val="0"/>
              <w:spacing w:after="0"/>
              <w:jc w:val="center"/>
              <w:rPr>
                <w:rFonts w:ascii="Verdana" w:hAnsi="Verdana"/>
                <w:color w:val="000000"/>
                <w:sz w:val="16"/>
                <w:szCs w:val="16"/>
                <w:lang w:val="en-US"/>
              </w:rPr>
            </w:pPr>
            <w:r>
              <w:rPr>
                <w:rFonts w:ascii="Verdana" w:hAnsi="Verdana"/>
                <w:color w:val="000000"/>
                <w:sz w:val="16"/>
                <w:szCs w:val="16"/>
                <w:lang w:val="en-US"/>
              </w:rPr>
              <w:t>3</w:t>
            </w:r>
          </w:p>
          <w:p w14:paraId="21B229DA" w14:textId="77777777" w:rsidR="00FC5EF7" w:rsidRDefault="00FC5EF7" w:rsidP="00FC5EF7">
            <w:pPr>
              <w:autoSpaceDE w:val="0"/>
              <w:autoSpaceDN w:val="0"/>
              <w:adjustRightInd w:val="0"/>
              <w:spacing w:after="0"/>
              <w:jc w:val="center"/>
              <w:rPr>
                <w:rFonts w:ascii="Verdana" w:hAnsi="Verdana"/>
                <w:color w:val="000000"/>
                <w:sz w:val="16"/>
                <w:szCs w:val="16"/>
                <w:lang w:val="en-US"/>
              </w:rPr>
            </w:pPr>
          </w:p>
          <w:p w14:paraId="4C5ADC88" w14:textId="77777777" w:rsidR="00FC5EF7" w:rsidRDefault="00FC5EF7" w:rsidP="00FC5EF7">
            <w:pPr>
              <w:autoSpaceDE w:val="0"/>
              <w:autoSpaceDN w:val="0"/>
              <w:adjustRightInd w:val="0"/>
              <w:spacing w:after="0"/>
              <w:jc w:val="center"/>
              <w:rPr>
                <w:rFonts w:ascii="Verdana" w:hAnsi="Verdana"/>
                <w:color w:val="000000"/>
                <w:sz w:val="16"/>
                <w:szCs w:val="16"/>
                <w:lang w:val="en-US"/>
              </w:rPr>
            </w:pPr>
          </w:p>
          <w:p w14:paraId="13AA0B29" w14:textId="77777777" w:rsidR="00FC5EF7" w:rsidRDefault="00FC5EF7" w:rsidP="00FC5EF7">
            <w:pPr>
              <w:autoSpaceDE w:val="0"/>
              <w:autoSpaceDN w:val="0"/>
              <w:adjustRightInd w:val="0"/>
              <w:spacing w:after="0"/>
              <w:jc w:val="center"/>
              <w:rPr>
                <w:rFonts w:ascii="Verdana" w:hAnsi="Verdana"/>
                <w:color w:val="000000"/>
                <w:sz w:val="16"/>
                <w:szCs w:val="16"/>
                <w:lang w:val="en-US"/>
              </w:rPr>
            </w:pPr>
          </w:p>
          <w:p w14:paraId="6F068DC4" w14:textId="77777777" w:rsidR="00FC5EF7" w:rsidRDefault="00FC5EF7" w:rsidP="00FC5EF7">
            <w:pPr>
              <w:autoSpaceDE w:val="0"/>
              <w:autoSpaceDN w:val="0"/>
              <w:adjustRightInd w:val="0"/>
              <w:spacing w:after="0"/>
              <w:jc w:val="center"/>
              <w:rPr>
                <w:rFonts w:ascii="Verdana" w:hAnsi="Verdana"/>
                <w:color w:val="000000"/>
                <w:sz w:val="16"/>
                <w:szCs w:val="16"/>
                <w:lang w:val="en-US"/>
              </w:rPr>
            </w:pPr>
          </w:p>
          <w:p w14:paraId="745AD341" w14:textId="77777777" w:rsidR="00FC5EF7" w:rsidRDefault="00FC5EF7" w:rsidP="00FC5EF7">
            <w:pPr>
              <w:autoSpaceDE w:val="0"/>
              <w:autoSpaceDN w:val="0"/>
              <w:adjustRightInd w:val="0"/>
              <w:spacing w:after="0"/>
              <w:jc w:val="center"/>
              <w:rPr>
                <w:rFonts w:ascii="Verdana" w:hAnsi="Verdana"/>
                <w:color w:val="000000"/>
                <w:sz w:val="16"/>
                <w:szCs w:val="16"/>
                <w:lang w:val="en-US"/>
              </w:rPr>
            </w:pPr>
          </w:p>
          <w:p w14:paraId="10EF8DDD" w14:textId="77777777" w:rsidR="00FC5EF7" w:rsidRDefault="00FC5EF7" w:rsidP="00FC5EF7">
            <w:pPr>
              <w:autoSpaceDE w:val="0"/>
              <w:autoSpaceDN w:val="0"/>
              <w:adjustRightInd w:val="0"/>
              <w:spacing w:after="0"/>
              <w:jc w:val="center"/>
              <w:rPr>
                <w:rFonts w:ascii="Verdana" w:hAnsi="Verdana"/>
                <w:color w:val="000000"/>
                <w:sz w:val="16"/>
                <w:szCs w:val="16"/>
                <w:lang w:val="en-US"/>
              </w:rPr>
            </w:pPr>
            <w:r>
              <w:rPr>
                <w:rFonts w:ascii="Verdana" w:hAnsi="Verdana"/>
                <w:color w:val="000000"/>
                <w:sz w:val="16"/>
                <w:szCs w:val="16"/>
                <w:lang w:val="en-US"/>
              </w:rPr>
              <w:t>12</w:t>
            </w:r>
          </w:p>
          <w:p w14:paraId="22CA0397" w14:textId="77777777" w:rsidR="00FC5EF7" w:rsidRDefault="00FC5EF7" w:rsidP="00FC5EF7">
            <w:pPr>
              <w:autoSpaceDE w:val="0"/>
              <w:autoSpaceDN w:val="0"/>
              <w:adjustRightInd w:val="0"/>
              <w:spacing w:after="0"/>
              <w:jc w:val="center"/>
              <w:rPr>
                <w:rFonts w:ascii="Verdana" w:hAnsi="Verdana"/>
                <w:color w:val="000000"/>
                <w:sz w:val="16"/>
                <w:szCs w:val="16"/>
                <w:lang w:val="en-US"/>
              </w:rPr>
            </w:pPr>
          </w:p>
          <w:p w14:paraId="6A8A6766" w14:textId="77777777" w:rsidR="00FC5EF7" w:rsidRDefault="00FC5EF7" w:rsidP="00FC5EF7">
            <w:pPr>
              <w:autoSpaceDE w:val="0"/>
              <w:autoSpaceDN w:val="0"/>
              <w:adjustRightInd w:val="0"/>
              <w:spacing w:after="0"/>
              <w:jc w:val="center"/>
              <w:rPr>
                <w:rFonts w:ascii="Verdana" w:hAnsi="Verdana"/>
                <w:color w:val="000000"/>
                <w:sz w:val="16"/>
                <w:szCs w:val="16"/>
                <w:lang w:val="en-US"/>
              </w:rPr>
            </w:pPr>
          </w:p>
          <w:p w14:paraId="50E12813" w14:textId="77777777" w:rsidR="00FC5EF7" w:rsidRDefault="00FC5EF7" w:rsidP="00FC5EF7">
            <w:pPr>
              <w:autoSpaceDE w:val="0"/>
              <w:autoSpaceDN w:val="0"/>
              <w:adjustRightInd w:val="0"/>
              <w:spacing w:after="0"/>
              <w:jc w:val="center"/>
              <w:rPr>
                <w:rFonts w:ascii="Verdana" w:hAnsi="Verdana"/>
                <w:color w:val="000000"/>
                <w:sz w:val="16"/>
                <w:szCs w:val="16"/>
                <w:lang w:val="en-US"/>
              </w:rPr>
            </w:pPr>
          </w:p>
          <w:p w14:paraId="5AC6D818" w14:textId="77777777" w:rsidR="00FC5EF7" w:rsidRDefault="00FC5EF7" w:rsidP="00FC5EF7">
            <w:pPr>
              <w:autoSpaceDE w:val="0"/>
              <w:autoSpaceDN w:val="0"/>
              <w:adjustRightInd w:val="0"/>
              <w:spacing w:after="0"/>
              <w:jc w:val="center"/>
              <w:rPr>
                <w:rFonts w:ascii="Verdana" w:hAnsi="Verdana"/>
                <w:color w:val="000000"/>
                <w:sz w:val="16"/>
                <w:szCs w:val="16"/>
                <w:lang w:val="en-US"/>
              </w:rPr>
            </w:pPr>
          </w:p>
          <w:p w14:paraId="2F732D48" w14:textId="195D011D" w:rsidR="00FC5EF7" w:rsidRPr="00617EDE" w:rsidRDefault="00FC5EF7" w:rsidP="00FC5EF7">
            <w:pPr>
              <w:autoSpaceDE w:val="0"/>
              <w:autoSpaceDN w:val="0"/>
              <w:adjustRightInd w:val="0"/>
              <w:spacing w:after="0"/>
              <w:jc w:val="center"/>
              <w:rPr>
                <w:rFonts w:ascii="Verdana" w:hAnsi="Verdana"/>
                <w:color w:val="000000"/>
                <w:sz w:val="16"/>
                <w:szCs w:val="16"/>
                <w:lang w:val="en-US"/>
              </w:rPr>
            </w:pPr>
            <w:r>
              <w:rPr>
                <w:rFonts w:ascii="Verdana" w:hAnsi="Verdana"/>
                <w:color w:val="000000"/>
                <w:sz w:val="16"/>
                <w:szCs w:val="16"/>
                <w:lang w:val="en-US"/>
              </w:rPr>
              <w:t>3</w:t>
            </w:r>
          </w:p>
        </w:tc>
        <w:tc>
          <w:tcPr>
            <w:tcW w:w="619" w:type="pct"/>
          </w:tcPr>
          <w:p w14:paraId="4D6FCB3E" w14:textId="77777777" w:rsidR="00FC5EF7" w:rsidRDefault="00FC5EF7" w:rsidP="00617EDE">
            <w:pPr>
              <w:autoSpaceDE w:val="0"/>
              <w:autoSpaceDN w:val="0"/>
              <w:adjustRightInd w:val="0"/>
              <w:spacing w:after="0"/>
              <w:jc w:val="left"/>
              <w:rPr>
                <w:rFonts w:ascii="Verdana" w:hAnsi="Verdana"/>
                <w:color w:val="000000"/>
                <w:sz w:val="16"/>
                <w:szCs w:val="16"/>
                <w:lang w:val="en-US"/>
              </w:rPr>
            </w:pPr>
          </w:p>
          <w:p w14:paraId="040C9084" w14:textId="77777777" w:rsidR="00FC5EF7" w:rsidRDefault="00FC5EF7" w:rsidP="00617EDE">
            <w:pPr>
              <w:autoSpaceDE w:val="0"/>
              <w:autoSpaceDN w:val="0"/>
              <w:adjustRightInd w:val="0"/>
              <w:spacing w:after="0"/>
              <w:jc w:val="left"/>
              <w:rPr>
                <w:rFonts w:ascii="Verdana" w:hAnsi="Verdana"/>
                <w:color w:val="000000"/>
                <w:sz w:val="16"/>
                <w:szCs w:val="16"/>
                <w:lang w:val="en-US"/>
              </w:rPr>
            </w:pPr>
          </w:p>
          <w:p w14:paraId="2C2B0EB4" w14:textId="77777777" w:rsidR="00FC5EF7" w:rsidRDefault="00FC5EF7" w:rsidP="00617EDE">
            <w:pPr>
              <w:autoSpaceDE w:val="0"/>
              <w:autoSpaceDN w:val="0"/>
              <w:adjustRightInd w:val="0"/>
              <w:spacing w:after="0"/>
              <w:jc w:val="left"/>
              <w:rPr>
                <w:rFonts w:ascii="Verdana" w:hAnsi="Verdana"/>
                <w:color w:val="000000"/>
                <w:sz w:val="16"/>
                <w:szCs w:val="16"/>
                <w:lang w:val="en-US"/>
              </w:rPr>
            </w:pPr>
          </w:p>
          <w:p w14:paraId="4959E13F" w14:textId="77777777" w:rsidR="00FC5EF7" w:rsidRDefault="00FC5EF7" w:rsidP="00617EDE">
            <w:pPr>
              <w:autoSpaceDE w:val="0"/>
              <w:autoSpaceDN w:val="0"/>
              <w:adjustRightInd w:val="0"/>
              <w:spacing w:after="0"/>
              <w:jc w:val="left"/>
              <w:rPr>
                <w:rFonts w:ascii="Verdana" w:hAnsi="Verdana"/>
                <w:color w:val="000000"/>
                <w:sz w:val="16"/>
                <w:szCs w:val="16"/>
                <w:lang w:val="en-US"/>
              </w:rPr>
            </w:pPr>
          </w:p>
          <w:p w14:paraId="124583BF" w14:textId="77777777" w:rsidR="00FC5EF7" w:rsidRDefault="00FC5EF7" w:rsidP="00617EDE">
            <w:pPr>
              <w:autoSpaceDE w:val="0"/>
              <w:autoSpaceDN w:val="0"/>
              <w:adjustRightInd w:val="0"/>
              <w:spacing w:after="0"/>
              <w:jc w:val="left"/>
              <w:rPr>
                <w:rFonts w:ascii="Verdana" w:hAnsi="Verdana"/>
                <w:color w:val="000000"/>
                <w:sz w:val="16"/>
                <w:szCs w:val="16"/>
                <w:lang w:val="en-US"/>
              </w:rPr>
            </w:pPr>
          </w:p>
          <w:p w14:paraId="03E9867A" w14:textId="77777777" w:rsidR="00FC5EF7" w:rsidRDefault="00FC5EF7" w:rsidP="00617EDE">
            <w:pPr>
              <w:autoSpaceDE w:val="0"/>
              <w:autoSpaceDN w:val="0"/>
              <w:adjustRightInd w:val="0"/>
              <w:spacing w:after="0"/>
              <w:jc w:val="left"/>
              <w:rPr>
                <w:rFonts w:ascii="Verdana" w:hAnsi="Verdana"/>
                <w:color w:val="000000"/>
                <w:sz w:val="16"/>
                <w:szCs w:val="16"/>
                <w:lang w:val="en-US"/>
              </w:rPr>
            </w:pPr>
          </w:p>
          <w:p w14:paraId="709CF8CC" w14:textId="0FDBF242" w:rsidR="002F79E2" w:rsidRPr="00617EDE" w:rsidRDefault="002F79E2" w:rsidP="00617EDE">
            <w:pPr>
              <w:autoSpaceDE w:val="0"/>
              <w:autoSpaceDN w:val="0"/>
              <w:adjustRightInd w:val="0"/>
              <w:spacing w:after="0"/>
              <w:jc w:val="left"/>
              <w:rPr>
                <w:rFonts w:ascii="Verdana" w:hAnsi="Verdana"/>
                <w:color w:val="000000"/>
                <w:sz w:val="16"/>
                <w:szCs w:val="16"/>
                <w:lang w:val="en-US"/>
              </w:rPr>
            </w:pPr>
            <w:r w:rsidRPr="00617EDE">
              <w:rPr>
                <w:rFonts w:ascii="Verdana" w:hAnsi="Verdana"/>
                <w:color w:val="000000"/>
                <w:sz w:val="16"/>
                <w:szCs w:val="16"/>
                <w:lang w:val="en-US"/>
              </w:rPr>
              <w:t>AIR and other reports</w:t>
            </w:r>
          </w:p>
        </w:tc>
      </w:tr>
    </w:tbl>
    <w:p w14:paraId="6AA11C22" w14:textId="77777777" w:rsidR="00641041" w:rsidRDefault="00641041" w:rsidP="00DF43CF">
      <w:pPr>
        <w:rPr>
          <w:rFonts w:ascii="Verdana" w:hAnsi="Verdana"/>
          <w:b/>
          <w:sz w:val="20"/>
        </w:rPr>
      </w:pPr>
    </w:p>
    <w:p w14:paraId="45B94A5D" w14:textId="1ED4F3FE" w:rsidR="00DF43CF" w:rsidRPr="00641041" w:rsidRDefault="00DF43CF" w:rsidP="00DF43CF">
      <w:pPr>
        <w:rPr>
          <w:rFonts w:ascii="Verdana" w:hAnsi="Verdana"/>
          <w:sz w:val="20"/>
        </w:rPr>
      </w:pPr>
      <w:r w:rsidRPr="00641041">
        <w:rPr>
          <w:rFonts w:ascii="Verdana" w:hAnsi="Verdana"/>
          <w:b/>
          <w:sz w:val="20"/>
        </w:rPr>
        <w:t xml:space="preserve">Target groups and final beneficiaries </w:t>
      </w:r>
      <w:r w:rsidRPr="00641041">
        <w:rPr>
          <w:rFonts w:ascii="Verdana" w:hAnsi="Verdana"/>
          <w:sz w:val="20"/>
        </w:rPr>
        <w:t xml:space="preserve">(non-exhaustive list) </w:t>
      </w:r>
    </w:p>
    <w:p w14:paraId="706698F7" w14:textId="77777777" w:rsidR="00DF43CF" w:rsidRPr="00641041" w:rsidRDefault="00DF43CF" w:rsidP="002D5767">
      <w:pPr>
        <w:pStyle w:val="ListParagraph"/>
        <w:numPr>
          <w:ilvl w:val="0"/>
          <w:numId w:val="47"/>
        </w:numPr>
        <w:spacing w:after="0" w:line="240" w:lineRule="auto"/>
        <w:ind w:left="360"/>
        <w:rPr>
          <w:rFonts w:ascii="Verdana" w:hAnsi="Verdana"/>
          <w:sz w:val="20"/>
          <w:szCs w:val="20"/>
        </w:rPr>
      </w:pPr>
      <w:r w:rsidRPr="00641041">
        <w:rPr>
          <w:rFonts w:ascii="Verdana" w:hAnsi="Verdana"/>
          <w:sz w:val="20"/>
          <w:szCs w:val="20"/>
        </w:rPr>
        <w:t xml:space="preserve">Programme management structures </w:t>
      </w:r>
    </w:p>
    <w:p w14:paraId="2B072B00" w14:textId="77777777" w:rsidR="00DF43CF" w:rsidRPr="00641041" w:rsidRDefault="00DF43CF" w:rsidP="002D5767">
      <w:pPr>
        <w:pStyle w:val="ListParagraph"/>
        <w:numPr>
          <w:ilvl w:val="0"/>
          <w:numId w:val="47"/>
        </w:numPr>
        <w:spacing w:after="0" w:line="240" w:lineRule="auto"/>
        <w:ind w:left="360"/>
        <w:rPr>
          <w:rFonts w:ascii="Verdana" w:hAnsi="Verdana"/>
          <w:sz w:val="20"/>
          <w:szCs w:val="20"/>
        </w:rPr>
      </w:pPr>
      <w:r w:rsidRPr="00641041">
        <w:rPr>
          <w:rFonts w:ascii="Verdana" w:hAnsi="Verdana"/>
          <w:sz w:val="20"/>
          <w:szCs w:val="20"/>
        </w:rPr>
        <w:t xml:space="preserve">Potential applicants </w:t>
      </w:r>
    </w:p>
    <w:p w14:paraId="4D096ECC" w14:textId="77777777" w:rsidR="00DF43CF" w:rsidRPr="00641041" w:rsidRDefault="00DF43CF" w:rsidP="002D5767">
      <w:pPr>
        <w:pStyle w:val="ListParagraph"/>
        <w:numPr>
          <w:ilvl w:val="0"/>
          <w:numId w:val="47"/>
        </w:numPr>
        <w:spacing w:after="0" w:line="240" w:lineRule="auto"/>
        <w:ind w:left="360"/>
        <w:rPr>
          <w:rFonts w:ascii="Verdana" w:hAnsi="Verdana"/>
          <w:sz w:val="20"/>
          <w:szCs w:val="20"/>
        </w:rPr>
      </w:pPr>
      <w:r w:rsidRPr="00641041">
        <w:rPr>
          <w:rFonts w:ascii="Verdana" w:hAnsi="Verdana"/>
          <w:sz w:val="20"/>
          <w:szCs w:val="20"/>
        </w:rPr>
        <w:t xml:space="preserve">Grant beneficiaries </w:t>
      </w:r>
    </w:p>
    <w:p w14:paraId="7DEC731B" w14:textId="77777777" w:rsidR="00DF43CF" w:rsidRPr="00641041" w:rsidRDefault="00DF43CF" w:rsidP="002D5767">
      <w:pPr>
        <w:pStyle w:val="ListParagraph"/>
        <w:numPr>
          <w:ilvl w:val="0"/>
          <w:numId w:val="47"/>
        </w:numPr>
        <w:spacing w:after="0" w:line="240" w:lineRule="auto"/>
        <w:ind w:left="360"/>
        <w:rPr>
          <w:rFonts w:ascii="Verdana" w:hAnsi="Verdana"/>
          <w:sz w:val="20"/>
          <w:szCs w:val="20"/>
        </w:rPr>
      </w:pPr>
      <w:r w:rsidRPr="00641041">
        <w:rPr>
          <w:rFonts w:ascii="Verdana" w:hAnsi="Verdana"/>
          <w:sz w:val="20"/>
          <w:szCs w:val="20"/>
        </w:rPr>
        <w:t>Final project beneficiaries</w:t>
      </w:r>
    </w:p>
    <w:p w14:paraId="7308BB55" w14:textId="77777777" w:rsidR="00DF43CF" w:rsidRPr="00641041" w:rsidRDefault="00DF43CF" w:rsidP="002D5767">
      <w:pPr>
        <w:pStyle w:val="ListParagraph"/>
        <w:numPr>
          <w:ilvl w:val="0"/>
          <w:numId w:val="47"/>
        </w:numPr>
        <w:spacing w:after="0" w:line="240" w:lineRule="auto"/>
        <w:ind w:left="360"/>
        <w:jc w:val="both"/>
        <w:rPr>
          <w:rFonts w:ascii="Verdana" w:hAnsi="Verdana"/>
          <w:sz w:val="20"/>
          <w:szCs w:val="20"/>
        </w:rPr>
      </w:pPr>
      <w:r w:rsidRPr="00641041">
        <w:rPr>
          <w:rFonts w:ascii="Verdana" w:hAnsi="Verdana"/>
          <w:sz w:val="20"/>
          <w:szCs w:val="20"/>
        </w:rPr>
        <w:t>Wider public</w:t>
      </w:r>
    </w:p>
    <w:p w14:paraId="29FEF05F" w14:textId="77777777" w:rsidR="00641041" w:rsidRDefault="00641041" w:rsidP="00DF43CF">
      <w:pPr>
        <w:rPr>
          <w:rFonts w:ascii="Verdana" w:hAnsi="Verdana"/>
          <w:b/>
          <w:bCs/>
          <w:sz w:val="20"/>
        </w:rPr>
      </w:pPr>
    </w:p>
    <w:p w14:paraId="310794B4" w14:textId="41C126EC" w:rsidR="00DF43CF" w:rsidRPr="00641041" w:rsidRDefault="00DF43CF" w:rsidP="00DF43CF">
      <w:pPr>
        <w:rPr>
          <w:rFonts w:ascii="Verdana" w:hAnsi="Verdana"/>
          <w:b/>
          <w:bCs/>
          <w:sz w:val="20"/>
        </w:rPr>
      </w:pPr>
      <w:r w:rsidRPr="00641041">
        <w:rPr>
          <w:rFonts w:ascii="Verdana" w:hAnsi="Verdana"/>
          <w:b/>
          <w:bCs/>
          <w:sz w:val="20"/>
        </w:rPr>
        <w:t xml:space="preserve">Main beneficiaries: </w:t>
      </w:r>
    </w:p>
    <w:p w14:paraId="0AE09BBB" w14:textId="77777777" w:rsidR="00DF43CF" w:rsidRPr="00641041" w:rsidRDefault="00DF43CF" w:rsidP="002D5767">
      <w:pPr>
        <w:pStyle w:val="ListParagraph"/>
        <w:numPr>
          <w:ilvl w:val="0"/>
          <w:numId w:val="47"/>
        </w:numPr>
        <w:spacing w:before="200" w:line="240" w:lineRule="auto"/>
        <w:ind w:left="360"/>
        <w:rPr>
          <w:rFonts w:ascii="Verdana" w:hAnsi="Verdana"/>
          <w:sz w:val="20"/>
          <w:szCs w:val="20"/>
        </w:rPr>
      </w:pPr>
      <w:r w:rsidRPr="00641041">
        <w:rPr>
          <w:rFonts w:ascii="Verdana" w:hAnsi="Verdana"/>
          <w:sz w:val="20"/>
          <w:szCs w:val="20"/>
        </w:rPr>
        <w:t>Operating Structures</w:t>
      </w:r>
    </w:p>
    <w:p w14:paraId="65C2FC58" w14:textId="77777777" w:rsidR="00DF43CF" w:rsidRPr="00641041" w:rsidRDefault="00DF43CF" w:rsidP="002D5767">
      <w:pPr>
        <w:pStyle w:val="ListParagraph"/>
        <w:numPr>
          <w:ilvl w:val="0"/>
          <w:numId w:val="47"/>
        </w:numPr>
        <w:spacing w:before="200" w:line="240" w:lineRule="auto"/>
        <w:ind w:left="360"/>
        <w:rPr>
          <w:rFonts w:ascii="Verdana" w:hAnsi="Verdana"/>
          <w:sz w:val="20"/>
          <w:szCs w:val="20"/>
          <w:lang w:eastAsia="ar-SA"/>
        </w:rPr>
      </w:pPr>
      <w:r w:rsidRPr="00641041">
        <w:rPr>
          <w:rFonts w:ascii="Verdana" w:hAnsi="Verdana"/>
          <w:sz w:val="20"/>
          <w:szCs w:val="20"/>
        </w:rPr>
        <w:t>Joint Monitoring Committee</w:t>
      </w:r>
    </w:p>
    <w:p w14:paraId="2D392B3F" w14:textId="77777777" w:rsidR="00DF43CF" w:rsidRPr="004D32B8" w:rsidRDefault="00DF43CF" w:rsidP="005D17DC">
      <w:pPr>
        <w:pStyle w:val="Text3"/>
        <w:ind w:left="0"/>
        <w:rPr>
          <w:lang w:eastAsia="ar-SA"/>
        </w:rPr>
      </w:pPr>
    </w:p>
    <w:p w14:paraId="6EDF50AB" w14:textId="02A568F0" w:rsidR="00BF78A9" w:rsidRPr="005A6B68" w:rsidRDefault="00BF78A9" w:rsidP="00BF78A9">
      <w:pPr>
        <w:spacing w:after="0"/>
        <w:rPr>
          <w:rFonts w:ascii="Verdana" w:hAnsi="Verdana"/>
          <w:sz w:val="20"/>
        </w:rPr>
      </w:pPr>
    </w:p>
    <w:p w14:paraId="39B054F3" w14:textId="6B24DF12" w:rsidR="00BF78A9" w:rsidRPr="005A6B68" w:rsidRDefault="00BF78A9" w:rsidP="00BF78A9">
      <w:pPr>
        <w:pStyle w:val="Heading2"/>
        <w:rPr>
          <w:rFonts w:ascii="Verdana" w:hAnsi="Verdana"/>
          <w:sz w:val="22"/>
        </w:rPr>
      </w:pPr>
      <w:bookmarkStart w:id="73" w:name="_Toc363833825"/>
      <w:bookmarkStart w:id="74" w:name="_Toc364756959"/>
      <w:bookmarkStart w:id="75" w:name="_Toc40772301"/>
      <w:bookmarkStart w:id="76" w:name="_Toc40772470"/>
      <w:bookmarkStart w:id="77" w:name="_Toc39007134"/>
      <w:bookmarkStart w:id="78" w:name="_Toc42782255"/>
      <w:bookmarkStart w:id="79" w:name="_Toc45893978"/>
      <w:r w:rsidRPr="005A6B68">
        <w:rPr>
          <w:rFonts w:ascii="Verdana" w:hAnsi="Verdana"/>
          <w:sz w:val="22"/>
        </w:rPr>
        <w:t>Horizontal and cross-cutting issues</w:t>
      </w:r>
      <w:bookmarkEnd w:id="73"/>
      <w:bookmarkEnd w:id="74"/>
      <w:bookmarkEnd w:id="75"/>
      <w:bookmarkEnd w:id="76"/>
      <w:bookmarkEnd w:id="77"/>
      <w:bookmarkEnd w:id="78"/>
      <w:bookmarkEnd w:id="79"/>
    </w:p>
    <w:p w14:paraId="23C8E3AA" w14:textId="77777777" w:rsidR="00144130" w:rsidRPr="00144130" w:rsidRDefault="00144130" w:rsidP="00144130">
      <w:pPr>
        <w:rPr>
          <w:rFonts w:ascii="Verdana" w:hAnsi="Verdana"/>
          <w:sz w:val="20"/>
        </w:rPr>
      </w:pPr>
      <w:r w:rsidRPr="00144130">
        <w:rPr>
          <w:rFonts w:ascii="Verdana" w:hAnsi="Verdana"/>
          <w:sz w:val="20"/>
        </w:rPr>
        <w:t xml:space="preserve">Environmental protection requirements, resource efficiency (climate change mitigation and adaptation), and risk prevention and risk management are at the focus of the cross-border programme strategy. These are explicitly supported within the </w:t>
      </w:r>
      <w:r w:rsidRPr="00144130">
        <w:rPr>
          <w:rFonts w:ascii="Verdana" w:hAnsi="Verdana"/>
          <w:i/>
          <w:iCs/>
          <w:sz w:val="20"/>
        </w:rPr>
        <w:t>thematic priority: Protecting the environment and promoting climate change adaptation and mitigation, risk prevention and management</w:t>
      </w:r>
      <w:r w:rsidRPr="00144130">
        <w:rPr>
          <w:rFonts w:ascii="Verdana" w:hAnsi="Verdana"/>
          <w:sz w:val="20"/>
        </w:rPr>
        <w:t xml:space="preserve">. Environmental protection requirements are also integrated in the thematic priority </w:t>
      </w:r>
      <w:r w:rsidRPr="00144130">
        <w:rPr>
          <w:rFonts w:ascii="Verdana" w:hAnsi="Verdana"/>
          <w:i/>
          <w:iCs/>
          <w:sz w:val="20"/>
        </w:rPr>
        <w:t>Tourism and cultural and natural heritage</w:t>
      </w:r>
      <w:r w:rsidRPr="00144130">
        <w:rPr>
          <w:rFonts w:ascii="Verdana" w:hAnsi="Verdana"/>
          <w:sz w:val="20"/>
        </w:rPr>
        <w:t>, where sustainable development is the fundamental principle of development. No project that could potentially harm the environment or disregard the principle of resource efficiency shall be supported. All these considerations will be integrated in the quality assessment criteria.</w:t>
      </w:r>
    </w:p>
    <w:p w14:paraId="6CD2C799" w14:textId="77777777" w:rsidR="00144130" w:rsidRPr="00144130" w:rsidRDefault="00144130" w:rsidP="00144130">
      <w:pPr>
        <w:rPr>
          <w:rFonts w:ascii="Verdana" w:hAnsi="Verdana"/>
          <w:sz w:val="20"/>
        </w:rPr>
      </w:pPr>
      <w:r w:rsidRPr="00144130">
        <w:rPr>
          <w:rFonts w:ascii="Verdana" w:hAnsi="Verdana"/>
          <w:sz w:val="20"/>
        </w:rPr>
        <w:t xml:space="preserve">Equal opportunities and prevention of discrimination based on sex, racial or ethnic origin, religion or belief, disability, age or sexual orientation shall be observed during the preparation, design and implementation of the cooperation programme. In all phases, equal opportunities will be respected by the programme structures as well as by project applicants and beneficiaries. In the programme preparation, disparities between the urban and rural areas have been identified mainly in the quality of life, access to public services and employment opportunities. Young unemployed were recognised as one of the most vulnerable groups, especially in the mountainous, remote and rural areas where employment opportunities are scarce. They will be regarded as target group under the thematic priority </w:t>
      </w:r>
      <w:r w:rsidRPr="00144130">
        <w:rPr>
          <w:rFonts w:ascii="Verdana" w:hAnsi="Verdana"/>
          <w:i/>
          <w:iCs/>
          <w:sz w:val="20"/>
        </w:rPr>
        <w:t>Tourism and cultural and natural heritage</w:t>
      </w:r>
      <w:r w:rsidRPr="00144130">
        <w:rPr>
          <w:rFonts w:ascii="Verdana" w:hAnsi="Verdana"/>
          <w:sz w:val="20"/>
        </w:rPr>
        <w:t xml:space="preserve">, among other aiming at their activation through sustainable tourism. In all activities and </w:t>
      </w:r>
      <w:r w:rsidRPr="00144130">
        <w:rPr>
          <w:rFonts w:ascii="Verdana" w:hAnsi="Verdana"/>
          <w:sz w:val="20"/>
        </w:rPr>
        <w:lastRenderedPageBreak/>
        <w:t>investments regarding cultural and natural heritage, access for people with disabilities should be taken into consideration.</w:t>
      </w:r>
    </w:p>
    <w:p w14:paraId="6D40266D" w14:textId="77777777" w:rsidR="00144130" w:rsidRPr="00144130" w:rsidRDefault="00144130" w:rsidP="00144130">
      <w:pPr>
        <w:rPr>
          <w:rFonts w:ascii="Verdana" w:hAnsi="Verdana"/>
          <w:sz w:val="20"/>
        </w:rPr>
      </w:pPr>
      <w:r w:rsidRPr="00144130">
        <w:rPr>
          <w:rFonts w:ascii="Verdana" w:hAnsi="Verdana"/>
          <w:sz w:val="20"/>
        </w:rPr>
        <w:t>Promotion of equality between men and women is another fundamental principle to be respected in all phases of the programme cycle, both on the part of the programme management structures as well as project beneficiaries. The situation analysis showed that in most parts of the programme area the share of unemployed women is higher than that of men. Potential applicants shall be encouraged to examine gender issues, where appropriate and separately address the needs of women and men. In the monitoring of activities, gender data will be analysed where suitable (e.g., in the attendance of capacity building actions).</w:t>
      </w:r>
    </w:p>
    <w:p w14:paraId="510F0886" w14:textId="77777777" w:rsidR="00144130" w:rsidRPr="00144130" w:rsidRDefault="00144130" w:rsidP="00144130">
      <w:pPr>
        <w:rPr>
          <w:rFonts w:ascii="Verdana" w:hAnsi="Verdana"/>
          <w:sz w:val="20"/>
        </w:rPr>
      </w:pPr>
      <w:r w:rsidRPr="00144130">
        <w:rPr>
          <w:rFonts w:ascii="Verdana" w:hAnsi="Verdana"/>
          <w:sz w:val="20"/>
        </w:rPr>
        <w:t xml:space="preserve">Governance principles applied to the management of the programme and the enhancement of civil society and inter-sectoral cooperation when implementing operations will be observed. Good governance in the programme implementation concerns the design, implementation and monitoring of the rules and procedures that should allow for effective, efficient, transparent and accountable implementation of the programme. </w:t>
      </w:r>
    </w:p>
    <w:p w14:paraId="48C6F04B" w14:textId="77777777" w:rsidR="00144130" w:rsidRPr="00144130" w:rsidRDefault="00144130" w:rsidP="00144130">
      <w:pPr>
        <w:rPr>
          <w:rFonts w:ascii="Verdana" w:hAnsi="Verdana"/>
          <w:sz w:val="20"/>
        </w:rPr>
      </w:pPr>
      <w:r w:rsidRPr="00144130">
        <w:rPr>
          <w:rFonts w:ascii="Verdana" w:hAnsi="Verdana"/>
          <w:sz w:val="20"/>
        </w:rPr>
        <w:t>Specific attention shall be put to cross-sectoral aspects of the programme implementation. Both selected thematic priorities are notably dependent on the vertical and horizontal cooperation of actors from different sectors and across the border. Where required, the appropriateness of cross-sectoral partnerships will be observed in the assessment of the project quality.</w:t>
      </w:r>
    </w:p>
    <w:p w14:paraId="2601F204" w14:textId="77777777" w:rsidR="00BF78A9" w:rsidRPr="005A6B68" w:rsidRDefault="00BF78A9" w:rsidP="00BF78A9">
      <w:pPr>
        <w:suppressAutoHyphens/>
        <w:autoSpaceDE w:val="0"/>
        <w:spacing w:after="0"/>
        <w:contextualSpacing/>
        <w:rPr>
          <w:rFonts w:ascii="Verdana" w:hAnsi="Verdana"/>
          <w:sz w:val="20"/>
          <w:lang w:eastAsia="ar-SA"/>
        </w:rPr>
      </w:pPr>
    </w:p>
    <w:p w14:paraId="33AE3FFF" w14:textId="04A26BEE" w:rsidR="00BF78A9" w:rsidRPr="005A6B68" w:rsidRDefault="00BF78A9" w:rsidP="00BF78A9">
      <w:pPr>
        <w:pStyle w:val="Heading2"/>
        <w:spacing w:before="240"/>
        <w:rPr>
          <w:rFonts w:ascii="Verdana" w:hAnsi="Verdana"/>
          <w:sz w:val="22"/>
        </w:rPr>
      </w:pPr>
      <w:bookmarkStart w:id="80" w:name="_Toc43388868"/>
      <w:bookmarkStart w:id="81" w:name="_Toc45893979"/>
      <w:bookmarkStart w:id="82" w:name="_Toc363833826"/>
      <w:bookmarkStart w:id="83" w:name="_Toc364756960"/>
      <w:bookmarkStart w:id="84" w:name="_Toc40772302"/>
      <w:bookmarkStart w:id="85" w:name="_Toc40772471"/>
      <w:bookmarkStart w:id="86" w:name="_Toc39007135"/>
      <w:bookmarkStart w:id="87" w:name="_Toc42782256"/>
      <w:r w:rsidRPr="005A6B68">
        <w:rPr>
          <w:rFonts w:ascii="Verdana" w:hAnsi="Verdana"/>
          <w:sz w:val="22"/>
        </w:rPr>
        <w:t>Cohere</w:t>
      </w:r>
      <w:r w:rsidR="008B3930" w:rsidRPr="005A6B68">
        <w:rPr>
          <w:rFonts w:ascii="Verdana" w:hAnsi="Verdana"/>
          <w:sz w:val="22"/>
        </w:rPr>
        <w:t>nce with other programmes and macro regional</w:t>
      </w:r>
      <w:r w:rsidRPr="005A6B68">
        <w:rPr>
          <w:rFonts w:ascii="Verdana" w:hAnsi="Verdana"/>
          <w:sz w:val="22"/>
        </w:rPr>
        <w:t xml:space="preserve"> strategies</w:t>
      </w:r>
      <w:bookmarkEnd w:id="80"/>
      <w:bookmarkEnd w:id="81"/>
    </w:p>
    <w:p w14:paraId="4A6820F0" w14:textId="77777777" w:rsidR="00C2766F" w:rsidRPr="00C2766F" w:rsidRDefault="00C2766F" w:rsidP="00C2766F">
      <w:pPr>
        <w:rPr>
          <w:rFonts w:ascii="Verdana" w:hAnsi="Verdana"/>
          <w:sz w:val="20"/>
        </w:rPr>
      </w:pPr>
      <w:r w:rsidRPr="00C2766F">
        <w:rPr>
          <w:rFonts w:ascii="Verdana" w:hAnsi="Verdana"/>
          <w:sz w:val="20"/>
        </w:rPr>
        <w:t xml:space="preserve">Bosnia and Herzegovina and Montenegro are part of the EU Strategy for the Danube Region (EUSDR) and EU Strategy for the Adriatic and Ionian Region (EUSAIR). </w:t>
      </w:r>
    </w:p>
    <w:p w14:paraId="17C484F6" w14:textId="77777777" w:rsidR="00C2766F" w:rsidRPr="00C2766F" w:rsidRDefault="00C2766F" w:rsidP="00C2766F">
      <w:pPr>
        <w:rPr>
          <w:rFonts w:ascii="Verdana" w:hAnsi="Verdana"/>
          <w:sz w:val="20"/>
          <w:u w:val="single"/>
        </w:rPr>
      </w:pPr>
      <w:r w:rsidRPr="00C2766F">
        <w:rPr>
          <w:rFonts w:ascii="Verdana" w:hAnsi="Verdana"/>
          <w:sz w:val="20"/>
        </w:rPr>
        <w:t xml:space="preserve">The specific objective </w:t>
      </w:r>
      <w:r w:rsidRPr="00C2766F">
        <w:rPr>
          <w:rFonts w:ascii="Verdana" w:hAnsi="Verdana"/>
          <w:sz w:val="20"/>
          <w:u w:val="single"/>
        </w:rPr>
        <w:t>“To improve the resilience of communities to climate change and environmental risks”</w:t>
      </w:r>
      <w:r w:rsidRPr="00C2766F">
        <w:rPr>
          <w:rFonts w:ascii="Verdana" w:hAnsi="Verdana"/>
          <w:sz w:val="20"/>
        </w:rPr>
        <w:t xml:space="preserve"> will specially contribute to the EUSDR Priority area 5 ‘environmental </w:t>
      </w:r>
      <w:proofErr w:type="gramStart"/>
      <w:r w:rsidRPr="00C2766F">
        <w:rPr>
          <w:rFonts w:ascii="Verdana" w:hAnsi="Verdana"/>
          <w:sz w:val="20"/>
        </w:rPr>
        <w:t>risks’</w:t>
      </w:r>
      <w:proofErr w:type="gramEnd"/>
      <w:r w:rsidRPr="00C2766F">
        <w:rPr>
          <w:rFonts w:ascii="Verdana" w:hAnsi="Verdana"/>
          <w:sz w:val="20"/>
        </w:rPr>
        <w:t xml:space="preserve">. The contribution is likely to happen in relation to increasing the knowledge base on climate change in the programme area, which is rather sensitive to flood, fires, landslides and other disaster risks. Furthermore, the programme will support actions to increase awareness raising in the population and specific target groups, such as farmers, forest owners and local authorities. It is also expected that through increased capacities for risk assessment and measures promoting risk preparedness and response the programme will contribute to the EUSDR. </w:t>
      </w:r>
    </w:p>
    <w:p w14:paraId="692D88D0" w14:textId="77777777" w:rsidR="00C2766F" w:rsidRPr="00C2766F" w:rsidRDefault="00C2766F" w:rsidP="00C2766F">
      <w:pPr>
        <w:rPr>
          <w:rFonts w:ascii="Verdana" w:hAnsi="Verdana"/>
          <w:sz w:val="20"/>
        </w:rPr>
      </w:pPr>
      <w:r w:rsidRPr="00C2766F">
        <w:rPr>
          <w:rFonts w:ascii="Verdana" w:hAnsi="Verdana"/>
          <w:sz w:val="20"/>
        </w:rPr>
        <w:t xml:space="preserve">The specific objective </w:t>
      </w:r>
      <w:r w:rsidRPr="00C2766F">
        <w:rPr>
          <w:rFonts w:ascii="Verdana" w:hAnsi="Verdana"/>
          <w:sz w:val="20"/>
          <w:u w:val="single"/>
        </w:rPr>
        <w:t>“To promote sustainable tourism based on cultural and natural heritage”</w:t>
      </w:r>
      <w:r w:rsidRPr="00C2766F">
        <w:rPr>
          <w:rFonts w:ascii="Verdana" w:hAnsi="Verdana"/>
          <w:sz w:val="20"/>
        </w:rPr>
        <w:t xml:space="preserve"> is expected to contribute to both strategies:</w:t>
      </w:r>
    </w:p>
    <w:p w14:paraId="12E67D4A" w14:textId="77777777" w:rsidR="00C2766F" w:rsidRPr="00C2766F" w:rsidRDefault="00C2766F" w:rsidP="002D5767">
      <w:pPr>
        <w:pStyle w:val="ListParagraph"/>
        <w:numPr>
          <w:ilvl w:val="0"/>
          <w:numId w:val="48"/>
        </w:numPr>
        <w:spacing w:before="200" w:line="240" w:lineRule="auto"/>
        <w:jc w:val="both"/>
        <w:rPr>
          <w:rFonts w:ascii="Verdana" w:hAnsi="Verdana"/>
          <w:sz w:val="20"/>
          <w:szCs w:val="20"/>
        </w:rPr>
      </w:pPr>
      <w:r w:rsidRPr="00C2766F">
        <w:rPr>
          <w:rFonts w:ascii="Verdana" w:hAnsi="Verdana"/>
          <w:sz w:val="20"/>
          <w:szCs w:val="20"/>
        </w:rPr>
        <w:t xml:space="preserve">EUSDR – PA3 Culture and tourism: the main contribution of the CBC programme is expected in the development of integrated tourist products, based on cultural routes and sustainable preservation of cultural heritage and natural values. These could be the basis for the development of common offers by developing cooperation of local actors in relevant cross-border clusters and networks, including museums, interpretation and visitors’ centres, which are targeted in the PA3. </w:t>
      </w:r>
    </w:p>
    <w:p w14:paraId="2F613EAD" w14:textId="77777777" w:rsidR="00C2766F" w:rsidRPr="00C2766F" w:rsidRDefault="00C2766F" w:rsidP="002D5767">
      <w:pPr>
        <w:pStyle w:val="ListParagraph"/>
        <w:numPr>
          <w:ilvl w:val="0"/>
          <w:numId w:val="48"/>
        </w:numPr>
        <w:spacing w:before="200" w:line="240" w:lineRule="auto"/>
        <w:jc w:val="both"/>
        <w:rPr>
          <w:rFonts w:ascii="Verdana" w:hAnsi="Verdana"/>
          <w:sz w:val="20"/>
          <w:szCs w:val="20"/>
        </w:rPr>
      </w:pPr>
      <w:r w:rsidRPr="00C2766F">
        <w:rPr>
          <w:rFonts w:ascii="Verdana" w:hAnsi="Verdana"/>
          <w:sz w:val="20"/>
          <w:szCs w:val="20"/>
        </w:rPr>
        <w:t xml:space="preserve">EUSAIR – Pillar 4 Sustainable tourism: the contribution is expected to both topics – 1 Diversified tourism offer (products and services) and 2 – Sustainable and responsible tourism management (innovation and quality). The cross-border cooperation programme is namely targeted at valorising cultural and natural heritage and values through new offers and activation of other local resources (food, handicrafts, specific experiences) into sustainable tourist products, connecting local providers from both sides of the border in the most appropriate way, for instance, within networks, clusters or other cooperation forms. </w:t>
      </w:r>
    </w:p>
    <w:p w14:paraId="110B5C49" w14:textId="31739065" w:rsidR="005875AD" w:rsidRPr="005A6B68" w:rsidRDefault="005875AD" w:rsidP="005875AD">
      <w:pPr>
        <w:suppressAutoHyphens/>
        <w:autoSpaceDE w:val="0"/>
        <w:spacing w:after="0"/>
        <w:contextualSpacing/>
        <w:rPr>
          <w:rFonts w:ascii="Verdana" w:hAnsi="Verdana"/>
          <w:sz w:val="20"/>
          <w:lang w:eastAsia="ar-SA"/>
        </w:rPr>
      </w:pPr>
    </w:p>
    <w:p w14:paraId="70A00BC6" w14:textId="77777777" w:rsidR="00645AD5" w:rsidRPr="005A6B68" w:rsidRDefault="00645AD5" w:rsidP="005266C8">
      <w:pPr>
        <w:pStyle w:val="Heading1"/>
        <w:numPr>
          <w:ilvl w:val="0"/>
          <w:numId w:val="0"/>
        </w:numPr>
        <w:spacing w:before="0"/>
        <w:rPr>
          <w:rFonts w:ascii="Verdana" w:hAnsi="Verdana"/>
        </w:rPr>
        <w:sectPr w:rsidR="00645AD5" w:rsidRPr="005A6B68" w:rsidSect="005875AD">
          <w:pgSz w:w="11907" w:h="16840" w:code="9"/>
          <w:pgMar w:top="1440" w:right="1080" w:bottom="1440" w:left="1080" w:header="360" w:footer="720" w:gutter="0"/>
          <w:cols w:space="720"/>
          <w:docGrid w:linePitch="360"/>
        </w:sectPr>
      </w:pPr>
    </w:p>
    <w:p w14:paraId="306EB4A7" w14:textId="796AEB87" w:rsidR="00BF78A9" w:rsidRPr="005A6B68" w:rsidRDefault="00BF78A9" w:rsidP="00BF78A9">
      <w:pPr>
        <w:pStyle w:val="Heading1"/>
        <w:spacing w:before="0"/>
        <w:rPr>
          <w:rFonts w:ascii="Verdana" w:hAnsi="Verdana"/>
        </w:rPr>
      </w:pPr>
      <w:bookmarkStart w:id="88" w:name="_Toc45893980"/>
      <w:r w:rsidRPr="005A6B68">
        <w:rPr>
          <w:rFonts w:ascii="Verdana" w:hAnsi="Verdana"/>
        </w:rPr>
        <w:lastRenderedPageBreak/>
        <w:t>Financial Plan</w:t>
      </w:r>
      <w:bookmarkEnd w:id="82"/>
      <w:bookmarkEnd w:id="83"/>
      <w:bookmarkEnd w:id="84"/>
      <w:bookmarkEnd w:id="85"/>
      <w:bookmarkEnd w:id="86"/>
      <w:bookmarkEnd w:id="87"/>
      <w:bookmarkEnd w:id="88"/>
    </w:p>
    <w:p w14:paraId="22153706" w14:textId="7D983F8F" w:rsidR="00BF78A9" w:rsidRPr="005A6B68" w:rsidRDefault="00BF78A9" w:rsidP="00BF78A9">
      <w:pPr>
        <w:spacing w:after="0"/>
        <w:rPr>
          <w:rFonts w:ascii="Verdana" w:hAnsi="Verdana"/>
          <w:sz w:val="20"/>
        </w:rPr>
      </w:pPr>
      <w:r w:rsidRPr="005A6B68">
        <w:rPr>
          <w:rFonts w:ascii="Verdana" w:hAnsi="Verdana"/>
          <w:sz w:val="20"/>
        </w:rPr>
        <w:t>&lt;</w:t>
      </w:r>
      <w:r w:rsidR="005875AD" w:rsidRPr="005A6B68">
        <w:rPr>
          <w:rFonts w:ascii="Verdana" w:hAnsi="Verdana"/>
          <w:sz w:val="20"/>
        </w:rPr>
        <w:t>Tables</w:t>
      </w:r>
      <w:r w:rsidRPr="005A6B68">
        <w:rPr>
          <w:rFonts w:ascii="Verdana" w:hAnsi="Verdana"/>
          <w:sz w:val="20"/>
        </w:rPr>
        <w:t xml:space="preserve"> specifying programme allocations in maximum figures and percentages per year by thematic priority for the entire period</w:t>
      </w:r>
      <w:r w:rsidR="005875AD" w:rsidRPr="005A6B68">
        <w:rPr>
          <w:rFonts w:ascii="Verdana" w:hAnsi="Verdana"/>
          <w:sz w:val="20"/>
        </w:rPr>
        <w:t>.</w:t>
      </w:r>
      <w:r w:rsidRPr="005A6B68">
        <w:rPr>
          <w:rFonts w:ascii="Verdana" w:hAnsi="Verdana"/>
          <w:sz w:val="20"/>
        </w:rPr>
        <w:t xml:space="preserve"> A single 7-year </w:t>
      </w:r>
      <w:r w:rsidR="00CB164F">
        <w:rPr>
          <w:rFonts w:ascii="Verdana" w:hAnsi="Verdana"/>
          <w:sz w:val="20"/>
        </w:rPr>
        <w:t xml:space="preserve">Commission </w:t>
      </w:r>
      <w:r w:rsidRPr="005A6B68">
        <w:rPr>
          <w:rFonts w:ascii="Verdana" w:hAnsi="Verdana"/>
          <w:sz w:val="20"/>
        </w:rPr>
        <w:t>financing decision with a suspensive clause will be adopted.</w:t>
      </w:r>
      <w:r w:rsidR="005875AD" w:rsidRPr="005A6B68">
        <w:rPr>
          <w:rFonts w:ascii="Verdana" w:hAnsi="Verdana"/>
          <w:sz w:val="20"/>
        </w:rPr>
        <w:t>&gt;</w:t>
      </w:r>
      <w:r w:rsidRPr="005A6B68">
        <w:rPr>
          <w:rFonts w:ascii="Verdana" w:hAnsi="Verdana"/>
          <w:sz w:val="20"/>
        </w:rPr>
        <w:t xml:space="preserve"> </w:t>
      </w:r>
    </w:p>
    <w:p w14:paraId="22EC982E" w14:textId="37971C85" w:rsidR="00BF78A9" w:rsidRPr="005A6B68" w:rsidRDefault="00BF78A9" w:rsidP="00BF78A9">
      <w:pPr>
        <w:spacing w:after="0"/>
        <w:rPr>
          <w:rFonts w:ascii="Verdana" w:hAnsi="Verdana"/>
          <w:sz w:val="20"/>
        </w:rPr>
      </w:pPr>
    </w:p>
    <w:p w14:paraId="3B2DEA0A" w14:textId="7854B9C6" w:rsidR="005875AD" w:rsidRPr="00CB6F05" w:rsidRDefault="005875AD" w:rsidP="00CB6F05">
      <w:pPr>
        <w:pStyle w:val="Table"/>
        <w:rPr>
          <w:rFonts w:ascii="Verdana" w:hAnsi="Verdana"/>
          <w:sz w:val="18"/>
          <w:szCs w:val="18"/>
        </w:rPr>
      </w:pPr>
      <w:r w:rsidRPr="00CB6F05">
        <w:rPr>
          <w:rFonts w:ascii="Verdana" w:hAnsi="Verdana"/>
          <w:sz w:val="18"/>
          <w:szCs w:val="18"/>
        </w:rPr>
        <w:t xml:space="preserve">Table </w:t>
      </w:r>
      <w:r w:rsidR="00CB6F05">
        <w:rPr>
          <w:rFonts w:ascii="Verdana" w:hAnsi="Verdana"/>
          <w:sz w:val="18"/>
          <w:szCs w:val="18"/>
        </w:rPr>
        <w:t>7</w:t>
      </w:r>
      <w:r w:rsidRPr="00CB6F05">
        <w:rPr>
          <w:rFonts w:ascii="Verdana" w:hAnsi="Verdana"/>
          <w:sz w:val="18"/>
          <w:szCs w:val="18"/>
        </w:rPr>
        <w:t xml:space="preserve">: Indicative financial allocations per year for the period 2021-2027 </w:t>
      </w:r>
    </w:p>
    <w:p w14:paraId="2CFD1F36" w14:textId="77777777" w:rsidR="005875AD" w:rsidRPr="005A6B68" w:rsidRDefault="005875AD" w:rsidP="005875AD">
      <w:pPr>
        <w:suppressAutoHyphens/>
        <w:autoSpaceDE w:val="0"/>
        <w:spacing w:after="0"/>
        <w:contextualSpacing/>
        <w:rPr>
          <w:rFonts w:ascii="Verdana" w:hAnsi="Verdana"/>
          <w:b/>
          <w:sz w:val="20"/>
          <w:lang w:eastAsia="ar-SA"/>
        </w:rPr>
      </w:pPr>
    </w:p>
    <w:tbl>
      <w:tblPr>
        <w:tblpPr w:leftFromText="180" w:rightFromText="180" w:bottomFromText="170" w:vertAnchor="text"/>
        <w:tblW w:w="5000" w:type="pct"/>
        <w:tblCellMar>
          <w:left w:w="0" w:type="dxa"/>
          <w:right w:w="0" w:type="dxa"/>
        </w:tblCellMar>
        <w:tblLook w:val="04A0" w:firstRow="1" w:lastRow="0" w:firstColumn="1" w:lastColumn="0" w:noHBand="0" w:noVBand="1"/>
      </w:tblPr>
      <w:tblGrid>
        <w:gridCol w:w="3075"/>
        <w:gridCol w:w="853"/>
        <w:gridCol w:w="855"/>
        <w:gridCol w:w="855"/>
        <w:gridCol w:w="856"/>
        <w:gridCol w:w="854"/>
        <w:gridCol w:w="856"/>
        <w:gridCol w:w="790"/>
        <w:gridCol w:w="6"/>
        <w:gridCol w:w="717"/>
      </w:tblGrid>
      <w:tr w:rsidR="005875AD" w:rsidRPr="005A6B68" w14:paraId="5AB6E81F" w14:textId="77777777" w:rsidTr="005875AD">
        <w:trPr>
          <w:trHeight w:val="379"/>
        </w:trPr>
        <w:tc>
          <w:tcPr>
            <w:tcW w:w="676" w:type="pct"/>
            <w:vMerge w:val="restart"/>
            <w:tcBorders>
              <w:top w:val="single" w:sz="12" w:space="0" w:color="000080"/>
              <w:left w:val="single" w:sz="12" w:space="0" w:color="000080"/>
              <w:bottom w:val="single" w:sz="12" w:space="0" w:color="000080"/>
              <w:right w:val="single" w:sz="12" w:space="0" w:color="000080"/>
            </w:tcBorders>
            <w:shd w:val="clear" w:color="auto" w:fill="C0C0C0"/>
            <w:noWrap/>
            <w:tcMar>
              <w:top w:w="29" w:type="dxa"/>
              <w:left w:w="115" w:type="dxa"/>
              <w:bottom w:w="29" w:type="dxa"/>
              <w:right w:w="115" w:type="dxa"/>
            </w:tcMar>
            <w:vAlign w:val="center"/>
            <w:hideMark/>
          </w:tcPr>
          <w:p w14:paraId="2A394C32" w14:textId="77777777" w:rsidR="005875AD" w:rsidRPr="005A6B68" w:rsidRDefault="005875AD">
            <w:pPr>
              <w:jc w:val="center"/>
              <w:rPr>
                <w:rFonts w:ascii="Arial" w:hAnsi="Arial" w:cs="Arial"/>
                <w:b/>
                <w:bCs/>
                <w:sz w:val="16"/>
                <w:szCs w:val="16"/>
                <w:lang w:eastAsia="fr-BE"/>
              </w:rPr>
            </w:pPr>
            <w:r w:rsidRPr="005A6B68">
              <w:rPr>
                <w:rFonts w:ascii="Arial" w:hAnsi="Arial" w:cs="Arial"/>
                <w:b/>
                <w:bCs/>
                <w:sz w:val="16"/>
                <w:szCs w:val="16"/>
              </w:rPr>
              <w:t>Year</w:t>
            </w:r>
          </w:p>
        </w:tc>
        <w:tc>
          <w:tcPr>
            <w:tcW w:w="3751" w:type="pct"/>
            <w:gridSpan w:val="7"/>
            <w:tcBorders>
              <w:top w:val="single" w:sz="12" w:space="0" w:color="000080"/>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hideMark/>
          </w:tcPr>
          <w:p w14:paraId="732CF31A" w14:textId="2886C08D" w:rsidR="005875AD" w:rsidRPr="005A6B68" w:rsidRDefault="005875AD" w:rsidP="00500637">
            <w:pPr>
              <w:ind w:left="-127" w:firstLine="127"/>
              <w:jc w:val="center"/>
              <w:rPr>
                <w:rFonts w:ascii="Arial" w:hAnsi="Arial" w:cs="Arial"/>
                <w:b/>
                <w:bCs/>
                <w:sz w:val="16"/>
                <w:szCs w:val="16"/>
              </w:rPr>
            </w:pPr>
            <w:r w:rsidRPr="005A6B68">
              <w:rPr>
                <w:rFonts w:ascii="Arial" w:hAnsi="Arial" w:cs="Arial"/>
                <w:b/>
                <w:bCs/>
                <w:sz w:val="16"/>
                <w:szCs w:val="16"/>
              </w:rPr>
              <w:t xml:space="preserve">IPA II CBC PROGRAMME </w:t>
            </w:r>
            <w:r w:rsidR="00251184">
              <w:rPr>
                <w:rFonts w:ascii="Arial" w:hAnsi="Arial" w:cs="Arial"/>
                <w:b/>
                <w:bCs/>
                <w:sz w:val="16"/>
                <w:szCs w:val="16"/>
              </w:rPr>
              <w:t xml:space="preserve">BOSNIA AND </w:t>
            </w:r>
            <w:r w:rsidR="00CB6F05">
              <w:rPr>
                <w:rFonts w:ascii="Arial" w:hAnsi="Arial" w:cs="Arial"/>
                <w:b/>
                <w:bCs/>
                <w:sz w:val="16"/>
                <w:szCs w:val="16"/>
              </w:rPr>
              <w:t>H</w:t>
            </w:r>
            <w:r w:rsidR="00251184">
              <w:rPr>
                <w:rFonts w:ascii="Arial" w:hAnsi="Arial" w:cs="Arial"/>
                <w:b/>
                <w:bCs/>
                <w:sz w:val="16"/>
                <w:szCs w:val="16"/>
              </w:rPr>
              <w:t xml:space="preserve">ERZEGOVINA </w:t>
            </w:r>
            <w:r w:rsidRPr="005A6B68">
              <w:rPr>
                <w:rFonts w:ascii="Arial" w:hAnsi="Arial" w:cs="Arial"/>
                <w:b/>
                <w:bCs/>
                <w:sz w:val="16"/>
                <w:szCs w:val="16"/>
              </w:rPr>
              <w:t xml:space="preserve">- </w:t>
            </w:r>
            <w:r w:rsidR="00251184">
              <w:rPr>
                <w:rFonts w:ascii="Arial" w:hAnsi="Arial" w:cs="Arial"/>
                <w:b/>
                <w:bCs/>
                <w:sz w:val="16"/>
                <w:szCs w:val="16"/>
              </w:rPr>
              <w:t>MONTENEGRO</w:t>
            </w:r>
          </w:p>
        </w:tc>
        <w:tc>
          <w:tcPr>
            <w:tcW w:w="574" w:type="pct"/>
            <w:gridSpan w:val="2"/>
            <w:tcBorders>
              <w:top w:val="single" w:sz="12" w:space="0" w:color="000080"/>
              <w:left w:val="nil"/>
              <w:bottom w:val="single" w:sz="12" w:space="0" w:color="000080"/>
              <w:right w:val="single" w:sz="12" w:space="0" w:color="000080"/>
            </w:tcBorders>
            <w:shd w:val="clear" w:color="auto" w:fill="BFBFBF"/>
            <w:tcMar>
              <w:top w:w="29" w:type="dxa"/>
              <w:left w:w="115" w:type="dxa"/>
              <w:bottom w:w="29" w:type="dxa"/>
              <w:right w:w="115" w:type="dxa"/>
            </w:tcMar>
            <w:vAlign w:val="center"/>
            <w:hideMark/>
          </w:tcPr>
          <w:p w14:paraId="1E771D97" w14:textId="77777777" w:rsidR="005875AD" w:rsidRPr="005A6B68" w:rsidRDefault="005875AD">
            <w:pPr>
              <w:ind w:left="-127" w:firstLine="127"/>
              <w:jc w:val="center"/>
              <w:rPr>
                <w:rFonts w:ascii="Arial" w:hAnsi="Arial" w:cs="Arial"/>
                <w:b/>
                <w:bCs/>
                <w:sz w:val="16"/>
                <w:szCs w:val="16"/>
              </w:rPr>
            </w:pPr>
            <w:r w:rsidRPr="005A6B68">
              <w:rPr>
                <w:rFonts w:ascii="Arial" w:hAnsi="Arial" w:cs="Arial"/>
                <w:b/>
                <w:bCs/>
                <w:sz w:val="16"/>
                <w:szCs w:val="16"/>
              </w:rPr>
              <w:t>Total (EUR)</w:t>
            </w:r>
          </w:p>
        </w:tc>
      </w:tr>
      <w:tr w:rsidR="005875AD" w:rsidRPr="005A6B68" w14:paraId="6015D295" w14:textId="77777777" w:rsidTr="005875AD">
        <w:trPr>
          <w:trHeight w:val="450"/>
        </w:trPr>
        <w:tc>
          <w:tcPr>
            <w:tcW w:w="0" w:type="auto"/>
            <w:vMerge/>
            <w:tcBorders>
              <w:top w:val="single" w:sz="12" w:space="0" w:color="000080"/>
              <w:left w:val="single" w:sz="12" w:space="0" w:color="000080"/>
              <w:bottom w:val="single" w:sz="12" w:space="0" w:color="000080"/>
              <w:right w:val="single" w:sz="12" w:space="0" w:color="000080"/>
            </w:tcBorders>
            <w:vAlign w:val="center"/>
            <w:hideMark/>
          </w:tcPr>
          <w:p w14:paraId="35F3C4EE" w14:textId="77777777" w:rsidR="005875AD" w:rsidRPr="005A6B68" w:rsidRDefault="005875AD">
            <w:pPr>
              <w:rPr>
                <w:rFonts w:ascii="Arial" w:eastAsiaTheme="minorHAnsi" w:hAnsi="Arial" w:cs="Arial"/>
                <w:b/>
                <w:bCs/>
                <w:sz w:val="16"/>
                <w:szCs w:val="16"/>
              </w:rPr>
            </w:pPr>
          </w:p>
        </w:tc>
        <w:tc>
          <w:tcPr>
            <w:tcW w:w="540"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hideMark/>
          </w:tcPr>
          <w:p w14:paraId="63D6A5DE" w14:textId="77777777" w:rsidR="005875AD" w:rsidRPr="005A6B68" w:rsidRDefault="005875AD">
            <w:pPr>
              <w:jc w:val="center"/>
              <w:rPr>
                <w:rFonts w:ascii="Arial" w:hAnsi="Arial" w:cs="Arial"/>
                <w:b/>
                <w:bCs/>
                <w:color w:val="000000"/>
                <w:sz w:val="16"/>
                <w:szCs w:val="16"/>
              </w:rPr>
            </w:pPr>
            <w:r w:rsidRPr="005A6B68">
              <w:rPr>
                <w:rFonts w:ascii="Arial" w:hAnsi="Arial" w:cs="Arial"/>
                <w:b/>
                <w:bCs/>
                <w:color w:val="000000"/>
                <w:sz w:val="16"/>
                <w:szCs w:val="16"/>
              </w:rPr>
              <w:t>2021</w:t>
            </w:r>
          </w:p>
        </w:tc>
        <w:tc>
          <w:tcPr>
            <w:tcW w:w="541"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hideMark/>
          </w:tcPr>
          <w:p w14:paraId="3CA61376" w14:textId="77777777" w:rsidR="005875AD" w:rsidRPr="005A6B68" w:rsidRDefault="005875AD">
            <w:pPr>
              <w:jc w:val="center"/>
              <w:rPr>
                <w:rFonts w:ascii="Arial" w:hAnsi="Arial" w:cs="Arial"/>
                <w:b/>
                <w:bCs/>
                <w:color w:val="000000"/>
                <w:sz w:val="16"/>
                <w:szCs w:val="16"/>
              </w:rPr>
            </w:pPr>
            <w:r w:rsidRPr="005A6B68">
              <w:rPr>
                <w:rFonts w:ascii="Arial" w:hAnsi="Arial" w:cs="Arial"/>
                <w:b/>
                <w:bCs/>
                <w:color w:val="000000"/>
                <w:sz w:val="16"/>
                <w:szCs w:val="16"/>
              </w:rPr>
              <w:t>2022</w:t>
            </w:r>
          </w:p>
        </w:tc>
        <w:tc>
          <w:tcPr>
            <w:tcW w:w="541"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hideMark/>
          </w:tcPr>
          <w:p w14:paraId="4A45593A" w14:textId="77777777" w:rsidR="005875AD" w:rsidRPr="005A6B68" w:rsidRDefault="005875AD">
            <w:pPr>
              <w:jc w:val="center"/>
              <w:rPr>
                <w:rFonts w:ascii="Arial" w:hAnsi="Arial" w:cs="Arial"/>
                <w:b/>
                <w:bCs/>
                <w:color w:val="000000"/>
                <w:sz w:val="16"/>
                <w:szCs w:val="16"/>
              </w:rPr>
            </w:pPr>
            <w:r w:rsidRPr="005A6B68">
              <w:rPr>
                <w:rFonts w:ascii="Arial" w:hAnsi="Arial" w:cs="Arial"/>
                <w:b/>
                <w:bCs/>
                <w:color w:val="000000"/>
                <w:sz w:val="16"/>
                <w:szCs w:val="16"/>
              </w:rPr>
              <w:t>2023</w:t>
            </w:r>
          </w:p>
        </w:tc>
        <w:tc>
          <w:tcPr>
            <w:tcW w:w="541"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hideMark/>
          </w:tcPr>
          <w:p w14:paraId="617CEB39" w14:textId="77777777" w:rsidR="005875AD" w:rsidRPr="005A6B68" w:rsidRDefault="005875AD">
            <w:pPr>
              <w:jc w:val="center"/>
              <w:rPr>
                <w:rFonts w:ascii="Arial" w:hAnsi="Arial" w:cs="Arial"/>
                <w:b/>
                <w:bCs/>
                <w:color w:val="000000"/>
                <w:sz w:val="16"/>
                <w:szCs w:val="16"/>
              </w:rPr>
            </w:pPr>
            <w:r w:rsidRPr="005A6B68">
              <w:rPr>
                <w:rFonts w:ascii="Arial" w:hAnsi="Arial" w:cs="Arial"/>
                <w:b/>
                <w:bCs/>
                <w:color w:val="000000"/>
                <w:sz w:val="16"/>
                <w:szCs w:val="16"/>
              </w:rPr>
              <w:t>2024</w:t>
            </w:r>
          </w:p>
        </w:tc>
        <w:tc>
          <w:tcPr>
            <w:tcW w:w="540"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hideMark/>
          </w:tcPr>
          <w:p w14:paraId="1058CBCB" w14:textId="77777777" w:rsidR="005875AD" w:rsidRPr="005A6B68" w:rsidRDefault="005875AD">
            <w:pPr>
              <w:jc w:val="center"/>
              <w:rPr>
                <w:rFonts w:ascii="Arial" w:hAnsi="Arial" w:cs="Arial"/>
                <w:b/>
                <w:bCs/>
                <w:color w:val="000000"/>
                <w:sz w:val="16"/>
                <w:szCs w:val="16"/>
              </w:rPr>
            </w:pPr>
            <w:r w:rsidRPr="005A6B68">
              <w:rPr>
                <w:rFonts w:ascii="Arial" w:hAnsi="Arial" w:cs="Arial"/>
                <w:b/>
                <w:bCs/>
                <w:color w:val="000000"/>
                <w:sz w:val="16"/>
                <w:szCs w:val="16"/>
              </w:rPr>
              <w:t>2025</w:t>
            </w:r>
          </w:p>
        </w:tc>
        <w:tc>
          <w:tcPr>
            <w:tcW w:w="541"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hideMark/>
          </w:tcPr>
          <w:p w14:paraId="398ED54E" w14:textId="77777777" w:rsidR="005875AD" w:rsidRPr="005A6B68" w:rsidRDefault="005875AD">
            <w:pPr>
              <w:jc w:val="center"/>
              <w:rPr>
                <w:rFonts w:ascii="Arial" w:hAnsi="Arial" w:cs="Arial"/>
                <w:b/>
                <w:bCs/>
                <w:color w:val="000000"/>
                <w:sz w:val="16"/>
                <w:szCs w:val="16"/>
              </w:rPr>
            </w:pPr>
            <w:r w:rsidRPr="005A6B68">
              <w:rPr>
                <w:rFonts w:ascii="Arial" w:hAnsi="Arial" w:cs="Arial"/>
                <w:b/>
                <w:bCs/>
                <w:color w:val="000000"/>
                <w:sz w:val="16"/>
                <w:szCs w:val="16"/>
              </w:rPr>
              <w:t>2026</w:t>
            </w:r>
          </w:p>
        </w:tc>
        <w:tc>
          <w:tcPr>
            <w:tcW w:w="541" w:type="pct"/>
            <w:gridSpan w:val="2"/>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hideMark/>
          </w:tcPr>
          <w:p w14:paraId="3799F1C5" w14:textId="77777777" w:rsidR="005875AD" w:rsidRPr="005A6B68" w:rsidRDefault="005875AD">
            <w:pPr>
              <w:jc w:val="center"/>
              <w:rPr>
                <w:rFonts w:ascii="Arial" w:hAnsi="Arial" w:cs="Arial"/>
                <w:b/>
                <w:bCs/>
                <w:color w:val="000000"/>
                <w:sz w:val="16"/>
                <w:szCs w:val="16"/>
              </w:rPr>
            </w:pPr>
            <w:r w:rsidRPr="005A6B68">
              <w:rPr>
                <w:rFonts w:ascii="Arial" w:hAnsi="Arial" w:cs="Arial"/>
                <w:b/>
                <w:bCs/>
                <w:color w:val="000000"/>
                <w:sz w:val="16"/>
                <w:szCs w:val="16"/>
              </w:rPr>
              <w:t>2027</w:t>
            </w:r>
          </w:p>
        </w:tc>
        <w:tc>
          <w:tcPr>
            <w:tcW w:w="539" w:type="pct"/>
            <w:tcBorders>
              <w:top w:val="nil"/>
              <w:left w:val="nil"/>
              <w:bottom w:val="single" w:sz="12" w:space="0" w:color="000080"/>
              <w:right w:val="single" w:sz="12" w:space="0" w:color="000080"/>
            </w:tcBorders>
            <w:shd w:val="clear" w:color="auto" w:fill="BFBFBF"/>
            <w:tcMar>
              <w:top w:w="29" w:type="dxa"/>
              <w:left w:w="115" w:type="dxa"/>
              <w:bottom w:w="29" w:type="dxa"/>
              <w:right w:w="115" w:type="dxa"/>
            </w:tcMar>
            <w:vAlign w:val="center"/>
            <w:hideMark/>
          </w:tcPr>
          <w:p w14:paraId="27DCE3A4" w14:textId="77777777" w:rsidR="005875AD" w:rsidRPr="005A6B68" w:rsidRDefault="005875AD">
            <w:pPr>
              <w:jc w:val="center"/>
              <w:rPr>
                <w:rFonts w:ascii="Arial" w:hAnsi="Arial" w:cs="Arial"/>
                <w:b/>
                <w:bCs/>
                <w:color w:val="000000"/>
                <w:sz w:val="16"/>
                <w:szCs w:val="16"/>
              </w:rPr>
            </w:pPr>
            <w:r w:rsidRPr="005A6B68">
              <w:rPr>
                <w:rFonts w:ascii="Arial" w:hAnsi="Arial" w:cs="Arial"/>
                <w:b/>
                <w:bCs/>
                <w:color w:val="000000"/>
                <w:sz w:val="16"/>
                <w:szCs w:val="16"/>
              </w:rPr>
              <w:t>2021-2027</w:t>
            </w:r>
          </w:p>
        </w:tc>
      </w:tr>
      <w:tr w:rsidR="005875AD" w:rsidRPr="00500637" w14:paraId="260681F4" w14:textId="77777777" w:rsidTr="005875AD">
        <w:trPr>
          <w:trHeight w:val="255"/>
        </w:trPr>
        <w:tc>
          <w:tcPr>
            <w:tcW w:w="676" w:type="pct"/>
            <w:tcBorders>
              <w:top w:val="nil"/>
              <w:left w:val="single" w:sz="12" w:space="0" w:color="000080"/>
              <w:bottom w:val="single" w:sz="12" w:space="0" w:color="000080"/>
              <w:right w:val="single" w:sz="12" w:space="0" w:color="000080"/>
            </w:tcBorders>
            <w:shd w:val="clear" w:color="auto" w:fill="C0C0C0"/>
            <w:noWrap/>
            <w:tcMar>
              <w:top w:w="29" w:type="dxa"/>
              <w:left w:w="115" w:type="dxa"/>
              <w:bottom w:w="29" w:type="dxa"/>
              <w:right w:w="115" w:type="dxa"/>
            </w:tcMar>
            <w:vAlign w:val="bottom"/>
            <w:hideMark/>
          </w:tcPr>
          <w:p w14:paraId="403C8D53" w14:textId="77777777" w:rsidR="005875AD" w:rsidRPr="005A6B68" w:rsidRDefault="005875AD">
            <w:pPr>
              <w:rPr>
                <w:rFonts w:ascii="Arial" w:hAnsi="Arial" w:cs="Arial"/>
                <w:b/>
                <w:bCs/>
                <w:sz w:val="16"/>
                <w:szCs w:val="16"/>
              </w:rPr>
            </w:pPr>
            <w:r w:rsidRPr="005A6B68">
              <w:rPr>
                <w:rFonts w:ascii="Arial" w:hAnsi="Arial" w:cs="Arial"/>
                <w:b/>
                <w:bCs/>
                <w:sz w:val="16"/>
                <w:szCs w:val="16"/>
              </w:rPr>
              <w:t xml:space="preserve">CBC Operations </w:t>
            </w:r>
            <w:r w:rsidRPr="005A6B68">
              <w:rPr>
                <w:rFonts w:ascii="Arial" w:hAnsi="Arial" w:cs="Arial"/>
                <w:i/>
                <w:iCs/>
                <w:sz w:val="16"/>
                <w:szCs w:val="16"/>
              </w:rPr>
              <w:t>(all thematic priorities)</w:t>
            </w:r>
          </w:p>
        </w:tc>
        <w:tc>
          <w:tcPr>
            <w:tcW w:w="540"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6E0671E8" w14:textId="77777777" w:rsidR="005875AD" w:rsidRPr="005A6B68" w:rsidRDefault="005875AD">
            <w:pPr>
              <w:jc w:val="center"/>
              <w:rPr>
                <w:rFonts w:ascii="Arial" w:hAnsi="Arial" w:cs="Arial"/>
                <w:sz w:val="16"/>
                <w:szCs w:val="16"/>
              </w:rPr>
            </w:pPr>
          </w:p>
        </w:tc>
        <w:tc>
          <w:tcPr>
            <w:tcW w:w="541"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084CB96F" w14:textId="77777777" w:rsidR="005875AD" w:rsidRPr="005A6B68" w:rsidRDefault="005875AD">
            <w:pPr>
              <w:jc w:val="center"/>
              <w:rPr>
                <w:rFonts w:ascii="Arial" w:hAnsi="Arial" w:cs="Arial"/>
                <w:sz w:val="16"/>
                <w:szCs w:val="16"/>
              </w:rPr>
            </w:pPr>
          </w:p>
        </w:tc>
        <w:tc>
          <w:tcPr>
            <w:tcW w:w="541"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02729D63" w14:textId="77777777" w:rsidR="005875AD" w:rsidRPr="005A6B68" w:rsidRDefault="005875AD">
            <w:pPr>
              <w:jc w:val="center"/>
              <w:rPr>
                <w:rFonts w:ascii="Arial" w:hAnsi="Arial" w:cs="Arial"/>
                <w:sz w:val="16"/>
                <w:szCs w:val="16"/>
              </w:rPr>
            </w:pPr>
          </w:p>
        </w:tc>
        <w:tc>
          <w:tcPr>
            <w:tcW w:w="541"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020C8C13" w14:textId="77777777" w:rsidR="005875AD" w:rsidRPr="005A6B68" w:rsidRDefault="005875AD">
            <w:pPr>
              <w:jc w:val="center"/>
              <w:rPr>
                <w:rFonts w:ascii="Arial" w:hAnsi="Arial" w:cs="Arial"/>
                <w:sz w:val="16"/>
                <w:szCs w:val="16"/>
              </w:rPr>
            </w:pPr>
          </w:p>
        </w:tc>
        <w:tc>
          <w:tcPr>
            <w:tcW w:w="540"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tcPr>
          <w:p w14:paraId="366675B8" w14:textId="77777777" w:rsidR="005875AD" w:rsidRPr="005A6B68" w:rsidRDefault="005875AD">
            <w:pPr>
              <w:jc w:val="center"/>
              <w:rPr>
                <w:rFonts w:ascii="Arial" w:hAnsi="Arial" w:cs="Arial"/>
                <w:sz w:val="16"/>
                <w:szCs w:val="16"/>
              </w:rPr>
            </w:pPr>
          </w:p>
        </w:tc>
        <w:tc>
          <w:tcPr>
            <w:tcW w:w="541"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tcPr>
          <w:p w14:paraId="13BEE2E4" w14:textId="77777777" w:rsidR="005875AD" w:rsidRPr="005A6B68" w:rsidRDefault="005875AD">
            <w:pPr>
              <w:jc w:val="center"/>
              <w:rPr>
                <w:rFonts w:ascii="Arial" w:hAnsi="Arial" w:cs="Arial"/>
                <w:sz w:val="16"/>
                <w:szCs w:val="16"/>
              </w:rPr>
            </w:pPr>
          </w:p>
        </w:tc>
        <w:tc>
          <w:tcPr>
            <w:tcW w:w="541" w:type="pct"/>
            <w:gridSpan w:val="2"/>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tcPr>
          <w:p w14:paraId="1D1308DE" w14:textId="77777777" w:rsidR="005875AD" w:rsidRPr="005A6B68" w:rsidRDefault="005875AD">
            <w:pPr>
              <w:jc w:val="center"/>
              <w:rPr>
                <w:rFonts w:ascii="Arial" w:hAnsi="Arial" w:cs="Arial"/>
                <w:sz w:val="16"/>
                <w:szCs w:val="16"/>
              </w:rPr>
            </w:pPr>
          </w:p>
        </w:tc>
        <w:tc>
          <w:tcPr>
            <w:tcW w:w="539" w:type="pct"/>
            <w:tcBorders>
              <w:top w:val="nil"/>
              <w:left w:val="nil"/>
              <w:bottom w:val="single" w:sz="12" w:space="0" w:color="000080"/>
              <w:right w:val="single" w:sz="12" w:space="0" w:color="000080"/>
            </w:tcBorders>
            <w:shd w:val="clear" w:color="auto" w:fill="BFBFBF"/>
            <w:tcMar>
              <w:top w:w="29" w:type="dxa"/>
              <w:left w:w="115" w:type="dxa"/>
              <w:bottom w:w="29" w:type="dxa"/>
              <w:right w:w="115" w:type="dxa"/>
            </w:tcMar>
            <w:vAlign w:val="center"/>
          </w:tcPr>
          <w:p w14:paraId="7E47DD6C" w14:textId="77777777" w:rsidR="005875AD" w:rsidRPr="005A6B68" w:rsidRDefault="005875AD">
            <w:pPr>
              <w:jc w:val="center"/>
              <w:rPr>
                <w:rFonts w:ascii="Arial" w:hAnsi="Arial" w:cs="Arial"/>
                <w:sz w:val="16"/>
                <w:szCs w:val="16"/>
              </w:rPr>
            </w:pPr>
          </w:p>
        </w:tc>
      </w:tr>
      <w:tr w:rsidR="005875AD" w:rsidRPr="005A6B68" w14:paraId="664DC181" w14:textId="77777777" w:rsidTr="005875AD">
        <w:trPr>
          <w:trHeight w:val="255"/>
        </w:trPr>
        <w:tc>
          <w:tcPr>
            <w:tcW w:w="676" w:type="pct"/>
            <w:tcBorders>
              <w:top w:val="nil"/>
              <w:left w:val="single" w:sz="12" w:space="0" w:color="000080"/>
              <w:bottom w:val="single" w:sz="12" w:space="0" w:color="000080"/>
              <w:right w:val="single" w:sz="12" w:space="0" w:color="000080"/>
            </w:tcBorders>
            <w:shd w:val="clear" w:color="auto" w:fill="C0C0C0"/>
            <w:noWrap/>
            <w:tcMar>
              <w:top w:w="29" w:type="dxa"/>
              <w:left w:w="115" w:type="dxa"/>
              <w:bottom w:w="29" w:type="dxa"/>
              <w:right w:w="115" w:type="dxa"/>
            </w:tcMar>
            <w:vAlign w:val="bottom"/>
            <w:hideMark/>
          </w:tcPr>
          <w:p w14:paraId="62B44215" w14:textId="77777777" w:rsidR="005875AD" w:rsidRPr="005A6B68" w:rsidRDefault="005875AD">
            <w:pPr>
              <w:rPr>
                <w:rFonts w:ascii="Arial" w:hAnsi="Arial" w:cs="Arial"/>
                <w:b/>
                <w:bCs/>
                <w:sz w:val="16"/>
                <w:szCs w:val="16"/>
              </w:rPr>
            </w:pPr>
            <w:r w:rsidRPr="005A6B68">
              <w:rPr>
                <w:rFonts w:ascii="Arial" w:hAnsi="Arial" w:cs="Arial"/>
                <w:b/>
                <w:bCs/>
                <w:sz w:val="16"/>
                <w:szCs w:val="16"/>
              </w:rPr>
              <w:t>Technical Assistance</w:t>
            </w:r>
          </w:p>
        </w:tc>
        <w:tc>
          <w:tcPr>
            <w:tcW w:w="540"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385814AB" w14:textId="77777777" w:rsidR="005875AD" w:rsidRPr="005A6B68" w:rsidRDefault="005875AD">
            <w:pPr>
              <w:jc w:val="center"/>
              <w:rPr>
                <w:rFonts w:ascii="Arial" w:hAnsi="Arial" w:cs="Arial"/>
                <w:b/>
                <w:bCs/>
                <w:sz w:val="16"/>
                <w:szCs w:val="16"/>
              </w:rPr>
            </w:pPr>
          </w:p>
        </w:tc>
        <w:tc>
          <w:tcPr>
            <w:tcW w:w="541"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261DB352" w14:textId="77777777" w:rsidR="005875AD" w:rsidRPr="005A6B68" w:rsidRDefault="005875AD">
            <w:pPr>
              <w:jc w:val="center"/>
              <w:rPr>
                <w:rFonts w:ascii="Arial" w:hAnsi="Arial" w:cs="Arial"/>
                <w:b/>
                <w:bCs/>
                <w:sz w:val="16"/>
                <w:szCs w:val="16"/>
              </w:rPr>
            </w:pPr>
          </w:p>
        </w:tc>
        <w:tc>
          <w:tcPr>
            <w:tcW w:w="541"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5C752A67" w14:textId="77777777" w:rsidR="005875AD" w:rsidRPr="005A6B68" w:rsidRDefault="005875AD">
            <w:pPr>
              <w:jc w:val="center"/>
              <w:rPr>
                <w:rFonts w:ascii="Arial" w:hAnsi="Arial" w:cs="Arial"/>
                <w:b/>
                <w:bCs/>
                <w:sz w:val="16"/>
                <w:szCs w:val="16"/>
              </w:rPr>
            </w:pPr>
          </w:p>
        </w:tc>
        <w:tc>
          <w:tcPr>
            <w:tcW w:w="541"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15E8948D" w14:textId="77777777" w:rsidR="005875AD" w:rsidRPr="005A6B68" w:rsidRDefault="005875AD">
            <w:pPr>
              <w:jc w:val="center"/>
              <w:rPr>
                <w:rFonts w:ascii="Arial" w:hAnsi="Arial" w:cs="Arial"/>
                <w:sz w:val="16"/>
                <w:szCs w:val="16"/>
              </w:rPr>
            </w:pPr>
          </w:p>
        </w:tc>
        <w:tc>
          <w:tcPr>
            <w:tcW w:w="540"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tcPr>
          <w:p w14:paraId="1697A49D" w14:textId="77777777" w:rsidR="005875AD" w:rsidRPr="005A6B68" w:rsidRDefault="005875AD">
            <w:pPr>
              <w:jc w:val="center"/>
              <w:rPr>
                <w:rFonts w:ascii="Arial" w:hAnsi="Arial" w:cs="Arial"/>
                <w:sz w:val="16"/>
                <w:szCs w:val="16"/>
              </w:rPr>
            </w:pPr>
          </w:p>
        </w:tc>
        <w:tc>
          <w:tcPr>
            <w:tcW w:w="541"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tcPr>
          <w:p w14:paraId="5292E823" w14:textId="77777777" w:rsidR="005875AD" w:rsidRPr="005A6B68" w:rsidRDefault="005875AD">
            <w:pPr>
              <w:jc w:val="center"/>
              <w:rPr>
                <w:rFonts w:ascii="Arial" w:hAnsi="Arial" w:cs="Arial"/>
                <w:sz w:val="16"/>
                <w:szCs w:val="16"/>
              </w:rPr>
            </w:pPr>
          </w:p>
        </w:tc>
        <w:tc>
          <w:tcPr>
            <w:tcW w:w="541" w:type="pct"/>
            <w:gridSpan w:val="2"/>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tcPr>
          <w:p w14:paraId="68E05D08" w14:textId="77777777" w:rsidR="005875AD" w:rsidRPr="005A6B68" w:rsidRDefault="005875AD">
            <w:pPr>
              <w:jc w:val="center"/>
              <w:rPr>
                <w:rFonts w:ascii="Arial" w:hAnsi="Arial" w:cs="Arial"/>
                <w:sz w:val="16"/>
                <w:szCs w:val="16"/>
              </w:rPr>
            </w:pPr>
          </w:p>
        </w:tc>
        <w:tc>
          <w:tcPr>
            <w:tcW w:w="539" w:type="pct"/>
            <w:tcBorders>
              <w:top w:val="nil"/>
              <w:left w:val="nil"/>
              <w:bottom w:val="single" w:sz="12" w:space="0" w:color="000080"/>
              <w:right w:val="single" w:sz="12" w:space="0" w:color="000080"/>
            </w:tcBorders>
            <w:shd w:val="clear" w:color="auto" w:fill="BFBFBF"/>
            <w:tcMar>
              <w:top w:w="29" w:type="dxa"/>
              <w:left w:w="115" w:type="dxa"/>
              <w:bottom w:w="29" w:type="dxa"/>
              <w:right w:w="115" w:type="dxa"/>
            </w:tcMar>
            <w:vAlign w:val="center"/>
          </w:tcPr>
          <w:p w14:paraId="025DDF57" w14:textId="77777777" w:rsidR="005875AD" w:rsidRPr="005A6B68" w:rsidRDefault="005875AD">
            <w:pPr>
              <w:jc w:val="center"/>
              <w:rPr>
                <w:rFonts w:ascii="Arial" w:hAnsi="Arial" w:cs="Arial"/>
                <w:sz w:val="16"/>
                <w:szCs w:val="16"/>
              </w:rPr>
            </w:pPr>
          </w:p>
        </w:tc>
      </w:tr>
      <w:tr w:rsidR="005875AD" w:rsidRPr="005A6B68" w14:paraId="45B3B1CF" w14:textId="77777777" w:rsidTr="005875AD">
        <w:trPr>
          <w:trHeight w:val="255"/>
        </w:trPr>
        <w:tc>
          <w:tcPr>
            <w:tcW w:w="676" w:type="pct"/>
            <w:tcBorders>
              <w:top w:val="nil"/>
              <w:left w:val="single" w:sz="12" w:space="0" w:color="000080"/>
              <w:bottom w:val="single" w:sz="12" w:space="0" w:color="000080"/>
              <w:right w:val="single" w:sz="12" w:space="0" w:color="000080"/>
            </w:tcBorders>
            <w:shd w:val="clear" w:color="auto" w:fill="BFBFBF"/>
            <w:noWrap/>
            <w:tcMar>
              <w:top w:w="29" w:type="dxa"/>
              <w:left w:w="115" w:type="dxa"/>
              <w:bottom w:w="29" w:type="dxa"/>
              <w:right w:w="115" w:type="dxa"/>
            </w:tcMar>
            <w:vAlign w:val="bottom"/>
            <w:hideMark/>
          </w:tcPr>
          <w:p w14:paraId="500554D8" w14:textId="77777777" w:rsidR="005875AD" w:rsidRPr="005A6B68" w:rsidRDefault="005875AD">
            <w:pPr>
              <w:rPr>
                <w:rFonts w:ascii="Arial" w:hAnsi="Arial" w:cs="Arial"/>
                <w:b/>
                <w:bCs/>
                <w:sz w:val="16"/>
                <w:szCs w:val="16"/>
              </w:rPr>
            </w:pPr>
            <w:r w:rsidRPr="005A6B68">
              <w:rPr>
                <w:rFonts w:ascii="Arial" w:hAnsi="Arial" w:cs="Arial"/>
                <w:b/>
                <w:bCs/>
                <w:sz w:val="16"/>
                <w:szCs w:val="16"/>
              </w:rPr>
              <w:t>TOTAL (EUR)</w:t>
            </w:r>
          </w:p>
        </w:tc>
        <w:tc>
          <w:tcPr>
            <w:tcW w:w="540" w:type="pct"/>
            <w:tcBorders>
              <w:top w:val="nil"/>
              <w:left w:val="nil"/>
              <w:bottom w:val="single" w:sz="12" w:space="0" w:color="000080"/>
              <w:right w:val="single" w:sz="12" w:space="0" w:color="000080"/>
            </w:tcBorders>
            <w:shd w:val="clear" w:color="auto" w:fill="BFBFBF"/>
            <w:noWrap/>
            <w:tcMar>
              <w:top w:w="29" w:type="dxa"/>
              <w:left w:w="115" w:type="dxa"/>
              <w:bottom w:w="29" w:type="dxa"/>
              <w:right w:w="115" w:type="dxa"/>
            </w:tcMar>
            <w:vAlign w:val="center"/>
          </w:tcPr>
          <w:p w14:paraId="7794D149" w14:textId="77777777" w:rsidR="005875AD" w:rsidRPr="005A6B68" w:rsidRDefault="005875AD">
            <w:pPr>
              <w:jc w:val="center"/>
              <w:rPr>
                <w:rFonts w:ascii="Arial" w:hAnsi="Arial" w:cs="Arial"/>
                <w:b/>
                <w:bCs/>
                <w:sz w:val="16"/>
                <w:szCs w:val="16"/>
              </w:rPr>
            </w:pPr>
          </w:p>
        </w:tc>
        <w:tc>
          <w:tcPr>
            <w:tcW w:w="541" w:type="pct"/>
            <w:tcBorders>
              <w:top w:val="nil"/>
              <w:left w:val="nil"/>
              <w:bottom w:val="single" w:sz="12" w:space="0" w:color="000080"/>
              <w:right w:val="single" w:sz="12" w:space="0" w:color="000080"/>
            </w:tcBorders>
            <w:shd w:val="clear" w:color="auto" w:fill="BFBFBF"/>
            <w:noWrap/>
            <w:tcMar>
              <w:top w:w="29" w:type="dxa"/>
              <w:left w:w="115" w:type="dxa"/>
              <w:bottom w:w="29" w:type="dxa"/>
              <w:right w:w="115" w:type="dxa"/>
            </w:tcMar>
            <w:vAlign w:val="center"/>
          </w:tcPr>
          <w:p w14:paraId="232DD029" w14:textId="77777777" w:rsidR="005875AD" w:rsidRPr="005A6B68" w:rsidRDefault="005875AD">
            <w:pPr>
              <w:jc w:val="center"/>
              <w:rPr>
                <w:rFonts w:ascii="Arial" w:hAnsi="Arial" w:cs="Arial"/>
                <w:b/>
                <w:bCs/>
                <w:sz w:val="16"/>
                <w:szCs w:val="16"/>
              </w:rPr>
            </w:pPr>
          </w:p>
        </w:tc>
        <w:tc>
          <w:tcPr>
            <w:tcW w:w="541" w:type="pct"/>
            <w:tcBorders>
              <w:top w:val="nil"/>
              <w:left w:val="nil"/>
              <w:bottom w:val="single" w:sz="12" w:space="0" w:color="000080"/>
              <w:right w:val="single" w:sz="12" w:space="0" w:color="000080"/>
            </w:tcBorders>
            <w:shd w:val="clear" w:color="auto" w:fill="BFBFBF"/>
            <w:noWrap/>
            <w:tcMar>
              <w:top w:w="29" w:type="dxa"/>
              <w:left w:w="115" w:type="dxa"/>
              <w:bottom w:w="29" w:type="dxa"/>
              <w:right w:w="115" w:type="dxa"/>
            </w:tcMar>
            <w:vAlign w:val="center"/>
          </w:tcPr>
          <w:p w14:paraId="2F978B70" w14:textId="77777777" w:rsidR="005875AD" w:rsidRPr="005A6B68" w:rsidRDefault="005875AD">
            <w:pPr>
              <w:jc w:val="center"/>
              <w:rPr>
                <w:rFonts w:ascii="Arial" w:hAnsi="Arial" w:cs="Arial"/>
                <w:b/>
                <w:bCs/>
                <w:sz w:val="16"/>
                <w:szCs w:val="16"/>
              </w:rPr>
            </w:pPr>
          </w:p>
        </w:tc>
        <w:tc>
          <w:tcPr>
            <w:tcW w:w="541" w:type="pct"/>
            <w:tcBorders>
              <w:top w:val="nil"/>
              <w:left w:val="nil"/>
              <w:bottom w:val="single" w:sz="12" w:space="0" w:color="000080"/>
              <w:right w:val="single" w:sz="12" w:space="0" w:color="000080"/>
            </w:tcBorders>
            <w:shd w:val="clear" w:color="auto" w:fill="BFBFBF"/>
            <w:noWrap/>
            <w:tcMar>
              <w:top w:w="29" w:type="dxa"/>
              <w:left w:w="115" w:type="dxa"/>
              <w:bottom w:w="29" w:type="dxa"/>
              <w:right w:w="115" w:type="dxa"/>
            </w:tcMar>
            <w:vAlign w:val="center"/>
          </w:tcPr>
          <w:p w14:paraId="63CD19A8" w14:textId="77777777" w:rsidR="005875AD" w:rsidRPr="005A6B68" w:rsidRDefault="005875AD">
            <w:pPr>
              <w:jc w:val="center"/>
              <w:rPr>
                <w:rFonts w:ascii="Arial" w:hAnsi="Arial" w:cs="Arial"/>
                <w:sz w:val="16"/>
                <w:szCs w:val="16"/>
              </w:rPr>
            </w:pPr>
          </w:p>
        </w:tc>
        <w:tc>
          <w:tcPr>
            <w:tcW w:w="540" w:type="pct"/>
            <w:tcBorders>
              <w:top w:val="nil"/>
              <w:left w:val="nil"/>
              <w:bottom w:val="single" w:sz="12" w:space="0" w:color="000080"/>
              <w:right w:val="single" w:sz="12" w:space="0" w:color="000080"/>
            </w:tcBorders>
            <w:shd w:val="clear" w:color="auto" w:fill="BFBFBF"/>
            <w:tcMar>
              <w:top w:w="29" w:type="dxa"/>
              <w:left w:w="115" w:type="dxa"/>
              <w:bottom w:w="29" w:type="dxa"/>
              <w:right w:w="115" w:type="dxa"/>
            </w:tcMar>
            <w:vAlign w:val="center"/>
          </w:tcPr>
          <w:p w14:paraId="4E5E374B" w14:textId="77777777" w:rsidR="005875AD" w:rsidRPr="005A6B68" w:rsidRDefault="005875AD">
            <w:pPr>
              <w:jc w:val="center"/>
              <w:rPr>
                <w:rFonts w:ascii="Arial" w:hAnsi="Arial" w:cs="Arial"/>
                <w:sz w:val="16"/>
                <w:szCs w:val="16"/>
              </w:rPr>
            </w:pPr>
          </w:p>
        </w:tc>
        <w:tc>
          <w:tcPr>
            <w:tcW w:w="541" w:type="pct"/>
            <w:tcBorders>
              <w:top w:val="nil"/>
              <w:left w:val="nil"/>
              <w:bottom w:val="single" w:sz="12" w:space="0" w:color="000080"/>
              <w:right w:val="single" w:sz="12" w:space="0" w:color="000080"/>
            </w:tcBorders>
            <w:shd w:val="clear" w:color="auto" w:fill="BFBFBF"/>
            <w:tcMar>
              <w:top w:w="29" w:type="dxa"/>
              <w:left w:w="115" w:type="dxa"/>
              <w:bottom w:w="29" w:type="dxa"/>
              <w:right w:w="115" w:type="dxa"/>
            </w:tcMar>
            <w:vAlign w:val="center"/>
          </w:tcPr>
          <w:p w14:paraId="0F7C1C5B" w14:textId="77777777" w:rsidR="005875AD" w:rsidRPr="005A6B68" w:rsidRDefault="005875AD">
            <w:pPr>
              <w:jc w:val="center"/>
              <w:rPr>
                <w:rFonts w:ascii="Arial" w:hAnsi="Arial" w:cs="Arial"/>
                <w:sz w:val="16"/>
                <w:szCs w:val="16"/>
              </w:rPr>
            </w:pPr>
          </w:p>
        </w:tc>
        <w:tc>
          <w:tcPr>
            <w:tcW w:w="541" w:type="pct"/>
            <w:gridSpan w:val="2"/>
            <w:tcBorders>
              <w:top w:val="nil"/>
              <w:left w:val="nil"/>
              <w:bottom w:val="single" w:sz="12" w:space="0" w:color="000080"/>
              <w:right w:val="single" w:sz="12" w:space="0" w:color="000080"/>
            </w:tcBorders>
            <w:shd w:val="clear" w:color="auto" w:fill="BFBFBF"/>
            <w:tcMar>
              <w:top w:w="29" w:type="dxa"/>
              <w:left w:w="115" w:type="dxa"/>
              <w:bottom w:w="29" w:type="dxa"/>
              <w:right w:w="115" w:type="dxa"/>
            </w:tcMar>
            <w:vAlign w:val="center"/>
          </w:tcPr>
          <w:p w14:paraId="275875F3" w14:textId="77777777" w:rsidR="005875AD" w:rsidRPr="005A6B68" w:rsidRDefault="005875AD">
            <w:pPr>
              <w:jc w:val="center"/>
              <w:rPr>
                <w:rFonts w:ascii="Arial" w:hAnsi="Arial" w:cs="Arial"/>
                <w:sz w:val="16"/>
                <w:szCs w:val="16"/>
              </w:rPr>
            </w:pPr>
          </w:p>
        </w:tc>
        <w:tc>
          <w:tcPr>
            <w:tcW w:w="539" w:type="pct"/>
            <w:tcBorders>
              <w:top w:val="nil"/>
              <w:left w:val="nil"/>
              <w:bottom w:val="single" w:sz="12" w:space="0" w:color="000080"/>
              <w:right w:val="single" w:sz="12" w:space="0" w:color="000080"/>
            </w:tcBorders>
            <w:shd w:val="clear" w:color="auto" w:fill="BFBFBF"/>
            <w:tcMar>
              <w:top w:w="29" w:type="dxa"/>
              <w:left w:w="115" w:type="dxa"/>
              <w:bottom w:w="29" w:type="dxa"/>
              <w:right w:w="115" w:type="dxa"/>
            </w:tcMar>
            <w:vAlign w:val="center"/>
          </w:tcPr>
          <w:p w14:paraId="07B1A92C" w14:textId="77777777" w:rsidR="005875AD" w:rsidRPr="005A6B68" w:rsidRDefault="005875AD">
            <w:pPr>
              <w:jc w:val="center"/>
              <w:rPr>
                <w:rFonts w:ascii="Arial" w:hAnsi="Arial" w:cs="Arial"/>
                <w:sz w:val="16"/>
                <w:szCs w:val="16"/>
              </w:rPr>
            </w:pPr>
          </w:p>
        </w:tc>
      </w:tr>
      <w:tr w:rsidR="005875AD" w:rsidRPr="005A6B68" w14:paraId="6F8AB1DA" w14:textId="77777777" w:rsidTr="005875AD">
        <w:tc>
          <w:tcPr>
            <w:tcW w:w="4620" w:type="dxa"/>
            <w:vAlign w:val="center"/>
            <w:hideMark/>
          </w:tcPr>
          <w:p w14:paraId="19B92E37" w14:textId="77777777" w:rsidR="005875AD" w:rsidRPr="005A6B68" w:rsidRDefault="005875AD">
            <w:pPr>
              <w:rPr>
                <w:rFonts w:ascii="Arial" w:hAnsi="Arial" w:cs="Arial"/>
                <w:sz w:val="16"/>
                <w:szCs w:val="16"/>
              </w:rPr>
            </w:pPr>
          </w:p>
        </w:tc>
        <w:tc>
          <w:tcPr>
            <w:tcW w:w="900" w:type="dxa"/>
            <w:vAlign w:val="center"/>
            <w:hideMark/>
          </w:tcPr>
          <w:p w14:paraId="702EA98D" w14:textId="77777777" w:rsidR="005875AD" w:rsidRPr="005A6B68" w:rsidRDefault="005875AD">
            <w:pPr>
              <w:rPr>
                <w:sz w:val="20"/>
              </w:rPr>
            </w:pPr>
          </w:p>
        </w:tc>
        <w:tc>
          <w:tcPr>
            <w:tcW w:w="900" w:type="dxa"/>
            <w:vAlign w:val="center"/>
            <w:hideMark/>
          </w:tcPr>
          <w:p w14:paraId="492B818E" w14:textId="77777777" w:rsidR="005875AD" w:rsidRPr="005A6B68" w:rsidRDefault="005875AD">
            <w:pPr>
              <w:rPr>
                <w:sz w:val="20"/>
              </w:rPr>
            </w:pPr>
          </w:p>
        </w:tc>
        <w:tc>
          <w:tcPr>
            <w:tcW w:w="900" w:type="dxa"/>
            <w:vAlign w:val="center"/>
            <w:hideMark/>
          </w:tcPr>
          <w:p w14:paraId="2515FDD4" w14:textId="77777777" w:rsidR="005875AD" w:rsidRPr="005A6B68" w:rsidRDefault="005875AD">
            <w:pPr>
              <w:rPr>
                <w:sz w:val="20"/>
              </w:rPr>
            </w:pPr>
          </w:p>
        </w:tc>
        <w:tc>
          <w:tcPr>
            <w:tcW w:w="900" w:type="dxa"/>
            <w:vAlign w:val="center"/>
            <w:hideMark/>
          </w:tcPr>
          <w:p w14:paraId="57B76E4E" w14:textId="77777777" w:rsidR="005875AD" w:rsidRPr="005A6B68" w:rsidRDefault="005875AD">
            <w:pPr>
              <w:rPr>
                <w:sz w:val="20"/>
              </w:rPr>
            </w:pPr>
          </w:p>
        </w:tc>
        <w:tc>
          <w:tcPr>
            <w:tcW w:w="900" w:type="dxa"/>
            <w:vAlign w:val="center"/>
            <w:hideMark/>
          </w:tcPr>
          <w:p w14:paraId="330F7A55" w14:textId="77777777" w:rsidR="005875AD" w:rsidRPr="005A6B68" w:rsidRDefault="005875AD">
            <w:pPr>
              <w:rPr>
                <w:sz w:val="20"/>
              </w:rPr>
            </w:pPr>
          </w:p>
        </w:tc>
        <w:tc>
          <w:tcPr>
            <w:tcW w:w="900" w:type="dxa"/>
            <w:vAlign w:val="center"/>
            <w:hideMark/>
          </w:tcPr>
          <w:p w14:paraId="73D4DA1B" w14:textId="77777777" w:rsidR="005875AD" w:rsidRPr="005A6B68" w:rsidRDefault="005875AD">
            <w:pPr>
              <w:rPr>
                <w:sz w:val="20"/>
              </w:rPr>
            </w:pPr>
          </w:p>
        </w:tc>
        <w:tc>
          <w:tcPr>
            <w:tcW w:w="840" w:type="dxa"/>
            <w:vAlign w:val="center"/>
            <w:hideMark/>
          </w:tcPr>
          <w:p w14:paraId="47C025BC" w14:textId="77777777" w:rsidR="005875AD" w:rsidRPr="005A6B68" w:rsidRDefault="005875AD">
            <w:pPr>
              <w:rPr>
                <w:sz w:val="20"/>
              </w:rPr>
            </w:pPr>
          </w:p>
        </w:tc>
        <w:tc>
          <w:tcPr>
            <w:tcW w:w="60" w:type="dxa"/>
            <w:vAlign w:val="center"/>
            <w:hideMark/>
          </w:tcPr>
          <w:p w14:paraId="317474BD" w14:textId="77777777" w:rsidR="005875AD" w:rsidRPr="005A6B68" w:rsidRDefault="005875AD">
            <w:pPr>
              <w:rPr>
                <w:sz w:val="20"/>
              </w:rPr>
            </w:pPr>
          </w:p>
        </w:tc>
        <w:tc>
          <w:tcPr>
            <w:tcW w:w="960" w:type="dxa"/>
            <w:vAlign w:val="center"/>
            <w:hideMark/>
          </w:tcPr>
          <w:p w14:paraId="5BAF4F86" w14:textId="77777777" w:rsidR="005875AD" w:rsidRPr="005A6B68" w:rsidRDefault="005875AD">
            <w:pPr>
              <w:rPr>
                <w:sz w:val="20"/>
              </w:rPr>
            </w:pPr>
          </w:p>
        </w:tc>
      </w:tr>
    </w:tbl>
    <w:p w14:paraId="61D08E3D" w14:textId="77777777" w:rsidR="005875AD" w:rsidRPr="005A6B68" w:rsidRDefault="005875AD" w:rsidP="005875AD">
      <w:pPr>
        <w:suppressAutoHyphens/>
        <w:autoSpaceDE w:val="0"/>
        <w:spacing w:after="0"/>
        <w:contextualSpacing/>
        <w:rPr>
          <w:rFonts w:ascii="Verdana" w:hAnsi="Verdana"/>
          <w:b/>
          <w:sz w:val="20"/>
          <w:lang w:eastAsia="ar-SA"/>
        </w:rPr>
      </w:pPr>
    </w:p>
    <w:p w14:paraId="461DBB77" w14:textId="17F018AD" w:rsidR="005875AD" w:rsidRPr="00CB6F05" w:rsidRDefault="005875AD" w:rsidP="00CB6F05">
      <w:pPr>
        <w:pStyle w:val="Table"/>
        <w:rPr>
          <w:rFonts w:ascii="Verdana" w:hAnsi="Verdana"/>
          <w:sz w:val="18"/>
          <w:szCs w:val="18"/>
        </w:rPr>
      </w:pPr>
      <w:r w:rsidRPr="00CB6F05">
        <w:rPr>
          <w:rFonts w:ascii="Verdana" w:hAnsi="Verdana"/>
          <w:sz w:val="18"/>
          <w:szCs w:val="18"/>
        </w:rPr>
        <w:t xml:space="preserve">Table </w:t>
      </w:r>
      <w:r w:rsidR="00CB6F05">
        <w:rPr>
          <w:rFonts w:ascii="Verdana" w:hAnsi="Verdana"/>
          <w:sz w:val="18"/>
          <w:szCs w:val="18"/>
        </w:rPr>
        <w:t>8</w:t>
      </w:r>
      <w:r w:rsidRPr="00CB6F05">
        <w:rPr>
          <w:rFonts w:ascii="Verdana" w:hAnsi="Verdana"/>
          <w:sz w:val="18"/>
          <w:szCs w:val="18"/>
        </w:rPr>
        <w:t>: Indicative financial allocation per priority and rate of Union contribution</w:t>
      </w:r>
    </w:p>
    <w:p w14:paraId="5E259248" w14:textId="77777777" w:rsidR="005875AD" w:rsidRPr="005A6B68" w:rsidRDefault="005875AD" w:rsidP="005875AD">
      <w:pPr>
        <w:suppressAutoHyphens/>
        <w:autoSpaceDE w:val="0"/>
        <w:spacing w:after="0"/>
        <w:contextualSpacing/>
        <w:rPr>
          <w:rFonts w:ascii="Verdana" w:hAnsi="Verdana"/>
          <w:b/>
          <w:sz w:val="20"/>
          <w:lang w:eastAsia="ar-SA"/>
        </w:rPr>
      </w:pPr>
    </w:p>
    <w:tbl>
      <w:tblPr>
        <w:tblpPr w:leftFromText="180" w:rightFromText="180" w:bottomFromText="170" w:vertAnchor="text"/>
        <w:tblW w:w="5056" w:type="pct"/>
        <w:tblLayout w:type="fixed"/>
        <w:tblCellMar>
          <w:left w:w="0" w:type="dxa"/>
          <w:right w:w="0" w:type="dxa"/>
        </w:tblCellMar>
        <w:tblLook w:val="04A0" w:firstRow="1" w:lastRow="0" w:firstColumn="1" w:lastColumn="0" w:noHBand="0" w:noVBand="1"/>
      </w:tblPr>
      <w:tblGrid>
        <w:gridCol w:w="2252"/>
        <w:gridCol w:w="2716"/>
        <w:gridCol w:w="1138"/>
        <w:gridCol w:w="943"/>
        <w:gridCol w:w="1112"/>
        <w:gridCol w:w="1665"/>
      </w:tblGrid>
      <w:tr w:rsidR="00CF2784" w:rsidRPr="00500637" w14:paraId="23CC22D1" w14:textId="77777777" w:rsidTr="003F5F3D">
        <w:trPr>
          <w:trHeight w:val="379"/>
        </w:trPr>
        <w:tc>
          <w:tcPr>
            <w:tcW w:w="1146" w:type="pct"/>
            <w:vMerge w:val="restart"/>
            <w:tcBorders>
              <w:top w:val="single" w:sz="12" w:space="0" w:color="000080"/>
              <w:left w:val="single" w:sz="12" w:space="0" w:color="000080"/>
              <w:right w:val="single" w:sz="12" w:space="0" w:color="000080"/>
            </w:tcBorders>
            <w:shd w:val="clear" w:color="auto" w:fill="C0C0C0"/>
          </w:tcPr>
          <w:p w14:paraId="3F9E6F1D" w14:textId="30930FB4" w:rsidR="00CF2784" w:rsidRPr="005A6B68" w:rsidRDefault="00CF2784">
            <w:pPr>
              <w:jc w:val="center"/>
              <w:rPr>
                <w:rFonts w:ascii="Arial" w:hAnsi="Arial" w:cs="Arial"/>
                <w:b/>
                <w:bCs/>
                <w:sz w:val="16"/>
                <w:szCs w:val="16"/>
              </w:rPr>
            </w:pPr>
            <w:r>
              <w:rPr>
                <w:rFonts w:ascii="Arial" w:hAnsi="Arial" w:cs="Arial"/>
                <w:b/>
                <w:bCs/>
                <w:sz w:val="16"/>
                <w:szCs w:val="16"/>
              </w:rPr>
              <w:t xml:space="preserve">CLUSTERS </w:t>
            </w:r>
          </w:p>
        </w:tc>
        <w:tc>
          <w:tcPr>
            <w:tcW w:w="1382" w:type="pct"/>
            <w:vMerge w:val="restart"/>
            <w:tcBorders>
              <w:top w:val="single" w:sz="12" w:space="0" w:color="000080"/>
              <w:left w:val="single" w:sz="12" w:space="0" w:color="000080"/>
              <w:bottom w:val="single" w:sz="12" w:space="0" w:color="000080"/>
              <w:right w:val="single" w:sz="12" w:space="0" w:color="000080"/>
            </w:tcBorders>
            <w:shd w:val="clear" w:color="auto" w:fill="C0C0C0"/>
            <w:noWrap/>
            <w:tcMar>
              <w:top w:w="29" w:type="dxa"/>
              <w:left w:w="115" w:type="dxa"/>
              <w:bottom w:w="29" w:type="dxa"/>
              <w:right w:w="115" w:type="dxa"/>
            </w:tcMar>
            <w:vAlign w:val="center"/>
            <w:hideMark/>
          </w:tcPr>
          <w:p w14:paraId="7DAD9766" w14:textId="256C1CED" w:rsidR="00CF2784" w:rsidRPr="005A6B68" w:rsidRDefault="00CF2784">
            <w:pPr>
              <w:jc w:val="center"/>
              <w:rPr>
                <w:rFonts w:ascii="Arial" w:hAnsi="Arial" w:cs="Arial"/>
                <w:b/>
                <w:bCs/>
                <w:sz w:val="16"/>
                <w:szCs w:val="16"/>
              </w:rPr>
            </w:pPr>
            <w:r w:rsidRPr="005A6B68">
              <w:rPr>
                <w:rFonts w:ascii="Arial" w:hAnsi="Arial" w:cs="Arial"/>
                <w:b/>
                <w:bCs/>
                <w:sz w:val="16"/>
                <w:szCs w:val="16"/>
              </w:rPr>
              <w:t>PRIORITIES</w:t>
            </w:r>
          </w:p>
        </w:tc>
        <w:tc>
          <w:tcPr>
            <w:tcW w:w="2472" w:type="pct"/>
            <w:gridSpan w:val="4"/>
            <w:tcBorders>
              <w:top w:val="single" w:sz="12" w:space="0" w:color="000080"/>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hideMark/>
          </w:tcPr>
          <w:p w14:paraId="079615BA" w14:textId="3474A40B" w:rsidR="00CF2784" w:rsidRPr="005A6B68" w:rsidRDefault="00CF2784" w:rsidP="00500637">
            <w:pPr>
              <w:jc w:val="center"/>
              <w:rPr>
                <w:rFonts w:ascii="Arial" w:hAnsi="Arial" w:cs="Arial"/>
                <w:b/>
                <w:bCs/>
                <w:sz w:val="16"/>
                <w:szCs w:val="16"/>
              </w:rPr>
            </w:pPr>
            <w:r w:rsidRPr="005A6B68">
              <w:rPr>
                <w:rFonts w:ascii="Arial" w:hAnsi="Arial" w:cs="Arial"/>
                <w:b/>
                <w:bCs/>
                <w:sz w:val="16"/>
                <w:szCs w:val="16"/>
              </w:rPr>
              <w:t xml:space="preserve">IPA II CBC PROGRAMME </w:t>
            </w:r>
            <w:r w:rsidR="00500637">
              <w:rPr>
                <w:rFonts w:ascii="Arial" w:hAnsi="Arial" w:cs="Arial"/>
                <w:b/>
                <w:bCs/>
                <w:sz w:val="16"/>
                <w:szCs w:val="16"/>
              </w:rPr>
              <w:t>BENEFICIARY</w:t>
            </w:r>
            <w:r w:rsidRPr="005A6B68">
              <w:rPr>
                <w:rFonts w:ascii="Arial" w:hAnsi="Arial" w:cs="Arial"/>
                <w:b/>
                <w:bCs/>
                <w:sz w:val="16"/>
                <w:szCs w:val="16"/>
              </w:rPr>
              <w:t xml:space="preserve"> X- </w:t>
            </w:r>
            <w:r w:rsidR="00500637">
              <w:rPr>
                <w:rFonts w:ascii="Arial" w:hAnsi="Arial" w:cs="Arial"/>
                <w:b/>
                <w:bCs/>
                <w:sz w:val="16"/>
                <w:szCs w:val="16"/>
              </w:rPr>
              <w:t>BENEFICIARY</w:t>
            </w:r>
            <w:r w:rsidRPr="005A6B68">
              <w:rPr>
                <w:rFonts w:ascii="Arial" w:hAnsi="Arial" w:cs="Arial"/>
                <w:b/>
                <w:bCs/>
                <w:sz w:val="16"/>
                <w:szCs w:val="16"/>
              </w:rPr>
              <w:t xml:space="preserve"> Z</w:t>
            </w:r>
          </w:p>
        </w:tc>
      </w:tr>
      <w:tr w:rsidR="00CF2784" w:rsidRPr="005A6B68" w14:paraId="1AA539E5" w14:textId="77777777" w:rsidTr="003F5F3D">
        <w:trPr>
          <w:trHeight w:val="450"/>
        </w:trPr>
        <w:tc>
          <w:tcPr>
            <w:tcW w:w="1146" w:type="pct"/>
            <w:vMerge/>
            <w:tcBorders>
              <w:left w:val="single" w:sz="12" w:space="0" w:color="000080"/>
              <w:right w:val="single" w:sz="12" w:space="0" w:color="000080"/>
            </w:tcBorders>
          </w:tcPr>
          <w:p w14:paraId="38BCF574" w14:textId="77777777" w:rsidR="00CF2784" w:rsidRPr="005A6B68" w:rsidRDefault="00CF2784">
            <w:pPr>
              <w:rPr>
                <w:rFonts w:ascii="Arial" w:eastAsiaTheme="minorHAnsi" w:hAnsi="Arial" w:cs="Arial"/>
                <w:b/>
                <w:bCs/>
                <w:sz w:val="16"/>
                <w:szCs w:val="16"/>
              </w:rPr>
            </w:pPr>
          </w:p>
        </w:tc>
        <w:tc>
          <w:tcPr>
            <w:tcW w:w="1382" w:type="pct"/>
            <w:vMerge/>
            <w:tcBorders>
              <w:top w:val="single" w:sz="12" w:space="0" w:color="000080"/>
              <w:left w:val="single" w:sz="12" w:space="0" w:color="000080"/>
              <w:bottom w:val="single" w:sz="12" w:space="0" w:color="000080"/>
              <w:right w:val="single" w:sz="12" w:space="0" w:color="000080"/>
            </w:tcBorders>
            <w:vAlign w:val="center"/>
            <w:hideMark/>
          </w:tcPr>
          <w:p w14:paraId="69605FC6" w14:textId="3C197C29" w:rsidR="00CF2784" w:rsidRPr="005A6B68" w:rsidRDefault="00CF2784">
            <w:pPr>
              <w:rPr>
                <w:rFonts w:ascii="Arial" w:eastAsiaTheme="minorHAnsi" w:hAnsi="Arial" w:cs="Arial"/>
                <w:b/>
                <w:bCs/>
                <w:sz w:val="16"/>
                <w:szCs w:val="16"/>
              </w:rPr>
            </w:pPr>
          </w:p>
        </w:tc>
        <w:tc>
          <w:tcPr>
            <w:tcW w:w="579"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hideMark/>
          </w:tcPr>
          <w:p w14:paraId="31472372" w14:textId="77777777" w:rsidR="00CF2784" w:rsidRPr="005A6B68" w:rsidRDefault="00CF2784">
            <w:pPr>
              <w:rPr>
                <w:rFonts w:ascii="Arial" w:hAnsi="Arial" w:cs="Arial"/>
                <w:b/>
                <w:bCs/>
                <w:color w:val="000000"/>
                <w:sz w:val="16"/>
                <w:szCs w:val="16"/>
              </w:rPr>
            </w:pPr>
            <w:r w:rsidRPr="005A6B68">
              <w:rPr>
                <w:rFonts w:ascii="Arial" w:hAnsi="Arial" w:cs="Arial"/>
                <w:b/>
                <w:bCs/>
                <w:color w:val="000000"/>
                <w:sz w:val="16"/>
                <w:szCs w:val="16"/>
              </w:rPr>
              <w:t>European Union funding</w:t>
            </w:r>
          </w:p>
        </w:tc>
        <w:tc>
          <w:tcPr>
            <w:tcW w:w="480"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hideMark/>
          </w:tcPr>
          <w:p w14:paraId="11279134" w14:textId="77777777" w:rsidR="00CF2784" w:rsidRPr="005A6B68" w:rsidRDefault="00CF2784">
            <w:pPr>
              <w:jc w:val="center"/>
              <w:rPr>
                <w:rFonts w:ascii="Arial" w:hAnsi="Arial" w:cs="Arial"/>
                <w:b/>
                <w:bCs/>
                <w:color w:val="000000"/>
                <w:sz w:val="16"/>
                <w:szCs w:val="16"/>
              </w:rPr>
            </w:pPr>
            <w:r w:rsidRPr="005A6B68">
              <w:rPr>
                <w:rFonts w:ascii="Arial" w:hAnsi="Arial" w:cs="Arial"/>
                <w:b/>
                <w:bCs/>
                <w:color w:val="000000"/>
                <w:sz w:val="16"/>
                <w:szCs w:val="16"/>
              </w:rPr>
              <w:t>Co-financing</w:t>
            </w:r>
          </w:p>
        </w:tc>
        <w:tc>
          <w:tcPr>
            <w:tcW w:w="566"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hideMark/>
          </w:tcPr>
          <w:p w14:paraId="35FA21A0" w14:textId="77777777" w:rsidR="00CF2784" w:rsidRPr="005A6B68" w:rsidRDefault="00CF2784">
            <w:pPr>
              <w:jc w:val="center"/>
              <w:rPr>
                <w:rFonts w:ascii="Arial" w:hAnsi="Arial" w:cs="Arial"/>
                <w:b/>
                <w:bCs/>
                <w:color w:val="000000"/>
                <w:sz w:val="16"/>
                <w:szCs w:val="16"/>
              </w:rPr>
            </w:pPr>
            <w:r w:rsidRPr="005A6B68">
              <w:rPr>
                <w:rFonts w:ascii="Arial" w:hAnsi="Arial" w:cs="Arial"/>
                <w:b/>
                <w:bCs/>
                <w:color w:val="000000"/>
                <w:sz w:val="16"/>
                <w:szCs w:val="16"/>
              </w:rPr>
              <w:t>Total funding</w:t>
            </w:r>
          </w:p>
        </w:tc>
        <w:tc>
          <w:tcPr>
            <w:tcW w:w="847"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hideMark/>
          </w:tcPr>
          <w:p w14:paraId="57E8D7A2" w14:textId="77777777" w:rsidR="00CF2784" w:rsidRPr="005A6B68" w:rsidRDefault="00CF2784">
            <w:pPr>
              <w:jc w:val="center"/>
              <w:rPr>
                <w:rFonts w:ascii="Arial" w:hAnsi="Arial" w:cs="Arial"/>
                <w:b/>
                <w:bCs/>
                <w:color w:val="000000"/>
                <w:sz w:val="16"/>
                <w:szCs w:val="16"/>
              </w:rPr>
            </w:pPr>
            <w:r w:rsidRPr="005A6B68">
              <w:rPr>
                <w:rFonts w:ascii="Arial" w:hAnsi="Arial" w:cs="Arial"/>
                <w:b/>
                <w:bCs/>
                <w:color w:val="000000"/>
                <w:sz w:val="16"/>
                <w:szCs w:val="16"/>
              </w:rPr>
              <w:t>Rate of Community contribution</w:t>
            </w:r>
          </w:p>
        </w:tc>
      </w:tr>
      <w:tr w:rsidR="00CF2784" w:rsidRPr="005A6B68" w14:paraId="0B78A8D4" w14:textId="77777777" w:rsidTr="003F5F3D">
        <w:trPr>
          <w:trHeight w:val="255"/>
        </w:trPr>
        <w:tc>
          <w:tcPr>
            <w:tcW w:w="1146" w:type="pct"/>
            <w:vMerge/>
            <w:tcBorders>
              <w:left w:val="single" w:sz="12" w:space="0" w:color="000080"/>
              <w:bottom w:val="single" w:sz="12" w:space="0" w:color="000080"/>
              <w:right w:val="single" w:sz="12" w:space="0" w:color="000080"/>
            </w:tcBorders>
          </w:tcPr>
          <w:p w14:paraId="4B554D89" w14:textId="77777777" w:rsidR="00CF2784" w:rsidRPr="005A6B68" w:rsidRDefault="00CF2784">
            <w:pPr>
              <w:rPr>
                <w:rFonts w:ascii="Arial" w:eastAsiaTheme="minorHAnsi" w:hAnsi="Arial" w:cs="Arial"/>
                <w:b/>
                <w:bCs/>
                <w:sz w:val="16"/>
                <w:szCs w:val="16"/>
              </w:rPr>
            </w:pPr>
          </w:p>
        </w:tc>
        <w:tc>
          <w:tcPr>
            <w:tcW w:w="1382" w:type="pct"/>
            <w:vMerge/>
            <w:tcBorders>
              <w:top w:val="single" w:sz="12" w:space="0" w:color="000080"/>
              <w:left w:val="single" w:sz="12" w:space="0" w:color="000080"/>
              <w:bottom w:val="single" w:sz="12" w:space="0" w:color="000080"/>
              <w:right w:val="single" w:sz="12" w:space="0" w:color="000080"/>
            </w:tcBorders>
            <w:vAlign w:val="center"/>
            <w:hideMark/>
          </w:tcPr>
          <w:p w14:paraId="4FAACA13" w14:textId="442144B3" w:rsidR="00CF2784" w:rsidRPr="005A6B68" w:rsidRDefault="00CF2784">
            <w:pPr>
              <w:rPr>
                <w:rFonts w:ascii="Arial" w:eastAsiaTheme="minorHAnsi" w:hAnsi="Arial" w:cs="Arial"/>
                <w:b/>
                <w:bCs/>
                <w:sz w:val="16"/>
                <w:szCs w:val="16"/>
              </w:rPr>
            </w:pPr>
          </w:p>
        </w:tc>
        <w:tc>
          <w:tcPr>
            <w:tcW w:w="579"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hideMark/>
          </w:tcPr>
          <w:p w14:paraId="66172A78" w14:textId="77777777" w:rsidR="00CF2784" w:rsidRPr="005A6B68" w:rsidRDefault="00CF2784">
            <w:pPr>
              <w:jc w:val="center"/>
              <w:rPr>
                <w:rFonts w:ascii="Arial" w:hAnsi="Arial" w:cs="Arial"/>
                <w:color w:val="000000"/>
                <w:sz w:val="16"/>
                <w:szCs w:val="16"/>
              </w:rPr>
            </w:pPr>
            <w:r w:rsidRPr="005A6B68">
              <w:rPr>
                <w:rFonts w:ascii="Arial" w:hAnsi="Arial" w:cs="Arial"/>
                <w:color w:val="000000"/>
                <w:sz w:val="16"/>
                <w:szCs w:val="16"/>
              </w:rPr>
              <w:t>(a)</w:t>
            </w:r>
          </w:p>
        </w:tc>
        <w:tc>
          <w:tcPr>
            <w:tcW w:w="480"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hideMark/>
          </w:tcPr>
          <w:p w14:paraId="21C52931" w14:textId="77777777" w:rsidR="00CF2784" w:rsidRPr="005A6B68" w:rsidRDefault="00CF2784">
            <w:pPr>
              <w:jc w:val="center"/>
              <w:rPr>
                <w:rFonts w:ascii="Arial" w:hAnsi="Arial" w:cs="Arial"/>
                <w:color w:val="000000"/>
                <w:sz w:val="16"/>
                <w:szCs w:val="16"/>
              </w:rPr>
            </w:pPr>
            <w:r w:rsidRPr="005A6B68">
              <w:rPr>
                <w:rFonts w:ascii="Arial" w:hAnsi="Arial" w:cs="Arial"/>
                <w:color w:val="000000"/>
                <w:sz w:val="16"/>
                <w:szCs w:val="16"/>
              </w:rPr>
              <w:t>(b)</w:t>
            </w:r>
          </w:p>
        </w:tc>
        <w:tc>
          <w:tcPr>
            <w:tcW w:w="566"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hideMark/>
          </w:tcPr>
          <w:p w14:paraId="23CA1059" w14:textId="77777777" w:rsidR="00CF2784" w:rsidRPr="005A6B68" w:rsidRDefault="00CF2784">
            <w:pPr>
              <w:jc w:val="center"/>
              <w:rPr>
                <w:rFonts w:ascii="Arial" w:hAnsi="Arial" w:cs="Arial"/>
                <w:color w:val="000000"/>
                <w:sz w:val="16"/>
                <w:szCs w:val="16"/>
              </w:rPr>
            </w:pPr>
            <w:r w:rsidRPr="005A6B68">
              <w:rPr>
                <w:rFonts w:ascii="Arial" w:hAnsi="Arial" w:cs="Arial"/>
                <w:color w:val="000000"/>
                <w:sz w:val="16"/>
                <w:szCs w:val="16"/>
              </w:rPr>
              <w:t>(c) = (a)+(b)</w:t>
            </w:r>
          </w:p>
        </w:tc>
        <w:tc>
          <w:tcPr>
            <w:tcW w:w="847" w:type="pct"/>
            <w:tcBorders>
              <w:top w:val="nil"/>
              <w:left w:val="nil"/>
              <w:bottom w:val="single" w:sz="12" w:space="0" w:color="000080"/>
              <w:right w:val="single" w:sz="12" w:space="0" w:color="000080"/>
            </w:tcBorders>
            <w:shd w:val="clear" w:color="auto" w:fill="CCCCFF"/>
            <w:tcMar>
              <w:top w:w="29" w:type="dxa"/>
              <w:left w:w="115" w:type="dxa"/>
              <w:bottom w:w="29" w:type="dxa"/>
              <w:right w:w="115" w:type="dxa"/>
            </w:tcMar>
            <w:vAlign w:val="center"/>
            <w:hideMark/>
          </w:tcPr>
          <w:p w14:paraId="19E1EE1E" w14:textId="77777777" w:rsidR="00CF2784" w:rsidRPr="005A6B68" w:rsidRDefault="00CF2784">
            <w:pPr>
              <w:jc w:val="center"/>
              <w:rPr>
                <w:rFonts w:ascii="Arial" w:hAnsi="Arial" w:cs="Arial"/>
                <w:color w:val="000000"/>
                <w:sz w:val="16"/>
                <w:szCs w:val="16"/>
              </w:rPr>
            </w:pPr>
            <w:r w:rsidRPr="005A6B68">
              <w:rPr>
                <w:rFonts w:ascii="Arial" w:hAnsi="Arial" w:cs="Arial"/>
                <w:color w:val="000000"/>
                <w:sz w:val="16"/>
                <w:szCs w:val="16"/>
              </w:rPr>
              <w:t>(d) = (a)/(c)</w:t>
            </w:r>
          </w:p>
        </w:tc>
      </w:tr>
      <w:tr w:rsidR="00CF2784" w:rsidRPr="005A6B68" w14:paraId="786398F8" w14:textId="77777777" w:rsidTr="003F5F3D">
        <w:trPr>
          <w:trHeight w:val="255"/>
        </w:trPr>
        <w:tc>
          <w:tcPr>
            <w:tcW w:w="1146" w:type="pct"/>
            <w:tcBorders>
              <w:top w:val="single" w:sz="4" w:space="0" w:color="auto"/>
              <w:left w:val="single" w:sz="12" w:space="0" w:color="000080"/>
              <w:bottom w:val="single" w:sz="12" w:space="0" w:color="000080"/>
              <w:right w:val="single" w:sz="12" w:space="0" w:color="000080"/>
            </w:tcBorders>
            <w:shd w:val="clear" w:color="auto" w:fill="BFBFBF" w:themeFill="background1" w:themeFillShade="BF"/>
            <w:noWrap/>
            <w:tcMar>
              <w:top w:w="29" w:type="dxa"/>
              <w:left w:w="115" w:type="dxa"/>
              <w:bottom w:w="29" w:type="dxa"/>
              <w:right w:w="115" w:type="dxa"/>
            </w:tcMar>
            <w:vAlign w:val="center"/>
          </w:tcPr>
          <w:p w14:paraId="7D0CC962" w14:textId="14988958" w:rsidR="00CF2784" w:rsidRPr="005A6B68" w:rsidRDefault="002854E1" w:rsidP="00CF2784">
            <w:pPr>
              <w:spacing w:after="0"/>
              <w:jc w:val="left"/>
              <w:rPr>
                <w:rFonts w:ascii="Arial" w:hAnsi="Arial" w:cs="Arial"/>
                <w:b/>
                <w:bCs/>
                <w:sz w:val="16"/>
                <w:szCs w:val="16"/>
              </w:rPr>
            </w:pPr>
            <w:r w:rsidRPr="002854E1">
              <w:rPr>
                <w:rFonts w:ascii="Arial" w:hAnsi="Arial" w:cs="Arial"/>
                <w:b/>
                <w:bCs/>
                <w:sz w:val="16"/>
                <w:szCs w:val="16"/>
              </w:rPr>
              <w:t>Greener and improved resource efficiency</w:t>
            </w:r>
          </w:p>
        </w:tc>
        <w:tc>
          <w:tcPr>
            <w:tcW w:w="1382" w:type="pct"/>
            <w:tcBorders>
              <w:top w:val="nil"/>
              <w:left w:val="nil"/>
              <w:bottom w:val="single" w:sz="12" w:space="0" w:color="000080"/>
              <w:right w:val="single" w:sz="12" w:space="0" w:color="000080"/>
            </w:tcBorders>
            <w:shd w:val="clear" w:color="auto" w:fill="C0C0C0"/>
            <w:tcMar>
              <w:top w:w="29" w:type="dxa"/>
              <w:left w:w="115" w:type="dxa"/>
              <w:bottom w:w="29" w:type="dxa"/>
              <w:right w:w="115" w:type="dxa"/>
            </w:tcMar>
            <w:vAlign w:val="center"/>
            <w:hideMark/>
          </w:tcPr>
          <w:p w14:paraId="49880AA7" w14:textId="77777777" w:rsidR="00DF6E2F" w:rsidRDefault="00DF6E2F" w:rsidP="00CF2784">
            <w:pPr>
              <w:spacing w:after="0"/>
              <w:jc w:val="left"/>
              <w:rPr>
                <w:rFonts w:ascii="Arial" w:hAnsi="Arial" w:cs="Arial"/>
                <w:b/>
                <w:bCs/>
                <w:sz w:val="16"/>
                <w:szCs w:val="16"/>
              </w:rPr>
            </w:pPr>
          </w:p>
          <w:p w14:paraId="01261B99" w14:textId="385D2683" w:rsidR="00CF2784" w:rsidRPr="005A6B68" w:rsidRDefault="00DF6E2F" w:rsidP="00CF2784">
            <w:pPr>
              <w:spacing w:after="0"/>
              <w:jc w:val="left"/>
              <w:rPr>
                <w:rFonts w:ascii="Arial" w:hAnsi="Arial" w:cs="Arial"/>
                <w:b/>
                <w:bCs/>
                <w:sz w:val="16"/>
                <w:szCs w:val="16"/>
              </w:rPr>
            </w:pPr>
            <w:r>
              <w:rPr>
                <w:rFonts w:ascii="Arial" w:hAnsi="Arial" w:cs="Arial"/>
                <w:b/>
                <w:bCs/>
                <w:sz w:val="16"/>
                <w:szCs w:val="16"/>
              </w:rPr>
              <w:t>E</w:t>
            </w:r>
            <w:r w:rsidR="003F5F3D" w:rsidRPr="003F5F3D">
              <w:rPr>
                <w:rFonts w:ascii="Arial" w:hAnsi="Arial" w:cs="Arial"/>
                <w:b/>
                <w:bCs/>
                <w:sz w:val="16"/>
                <w:szCs w:val="16"/>
              </w:rPr>
              <w:t>nvironment protection, climate change adaptation and mitigation, risk prevention and management</w:t>
            </w:r>
          </w:p>
        </w:tc>
        <w:tc>
          <w:tcPr>
            <w:tcW w:w="579"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2DFD66B1" w14:textId="77777777" w:rsidR="00CF2784" w:rsidRPr="005A6B68" w:rsidRDefault="00CF2784" w:rsidP="00CF2784">
            <w:pPr>
              <w:jc w:val="center"/>
              <w:rPr>
                <w:rFonts w:ascii="Arial" w:hAnsi="Arial" w:cs="Arial"/>
                <w:sz w:val="16"/>
                <w:szCs w:val="16"/>
              </w:rPr>
            </w:pPr>
          </w:p>
        </w:tc>
        <w:tc>
          <w:tcPr>
            <w:tcW w:w="480"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6D597149" w14:textId="77777777" w:rsidR="00CF2784" w:rsidRPr="005A6B68" w:rsidRDefault="00CF2784" w:rsidP="00CF2784">
            <w:pPr>
              <w:jc w:val="center"/>
              <w:rPr>
                <w:rFonts w:ascii="Arial" w:hAnsi="Arial" w:cs="Arial"/>
                <w:sz w:val="16"/>
                <w:szCs w:val="16"/>
              </w:rPr>
            </w:pPr>
          </w:p>
        </w:tc>
        <w:tc>
          <w:tcPr>
            <w:tcW w:w="566"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1B5BF2D3" w14:textId="77777777" w:rsidR="00CF2784" w:rsidRPr="005A6B68" w:rsidRDefault="00CF2784" w:rsidP="00CF2784">
            <w:pPr>
              <w:jc w:val="center"/>
              <w:rPr>
                <w:rFonts w:ascii="Arial" w:hAnsi="Arial" w:cs="Arial"/>
                <w:sz w:val="16"/>
                <w:szCs w:val="16"/>
              </w:rPr>
            </w:pPr>
          </w:p>
        </w:tc>
        <w:tc>
          <w:tcPr>
            <w:tcW w:w="847"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317F36BC" w14:textId="77777777" w:rsidR="00CF2784" w:rsidRPr="005A6B68" w:rsidRDefault="00CF2784" w:rsidP="00CF2784">
            <w:pPr>
              <w:jc w:val="center"/>
              <w:rPr>
                <w:rFonts w:ascii="Arial" w:hAnsi="Arial" w:cs="Arial"/>
                <w:sz w:val="16"/>
                <w:szCs w:val="16"/>
              </w:rPr>
            </w:pPr>
          </w:p>
        </w:tc>
      </w:tr>
      <w:tr w:rsidR="00CF2784" w:rsidRPr="005A6B68" w14:paraId="3E8FCE62" w14:textId="77777777" w:rsidTr="003F5F3D">
        <w:trPr>
          <w:trHeight w:val="255"/>
        </w:trPr>
        <w:tc>
          <w:tcPr>
            <w:tcW w:w="1146" w:type="pct"/>
            <w:tcBorders>
              <w:top w:val="single" w:sz="4" w:space="0" w:color="auto"/>
              <w:left w:val="single" w:sz="12" w:space="0" w:color="000080"/>
              <w:bottom w:val="single" w:sz="12" w:space="0" w:color="000080"/>
              <w:right w:val="single" w:sz="12" w:space="0" w:color="000080"/>
            </w:tcBorders>
            <w:shd w:val="clear" w:color="auto" w:fill="BFBFBF" w:themeFill="background1" w:themeFillShade="BF"/>
            <w:vAlign w:val="center"/>
            <w:hideMark/>
          </w:tcPr>
          <w:p w14:paraId="27A8A8E4" w14:textId="54A5A291" w:rsidR="00CF2784" w:rsidRPr="005A6B68" w:rsidRDefault="00DF6E2F" w:rsidP="00CF2784">
            <w:pPr>
              <w:spacing w:after="0"/>
              <w:jc w:val="left"/>
              <w:rPr>
                <w:rFonts w:ascii="Arial" w:hAnsi="Arial" w:cs="Arial"/>
                <w:b/>
                <w:bCs/>
                <w:sz w:val="16"/>
                <w:szCs w:val="16"/>
              </w:rPr>
            </w:pPr>
            <w:r>
              <w:rPr>
                <w:rFonts w:ascii="Arial" w:hAnsi="Arial" w:cs="Arial"/>
                <w:b/>
                <w:bCs/>
                <w:sz w:val="16"/>
                <w:szCs w:val="16"/>
              </w:rPr>
              <w:t xml:space="preserve">   </w:t>
            </w:r>
            <w:r w:rsidR="00BB7CE1" w:rsidRPr="00BB7CE1">
              <w:rPr>
                <w:rFonts w:ascii="Arial" w:hAnsi="Arial" w:cs="Arial"/>
                <w:b/>
                <w:bCs/>
                <w:sz w:val="16"/>
                <w:szCs w:val="16"/>
              </w:rPr>
              <w:t>Improved business</w:t>
            </w:r>
            <w:r>
              <w:rPr>
                <w:rFonts w:ascii="Arial" w:hAnsi="Arial" w:cs="Arial"/>
                <w:b/>
                <w:bCs/>
                <w:sz w:val="16"/>
                <w:szCs w:val="16"/>
              </w:rPr>
              <w:br/>
            </w:r>
            <w:r w:rsidR="00BB7CE1" w:rsidRPr="00BB7CE1">
              <w:rPr>
                <w:rFonts w:ascii="Arial" w:hAnsi="Arial" w:cs="Arial"/>
                <w:b/>
                <w:bCs/>
                <w:sz w:val="16"/>
                <w:szCs w:val="16"/>
              </w:rPr>
              <w:t xml:space="preserve"> </w:t>
            </w:r>
            <w:r>
              <w:rPr>
                <w:rFonts w:ascii="Arial" w:hAnsi="Arial" w:cs="Arial"/>
                <w:b/>
                <w:bCs/>
                <w:sz w:val="16"/>
                <w:szCs w:val="16"/>
              </w:rPr>
              <w:t xml:space="preserve">  </w:t>
            </w:r>
            <w:r w:rsidR="00BB7CE1" w:rsidRPr="00BB7CE1">
              <w:rPr>
                <w:rFonts w:ascii="Arial" w:hAnsi="Arial" w:cs="Arial"/>
                <w:b/>
                <w:bCs/>
                <w:sz w:val="16"/>
                <w:szCs w:val="16"/>
              </w:rPr>
              <w:t>environment and</w:t>
            </w:r>
            <w:r>
              <w:rPr>
                <w:rFonts w:ascii="Arial" w:hAnsi="Arial" w:cs="Arial"/>
                <w:b/>
                <w:bCs/>
                <w:sz w:val="16"/>
                <w:szCs w:val="16"/>
              </w:rPr>
              <w:br/>
              <w:t xml:space="preserve">  </w:t>
            </w:r>
            <w:r w:rsidR="00BB7CE1" w:rsidRPr="00BB7CE1">
              <w:rPr>
                <w:rFonts w:ascii="Arial" w:hAnsi="Arial" w:cs="Arial"/>
                <w:b/>
                <w:bCs/>
                <w:sz w:val="16"/>
                <w:szCs w:val="16"/>
              </w:rPr>
              <w:t xml:space="preserve"> competitiveness</w:t>
            </w:r>
          </w:p>
        </w:tc>
        <w:tc>
          <w:tcPr>
            <w:tcW w:w="1382" w:type="pct"/>
            <w:tcBorders>
              <w:top w:val="nil"/>
              <w:left w:val="nil"/>
              <w:bottom w:val="single" w:sz="12" w:space="0" w:color="000080"/>
              <w:right w:val="single" w:sz="12" w:space="0" w:color="000080"/>
            </w:tcBorders>
            <w:shd w:val="clear" w:color="auto" w:fill="C0C0C0"/>
            <w:tcMar>
              <w:top w:w="29" w:type="dxa"/>
              <w:left w:w="115" w:type="dxa"/>
              <w:bottom w:w="29" w:type="dxa"/>
              <w:right w:w="115" w:type="dxa"/>
            </w:tcMar>
            <w:vAlign w:val="center"/>
            <w:hideMark/>
          </w:tcPr>
          <w:p w14:paraId="625FA1B8" w14:textId="179A6584" w:rsidR="00CF2784" w:rsidRPr="005A6B68" w:rsidRDefault="00DF6E2F" w:rsidP="00DF6E2F">
            <w:pPr>
              <w:spacing w:after="0"/>
              <w:jc w:val="left"/>
              <w:rPr>
                <w:rFonts w:ascii="Arial" w:hAnsi="Arial" w:cs="Arial"/>
                <w:b/>
                <w:bCs/>
                <w:sz w:val="16"/>
                <w:szCs w:val="16"/>
              </w:rPr>
            </w:pPr>
            <w:r w:rsidRPr="00DF6E2F">
              <w:rPr>
                <w:rFonts w:ascii="Arial" w:hAnsi="Arial" w:cs="Arial"/>
                <w:b/>
                <w:bCs/>
                <w:sz w:val="16"/>
                <w:szCs w:val="16"/>
              </w:rPr>
              <w:t>Tourism and cultural and natural heritage</w:t>
            </w:r>
          </w:p>
        </w:tc>
        <w:tc>
          <w:tcPr>
            <w:tcW w:w="579"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09CBF9F2" w14:textId="77777777" w:rsidR="00CF2784" w:rsidRPr="005A6B68" w:rsidRDefault="00CF2784">
            <w:pPr>
              <w:jc w:val="center"/>
              <w:rPr>
                <w:rFonts w:ascii="Arial" w:hAnsi="Arial" w:cs="Arial"/>
                <w:sz w:val="16"/>
                <w:szCs w:val="16"/>
              </w:rPr>
            </w:pPr>
          </w:p>
        </w:tc>
        <w:tc>
          <w:tcPr>
            <w:tcW w:w="480"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7140742E" w14:textId="77777777" w:rsidR="00CF2784" w:rsidRPr="005A6B68" w:rsidRDefault="00CF2784">
            <w:pPr>
              <w:jc w:val="center"/>
              <w:rPr>
                <w:rFonts w:ascii="Arial" w:hAnsi="Arial" w:cs="Arial"/>
                <w:sz w:val="16"/>
                <w:szCs w:val="16"/>
              </w:rPr>
            </w:pPr>
          </w:p>
        </w:tc>
        <w:tc>
          <w:tcPr>
            <w:tcW w:w="566"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50B5FC8D" w14:textId="77777777" w:rsidR="00CF2784" w:rsidRPr="005A6B68" w:rsidRDefault="00CF2784">
            <w:pPr>
              <w:jc w:val="center"/>
              <w:rPr>
                <w:rFonts w:ascii="Arial" w:hAnsi="Arial" w:cs="Arial"/>
                <w:sz w:val="16"/>
                <w:szCs w:val="16"/>
              </w:rPr>
            </w:pPr>
          </w:p>
        </w:tc>
        <w:tc>
          <w:tcPr>
            <w:tcW w:w="847"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70A6802A" w14:textId="77777777" w:rsidR="00CF2784" w:rsidRPr="005A6B68" w:rsidRDefault="00CF2784">
            <w:pPr>
              <w:jc w:val="center"/>
              <w:rPr>
                <w:rFonts w:ascii="Arial" w:hAnsi="Arial" w:cs="Arial"/>
                <w:sz w:val="16"/>
                <w:szCs w:val="16"/>
              </w:rPr>
            </w:pPr>
          </w:p>
        </w:tc>
      </w:tr>
      <w:tr w:rsidR="00CF2784" w:rsidRPr="005A6B68" w14:paraId="54BE4F5E" w14:textId="77777777" w:rsidTr="003F5F3D">
        <w:trPr>
          <w:trHeight w:val="255"/>
        </w:trPr>
        <w:tc>
          <w:tcPr>
            <w:tcW w:w="2528" w:type="pct"/>
            <w:gridSpan w:val="2"/>
            <w:tcBorders>
              <w:top w:val="nil"/>
              <w:left w:val="single" w:sz="12" w:space="0" w:color="000080"/>
              <w:bottom w:val="single" w:sz="12" w:space="0" w:color="000080"/>
              <w:right w:val="single" w:sz="12" w:space="0" w:color="000080"/>
            </w:tcBorders>
            <w:shd w:val="clear" w:color="auto" w:fill="C0C0C0"/>
            <w:vAlign w:val="center"/>
          </w:tcPr>
          <w:p w14:paraId="5EEAAF6E" w14:textId="447E9930" w:rsidR="00CF2784" w:rsidRPr="005A6B68" w:rsidRDefault="00CF2784" w:rsidP="00CF2784">
            <w:pPr>
              <w:tabs>
                <w:tab w:val="left" w:pos="1943"/>
              </w:tabs>
              <w:spacing w:after="0"/>
              <w:ind w:left="1943"/>
              <w:rPr>
                <w:rFonts w:ascii="Arial" w:hAnsi="Arial" w:cs="Arial"/>
                <w:b/>
                <w:bCs/>
                <w:sz w:val="16"/>
                <w:szCs w:val="16"/>
              </w:rPr>
            </w:pPr>
            <w:r w:rsidRPr="005A6B68">
              <w:rPr>
                <w:sz w:val="16"/>
                <w:szCs w:val="16"/>
              </w:rPr>
              <w:t xml:space="preserve"> </w:t>
            </w:r>
            <w:r w:rsidRPr="005A6B68">
              <w:rPr>
                <w:rFonts w:ascii="Arial" w:hAnsi="Arial" w:cs="Arial"/>
                <w:b/>
                <w:bCs/>
                <w:sz w:val="16"/>
                <w:szCs w:val="16"/>
              </w:rPr>
              <w:t>Technical Assistance</w:t>
            </w:r>
          </w:p>
        </w:tc>
        <w:tc>
          <w:tcPr>
            <w:tcW w:w="579"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6C58E87F" w14:textId="77777777" w:rsidR="00CF2784" w:rsidRPr="005A6B68" w:rsidRDefault="00CF2784">
            <w:pPr>
              <w:jc w:val="center"/>
              <w:rPr>
                <w:rFonts w:ascii="Arial" w:hAnsi="Arial" w:cs="Arial"/>
                <w:sz w:val="16"/>
                <w:szCs w:val="16"/>
              </w:rPr>
            </w:pPr>
          </w:p>
        </w:tc>
        <w:tc>
          <w:tcPr>
            <w:tcW w:w="480"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29DC52AA" w14:textId="77777777" w:rsidR="00CF2784" w:rsidRPr="005A6B68" w:rsidRDefault="00CF2784">
            <w:pPr>
              <w:jc w:val="center"/>
              <w:rPr>
                <w:rFonts w:ascii="Arial" w:hAnsi="Arial" w:cs="Arial"/>
                <w:sz w:val="16"/>
                <w:szCs w:val="16"/>
              </w:rPr>
            </w:pPr>
          </w:p>
        </w:tc>
        <w:tc>
          <w:tcPr>
            <w:tcW w:w="566"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045C076C" w14:textId="77777777" w:rsidR="00CF2784" w:rsidRPr="005A6B68" w:rsidRDefault="00CF2784">
            <w:pPr>
              <w:jc w:val="center"/>
              <w:rPr>
                <w:rFonts w:ascii="Arial" w:hAnsi="Arial" w:cs="Arial"/>
                <w:sz w:val="16"/>
                <w:szCs w:val="16"/>
              </w:rPr>
            </w:pPr>
          </w:p>
        </w:tc>
        <w:tc>
          <w:tcPr>
            <w:tcW w:w="847" w:type="pct"/>
            <w:tcBorders>
              <w:top w:val="nil"/>
              <w:left w:val="nil"/>
              <w:bottom w:val="single" w:sz="12" w:space="0" w:color="000080"/>
              <w:right w:val="single" w:sz="12" w:space="0" w:color="000080"/>
            </w:tcBorders>
            <w:shd w:val="clear" w:color="auto" w:fill="CCCCFF"/>
            <w:noWrap/>
            <w:tcMar>
              <w:top w:w="29" w:type="dxa"/>
              <w:left w:w="115" w:type="dxa"/>
              <w:bottom w:w="29" w:type="dxa"/>
              <w:right w:w="115" w:type="dxa"/>
            </w:tcMar>
            <w:vAlign w:val="center"/>
          </w:tcPr>
          <w:p w14:paraId="59956E88" w14:textId="77777777" w:rsidR="00CF2784" w:rsidRPr="005A6B68" w:rsidRDefault="00CF2784">
            <w:pPr>
              <w:jc w:val="center"/>
              <w:rPr>
                <w:rFonts w:ascii="Arial" w:hAnsi="Arial" w:cs="Arial"/>
                <w:sz w:val="16"/>
                <w:szCs w:val="16"/>
              </w:rPr>
            </w:pPr>
          </w:p>
        </w:tc>
      </w:tr>
      <w:tr w:rsidR="00CF2784" w:rsidRPr="005A6B68" w14:paraId="6746996B" w14:textId="77777777" w:rsidTr="003F5F3D">
        <w:trPr>
          <w:trHeight w:val="255"/>
        </w:trPr>
        <w:tc>
          <w:tcPr>
            <w:tcW w:w="2528" w:type="pct"/>
            <w:gridSpan w:val="2"/>
            <w:tcBorders>
              <w:top w:val="nil"/>
              <w:left w:val="single" w:sz="12" w:space="0" w:color="000080"/>
              <w:bottom w:val="single" w:sz="12" w:space="0" w:color="000080"/>
              <w:right w:val="single" w:sz="12" w:space="0" w:color="000080"/>
            </w:tcBorders>
            <w:shd w:val="clear" w:color="auto" w:fill="C0C0C0"/>
            <w:vAlign w:val="center"/>
          </w:tcPr>
          <w:p w14:paraId="23F79B92" w14:textId="5A489B78" w:rsidR="00CF2784" w:rsidRPr="005A6B68" w:rsidRDefault="00CF2784" w:rsidP="00CF2784">
            <w:pPr>
              <w:spacing w:after="0"/>
              <w:ind w:left="1236"/>
              <w:jc w:val="center"/>
              <w:rPr>
                <w:rFonts w:ascii="Arial" w:hAnsi="Arial" w:cs="Arial"/>
                <w:b/>
                <w:bCs/>
                <w:sz w:val="16"/>
                <w:szCs w:val="16"/>
              </w:rPr>
            </w:pPr>
            <w:r w:rsidRPr="005A6B68">
              <w:rPr>
                <w:rFonts w:ascii="Arial" w:hAnsi="Arial" w:cs="Arial"/>
                <w:b/>
                <w:bCs/>
                <w:sz w:val="16"/>
                <w:szCs w:val="16"/>
              </w:rPr>
              <w:t>GRAND TOTAL</w:t>
            </w:r>
          </w:p>
        </w:tc>
        <w:tc>
          <w:tcPr>
            <w:tcW w:w="579" w:type="pct"/>
            <w:tcBorders>
              <w:top w:val="nil"/>
              <w:left w:val="nil"/>
              <w:bottom w:val="single" w:sz="12" w:space="0" w:color="000080"/>
              <w:right w:val="single" w:sz="12" w:space="0" w:color="000080"/>
            </w:tcBorders>
            <w:shd w:val="clear" w:color="auto" w:fill="BFBFBF"/>
            <w:noWrap/>
            <w:tcMar>
              <w:top w:w="29" w:type="dxa"/>
              <w:left w:w="115" w:type="dxa"/>
              <w:bottom w:w="29" w:type="dxa"/>
              <w:right w:w="115" w:type="dxa"/>
            </w:tcMar>
            <w:vAlign w:val="center"/>
          </w:tcPr>
          <w:p w14:paraId="6D180262" w14:textId="77777777" w:rsidR="00CF2784" w:rsidRPr="005A6B68" w:rsidRDefault="00CF2784">
            <w:pPr>
              <w:jc w:val="center"/>
              <w:rPr>
                <w:rFonts w:ascii="Arial" w:hAnsi="Arial" w:cs="Arial"/>
                <w:sz w:val="16"/>
                <w:szCs w:val="16"/>
              </w:rPr>
            </w:pPr>
          </w:p>
        </w:tc>
        <w:tc>
          <w:tcPr>
            <w:tcW w:w="480" w:type="pct"/>
            <w:tcBorders>
              <w:top w:val="nil"/>
              <w:left w:val="nil"/>
              <w:bottom w:val="single" w:sz="12" w:space="0" w:color="000080"/>
              <w:right w:val="single" w:sz="12" w:space="0" w:color="000080"/>
            </w:tcBorders>
            <w:shd w:val="clear" w:color="auto" w:fill="BFBFBF"/>
            <w:noWrap/>
            <w:tcMar>
              <w:top w:w="29" w:type="dxa"/>
              <w:left w:w="115" w:type="dxa"/>
              <w:bottom w:w="29" w:type="dxa"/>
              <w:right w:w="115" w:type="dxa"/>
            </w:tcMar>
            <w:vAlign w:val="center"/>
          </w:tcPr>
          <w:p w14:paraId="4D205B58" w14:textId="77777777" w:rsidR="00CF2784" w:rsidRPr="005A6B68" w:rsidRDefault="00CF2784">
            <w:pPr>
              <w:jc w:val="center"/>
              <w:rPr>
                <w:rFonts w:ascii="Arial" w:hAnsi="Arial" w:cs="Arial"/>
                <w:sz w:val="16"/>
                <w:szCs w:val="16"/>
              </w:rPr>
            </w:pPr>
          </w:p>
        </w:tc>
        <w:tc>
          <w:tcPr>
            <w:tcW w:w="566" w:type="pct"/>
            <w:tcBorders>
              <w:top w:val="nil"/>
              <w:left w:val="nil"/>
              <w:bottom w:val="single" w:sz="12" w:space="0" w:color="000080"/>
              <w:right w:val="single" w:sz="12" w:space="0" w:color="000080"/>
            </w:tcBorders>
            <w:shd w:val="clear" w:color="auto" w:fill="BFBFBF"/>
            <w:noWrap/>
            <w:tcMar>
              <w:top w:w="29" w:type="dxa"/>
              <w:left w:w="115" w:type="dxa"/>
              <w:bottom w:w="29" w:type="dxa"/>
              <w:right w:w="115" w:type="dxa"/>
            </w:tcMar>
            <w:vAlign w:val="center"/>
          </w:tcPr>
          <w:p w14:paraId="6D5D0E9D" w14:textId="77777777" w:rsidR="00CF2784" w:rsidRPr="005A6B68" w:rsidRDefault="00CF2784">
            <w:pPr>
              <w:jc w:val="center"/>
              <w:rPr>
                <w:rFonts w:ascii="Arial" w:hAnsi="Arial" w:cs="Arial"/>
                <w:sz w:val="16"/>
                <w:szCs w:val="16"/>
              </w:rPr>
            </w:pPr>
          </w:p>
        </w:tc>
        <w:tc>
          <w:tcPr>
            <w:tcW w:w="847" w:type="pct"/>
            <w:tcBorders>
              <w:top w:val="nil"/>
              <w:left w:val="nil"/>
              <w:bottom w:val="single" w:sz="12" w:space="0" w:color="000080"/>
              <w:right w:val="single" w:sz="12" w:space="0" w:color="000080"/>
            </w:tcBorders>
            <w:shd w:val="clear" w:color="auto" w:fill="BFBFBF"/>
            <w:noWrap/>
            <w:tcMar>
              <w:top w:w="29" w:type="dxa"/>
              <w:left w:w="115" w:type="dxa"/>
              <w:bottom w:w="29" w:type="dxa"/>
              <w:right w:w="115" w:type="dxa"/>
            </w:tcMar>
            <w:vAlign w:val="center"/>
          </w:tcPr>
          <w:p w14:paraId="2606A076" w14:textId="77777777" w:rsidR="00CF2784" w:rsidRPr="005A6B68" w:rsidRDefault="00CF2784">
            <w:pPr>
              <w:jc w:val="center"/>
              <w:rPr>
                <w:rFonts w:ascii="Arial" w:hAnsi="Arial" w:cs="Arial"/>
                <w:sz w:val="16"/>
                <w:szCs w:val="16"/>
              </w:rPr>
            </w:pPr>
          </w:p>
        </w:tc>
      </w:tr>
    </w:tbl>
    <w:p w14:paraId="577373D2" w14:textId="77777777" w:rsidR="00BF78A9" w:rsidRPr="005A6B68" w:rsidRDefault="00BF78A9" w:rsidP="00BF78A9">
      <w:pPr>
        <w:spacing w:after="0"/>
        <w:rPr>
          <w:rFonts w:ascii="Verdana" w:hAnsi="Verdana"/>
          <w:sz w:val="20"/>
        </w:rPr>
      </w:pPr>
    </w:p>
    <w:p w14:paraId="032F317C" w14:textId="0C2467E8" w:rsidR="00BF78A9" w:rsidRPr="005A6B68" w:rsidRDefault="00BF78A9" w:rsidP="00BF78A9">
      <w:pPr>
        <w:spacing w:after="0"/>
        <w:rPr>
          <w:rFonts w:ascii="Verdana" w:eastAsiaTheme="majorEastAsia" w:hAnsi="Verdana" w:cs="Tahoma"/>
          <w:b/>
          <w:bCs/>
          <w:color w:val="1F497D" w:themeColor="text2"/>
          <w:kern w:val="28"/>
          <w:sz w:val="20"/>
          <w:lang w:eastAsia="sl-SI"/>
        </w:rPr>
      </w:pPr>
      <w:r w:rsidRPr="005A6B68">
        <w:rPr>
          <w:rFonts w:ascii="Verdana" w:hAnsi="Verdana"/>
          <w:sz w:val="20"/>
        </w:rPr>
        <w:t xml:space="preserve">The European Union contribution has been calculated in relation to the eligible expenditure, which is based on the total expenditure, as agreed by the participating </w:t>
      </w:r>
      <w:r w:rsidR="00FD76D5">
        <w:rPr>
          <w:rFonts w:ascii="Verdana" w:hAnsi="Verdana"/>
          <w:sz w:val="20"/>
        </w:rPr>
        <w:t>beneficiaries</w:t>
      </w:r>
      <w:r w:rsidRPr="005A6B68">
        <w:rPr>
          <w:rFonts w:ascii="Verdana" w:hAnsi="Verdana"/>
          <w:sz w:val="20"/>
        </w:rPr>
        <w:t xml:space="preserve"> and laid down in the cross–border programme. The European Union contribution at the level of [</w:t>
      </w:r>
      <w:r w:rsidRPr="005A6B68">
        <w:rPr>
          <w:rFonts w:ascii="Verdana" w:hAnsi="Verdana"/>
          <w:sz w:val="20"/>
          <w:highlight w:val="lightGray"/>
        </w:rPr>
        <w:t>thematic priority shall not exceed the ceiling of 85%</w:t>
      </w:r>
      <w:r w:rsidRPr="005A6B68">
        <w:rPr>
          <w:rFonts w:ascii="Verdana" w:hAnsi="Verdana"/>
          <w:sz w:val="20"/>
        </w:rPr>
        <w:t xml:space="preserve">] of the eligible expenditure. The co-financing under thematic priorities 1-4 will be provided by the final grant beneficiaries and it can be from public and private funds. Final grant beneficiaries should contribute with a minimum of 15% of the total eligible cost of the project, both for investment and institution building projects. </w:t>
      </w:r>
      <w:r w:rsidRPr="005A6B68">
        <w:rPr>
          <w:rFonts w:ascii="Verdana" w:hAnsi="Verdana"/>
          <w:sz w:val="20"/>
          <w:highlight w:val="lightGray"/>
        </w:rPr>
        <w:t>The co-financing under the priority ‘technical assistance’ will be provided by the national authorities.</w:t>
      </w:r>
      <w:r w:rsidRPr="005A6B68">
        <w:rPr>
          <w:rFonts w:ascii="Verdana" w:hAnsi="Verdana"/>
          <w:sz w:val="20"/>
        </w:rPr>
        <w:br w:type="page"/>
      </w:r>
    </w:p>
    <w:p w14:paraId="7F601340" w14:textId="1B6D5442" w:rsidR="00BF78A9" w:rsidRPr="005A6B68" w:rsidRDefault="00BF78A9" w:rsidP="00BF78A9">
      <w:pPr>
        <w:pStyle w:val="Heading1"/>
        <w:spacing w:before="0"/>
        <w:rPr>
          <w:rFonts w:ascii="Verdana" w:hAnsi="Verdana"/>
        </w:rPr>
      </w:pPr>
      <w:bookmarkStart w:id="89" w:name="_Toc363833827"/>
      <w:bookmarkStart w:id="90" w:name="_Toc364756961"/>
      <w:bookmarkStart w:id="91" w:name="_Toc40772303"/>
      <w:bookmarkStart w:id="92" w:name="_Toc40772472"/>
      <w:bookmarkStart w:id="93" w:name="_Toc39007136"/>
      <w:bookmarkStart w:id="94" w:name="_Toc42782257"/>
      <w:bookmarkStart w:id="95" w:name="_Toc45893981"/>
      <w:r w:rsidRPr="005A6B68">
        <w:rPr>
          <w:rFonts w:ascii="Verdana" w:hAnsi="Verdana"/>
        </w:rPr>
        <w:lastRenderedPageBreak/>
        <w:t>Implementing Provisions</w:t>
      </w:r>
      <w:bookmarkEnd w:id="89"/>
      <w:bookmarkEnd w:id="90"/>
      <w:bookmarkEnd w:id="91"/>
      <w:bookmarkEnd w:id="92"/>
      <w:bookmarkEnd w:id="93"/>
      <w:bookmarkEnd w:id="94"/>
      <w:bookmarkEnd w:id="95"/>
    </w:p>
    <w:p w14:paraId="6727FCDC" w14:textId="4E32DDD2" w:rsidR="00BF78A9" w:rsidRPr="005A6B68" w:rsidRDefault="00BF78A9" w:rsidP="00BF78A9">
      <w:pPr>
        <w:spacing w:after="0"/>
        <w:rPr>
          <w:rFonts w:ascii="Verdana" w:hAnsi="Verdana"/>
          <w:sz w:val="20"/>
        </w:rPr>
      </w:pPr>
      <w:r w:rsidRPr="00C10494">
        <w:rPr>
          <w:rFonts w:ascii="Verdana" w:hAnsi="Verdana"/>
          <w:sz w:val="20"/>
          <w:highlight w:val="lightGray"/>
        </w:rPr>
        <w:t>This section will be updated following the discussions on the implementation provisions for CBC under IPA III.</w:t>
      </w:r>
      <w:r w:rsidR="00C10494" w:rsidRPr="00C10494">
        <w:rPr>
          <w:rFonts w:ascii="Verdana" w:hAnsi="Verdana"/>
          <w:sz w:val="20"/>
          <w:highlight w:val="lightGray"/>
        </w:rPr>
        <w:t xml:space="preserve"> </w:t>
      </w:r>
      <w:r w:rsidRPr="00C10494">
        <w:rPr>
          <w:rFonts w:ascii="Verdana" w:hAnsi="Verdana"/>
          <w:sz w:val="20"/>
          <w:highlight w:val="lightGray"/>
        </w:rPr>
        <w:t>The implementing provisions should provide only the information on the method for the selection of operations (e.g. call for proposals vs strategic projects). All other issues such as programme management structures, payment and controls, reporting, monitoring and evaluation, as well as information and publicity have been presented under Framework and/or Financing Agreements</w:t>
      </w:r>
      <w:r w:rsidR="00645AD5" w:rsidRPr="00C10494">
        <w:rPr>
          <w:rFonts w:ascii="Verdana" w:hAnsi="Verdana"/>
          <w:sz w:val="20"/>
          <w:highlight w:val="lightGray"/>
        </w:rPr>
        <w:t>.</w:t>
      </w:r>
    </w:p>
    <w:p w14:paraId="24BB46FB" w14:textId="77777777" w:rsidR="00645AD5" w:rsidRPr="005A6B68" w:rsidRDefault="00645AD5" w:rsidP="00BF78A9">
      <w:pPr>
        <w:spacing w:after="0"/>
        <w:rPr>
          <w:rFonts w:ascii="Verdana" w:hAnsi="Verdana"/>
          <w:sz w:val="20"/>
        </w:rPr>
      </w:pPr>
    </w:p>
    <w:p w14:paraId="041C6196" w14:textId="4F1655EC" w:rsidR="00BF78A9" w:rsidRPr="005A6B68" w:rsidRDefault="00BF78A9" w:rsidP="00BF78A9">
      <w:pPr>
        <w:pStyle w:val="Heading2"/>
        <w:rPr>
          <w:rFonts w:ascii="Verdana" w:hAnsi="Verdana"/>
          <w:sz w:val="22"/>
        </w:rPr>
      </w:pPr>
      <w:bookmarkStart w:id="96" w:name="_Toc391999051"/>
      <w:bookmarkStart w:id="97" w:name="_Toc392858015"/>
      <w:bookmarkStart w:id="98" w:name="_Toc391022367"/>
      <w:bookmarkStart w:id="99" w:name="_Toc391537209"/>
      <w:bookmarkStart w:id="100" w:name="_Ref399942547"/>
      <w:bookmarkStart w:id="101" w:name="_Toc45893982"/>
      <w:r w:rsidRPr="005A6B68">
        <w:rPr>
          <w:rFonts w:ascii="Verdana" w:hAnsi="Verdana"/>
          <w:sz w:val="22"/>
        </w:rPr>
        <w:t>Financing agreement</w:t>
      </w:r>
      <w:bookmarkEnd w:id="96"/>
      <w:bookmarkEnd w:id="97"/>
      <w:bookmarkEnd w:id="98"/>
      <w:bookmarkEnd w:id="99"/>
      <w:bookmarkEnd w:id="100"/>
      <w:bookmarkEnd w:id="101"/>
    </w:p>
    <w:p w14:paraId="4FD86CEA" w14:textId="693029C9" w:rsidR="00BF78A9" w:rsidRPr="005A6B68" w:rsidRDefault="00BF78A9" w:rsidP="00BF78A9">
      <w:pPr>
        <w:pStyle w:val="Text2"/>
        <w:ind w:left="0"/>
        <w:rPr>
          <w:rFonts w:ascii="Verdana" w:hAnsi="Verdana"/>
          <w:sz w:val="20"/>
        </w:rPr>
      </w:pPr>
      <w:r w:rsidRPr="005A6B68">
        <w:rPr>
          <w:rFonts w:ascii="Verdana" w:hAnsi="Verdana"/>
          <w:sz w:val="20"/>
        </w:rPr>
        <w:t>In order to implement this programme, it is foreseen to conclude a financing agreement between the European Commission, [</w:t>
      </w:r>
      <w:r w:rsidR="00500637">
        <w:rPr>
          <w:rFonts w:ascii="Verdana" w:hAnsi="Verdana"/>
          <w:sz w:val="20"/>
          <w:highlight w:val="lightGray"/>
        </w:rPr>
        <w:t>beneficiary X</w:t>
      </w:r>
      <w:r w:rsidRPr="005A6B68">
        <w:rPr>
          <w:rFonts w:ascii="Verdana" w:hAnsi="Verdana"/>
          <w:sz w:val="20"/>
          <w:highlight w:val="lightGray"/>
        </w:rPr>
        <w:t xml:space="preserve"> and </w:t>
      </w:r>
      <w:r w:rsidR="00500637">
        <w:rPr>
          <w:rFonts w:ascii="Verdana" w:hAnsi="Verdana"/>
          <w:sz w:val="20"/>
          <w:highlight w:val="lightGray"/>
        </w:rPr>
        <w:t>beneficiary Z</w:t>
      </w:r>
      <w:r w:rsidR="00645AD5" w:rsidRPr="005A6B68">
        <w:rPr>
          <w:rFonts w:ascii="Verdana" w:hAnsi="Verdana"/>
          <w:sz w:val="20"/>
          <w:highlight w:val="lightGray"/>
        </w:rPr>
        <w:t>]</w:t>
      </w:r>
      <w:r w:rsidR="00645AD5" w:rsidRPr="005A6B68">
        <w:rPr>
          <w:rFonts w:ascii="Verdana" w:hAnsi="Verdana"/>
          <w:sz w:val="20"/>
          <w:highlight w:val="yellow"/>
        </w:rPr>
        <w:t xml:space="preserve">. </w:t>
      </w:r>
    </w:p>
    <w:p w14:paraId="3CD73A67" w14:textId="5DB9AB90" w:rsidR="00BF78A9" w:rsidRPr="005A6B68" w:rsidRDefault="00645AD5" w:rsidP="00BF78A9">
      <w:pPr>
        <w:pStyle w:val="Heading2"/>
        <w:rPr>
          <w:rFonts w:ascii="Verdana" w:hAnsi="Verdana"/>
          <w:sz w:val="22"/>
        </w:rPr>
      </w:pPr>
      <w:bookmarkStart w:id="102" w:name="_Toc45893983"/>
      <w:bookmarkStart w:id="103" w:name="_Toc391022368"/>
      <w:bookmarkStart w:id="104" w:name="_Toc391537210"/>
      <w:bookmarkStart w:id="105" w:name="_Toc392858016"/>
      <w:r w:rsidRPr="005A6B68">
        <w:rPr>
          <w:rFonts w:ascii="Verdana" w:hAnsi="Verdana"/>
          <w:sz w:val="22"/>
        </w:rPr>
        <w:t>I</w:t>
      </w:r>
      <w:r w:rsidR="00BF78A9" w:rsidRPr="005A6B68">
        <w:rPr>
          <w:rFonts w:ascii="Verdana" w:hAnsi="Verdana"/>
          <w:sz w:val="22"/>
        </w:rPr>
        <w:t>ndicative implementation period</w:t>
      </w:r>
      <w:bookmarkEnd w:id="102"/>
      <w:r w:rsidR="00BF78A9" w:rsidRPr="005A6B68">
        <w:rPr>
          <w:rFonts w:ascii="Verdana" w:hAnsi="Verdana"/>
          <w:sz w:val="22"/>
        </w:rPr>
        <w:t xml:space="preserve"> </w:t>
      </w:r>
      <w:bookmarkEnd w:id="103"/>
      <w:bookmarkEnd w:id="104"/>
      <w:bookmarkEnd w:id="105"/>
    </w:p>
    <w:p w14:paraId="27E862C0" w14:textId="77777777" w:rsidR="00BF78A9" w:rsidRPr="005A6B68" w:rsidRDefault="00BF78A9" w:rsidP="00BF78A9">
      <w:pPr>
        <w:pStyle w:val="Text2"/>
        <w:ind w:left="0"/>
        <w:rPr>
          <w:rFonts w:ascii="Verdana" w:hAnsi="Verdana"/>
          <w:sz w:val="20"/>
        </w:rPr>
      </w:pPr>
      <w:r w:rsidRPr="005A6B68">
        <w:rPr>
          <w:rFonts w:ascii="Verdana" w:hAnsi="Verdana"/>
          <w:sz w:val="20"/>
        </w:rPr>
        <w:t xml:space="preserve">The indicative operational implementation period of this action, during which the activities described in section 3 will be carried out and the corresponding contracts and agreements implemented, is </w:t>
      </w:r>
      <w:r w:rsidRPr="005A6B68">
        <w:rPr>
          <w:rFonts w:ascii="Verdana" w:hAnsi="Verdana"/>
          <w:sz w:val="20"/>
          <w:highlight w:val="yellow"/>
        </w:rPr>
        <w:t>&lt;number&gt; months</w:t>
      </w:r>
      <w:r w:rsidRPr="005A6B68">
        <w:rPr>
          <w:rFonts w:ascii="Verdana" w:hAnsi="Verdana"/>
          <w:sz w:val="20"/>
        </w:rPr>
        <w:t xml:space="preserve"> from the date of entry into force of the financing agreement. </w:t>
      </w:r>
    </w:p>
    <w:p w14:paraId="192137B8" w14:textId="77777777" w:rsidR="00BF78A9" w:rsidRPr="005A6B68" w:rsidRDefault="00BF78A9" w:rsidP="00BF78A9">
      <w:pPr>
        <w:spacing w:after="0"/>
        <w:rPr>
          <w:rFonts w:ascii="Verdana" w:hAnsi="Verdana"/>
          <w:sz w:val="20"/>
        </w:rPr>
      </w:pPr>
      <w:r w:rsidRPr="005A6B68">
        <w:rPr>
          <w:rFonts w:ascii="Verdana" w:hAnsi="Verdana"/>
          <w:sz w:val="20"/>
        </w:rPr>
        <w:t>Extensions of the implementation period may be agreed by the Commission’s responsible authorising officer by amending this Decision and the relevant contracts and agreements.</w:t>
      </w:r>
    </w:p>
    <w:p w14:paraId="2A634AC3" w14:textId="77777777" w:rsidR="00BF78A9" w:rsidRPr="005A6B68" w:rsidRDefault="00BF78A9" w:rsidP="00BF78A9">
      <w:pPr>
        <w:spacing w:after="0"/>
        <w:rPr>
          <w:rFonts w:ascii="Verdana" w:hAnsi="Verdana"/>
          <w:sz w:val="20"/>
        </w:rPr>
      </w:pPr>
    </w:p>
    <w:p w14:paraId="3E37E82B" w14:textId="43BCA4FC" w:rsidR="00BF78A9" w:rsidRPr="005A6B68" w:rsidRDefault="00BF78A9" w:rsidP="00645AD5">
      <w:pPr>
        <w:pStyle w:val="Heading2"/>
        <w:rPr>
          <w:rFonts w:ascii="Verdana" w:hAnsi="Verdana"/>
          <w:sz w:val="22"/>
        </w:rPr>
      </w:pPr>
      <w:bookmarkStart w:id="106" w:name="_Toc45893984"/>
      <w:r w:rsidRPr="005A6B68">
        <w:rPr>
          <w:rFonts w:ascii="Verdana" w:hAnsi="Verdana"/>
          <w:sz w:val="22"/>
        </w:rPr>
        <w:t>Implementation Method</w:t>
      </w:r>
      <w:bookmarkEnd w:id="106"/>
    </w:p>
    <w:p w14:paraId="710EA123" w14:textId="3D2EB9DC" w:rsidR="00BF78A9" w:rsidRPr="005A6B68" w:rsidRDefault="00BF78A9" w:rsidP="00BF78A9">
      <w:pPr>
        <w:autoSpaceDE w:val="0"/>
        <w:autoSpaceDN w:val="0"/>
        <w:adjustRightInd w:val="0"/>
        <w:spacing w:before="240" w:after="120"/>
        <w:rPr>
          <w:rFonts w:ascii="Verdana" w:hAnsi="Verdana"/>
          <w:b/>
          <w:i/>
          <w:iCs/>
          <w:sz w:val="20"/>
        </w:rPr>
      </w:pPr>
      <w:r w:rsidRPr="005A6B68">
        <w:rPr>
          <w:rFonts w:ascii="Verdana" w:hAnsi="Verdana"/>
          <w:b/>
          <w:i/>
          <w:iCs/>
          <w:sz w:val="20"/>
        </w:rPr>
        <w:t xml:space="preserve">Direct management </w:t>
      </w:r>
    </w:p>
    <w:p w14:paraId="02C618F8" w14:textId="507AF99E" w:rsidR="00C63F02" w:rsidRPr="005A6B68" w:rsidRDefault="00BF78A9" w:rsidP="00BF78A9">
      <w:pPr>
        <w:autoSpaceDE w:val="0"/>
        <w:autoSpaceDN w:val="0"/>
        <w:adjustRightInd w:val="0"/>
        <w:spacing w:before="240" w:after="120"/>
        <w:rPr>
          <w:rFonts w:ascii="Verdana" w:hAnsi="Verdana"/>
          <w:iCs/>
          <w:sz w:val="20"/>
        </w:rPr>
      </w:pPr>
      <w:r w:rsidRPr="005A6B68">
        <w:rPr>
          <w:rFonts w:ascii="Verdana" w:hAnsi="Verdana"/>
          <w:iCs/>
          <w:sz w:val="20"/>
        </w:rPr>
        <w:t>See responsibilities and tasks under section 5.4 below</w:t>
      </w:r>
    </w:p>
    <w:p w14:paraId="53D9E714" w14:textId="13E95446" w:rsidR="00BF78A9" w:rsidRPr="005A6B68" w:rsidRDefault="00BF78A9" w:rsidP="008E4103">
      <w:pPr>
        <w:spacing w:after="0"/>
        <w:ind w:firstLine="426"/>
        <w:rPr>
          <w:rFonts w:ascii="Verdana" w:hAnsi="Verdana"/>
          <w:b/>
          <w:sz w:val="22"/>
        </w:rPr>
      </w:pPr>
      <w:r w:rsidRPr="005A6B68">
        <w:rPr>
          <w:rFonts w:ascii="Verdana" w:hAnsi="Verdana"/>
          <w:b/>
          <w:sz w:val="22"/>
        </w:rPr>
        <w:t>Delivery Methods</w:t>
      </w:r>
    </w:p>
    <w:p w14:paraId="2896EFC8" w14:textId="77777777" w:rsidR="00C63F02" w:rsidRPr="005A6B68" w:rsidRDefault="00C63F02" w:rsidP="00C63F02">
      <w:pPr>
        <w:spacing w:after="0"/>
        <w:ind w:firstLine="720"/>
        <w:rPr>
          <w:rFonts w:ascii="Verdana" w:hAnsi="Verdana"/>
          <w:b/>
          <w:sz w:val="20"/>
        </w:rPr>
      </w:pPr>
    </w:p>
    <w:p w14:paraId="6982DF27" w14:textId="53B8478C" w:rsidR="00BF78A9" w:rsidRPr="005A6B68" w:rsidRDefault="00645AD5" w:rsidP="00BF78A9">
      <w:pPr>
        <w:rPr>
          <w:rFonts w:ascii="Verdana" w:hAnsi="Verdana"/>
          <w:sz w:val="20"/>
          <w:highlight w:val="lightGray"/>
        </w:rPr>
      </w:pPr>
      <w:r w:rsidRPr="005A6B68">
        <w:rPr>
          <w:rFonts w:ascii="Verdana" w:hAnsi="Verdana"/>
          <w:sz w:val="20"/>
          <w:highlight w:val="lightGray"/>
        </w:rPr>
        <w:t xml:space="preserve">[Grey shading indicates an </w:t>
      </w:r>
      <w:proofErr w:type="gramStart"/>
      <w:r w:rsidRPr="005A6B68">
        <w:rPr>
          <w:rFonts w:ascii="Verdana" w:hAnsi="Verdana"/>
          <w:sz w:val="20"/>
          <w:highlight w:val="lightGray"/>
        </w:rPr>
        <w:t>option,</w:t>
      </w:r>
      <w:proofErr w:type="gramEnd"/>
      <w:r w:rsidRPr="005A6B68">
        <w:rPr>
          <w:rFonts w:ascii="Verdana" w:hAnsi="Verdana"/>
          <w:sz w:val="20"/>
          <w:highlight w:val="lightGray"/>
        </w:rPr>
        <w:t xml:space="preserve"> blue is guidance and yellow needs to be filled in.]</w:t>
      </w:r>
    </w:p>
    <w:p w14:paraId="5CB7C2CB" w14:textId="454DAF44" w:rsidR="00BF78A9" w:rsidRPr="005A6B68" w:rsidRDefault="00BF78A9" w:rsidP="00BF78A9">
      <w:pPr>
        <w:rPr>
          <w:rFonts w:ascii="Verdana" w:hAnsi="Verdana"/>
          <w:i/>
          <w:sz w:val="20"/>
        </w:rPr>
      </w:pPr>
      <w:r w:rsidRPr="005A6B68">
        <w:rPr>
          <w:rFonts w:ascii="Verdana" w:hAnsi="Verdana"/>
          <w:b/>
          <w:sz w:val="20"/>
          <w:highlight w:val="lightGray"/>
        </w:rPr>
        <w:t>[</w:t>
      </w:r>
      <w:proofErr w:type="gramStart"/>
      <w:r w:rsidRPr="005A6B68">
        <w:rPr>
          <w:rFonts w:ascii="Verdana" w:hAnsi="Verdana"/>
          <w:b/>
          <w:sz w:val="20"/>
          <w:highlight w:val="lightGray"/>
        </w:rPr>
        <w:t>Procurement</w:t>
      </w:r>
      <w:r w:rsidR="00FA622D" w:rsidRPr="005A6B68">
        <w:rPr>
          <w:rFonts w:ascii="Verdana" w:hAnsi="Verdana"/>
          <w:b/>
          <w:sz w:val="20"/>
          <w:highlight w:val="lightGray"/>
        </w:rPr>
        <w:t>]</w:t>
      </w:r>
      <w:r w:rsidRPr="005A6B68">
        <w:rPr>
          <w:rFonts w:ascii="Verdana" w:hAnsi="Verdana"/>
          <w:i/>
          <w:sz w:val="20"/>
          <w:highlight w:val="lightGray"/>
        </w:rPr>
        <w:t xml:space="preserve">  </w:t>
      </w:r>
      <w:r w:rsidRPr="005A6B68">
        <w:rPr>
          <w:rFonts w:ascii="Verdana" w:hAnsi="Verdana"/>
          <w:i/>
          <w:sz w:val="20"/>
          <w:highlight w:val="cyan"/>
        </w:rPr>
        <w:t>(</w:t>
      </w:r>
      <w:proofErr w:type="gramEnd"/>
      <w:r w:rsidRPr="005A6B68">
        <w:rPr>
          <w:rFonts w:ascii="Verdana" w:hAnsi="Verdana"/>
          <w:i/>
          <w:sz w:val="20"/>
          <w:highlight w:val="cyan"/>
        </w:rPr>
        <w:t>where relevant</w:t>
      </w:r>
      <w:r w:rsidR="00645AD5" w:rsidRPr="005A6B68">
        <w:rPr>
          <w:rFonts w:ascii="Verdana" w:hAnsi="Verdana"/>
          <w:i/>
          <w:sz w:val="20"/>
          <w:highlight w:val="cyan"/>
        </w:rPr>
        <w:t>; i.e. in case of Strategic Projects</w:t>
      </w:r>
      <w:r w:rsidRPr="005A6B68">
        <w:rPr>
          <w:rFonts w:ascii="Verdana" w:hAnsi="Verdana"/>
          <w:i/>
          <w:sz w:val="20"/>
          <w:highlight w:val="cyan"/>
        </w:rPr>
        <w:t>)</w:t>
      </w:r>
    </w:p>
    <w:p w14:paraId="10B8C79B" w14:textId="77777777" w:rsidR="00BF78A9" w:rsidRPr="005A6B68" w:rsidRDefault="00BF78A9" w:rsidP="00BF78A9">
      <w:pPr>
        <w:rPr>
          <w:rFonts w:ascii="Verdana" w:hAnsi="Verdana"/>
          <w:i/>
          <w:sz w:val="20"/>
          <w:highlight w:val="cyan"/>
        </w:rPr>
      </w:pPr>
      <w:r w:rsidRPr="005A6B68">
        <w:rPr>
          <w:rFonts w:ascii="Verdana" w:hAnsi="Verdana"/>
          <w:i/>
          <w:sz w:val="20"/>
          <w:highlight w:val="cyan"/>
        </w:rPr>
        <w:t xml:space="preserve">Specify which objective/result in section 3 the procurement will contribute to achieving. </w:t>
      </w:r>
      <w:r w:rsidRPr="005A6B68">
        <w:rPr>
          <w:rFonts w:ascii="Verdana" w:hAnsi="Verdana"/>
          <w:sz w:val="20"/>
          <w:highlight w:val="cyan"/>
        </w:rPr>
        <w:t>Do not mention the procurement procedure; its choice is the responsibility of the authorising officer, not the College.</w:t>
      </w:r>
    </w:p>
    <w:p w14:paraId="1BCE4154" w14:textId="77777777" w:rsidR="00BF78A9" w:rsidRPr="005A6B68" w:rsidRDefault="00BF78A9" w:rsidP="00BF78A9">
      <w:pPr>
        <w:rPr>
          <w:rFonts w:ascii="Verdana" w:hAnsi="Verdana"/>
          <w:sz w:val="20"/>
        </w:rPr>
      </w:pPr>
      <w:r w:rsidRPr="005A6B68">
        <w:rPr>
          <w:rFonts w:ascii="Verdana" w:hAnsi="Verdana"/>
          <w:sz w:val="20"/>
          <w:highlight w:val="yellow"/>
        </w:rPr>
        <w:t>&lt;…&gt;</w:t>
      </w:r>
    </w:p>
    <w:p w14:paraId="52ACF9F3" w14:textId="77777777" w:rsidR="00BF78A9" w:rsidRPr="005A6B68" w:rsidRDefault="00BF78A9" w:rsidP="00BF78A9">
      <w:pPr>
        <w:rPr>
          <w:rFonts w:ascii="Verdana" w:hAnsi="Verdana"/>
          <w:i/>
          <w:sz w:val="20"/>
        </w:rPr>
      </w:pPr>
      <w:r w:rsidRPr="005A6B68">
        <w:rPr>
          <w:rFonts w:ascii="Verdana" w:hAnsi="Verdana"/>
          <w:i/>
          <w:sz w:val="20"/>
          <w:highlight w:val="cyan"/>
        </w:rPr>
        <w:t xml:space="preserve">In case it is necessary to launch a call for tenders with a suspension clause before the adoption of this financing decision, the launch date must be mentioned and the nature of the exceptional circumstances hindering the possibility to launch the call after the financing decision is adopted must be explained. Moreover, the internal NEAR prior approval procedure must be followed </w:t>
      </w:r>
      <w:r w:rsidRPr="005A6B68">
        <w:rPr>
          <w:rFonts w:ascii="Verdana" w:hAnsi="Verdana"/>
          <w:sz w:val="20"/>
          <w:highlight w:val="lightGray"/>
        </w:rPr>
        <w:t xml:space="preserve">[This call has been launched on </w:t>
      </w:r>
      <w:r w:rsidRPr="005A6B68">
        <w:rPr>
          <w:rFonts w:ascii="Verdana" w:hAnsi="Verdana"/>
          <w:sz w:val="20"/>
          <w:highlight w:val="yellow"/>
        </w:rPr>
        <w:t>&lt;date&gt;</w:t>
      </w:r>
      <w:r w:rsidRPr="005A6B68">
        <w:rPr>
          <w:rFonts w:ascii="Verdana" w:hAnsi="Verdana"/>
          <w:sz w:val="20"/>
          <w:highlight w:val="lightGray"/>
        </w:rPr>
        <w:t xml:space="preserve"> under a suspensive clause prior to the adoption of this decision. This is justified because </w:t>
      </w:r>
      <w:r w:rsidRPr="005A6B68">
        <w:rPr>
          <w:rFonts w:ascii="Verdana" w:hAnsi="Verdana"/>
          <w:sz w:val="20"/>
          <w:highlight w:val="yellow"/>
        </w:rPr>
        <w:t>&lt;explain the exceptional circumstances</w:t>
      </w:r>
      <w:proofErr w:type="gramStart"/>
      <w:r w:rsidRPr="005A6B68">
        <w:rPr>
          <w:rFonts w:ascii="Verdana" w:hAnsi="Verdana"/>
          <w:sz w:val="20"/>
          <w:highlight w:val="yellow"/>
        </w:rPr>
        <w:t>&gt;</w:t>
      </w:r>
      <w:r w:rsidRPr="005A6B68">
        <w:rPr>
          <w:rFonts w:ascii="Verdana" w:hAnsi="Verdana"/>
          <w:sz w:val="20"/>
          <w:highlight w:val="lightGray"/>
        </w:rPr>
        <w:t xml:space="preserve"> .</w:t>
      </w:r>
      <w:proofErr w:type="gramEnd"/>
      <w:r w:rsidRPr="005A6B68">
        <w:rPr>
          <w:rFonts w:ascii="Verdana" w:hAnsi="Verdana"/>
          <w:sz w:val="20"/>
          <w:highlight w:val="lightGray"/>
        </w:rPr>
        <w:t>]</w:t>
      </w:r>
    </w:p>
    <w:p w14:paraId="50FDAF3A" w14:textId="77777777" w:rsidR="00BF78A9" w:rsidRPr="005A6B68" w:rsidRDefault="00BF78A9" w:rsidP="00BF78A9">
      <w:pPr>
        <w:autoSpaceDE w:val="0"/>
        <w:autoSpaceDN w:val="0"/>
        <w:adjustRightInd w:val="0"/>
        <w:rPr>
          <w:rFonts w:ascii="Verdana" w:hAnsi="Verdana"/>
          <w:iCs/>
          <w:sz w:val="20"/>
          <w:highlight w:val="yellow"/>
          <w:u w:val="single"/>
        </w:rPr>
      </w:pPr>
      <w:r w:rsidRPr="005A6B68">
        <w:rPr>
          <w:rFonts w:ascii="Verdana" w:hAnsi="Verdana"/>
          <w:iCs/>
          <w:sz w:val="20"/>
        </w:rPr>
        <w:t>The</w:t>
      </w:r>
      <w:r w:rsidRPr="005A6B68">
        <w:rPr>
          <w:rFonts w:ascii="Verdana" w:hAnsi="Verdana"/>
          <w:b/>
          <w:iCs/>
          <w:sz w:val="20"/>
        </w:rPr>
        <w:t xml:space="preserve"> </w:t>
      </w:r>
      <w:r w:rsidRPr="005A6B68">
        <w:rPr>
          <w:rFonts w:ascii="Verdana" w:hAnsi="Verdana"/>
          <w:iCs/>
          <w:sz w:val="20"/>
        </w:rPr>
        <w:t>global budgetary envelope reserved for procurement:</w:t>
      </w:r>
      <w:r w:rsidRPr="005A6B68">
        <w:rPr>
          <w:rFonts w:ascii="Verdana" w:hAnsi="Verdana"/>
          <w:i/>
          <w:iCs/>
          <w:sz w:val="20"/>
        </w:rPr>
        <w:t xml:space="preserve"> </w:t>
      </w:r>
      <w:r w:rsidRPr="005A6B68">
        <w:rPr>
          <w:rFonts w:ascii="Verdana" w:hAnsi="Verdana"/>
          <w:iCs/>
          <w:sz w:val="20"/>
          <w:highlight w:val="yellow"/>
        </w:rPr>
        <w:t>EUR &lt;…&gt;</w:t>
      </w:r>
    </w:p>
    <w:p w14:paraId="2F3816A5" w14:textId="14E33825" w:rsidR="00BF78A9" w:rsidRPr="005A6B68" w:rsidRDefault="00830E08" w:rsidP="00BF78A9">
      <w:pPr>
        <w:rPr>
          <w:rFonts w:ascii="Verdana" w:hAnsi="Verdana"/>
          <w:b/>
          <w:sz w:val="20"/>
        </w:rPr>
      </w:pPr>
      <w:r>
        <w:rPr>
          <w:rFonts w:ascii="Verdana" w:hAnsi="Verdana"/>
          <w:i/>
          <w:iCs/>
          <w:sz w:val="20"/>
          <w:highlight w:val="cyan"/>
        </w:rPr>
        <w:t xml:space="preserve">Give the total envelope available for procurement out of the overall Union contribution to the programme. </w:t>
      </w:r>
      <w:r w:rsidR="00BF78A9" w:rsidRPr="005A6B68">
        <w:rPr>
          <w:rFonts w:ascii="Verdana" w:hAnsi="Verdana"/>
          <w:i/>
          <w:iCs/>
          <w:sz w:val="20"/>
          <w:highlight w:val="cyan"/>
        </w:rPr>
        <w:t xml:space="preserve">Do not specify any amount per contract or amount per type of </w:t>
      </w:r>
      <w:proofErr w:type="gramStart"/>
      <w:r w:rsidR="00BF78A9" w:rsidRPr="005A6B68">
        <w:rPr>
          <w:rFonts w:ascii="Verdana" w:hAnsi="Verdana"/>
          <w:i/>
          <w:iCs/>
          <w:sz w:val="20"/>
          <w:highlight w:val="cyan"/>
        </w:rPr>
        <w:t>contract..</w:t>
      </w:r>
      <w:proofErr w:type="gramEnd"/>
    </w:p>
    <w:p w14:paraId="6CC4757B" w14:textId="77777777" w:rsidR="00BF78A9" w:rsidRPr="005A6B68" w:rsidRDefault="00BF78A9" w:rsidP="00BF78A9">
      <w:pPr>
        <w:autoSpaceDE w:val="0"/>
        <w:autoSpaceDN w:val="0"/>
        <w:adjustRightInd w:val="0"/>
        <w:rPr>
          <w:rFonts w:ascii="Verdana" w:hAnsi="Verdana"/>
          <w:iCs/>
          <w:sz w:val="20"/>
          <w:highlight w:val="yellow"/>
          <w:u w:val="single"/>
        </w:rPr>
      </w:pPr>
      <w:r w:rsidRPr="005A6B68">
        <w:rPr>
          <w:rFonts w:ascii="Verdana" w:hAnsi="Verdana"/>
          <w:b/>
          <w:i/>
          <w:sz w:val="20"/>
          <w:highlight w:val="lightGray"/>
          <w:u w:val="single"/>
        </w:rPr>
        <w:t>[Grants]</w:t>
      </w:r>
    </w:p>
    <w:p w14:paraId="47DBDE34" w14:textId="77777777" w:rsidR="00BF78A9" w:rsidRPr="005A6B68" w:rsidRDefault="00BF78A9" w:rsidP="00BF78A9">
      <w:pPr>
        <w:ind w:right="74"/>
        <w:rPr>
          <w:rFonts w:ascii="Verdana" w:hAnsi="Verdana"/>
          <w:i/>
          <w:sz w:val="20"/>
          <w:u w:val="single"/>
        </w:rPr>
      </w:pPr>
      <w:r w:rsidRPr="005A6B68">
        <w:rPr>
          <w:rFonts w:ascii="Verdana" w:hAnsi="Verdana"/>
          <w:i/>
          <w:sz w:val="20"/>
          <w:highlight w:val="cyan"/>
        </w:rPr>
        <w:lastRenderedPageBreak/>
        <w:t>It is not necessary to specify the award procedure (call for proposals or direct award), unless the situation is as described in point c) below. Note that a direct award is always possible if the reasons for the exception from a call are applicable (Article 195 FR).</w:t>
      </w:r>
    </w:p>
    <w:p w14:paraId="58E847BB" w14:textId="77777777" w:rsidR="00BF78A9" w:rsidRPr="005A6B68" w:rsidRDefault="00BF78A9" w:rsidP="002D5767">
      <w:pPr>
        <w:numPr>
          <w:ilvl w:val="0"/>
          <w:numId w:val="22"/>
        </w:numPr>
        <w:autoSpaceDE w:val="0"/>
        <w:autoSpaceDN w:val="0"/>
        <w:adjustRightInd w:val="0"/>
        <w:spacing w:after="120"/>
        <w:ind w:left="426" w:hanging="426"/>
        <w:rPr>
          <w:rFonts w:ascii="Verdana" w:hAnsi="Verdana"/>
          <w:i/>
          <w:sz w:val="20"/>
          <w:highlight w:val="yellow"/>
          <w:u w:val="single"/>
        </w:rPr>
      </w:pPr>
      <w:r w:rsidRPr="005A6B68">
        <w:rPr>
          <w:rFonts w:ascii="Verdana" w:hAnsi="Verdana"/>
          <w:sz w:val="20"/>
          <w:highlight w:val="lightGray"/>
          <w:u w:val="single"/>
        </w:rPr>
        <w:t>Purpose of the grants:</w:t>
      </w:r>
      <w:r w:rsidRPr="005A6B68">
        <w:rPr>
          <w:rFonts w:ascii="Verdana" w:hAnsi="Verdana"/>
          <w:i/>
          <w:sz w:val="20"/>
          <w:highlight w:val="lightGray"/>
          <w:u w:val="single"/>
        </w:rPr>
        <w:t xml:space="preserve"> </w:t>
      </w:r>
      <w:r w:rsidRPr="005A6B68">
        <w:rPr>
          <w:rFonts w:ascii="Verdana" w:hAnsi="Verdana"/>
          <w:i/>
          <w:sz w:val="20"/>
          <w:highlight w:val="cyan"/>
        </w:rPr>
        <w:t xml:space="preserve">Specify which objective/result in section 3 the call will contribute to achieving. </w:t>
      </w:r>
      <w:r w:rsidRPr="005A6B68">
        <w:rPr>
          <w:rFonts w:ascii="Verdana" w:hAnsi="Verdana"/>
          <w:sz w:val="20"/>
          <w:highlight w:val="yellow"/>
        </w:rPr>
        <w:t>&lt;…&gt;</w:t>
      </w:r>
    </w:p>
    <w:p w14:paraId="6214BEC7" w14:textId="77777777" w:rsidR="00BF78A9" w:rsidRPr="005A6B68" w:rsidRDefault="00BF78A9" w:rsidP="00BF78A9">
      <w:pPr>
        <w:autoSpaceDE w:val="0"/>
        <w:autoSpaceDN w:val="0"/>
        <w:adjustRightInd w:val="0"/>
        <w:spacing w:after="120"/>
        <w:ind w:left="426"/>
        <w:rPr>
          <w:rFonts w:ascii="Verdana" w:hAnsi="Verdana"/>
          <w:i/>
          <w:sz w:val="20"/>
          <w:highlight w:val="yellow"/>
          <w:u w:val="single"/>
        </w:rPr>
      </w:pPr>
      <w:r w:rsidRPr="005A6B68">
        <w:rPr>
          <w:rFonts w:ascii="Verdana" w:hAnsi="Verdana"/>
          <w:i/>
          <w:sz w:val="20"/>
          <w:highlight w:val="cyan"/>
        </w:rPr>
        <w:t xml:space="preserve">In case it is necessary to launch a call for proposals with a suspension clause before the adoption of this financing decision, the launch date must be mentioned and the nature of the exceptional circumstances hindering the possibility to launch the call after the financing decision is adopted must be explained. Moreover, the internal NEAR prior approval procedure must be followed </w:t>
      </w:r>
      <w:r w:rsidRPr="005A6B68">
        <w:rPr>
          <w:rFonts w:ascii="Verdana" w:hAnsi="Verdana"/>
          <w:sz w:val="20"/>
          <w:highlight w:val="lightGray"/>
        </w:rPr>
        <w:t xml:space="preserve">[This call has been launched on </w:t>
      </w:r>
      <w:r w:rsidRPr="005A6B68">
        <w:rPr>
          <w:rFonts w:ascii="Verdana" w:hAnsi="Verdana"/>
          <w:sz w:val="20"/>
          <w:highlight w:val="yellow"/>
        </w:rPr>
        <w:t>&lt;date&gt;</w:t>
      </w:r>
      <w:r w:rsidRPr="005A6B68">
        <w:rPr>
          <w:rFonts w:ascii="Verdana" w:hAnsi="Verdana"/>
          <w:sz w:val="20"/>
          <w:highlight w:val="lightGray"/>
        </w:rPr>
        <w:t xml:space="preserve"> under a suspensive clause prior to the adoption of this decision. This is justified because </w:t>
      </w:r>
      <w:r w:rsidRPr="005A6B68">
        <w:rPr>
          <w:rFonts w:ascii="Verdana" w:hAnsi="Verdana"/>
          <w:sz w:val="20"/>
          <w:highlight w:val="yellow"/>
        </w:rPr>
        <w:t>&lt;explain the exceptional circumstances</w:t>
      </w:r>
      <w:proofErr w:type="gramStart"/>
      <w:r w:rsidRPr="005A6B68">
        <w:rPr>
          <w:rFonts w:ascii="Verdana" w:hAnsi="Verdana"/>
          <w:sz w:val="20"/>
          <w:highlight w:val="yellow"/>
        </w:rPr>
        <w:t>&gt;</w:t>
      </w:r>
      <w:r w:rsidRPr="005A6B68">
        <w:rPr>
          <w:rFonts w:ascii="Verdana" w:hAnsi="Verdana"/>
          <w:sz w:val="20"/>
          <w:highlight w:val="lightGray"/>
        </w:rPr>
        <w:t xml:space="preserve"> .</w:t>
      </w:r>
      <w:proofErr w:type="gramEnd"/>
      <w:r w:rsidRPr="005A6B68">
        <w:rPr>
          <w:rFonts w:ascii="Verdana" w:hAnsi="Verdana"/>
          <w:sz w:val="20"/>
          <w:highlight w:val="lightGray"/>
        </w:rPr>
        <w:t>]</w:t>
      </w:r>
    </w:p>
    <w:p w14:paraId="50E7BD12" w14:textId="77777777" w:rsidR="00BF78A9" w:rsidRPr="005A6B68" w:rsidRDefault="00BF78A9" w:rsidP="002D5767">
      <w:pPr>
        <w:numPr>
          <w:ilvl w:val="0"/>
          <w:numId w:val="22"/>
        </w:numPr>
        <w:autoSpaceDE w:val="0"/>
        <w:autoSpaceDN w:val="0"/>
        <w:adjustRightInd w:val="0"/>
        <w:spacing w:after="120"/>
        <w:ind w:left="426" w:hanging="426"/>
        <w:rPr>
          <w:rFonts w:ascii="Verdana" w:hAnsi="Verdana"/>
          <w:i/>
          <w:sz w:val="20"/>
        </w:rPr>
      </w:pPr>
      <w:r w:rsidRPr="005A6B68">
        <w:rPr>
          <w:rFonts w:ascii="Verdana" w:hAnsi="Verdana"/>
          <w:sz w:val="20"/>
          <w:highlight w:val="lightGray"/>
          <w:u w:val="single"/>
        </w:rPr>
        <w:t>Type of applicants targeted</w:t>
      </w:r>
      <w:r w:rsidRPr="005A6B68">
        <w:rPr>
          <w:rFonts w:ascii="Verdana" w:hAnsi="Verdana"/>
          <w:sz w:val="20"/>
          <w:highlight w:val="lightGray"/>
        </w:rPr>
        <w:t>:</w:t>
      </w:r>
    </w:p>
    <w:p w14:paraId="654D4124" w14:textId="77777777" w:rsidR="00BF78A9" w:rsidRPr="005A6B68" w:rsidRDefault="00BF78A9" w:rsidP="00BF78A9">
      <w:pPr>
        <w:autoSpaceDE w:val="0"/>
        <w:autoSpaceDN w:val="0"/>
        <w:adjustRightInd w:val="0"/>
        <w:spacing w:after="120"/>
        <w:ind w:left="426"/>
        <w:rPr>
          <w:rFonts w:ascii="Verdana" w:hAnsi="Verdana"/>
          <w:i/>
          <w:sz w:val="20"/>
        </w:rPr>
      </w:pPr>
      <w:r w:rsidRPr="005A6B68">
        <w:rPr>
          <w:rFonts w:ascii="Verdana" w:hAnsi="Verdana"/>
          <w:i/>
          <w:sz w:val="20"/>
          <w:highlight w:val="cyan"/>
        </w:rPr>
        <w:t xml:space="preserve">Define the type of eligible applicant with regard to their type – for example: legal entities, natural persons or groupings without legal personality, local authorities, public bodies, international organisations, NGOs, economic </w:t>
      </w:r>
      <w:proofErr w:type="spellStart"/>
      <w:r w:rsidRPr="005A6B68">
        <w:rPr>
          <w:rFonts w:ascii="Verdana" w:hAnsi="Verdana"/>
          <w:i/>
          <w:sz w:val="20"/>
          <w:highlight w:val="cyan"/>
        </w:rPr>
        <w:t>actors</w:t>
      </w:r>
      <w:proofErr w:type="spellEnd"/>
      <w:r w:rsidRPr="005A6B68">
        <w:rPr>
          <w:rFonts w:ascii="Verdana" w:hAnsi="Verdana"/>
          <w:i/>
          <w:sz w:val="20"/>
          <w:highlight w:val="cyan"/>
        </w:rPr>
        <w:t xml:space="preserve"> such as SMEs, profit, or </w:t>
      </w:r>
      <w:proofErr w:type="spellStart"/>
      <w:r w:rsidRPr="005A6B68">
        <w:rPr>
          <w:rFonts w:ascii="Verdana" w:hAnsi="Verdana"/>
          <w:i/>
          <w:sz w:val="20"/>
          <w:highlight w:val="cyan"/>
        </w:rPr>
        <w:t>non profit</w:t>
      </w:r>
      <w:proofErr w:type="spellEnd"/>
      <w:r w:rsidRPr="005A6B68">
        <w:rPr>
          <w:rFonts w:ascii="Verdana" w:hAnsi="Verdana"/>
          <w:i/>
          <w:sz w:val="20"/>
          <w:highlight w:val="cyan"/>
        </w:rPr>
        <w:t xml:space="preserve"> organisations.</w:t>
      </w:r>
      <w:r w:rsidRPr="005A6B68">
        <w:rPr>
          <w:rFonts w:ascii="Verdana" w:hAnsi="Verdana"/>
          <w:sz w:val="20"/>
          <w:highlight w:val="cyan"/>
        </w:rPr>
        <w:t xml:space="preserve"> </w:t>
      </w:r>
      <w:r w:rsidRPr="005A6B68">
        <w:rPr>
          <w:rFonts w:ascii="Verdana" w:hAnsi="Verdana"/>
          <w:i/>
          <w:sz w:val="20"/>
          <w:highlight w:val="cyan"/>
        </w:rPr>
        <w:t>See section 2.1.1. of the PRAG guidelines for grant applicants (annex E3a). In the case of Twinning grants, applicants must be EU Member State administrations or their mandated bodies.</w:t>
      </w:r>
    </w:p>
    <w:p w14:paraId="5FC8E79B" w14:textId="77777777" w:rsidR="00BF78A9" w:rsidRPr="005A6B68" w:rsidRDefault="00BF78A9" w:rsidP="00BF78A9">
      <w:pPr>
        <w:autoSpaceDE w:val="0"/>
        <w:autoSpaceDN w:val="0"/>
        <w:adjustRightInd w:val="0"/>
        <w:spacing w:after="120"/>
        <w:ind w:left="426"/>
        <w:rPr>
          <w:rFonts w:ascii="Verdana" w:hAnsi="Verdana"/>
          <w:i/>
          <w:sz w:val="20"/>
          <w:highlight w:val="cyan"/>
        </w:rPr>
      </w:pPr>
      <w:r w:rsidRPr="005A6B68">
        <w:rPr>
          <w:rFonts w:ascii="Verdana" w:hAnsi="Verdana"/>
          <w:i/>
          <w:sz w:val="20"/>
          <w:highlight w:val="cyan"/>
        </w:rPr>
        <w:t xml:space="preserve">The beneficiaries shall be legal entities and be established in an IPA II beneficiary participating in the CBC programme. </w:t>
      </w:r>
    </w:p>
    <w:p w14:paraId="396A03DE" w14:textId="77777777" w:rsidR="00BF78A9" w:rsidRPr="005A6B68" w:rsidRDefault="00BF78A9" w:rsidP="00BF78A9">
      <w:pPr>
        <w:autoSpaceDE w:val="0"/>
        <w:autoSpaceDN w:val="0"/>
        <w:adjustRightInd w:val="0"/>
        <w:spacing w:after="120"/>
        <w:ind w:left="426"/>
        <w:rPr>
          <w:rFonts w:ascii="Verdana" w:hAnsi="Verdana"/>
          <w:i/>
          <w:sz w:val="20"/>
        </w:rPr>
      </w:pPr>
      <w:r w:rsidRPr="005A6B68">
        <w:rPr>
          <w:rFonts w:ascii="Verdana" w:hAnsi="Verdana"/>
          <w:i/>
          <w:sz w:val="20"/>
          <w:highlight w:val="cyan"/>
        </w:rPr>
        <w:t>Potential beneficiaries could be</w:t>
      </w:r>
      <w:r w:rsidRPr="005A6B68">
        <w:rPr>
          <w:rFonts w:ascii="Verdana" w:hAnsi="Verdana"/>
          <w:i/>
          <w:color w:val="000000"/>
          <w:sz w:val="20"/>
          <w:highlight w:val="cyan"/>
          <w:lang w:eastAsia="ar-SA"/>
        </w:rPr>
        <w:t>:</w:t>
      </w:r>
      <w:r w:rsidRPr="005A6B68">
        <w:rPr>
          <w:rFonts w:ascii="Verdana" w:hAnsi="Verdana"/>
          <w:i/>
          <w:sz w:val="20"/>
          <w:highlight w:val="cyan"/>
        </w:rPr>
        <w:t xml:space="preserve"> local authorities, legal entities managed by local authorities,  associations of municipalities, development agencies, local business support organisations, economic factors such as SMEs, tourism and cultural organisations, NGOs, public and private bodies supporting the workforce, vocational and technical training institutions, bodies and organisation for nature protection, public bodies responsible for water management, fire/emergency services, schools, colleges, universities and research canters including vocations and technical training institutions.</w:t>
      </w:r>
    </w:p>
    <w:p w14:paraId="33233E55" w14:textId="77777777" w:rsidR="00BF78A9" w:rsidRPr="005A6B68" w:rsidRDefault="00BF78A9" w:rsidP="00BF78A9">
      <w:pPr>
        <w:autoSpaceDE w:val="0"/>
        <w:autoSpaceDN w:val="0"/>
        <w:adjustRightInd w:val="0"/>
        <w:ind w:left="426"/>
        <w:rPr>
          <w:rFonts w:ascii="Verdana" w:hAnsi="Verdana"/>
          <w:i/>
          <w:sz w:val="20"/>
        </w:rPr>
      </w:pPr>
      <w:r w:rsidRPr="005A6B68">
        <w:rPr>
          <w:rFonts w:ascii="Verdana" w:hAnsi="Verdana"/>
          <w:i/>
          <w:sz w:val="20"/>
          <w:highlight w:val="cyan"/>
        </w:rPr>
        <w:t>Other essential characteristics of the potential applicants, such as their place of establishment shall be specified in the guidelines for applicants of the call for proposals. The default scope of potential beneficiaries given above may be narrowed down in terms of nationality, geographical location or nature of the applicant where it is required because of the specific nature and the objectives of the action and where it is necessary for its effective implementation</w:t>
      </w:r>
      <w:r w:rsidRPr="005A6B68">
        <w:rPr>
          <w:rFonts w:ascii="Verdana" w:hAnsi="Verdana"/>
          <w:i/>
          <w:sz w:val="20"/>
        </w:rPr>
        <w:t>.</w:t>
      </w:r>
    </w:p>
    <w:p w14:paraId="28AEA41E" w14:textId="1DEED000" w:rsidR="00BF78A9" w:rsidRPr="005A6B68" w:rsidRDefault="00BF78A9" w:rsidP="002D5767">
      <w:pPr>
        <w:numPr>
          <w:ilvl w:val="0"/>
          <w:numId w:val="22"/>
        </w:numPr>
        <w:autoSpaceDE w:val="0"/>
        <w:autoSpaceDN w:val="0"/>
        <w:adjustRightInd w:val="0"/>
        <w:spacing w:after="120"/>
        <w:ind w:left="426" w:hanging="426"/>
        <w:rPr>
          <w:rFonts w:ascii="Verdana" w:hAnsi="Verdana"/>
          <w:i/>
          <w:sz w:val="20"/>
        </w:rPr>
      </w:pPr>
      <w:r w:rsidRPr="005A6B68">
        <w:rPr>
          <w:rFonts w:ascii="Verdana" w:hAnsi="Verdana"/>
          <w:sz w:val="20"/>
          <w:highlight w:val="lightGray"/>
          <w:u w:val="single"/>
        </w:rPr>
        <w:t>Direct grant award</w:t>
      </w:r>
      <w:r w:rsidRPr="005A6B68">
        <w:rPr>
          <w:rFonts w:ascii="Verdana" w:hAnsi="Verdana"/>
          <w:sz w:val="20"/>
          <w:highlight w:val="lightGray"/>
        </w:rPr>
        <w:t>:</w:t>
      </w:r>
      <w:r w:rsidR="00FA622D" w:rsidRPr="005A6B68">
        <w:rPr>
          <w:rFonts w:ascii="Verdana" w:hAnsi="Verdana"/>
          <w:sz w:val="20"/>
        </w:rPr>
        <w:t xml:space="preserve"> </w:t>
      </w:r>
      <w:r w:rsidR="00FA622D" w:rsidRPr="005A6B68">
        <w:rPr>
          <w:rFonts w:ascii="Verdana" w:hAnsi="Verdana"/>
          <w:i/>
          <w:sz w:val="20"/>
          <w:highlight w:val="cyan"/>
        </w:rPr>
        <w:t>(where relevant; i.e. in case of Technical Assistance)</w:t>
      </w:r>
    </w:p>
    <w:p w14:paraId="00CB5FB5" w14:textId="77777777" w:rsidR="00830E08" w:rsidRDefault="00830E08" w:rsidP="00BF78A9">
      <w:pPr>
        <w:autoSpaceDE w:val="0"/>
        <w:autoSpaceDN w:val="0"/>
        <w:adjustRightInd w:val="0"/>
        <w:spacing w:after="120"/>
        <w:ind w:left="426"/>
        <w:rPr>
          <w:rFonts w:ascii="Verdana" w:hAnsi="Verdana"/>
          <w:i/>
          <w:sz w:val="20"/>
          <w:highlight w:val="cyan"/>
        </w:rPr>
      </w:pPr>
    </w:p>
    <w:p w14:paraId="4FC0A058" w14:textId="77777777" w:rsidR="00830E08" w:rsidRPr="00725D8D" w:rsidRDefault="00830E08" w:rsidP="00BB4A75">
      <w:pPr>
        <w:autoSpaceDE w:val="0"/>
        <w:autoSpaceDN w:val="0"/>
        <w:adjustRightInd w:val="0"/>
        <w:spacing w:after="120"/>
        <w:ind w:left="426"/>
        <w:rPr>
          <w:rFonts w:ascii="Verdana" w:hAnsi="Verdana"/>
          <w:i/>
          <w:sz w:val="20"/>
        </w:rPr>
      </w:pPr>
      <w:r w:rsidRPr="005A6B68">
        <w:rPr>
          <w:rFonts w:ascii="Verdana" w:hAnsi="Verdana"/>
          <w:sz w:val="20"/>
          <w:highlight w:val="lightGray"/>
          <w:u w:val="single"/>
        </w:rPr>
        <w:t>Direct grant award</w:t>
      </w:r>
      <w:r>
        <w:rPr>
          <w:rFonts w:ascii="Verdana" w:hAnsi="Verdana"/>
          <w:sz w:val="20"/>
          <w:highlight w:val="lightGray"/>
          <w:u w:val="single"/>
        </w:rPr>
        <w:t xml:space="preserve"> for technical assistance to the Operating Structure</w:t>
      </w:r>
      <w:r w:rsidRPr="005A6B68">
        <w:rPr>
          <w:rFonts w:ascii="Verdana" w:hAnsi="Verdana"/>
          <w:sz w:val="20"/>
          <w:highlight w:val="lightGray"/>
        </w:rPr>
        <w:t>:</w:t>
      </w:r>
    </w:p>
    <w:p w14:paraId="2BD42FF4" w14:textId="4B8BF882" w:rsidR="00830E08" w:rsidRDefault="00830E08" w:rsidP="00830E08">
      <w:pPr>
        <w:autoSpaceDE w:val="0"/>
        <w:autoSpaceDN w:val="0"/>
        <w:adjustRightInd w:val="0"/>
        <w:spacing w:after="120"/>
        <w:ind w:left="426"/>
        <w:rPr>
          <w:rFonts w:ascii="Verdana" w:hAnsi="Verdana"/>
          <w:i/>
          <w:sz w:val="20"/>
        </w:rPr>
      </w:pPr>
      <w:r w:rsidRPr="00725D8D">
        <w:rPr>
          <w:rFonts w:ascii="Verdana" w:hAnsi="Verdana"/>
          <w:sz w:val="20"/>
          <w:highlight w:val="lightGray"/>
          <w:u w:val="single"/>
        </w:rPr>
        <w:t>A grant will be awarded for the implementation of the thematic priority technical assistance under this programme. Under the responsibility of the Commission’s authorising officer responsible, this grant may be awarded without a call for proposals to</w:t>
      </w:r>
      <w:r w:rsidRPr="00DC195C">
        <w:rPr>
          <w:rFonts w:ascii="Verdana" w:hAnsi="Verdana"/>
          <w:i/>
          <w:sz w:val="20"/>
        </w:rPr>
        <w:t xml:space="preserve"> </w:t>
      </w:r>
      <w:r w:rsidRPr="00725D8D">
        <w:rPr>
          <w:rFonts w:ascii="Verdana" w:hAnsi="Verdana"/>
          <w:i/>
          <w:sz w:val="20"/>
          <w:highlight w:val="yellow"/>
        </w:rPr>
        <w:t xml:space="preserve">&lt;name of the direct grant beneficiary, i.e. the name of the operating structure in the </w:t>
      </w:r>
      <w:r w:rsidR="00500637">
        <w:rPr>
          <w:rFonts w:ascii="Verdana" w:hAnsi="Verdana"/>
          <w:i/>
          <w:sz w:val="20"/>
          <w:highlight w:val="yellow"/>
        </w:rPr>
        <w:t>beneficiary</w:t>
      </w:r>
      <w:r w:rsidRPr="00725D8D">
        <w:rPr>
          <w:rFonts w:ascii="Verdana" w:hAnsi="Verdana"/>
          <w:i/>
          <w:sz w:val="20"/>
          <w:highlight w:val="yellow"/>
        </w:rPr>
        <w:t xml:space="preserve"> where the contracting authority of the programme for operations is located&gt;</w:t>
      </w:r>
      <w:r w:rsidRPr="00DC195C">
        <w:rPr>
          <w:rFonts w:ascii="Verdana" w:hAnsi="Verdana"/>
          <w:i/>
          <w:sz w:val="20"/>
        </w:rPr>
        <w:t>.</w:t>
      </w:r>
    </w:p>
    <w:p w14:paraId="12F13D78" w14:textId="469EFEC3" w:rsidR="00830E08" w:rsidRPr="00DC195C" w:rsidRDefault="00830E08" w:rsidP="00830E08">
      <w:pPr>
        <w:autoSpaceDE w:val="0"/>
        <w:autoSpaceDN w:val="0"/>
        <w:adjustRightInd w:val="0"/>
        <w:spacing w:after="120"/>
        <w:ind w:left="426"/>
        <w:rPr>
          <w:rFonts w:ascii="Verdana" w:hAnsi="Verdana"/>
          <w:i/>
          <w:sz w:val="20"/>
        </w:rPr>
      </w:pPr>
      <w:r w:rsidRPr="00725D8D">
        <w:rPr>
          <w:rFonts w:ascii="Verdana" w:hAnsi="Verdana"/>
          <w:sz w:val="20"/>
          <w:highlight w:val="lightGray"/>
          <w:u w:val="single"/>
        </w:rPr>
        <w:t>The recourse to the award of this grant without a call for proposals is justified to bodies with de jure or de facto monopoly in managing this cross-border cooperation programme, pursuant to Article 195(c) of Regulation (EU, Euratom) 2018/1046. As stipulated under the Section VIII ‘Provisions on cross-border cooperation programmes’, Title V ‘Programme structures and authorities and their responsibilities’ of the Framework Agreement for the IPA III programme, operating structures are the bodies that enjoy this monopoly</w:t>
      </w:r>
    </w:p>
    <w:p w14:paraId="6BA0DDE3" w14:textId="77777777" w:rsidR="00830E08" w:rsidRPr="005A6B68" w:rsidRDefault="00830E08" w:rsidP="002D5767">
      <w:pPr>
        <w:numPr>
          <w:ilvl w:val="0"/>
          <w:numId w:val="22"/>
        </w:numPr>
        <w:autoSpaceDE w:val="0"/>
        <w:autoSpaceDN w:val="0"/>
        <w:adjustRightInd w:val="0"/>
        <w:spacing w:after="120"/>
        <w:ind w:left="426" w:hanging="426"/>
        <w:rPr>
          <w:rFonts w:ascii="Verdana" w:hAnsi="Verdana"/>
          <w:i/>
          <w:sz w:val="20"/>
        </w:rPr>
      </w:pPr>
      <w:proofErr w:type="gramStart"/>
      <w:r w:rsidRPr="00725D8D">
        <w:rPr>
          <w:rFonts w:ascii="Verdana" w:hAnsi="Verdana"/>
          <w:i/>
          <w:sz w:val="20"/>
          <w:highlight w:val="cyan"/>
        </w:rPr>
        <w:t>Other</w:t>
      </w:r>
      <w:proofErr w:type="gramEnd"/>
      <w:r w:rsidRPr="00725D8D">
        <w:rPr>
          <w:rFonts w:ascii="Verdana" w:hAnsi="Verdana"/>
          <w:i/>
          <w:sz w:val="20"/>
          <w:highlight w:val="cyan"/>
        </w:rPr>
        <w:t xml:space="preserve"> </w:t>
      </w:r>
      <w:r w:rsidRPr="005A6B68">
        <w:rPr>
          <w:rFonts w:ascii="Verdana" w:hAnsi="Verdana"/>
          <w:sz w:val="20"/>
          <w:highlight w:val="lightGray"/>
          <w:u w:val="single"/>
        </w:rPr>
        <w:t>Direct grant award</w:t>
      </w:r>
      <w:r w:rsidRPr="005A6B68">
        <w:rPr>
          <w:rFonts w:ascii="Verdana" w:hAnsi="Verdana"/>
          <w:sz w:val="20"/>
          <w:highlight w:val="lightGray"/>
        </w:rPr>
        <w:t>:</w:t>
      </w:r>
      <w:r w:rsidRPr="005A6B68">
        <w:rPr>
          <w:rFonts w:ascii="Verdana" w:hAnsi="Verdana"/>
          <w:sz w:val="20"/>
        </w:rPr>
        <w:t xml:space="preserve"> </w:t>
      </w:r>
      <w:r w:rsidRPr="005A6B68">
        <w:rPr>
          <w:rFonts w:ascii="Verdana" w:hAnsi="Verdana"/>
          <w:i/>
          <w:sz w:val="20"/>
          <w:highlight w:val="cyan"/>
        </w:rPr>
        <w:t>(where relevant)</w:t>
      </w:r>
    </w:p>
    <w:p w14:paraId="4EDAE6F8" w14:textId="7B1DB029" w:rsidR="00BF78A9" w:rsidRPr="005A6B68" w:rsidRDefault="00BF78A9" w:rsidP="00830E08">
      <w:pPr>
        <w:autoSpaceDE w:val="0"/>
        <w:autoSpaceDN w:val="0"/>
        <w:adjustRightInd w:val="0"/>
        <w:spacing w:after="120"/>
        <w:ind w:left="426"/>
        <w:rPr>
          <w:rFonts w:ascii="Verdana" w:hAnsi="Verdana"/>
          <w:i/>
          <w:sz w:val="20"/>
        </w:rPr>
      </w:pPr>
      <w:r w:rsidRPr="005A6B68">
        <w:rPr>
          <w:rFonts w:ascii="Verdana" w:hAnsi="Verdana"/>
          <w:i/>
          <w:sz w:val="20"/>
          <w:highlight w:val="cyan"/>
        </w:rPr>
        <w:lastRenderedPageBreak/>
        <w:t>If you are 100% certain of the grant beneficiary then you may specify it here and delete point (b) above, or you could have points (a) and (b).</w:t>
      </w:r>
      <w:r w:rsidRPr="005A6B68">
        <w:rPr>
          <w:rFonts w:ascii="Verdana" w:hAnsi="Verdana"/>
          <w:i/>
          <w:sz w:val="20"/>
        </w:rPr>
        <w:t xml:space="preserve"> </w:t>
      </w:r>
      <w:r w:rsidRPr="005A6B68">
        <w:rPr>
          <w:rFonts w:ascii="Verdana" w:hAnsi="Verdana"/>
          <w:i/>
          <w:sz w:val="20"/>
          <w:highlight w:val="cyan"/>
        </w:rPr>
        <w:t>Moreover, specify the relevant provision of Article 195 FR providing the basis for the direct award and outline briefly the actual circumstances which explain why this entity is best placed to be awarded the grant.</w:t>
      </w:r>
    </w:p>
    <w:p w14:paraId="3EDB8A4A" w14:textId="77777777" w:rsidR="00BF78A9" w:rsidRPr="005A6B68" w:rsidRDefault="00BF78A9" w:rsidP="00BF78A9">
      <w:pPr>
        <w:autoSpaceDE w:val="0"/>
        <w:autoSpaceDN w:val="0"/>
        <w:adjustRightInd w:val="0"/>
        <w:spacing w:after="120"/>
        <w:ind w:left="426"/>
        <w:rPr>
          <w:rFonts w:ascii="Verdana" w:hAnsi="Verdana"/>
          <w:sz w:val="20"/>
        </w:rPr>
      </w:pPr>
      <w:r w:rsidRPr="005A6B68">
        <w:rPr>
          <w:rFonts w:ascii="Verdana" w:hAnsi="Verdana"/>
          <w:sz w:val="20"/>
          <w:highlight w:val="lightGray"/>
        </w:rPr>
        <w:t>[Under the responsibility of the Commission’s authorising officer responsible, the grant may be awarded without a call for proposals to</w:t>
      </w:r>
      <w:r w:rsidRPr="005A6B68">
        <w:rPr>
          <w:rFonts w:ascii="Verdana" w:hAnsi="Verdana"/>
          <w:sz w:val="20"/>
        </w:rPr>
        <w:t xml:space="preserve"> </w:t>
      </w:r>
      <w:r w:rsidRPr="005A6B68">
        <w:rPr>
          <w:rFonts w:ascii="Verdana" w:hAnsi="Verdana"/>
          <w:sz w:val="20"/>
          <w:highlight w:val="yellow"/>
        </w:rPr>
        <w:t>&lt;name of the direct grant beneficiary&gt;</w:t>
      </w:r>
      <w:r w:rsidRPr="005A6B68">
        <w:rPr>
          <w:rFonts w:ascii="Verdana" w:hAnsi="Verdana"/>
          <w:sz w:val="20"/>
          <w:highlight w:val="lightGray"/>
        </w:rPr>
        <w:t>]</w:t>
      </w:r>
      <w:r w:rsidRPr="005A6B68">
        <w:rPr>
          <w:rFonts w:ascii="Verdana" w:hAnsi="Verdana"/>
          <w:sz w:val="20"/>
        </w:rPr>
        <w:t xml:space="preserve">. </w:t>
      </w:r>
      <w:r w:rsidRPr="005A6B68">
        <w:rPr>
          <w:rFonts w:ascii="Verdana" w:hAnsi="Verdana"/>
          <w:sz w:val="20"/>
          <w:highlight w:val="cyan"/>
        </w:rPr>
        <w:t>Where this is filled in, you have to submit the direct award for a prior approval in parallel.</w:t>
      </w:r>
    </w:p>
    <w:p w14:paraId="07551CB1" w14:textId="77777777" w:rsidR="00BF78A9" w:rsidRPr="005A6B68" w:rsidRDefault="00BF78A9" w:rsidP="00BF78A9">
      <w:pPr>
        <w:autoSpaceDE w:val="0"/>
        <w:autoSpaceDN w:val="0"/>
        <w:adjustRightInd w:val="0"/>
        <w:spacing w:after="120"/>
        <w:ind w:left="426"/>
        <w:rPr>
          <w:rFonts w:ascii="Verdana" w:hAnsi="Verdana"/>
          <w:sz w:val="20"/>
        </w:rPr>
      </w:pPr>
      <w:r w:rsidRPr="005A6B68">
        <w:rPr>
          <w:rFonts w:ascii="Verdana" w:hAnsi="Verdana"/>
          <w:sz w:val="20"/>
          <w:highlight w:val="lightGray"/>
        </w:rPr>
        <w:t>[The recourse to an award of a grant without a call for proposals is justified because</w:t>
      </w:r>
      <w:r w:rsidRPr="005A6B68">
        <w:rPr>
          <w:rFonts w:ascii="Verdana" w:hAnsi="Verdana"/>
          <w:sz w:val="20"/>
        </w:rPr>
        <w:t xml:space="preserve"> </w:t>
      </w:r>
      <w:r w:rsidRPr="005A6B68">
        <w:rPr>
          <w:rFonts w:ascii="Verdana" w:hAnsi="Verdana"/>
          <w:sz w:val="20"/>
          <w:highlight w:val="yellow"/>
        </w:rPr>
        <w:t>&lt;provide factual circumstances justifying any of the circumstances listed in Article 195 FR&gt;.</w:t>
      </w:r>
      <w:r w:rsidRPr="005A6B68">
        <w:rPr>
          <w:rFonts w:ascii="Verdana" w:hAnsi="Verdana"/>
          <w:sz w:val="20"/>
          <w:highlight w:val="lightGray"/>
        </w:rPr>
        <w:t>]</w:t>
      </w:r>
    </w:p>
    <w:p w14:paraId="673A63AD" w14:textId="77777777" w:rsidR="00BF78A9" w:rsidRPr="005A6B68" w:rsidRDefault="00BF78A9" w:rsidP="002D5767">
      <w:pPr>
        <w:numPr>
          <w:ilvl w:val="0"/>
          <w:numId w:val="22"/>
        </w:numPr>
        <w:autoSpaceDE w:val="0"/>
        <w:autoSpaceDN w:val="0"/>
        <w:adjustRightInd w:val="0"/>
        <w:spacing w:after="120"/>
        <w:ind w:left="426" w:hanging="426"/>
        <w:rPr>
          <w:rFonts w:ascii="Verdana" w:hAnsi="Verdana"/>
          <w:i/>
          <w:sz w:val="20"/>
        </w:rPr>
      </w:pPr>
      <w:r w:rsidRPr="005A6B68">
        <w:rPr>
          <w:rFonts w:ascii="Verdana" w:hAnsi="Verdana"/>
          <w:sz w:val="20"/>
          <w:highlight w:val="lightGray"/>
          <w:u w:val="single"/>
        </w:rPr>
        <w:t>Exception to the non-retroactivity of costs</w:t>
      </w:r>
      <w:r w:rsidRPr="005A6B68">
        <w:rPr>
          <w:rFonts w:ascii="Verdana" w:hAnsi="Verdana"/>
          <w:sz w:val="20"/>
          <w:highlight w:val="lightGray"/>
        </w:rPr>
        <w:t>:</w:t>
      </w:r>
    </w:p>
    <w:p w14:paraId="460ED896" w14:textId="77777777" w:rsidR="00BF78A9" w:rsidRPr="005A6B68" w:rsidRDefault="00BF78A9" w:rsidP="00BF78A9">
      <w:pPr>
        <w:autoSpaceDE w:val="0"/>
        <w:autoSpaceDN w:val="0"/>
        <w:adjustRightInd w:val="0"/>
        <w:ind w:left="426"/>
        <w:rPr>
          <w:rFonts w:ascii="Verdana" w:hAnsi="Verdana"/>
          <w:i/>
          <w:sz w:val="20"/>
        </w:rPr>
      </w:pPr>
      <w:r w:rsidRPr="005A6B68">
        <w:rPr>
          <w:rFonts w:ascii="Verdana" w:hAnsi="Verdana"/>
          <w:i/>
          <w:sz w:val="20"/>
          <w:highlight w:val="cyan"/>
        </w:rPr>
        <w:t>If it is required to accept costs made before the adoption of this financing decision, add:</w:t>
      </w:r>
      <w:r w:rsidRPr="005A6B68">
        <w:rPr>
          <w:rFonts w:ascii="Verdana" w:hAnsi="Verdana"/>
          <w:sz w:val="20"/>
          <w:highlight w:val="lightGray"/>
        </w:rPr>
        <w:t xml:space="preserve"> [The Commission authorises that the costs incurred may be recognised as eligible as of </w:t>
      </w:r>
      <w:r w:rsidRPr="005A6B68">
        <w:rPr>
          <w:rFonts w:ascii="Verdana" w:hAnsi="Verdana"/>
          <w:sz w:val="20"/>
          <w:highlight w:val="yellow"/>
        </w:rPr>
        <w:t>&lt;a date prior to the adoption of this Financing Decision&gt;</w:t>
      </w:r>
      <w:r w:rsidRPr="005A6B68">
        <w:rPr>
          <w:rFonts w:ascii="Verdana" w:hAnsi="Verdana"/>
          <w:sz w:val="20"/>
          <w:highlight w:val="lightGray"/>
        </w:rPr>
        <w:t xml:space="preserve"> because </w:t>
      </w:r>
      <w:r w:rsidRPr="005A6B68">
        <w:rPr>
          <w:rFonts w:ascii="Verdana" w:hAnsi="Verdana"/>
          <w:sz w:val="20"/>
          <w:highlight w:val="yellow"/>
        </w:rPr>
        <w:t>&lt;add justification&gt;</w:t>
      </w:r>
      <w:r w:rsidRPr="005A6B68">
        <w:rPr>
          <w:rFonts w:ascii="Verdana" w:hAnsi="Verdana"/>
          <w:sz w:val="20"/>
          <w:highlight w:val="lightGray"/>
        </w:rPr>
        <w:t>.]</w:t>
      </w:r>
      <w:r w:rsidRPr="005A6B68">
        <w:rPr>
          <w:rFonts w:ascii="Verdana" w:hAnsi="Verdana"/>
          <w:sz w:val="20"/>
        </w:rPr>
        <w:t xml:space="preserve"> </w:t>
      </w:r>
      <w:r w:rsidRPr="005A6B68">
        <w:rPr>
          <w:rFonts w:ascii="Verdana" w:hAnsi="Verdana"/>
          <w:i/>
          <w:sz w:val="20"/>
          <w:highlight w:val="cyan"/>
        </w:rPr>
        <w:t>If this phrase is not included, the costs incurred shall be eligible as of the date of entry into force of the grant agreement. The eligibility date may be set prior to the entry into force of the grant agreement but not before the date of adoption of this Financing Decision</w:t>
      </w:r>
      <w:r w:rsidRPr="005A6B68">
        <w:rPr>
          <w:rFonts w:ascii="Verdana" w:hAnsi="Verdana"/>
          <w:i/>
          <w:sz w:val="20"/>
        </w:rPr>
        <w:t>.</w:t>
      </w:r>
    </w:p>
    <w:p w14:paraId="5480EACF" w14:textId="77777777" w:rsidR="00BF78A9" w:rsidRPr="005A6B68" w:rsidRDefault="00BF78A9" w:rsidP="00BF78A9">
      <w:pPr>
        <w:autoSpaceDE w:val="0"/>
        <w:autoSpaceDN w:val="0"/>
        <w:adjustRightInd w:val="0"/>
        <w:rPr>
          <w:rFonts w:ascii="Verdana" w:hAnsi="Verdana"/>
          <w:iCs/>
          <w:sz w:val="20"/>
          <w:highlight w:val="yellow"/>
          <w:u w:val="single"/>
        </w:rPr>
      </w:pPr>
      <w:r w:rsidRPr="005A6B68">
        <w:rPr>
          <w:rFonts w:ascii="Verdana" w:hAnsi="Verdana"/>
          <w:iCs/>
          <w:sz w:val="20"/>
        </w:rPr>
        <w:t>The</w:t>
      </w:r>
      <w:r w:rsidRPr="005A6B68">
        <w:rPr>
          <w:rFonts w:ascii="Verdana" w:hAnsi="Verdana"/>
          <w:b/>
          <w:iCs/>
          <w:sz w:val="20"/>
        </w:rPr>
        <w:t xml:space="preserve"> global</w:t>
      </w:r>
      <w:r w:rsidRPr="005A6B68">
        <w:rPr>
          <w:rFonts w:ascii="Verdana" w:hAnsi="Verdana"/>
          <w:iCs/>
          <w:sz w:val="20"/>
        </w:rPr>
        <w:t xml:space="preserve"> budgetary envelope reserved for grants:</w:t>
      </w:r>
      <w:r w:rsidRPr="005A6B68">
        <w:rPr>
          <w:rFonts w:ascii="Verdana" w:hAnsi="Verdana"/>
          <w:iCs/>
          <w:sz w:val="20"/>
          <w:highlight w:val="yellow"/>
          <w:u w:val="single"/>
        </w:rPr>
        <w:t xml:space="preserve"> EUR &lt;……&gt;</w:t>
      </w:r>
    </w:p>
    <w:p w14:paraId="70BCE8D4" w14:textId="2B823C73" w:rsidR="00BF78A9" w:rsidRPr="005A6B68" w:rsidRDefault="00BF78A9" w:rsidP="00BF78A9">
      <w:pPr>
        <w:spacing w:after="0"/>
        <w:rPr>
          <w:rFonts w:ascii="Verdana" w:hAnsi="Verdana"/>
          <w:sz w:val="20"/>
        </w:rPr>
      </w:pPr>
      <w:r w:rsidRPr="005A6B68">
        <w:rPr>
          <w:rFonts w:ascii="Verdana" w:hAnsi="Verdana"/>
          <w:i/>
          <w:iCs/>
          <w:sz w:val="20"/>
          <w:highlight w:val="cyan"/>
        </w:rPr>
        <w:t xml:space="preserve">Give the total envelope available for grants </w:t>
      </w:r>
      <w:r w:rsidR="00830E08">
        <w:rPr>
          <w:rFonts w:ascii="Verdana" w:hAnsi="Verdana"/>
          <w:i/>
          <w:iCs/>
          <w:sz w:val="20"/>
          <w:highlight w:val="cyan"/>
        </w:rPr>
        <w:t>out of</w:t>
      </w:r>
      <w:r w:rsidR="00830E08" w:rsidRPr="005A6B68">
        <w:rPr>
          <w:rFonts w:ascii="Verdana" w:hAnsi="Verdana"/>
          <w:i/>
          <w:iCs/>
          <w:sz w:val="20"/>
          <w:highlight w:val="cyan"/>
        </w:rPr>
        <w:t xml:space="preserve"> </w:t>
      </w:r>
      <w:r w:rsidRPr="005A6B68">
        <w:rPr>
          <w:rFonts w:ascii="Verdana" w:hAnsi="Verdana"/>
          <w:i/>
          <w:iCs/>
          <w:sz w:val="20"/>
          <w:highlight w:val="cyan"/>
        </w:rPr>
        <w:t>the overall Union contribution</w:t>
      </w:r>
      <w:r w:rsidR="00830E08">
        <w:rPr>
          <w:rFonts w:ascii="Verdana" w:hAnsi="Verdana"/>
          <w:i/>
          <w:iCs/>
          <w:sz w:val="20"/>
          <w:highlight w:val="cyan"/>
        </w:rPr>
        <w:t xml:space="preserve"> to the Programme</w:t>
      </w:r>
      <w:r w:rsidRPr="005A6B68">
        <w:rPr>
          <w:rFonts w:ascii="Verdana" w:hAnsi="Verdana"/>
          <w:i/>
          <w:sz w:val="20"/>
          <w:highlight w:val="cyan"/>
        </w:rPr>
        <w:t xml:space="preserve">. The responsible structures may decide to publish more than one call for proposals. Every call for proposals will have the same objectives, results, essential eligibility, selection and award criteria as described above. Each grant contract will be funded from one budgetary commitment. The responsible structures may decide to merge the </w:t>
      </w:r>
      <w:r w:rsidRPr="005A6B68">
        <w:rPr>
          <w:rFonts w:ascii="Verdana" w:hAnsi="Verdana"/>
          <w:i/>
          <w:strike/>
          <w:sz w:val="20"/>
          <w:highlight w:val="cyan"/>
        </w:rPr>
        <w:t xml:space="preserve">[YEAR] </w:t>
      </w:r>
      <w:r w:rsidRPr="005A6B68">
        <w:rPr>
          <w:rFonts w:ascii="Verdana" w:hAnsi="Verdana"/>
          <w:i/>
          <w:sz w:val="20"/>
          <w:highlight w:val="cyan"/>
        </w:rPr>
        <w:t>yearly budget allocations.</w:t>
      </w:r>
    </w:p>
    <w:p w14:paraId="54A9D582" w14:textId="04F49BFD" w:rsidR="00C63F02" w:rsidRPr="005A6B68" w:rsidRDefault="00C63F02" w:rsidP="00BF78A9">
      <w:pPr>
        <w:spacing w:after="0"/>
        <w:rPr>
          <w:rFonts w:ascii="Verdana" w:hAnsi="Verdana"/>
          <w:sz w:val="20"/>
        </w:rPr>
      </w:pPr>
    </w:p>
    <w:p w14:paraId="63F1C59F" w14:textId="358D2142" w:rsidR="00BF78A9" w:rsidRPr="005A6B68" w:rsidRDefault="00BF78A9" w:rsidP="00BF78A9">
      <w:pPr>
        <w:pStyle w:val="Heading2"/>
        <w:rPr>
          <w:rFonts w:ascii="Verdana" w:hAnsi="Verdana"/>
          <w:sz w:val="20"/>
        </w:rPr>
      </w:pPr>
      <w:bookmarkStart w:id="107" w:name="_Toc363833828"/>
      <w:bookmarkStart w:id="108" w:name="_Toc364756962"/>
      <w:bookmarkStart w:id="109" w:name="_Toc40772304"/>
      <w:bookmarkStart w:id="110" w:name="_Toc40772473"/>
      <w:bookmarkStart w:id="111" w:name="_Toc39007137"/>
      <w:bookmarkStart w:id="112" w:name="_Toc42782258"/>
      <w:bookmarkStart w:id="113" w:name="_Toc45893985"/>
      <w:r w:rsidRPr="005A6B68">
        <w:rPr>
          <w:rFonts w:ascii="Verdana" w:hAnsi="Verdana"/>
          <w:sz w:val="20"/>
        </w:rPr>
        <w:t>Programme Management Structure</w:t>
      </w:r>
      <w:bookmarkEnd w:id="107"/>
      <w:bookmarkEnd w:id="108"/>
      <w:bookmarkEnd w:id="109"/>
      <w:bookmarkEnd w:id="110"/>
      <w:bookmarkEnd w:id="111"/>
      <w:bookmarkEnd w:id="112"/>
      <w:bookmarkEnd w:id="113"/>
      <w:r w:rsidRPr="005A6B68">
        <w:rPr>
          <w:rFonts w:ascii="Verdana" w:hAnsi="Verdana"/>
          <w:sz w:val="20"/>
        </w:rPr>
        <w:t xml:space="preserve"> </w:t>
      </w:r>
    </w:p>
    <w:p w14:paraId="4D376005" w14:textId="50A639EB" w:rsidR="00BF78A9" w:rsidRDefault="00BF78A9" w:rsidP="00BF78A9">
      <w:pPr>
        <w:spacing w:after="0"/>
        <w:rPr>
          <w:rFonts w:ascii="Verdana" w:hAnsi="Verdana"/>
          <w:sz w:val="20"/>
        </w:rPr>
      </w:pPr>
      <w:r w:rsidRPr="005A6B68">
        <w:rPr>
          <w:rFonts w:ascii="Verdana" w:hAnsi="Verdana"/>
          <w:sz w:val="20"/>
        </w:rPr>
        <w:t>&lt;Description of the programme management structures with the list of their main responsibilities and tasks in programme preparation, implementation and management (Joint Monitoring Committee, Operating Structures/relevant CBC body (</w:t>
      </w:r>
      <w:proofErr w:type="spellStart"/>
      <w:r w:rsidRPr="005A6B68">
        <w:rPr>
          <w:rFonts w:ascii="Verdana" w:hAnsi="Verdana"/>
          <w:sz w:val="20"/>
        </w:rPr>
        <w:t>ies</w:t>
      </w:r>
      <w:proofErr w:type="spellEnd"/>
      <w:r w:rsidRPr="005A6B68">
        <w:rPr>
          <w:rFonts w:ascii="Verdana" w:hAnsi="Verdana"/>
          <w:sz w:val="20"/>
        </w:rPr>
        <w:t>), Contracting Authority, Joint Technical Secretariat/Antenna, the audit authority, the role of the European Commission, Audit Authority).&gt;</w:t>
      </w:r>
    </w:p>
    <w:p w14:paraId="28A6AF20" w14:textId="41F08F80" w:rsidR="008E4103" w:rsidRPr="005A6B68" w:rsidRDefault="008E4103" w:rsidP="00B766A9">
      <w:pPr>
        <w:spacing w:after="0"/>
        <w:rPr>
          <w:rFonts w:ascii="Verdana" w:hAnsi="Verdana"/>
          <w:sz w:val="20"/>
        </w:rPr>
      </w:pPr>
    </w:p>
    <w:p w14:paraId="16EECA50" w14:textId="611DD7CD" w:rsidR="00830E08" w:rsidRPr="00BB4A75" w:rsidRDefault="00830E08" w:rsidP="00BF78A9">
      <w:pPr>
        <w:pStyle w:val="Heading2"/>
        <w:rPr>
          <w:rFonts w:ascii="Verdana" w:hAnsi="Verdana"/>
          <w:sz w:val="20"/>
        </w:rPr>
      </w:pPr>
      <w:bookmarkStart w:id="114" w:name="_Toc363833829"/>
      <w:bookmarkStart w:id="115" w:name="_Toc364756963"/>
      <w:bookmarkStart w:id="116" w:name="_Toc40772305"/>
      <w:bookmarkStart w:id="117" w:name="_Toc40772474"/>
      <w:bookmarkStart w:id="118" w:name="_Toc39007138"/>
      <w:bookmarkStart w:id="119" w:name="_Toc42782259"/>
      <w:bookmarkStart w:id="120" w:name="_Toc45114892"/>
      <w:bookmarkStart w:id="121" w:name="_Toc45893986"/>
      <w:bookmarkStart w:id="122" w:name="_Toc363833831"/>
      <w:bookmarkStart w:id="123" w:name="_Toc364756965"/>
      <w:bookmarkStart w:id="124" w:name="_Toc40772307"/>
      <w:bookmarkStart w:id="125" w:name="_Toc40772476"/>
      <w:bookmarkStart w:id="126" w:name="_Toc39007140"/>
      <w:bookmarkStart w:id="127" w:name="_Toc42782261"/>
      <w:r w:rsidRPr="00BB4A75">
        <w:rPr>
          <w:rFonts w:ascii="Verdana" w:hAnsi="Verdana"/>
          <w:sz w:val="20"/>
        </w:rPr>
        <w:t>Project development and selection and implementation</w:t>
      </w:r>
      <w:bookmarkEnd w:id="114"/>
      <w:bookmarkEnd w:id="115"/>
      <w:bookmarkEnd w:id="116"/>
      <w:bookmarkEnd w:id="117"/>
      <w:bookmarkEnd w:id="118"/>
      <w:bookmarkEnd w:id="119"/>
      <w:bookmarkEnd w:id="120"/>
      <w:bookmarkEnd w:id="121"/>
    </w:p>
    <w:p w14:paraId="50ECC656" w14:textId="565246AA" w:rsidR="00830E08" w:rsidRPr="00BB4A75" w:rsidRDefault="00830E08" w:rsidP="00BB4A75">
      <w:pPr>
        <w:pStyle w:val="Text2"/>
        <w:ind w:left="0"/>
      </w:pPr>
      <w:r w:rsidRPr="00BB4A75">
        <w:rPr>
          <w:rFonts w:ascii="Verdana" w:hAnsi="Verdana"/>
          <w:sz w:val="20"/>
        </w:rPr>
        <w:t xml:space="preserve">&lt;Description of project development and generation, modalities for project selection (e.g. </w:t>
      </w:r>
      <w:proofErr w:type="spellStart"/>
      <w:r w:rsidRPr="00BB4A75">
        <w:rPr>
          <w:rFonts w:ascii="Verdana" w:hAnsi="Verdana"/>
          <w:sz w:val="20"/>
        </w:rPr>
        <w:t>CfP</w:t>
      </w:r>
      <w:proofErr w:type="spellEnd"/>
      <w:r w:rsidRPr="00BB4A75">
        <w:rPr>
          <w:rFonts w:ascii="Verdana" w:hAnsi="Verdana"/>
          <w:sz w:val="20"/>
        </w:rPr>
        <w:t>, tenders, etc). If one or more strategic projects are mature enough for being funded, this is the section where they need to be depicted in detail. Description of the contracting process and the project implementation (e.g. role of the lead beneficiary).&gt;</w:t>
      </w:r>
    </w:p>
    <w:p w14:paraId="48A093F1" w14:textId="67884F3D" w:rsidR="00830E08" w:rsidRDefault="00830E08" w:rsidP="00BF78A9">
      <w:pPr>
        <w:pStyle w:val="Heading2"/>
        <w:rPr>
          <w:rFonts w:ascii="Verdana" w:hAnsi="Verdana"/>
          <w:sz w:val="20"/>
        </w:rPr>
      </w:pPr>
      <w:bookmarkStart w:id="128" w:name="_Toc363833830"/>
      <w:bookmarkStart w:id="129" w:name="_Toc364756964"/>
      <w:bookmarkStart w:id="130" w:name="_Toc39007139"/>
      <w:bookmarkStart w:id="131" w:name="_Toc42782260"/>
      <w:bookmarkStart w:id="132" w:name="_Toc45114893"/>
      <w:bookmarkStart w:id="133" w:name="_Toc45893987"/>
      <w:r w:rsidRPr="005A6B68">
        <w:rPr>
          <w:rFonts w:ascii="Verdana" w:hAnsi="Verdana"/>
          <w:sz w:val="20"/>
        </w:rPr>
        <w:t>Payments and financial control</w:t>
      </w:r>
      <w:bookmarkEnd w:id="128"/>
      <w:bookmarkEnd w:id="129"/>
      <w:bookmarkEnd w:id="130"/>
      <w:bookmarkEnd w:id="131"/>
      <w:bookmarkEnd w:id="132"/>
      <w:bookmarkEnd w:id="133"/>
    </w:p>
    <w:p w14:paraId="3CAF08B8" w14:textId="77777777" w:rsidR="00830E08" w:rsidRPr="005A6B68" w:rsidRDefault="00830E08" w:rsidP="00830E08">
      <w:pPr>
        <w:spacing w:after="0"/>
        <w:rPr>
          <w:rFonts w:ascii="Verdana" w:hAnsi="Verdana"/>
          <w:sz w:val="20"/>
        </w:rPr>
      </w:pPr>
      <w:r w:rsidRPr="005A6B68">
        <w:rPr>
          <w:rFonts w:ascii="Verdana" w:hAnsi="Verdana"/>
          <w:sz w:val="20"/>
        </w:rPr>
        <w:t>&lt;Description of payment modalities and financial control system established in order to ensure sound, efficient and effective implementation of programmes, including:</w:t>
      </w:r>
    </w:p>
    <w:p w14:paraId="7354BCAF" w14:textId="1EB9AE95" w:rsidR="00830E08" w:rsidRDefault="00830E08" w:rsidP="00BB4A75">
      <w:pPr>
        <w:pStyle w:val="Text2"/>
        <w:ind w:left="720"/>
        <w:rPr>
          <w:rFonts w:ascii="Verdana" w:hAnsi="Verdana"/>
          <w:sz w:val="20"/>
        </w:rPr>
      </w:pPr>
      <w:r w:rsidRPr="005A6B68">
        <w:rPr>
          <w:rFonts w:ascii="Verdana" w:hAnsi="Verdana"/>
          <w:sz w:val="20"/>
        </w:rPr>
        <w:t xml:space="preserve">- A summary description of the management and control arrangements between the </w:t>
      </w:r>
      <w:r w:rsidR="00FD76D5">
        <w:rPr>
          <w:rFonts w:ascii="Verdana" w:hAnsi="Verdana"/>
          <w:sz w:val="20"/>
        </w:rPr>
        <w:t>beneficiaries</w:t>
      </w:r>
      <w:r w:rsidRPr="005A6B68">
        <w:rPr>
          <w:rFonts w:ascii="Verdana" w:hAnsi="Verdana"/>
          <w:sz w:val="20"/>
        </w:rPr>
        <w:t xml:space="preserve"> participating in the programme.</w:t>
      </w:r>
    </w:p>
    <w:p w14:paraId="2FB94B03" w14:textId="64134510" w:rsidR="00830E08" w:rsidRPr="00BB4A75" w:rsidRDefault="00830E08" w:rsidP="00BB4A75">
      <w:pPr>
        <w:pStyle w:val="Text2"/>
        <w:ind w:left="720"/>
      </w:pPr>
      <w:r w:rsidRPr="005A6B68">
        <w:rPr>
          <w:rFonts w:ascii="Verdana" w:hAnsi="Verdana"/>
          <w:sz w:val="20"/>
        </w:rPr>
        <w:t>- Financial flows and procedures from project to programme level&gt;</w:t>
      </w:r>
    </w:p>
    <w:p w14:paraId="7819253E" w14:textId="4683C81B" w:rsidR="00BF78A9" w:rsidRPr="005A6B68" w:rsidRDefault="00BF78A9" w:rsidP="00BF78A9">
      <w:pPr>
        <w:pStyle w:val="Heading2"/>
        <w:rPr>
          <w:rFonts w:ascii="Verdana" w:hAnsi="Verdana"/>
          <w:sz w:val="20"/>
        </w:rPr>
      </w:pPr>
      <w:bookmarkStart w:id="134" w:name="_Toc45893988"/>
      <w:r w:rsidRPr="005A6B68">
        <w:rPr>
          <w:rFonts w:ascii="Verdana" w:hAnsi="Verdana"/>
          <w:sz w:val="20"/>
        </w:rPr>
        <w:t>Reporting, Monitoring and Evaluation</w:t>
      </w:r>
      <w:bookmarkEnd w:id="122"/>
      <w:bookmarkEnd w:id="123"/>
      <w:bookmarkEnd w:id="124"/>
      <w:bookmarkEnd w:id="125"/>
      <w:bookmarkEnd w:id="126"/>
      <w:bookmarkEnd w:id="127"/>
      <w:bookmarkEnd w:id="134"/>
    </w:p>
    <w:p w14:paraId="77B6A937" w14:textId="7EF5A15D" w:rsidR="00BF78A9" w:rsidRPr="005A6B68" w:rsidRDefault="00BF78A9" w:rsidP="00BF78A9">
      <w:pPr>
        <w:spacing w:after="0"/>
        <w:rPr>
          <w:rFonts w:ascii="Verdana" w:hAnsi="Verdana"/>
          <w:sz w:val="20"/>
        </w:rPr>
      </w:pPr>
      <w:r w:rsidRPr="005A6B68">
        <w:rPr>
          <w:rFonts w:ascii="Verdana" w:hAnsi="Verdana"/>
          <w:sz w:val="20"/>
        </w:rPr>
        <w:t>&lt;</w:t>
      </w:r>
      <w:r w:rsidR="00B40BFB">
        <w:rPr>
          <w:rFonts w:ascii="Verdana" w:hAnsi="Verdana"/>
          <w:sz w:val="20"/>
        </w:rPr>
        <w:t>Brief d</w:t>
      </w:r>
      <w:r w:rsidRPr="005A6B68">
        <w:rPr>
          <w:rFonts w:ascii="Verdana" w:hAnsi="Verdana"/>
          <w:sz w:val="20"/>
        </w:rPr>
        <w:t>escription of the reporting, monitoring and evaluation requirements and modalities&gt;</w:t>
      </w:r>
    </w:p>
    <w:p w14:paraId="78EA4838" w14:textId="77777777" w:rsidR="008E4103" w:rsidRPr="005A6B68" w:rsidRDefault="008E4103" w:rsidP="00BF78A9">
      <w:pPr>
        <w:spacing w:after="0"/>
        <w:rPr>
          <w:rFonts w:ascii="Verdana" w:hAnsi="Verdana"/>
          <w:sz w:val="20"/>
        </w:rPr>
      </w:pPr>
    </w:p>
    <w:p w14:paraId="7DE0AD5F" w14:textId="77777777" w:rsidR="00BB4A75" w:rsidRDefault="008E4103" w:rsidP="00BB4A75">
      <w:pPr>
        <w:pStyle w:val="Heading2"/>
        <w:rPr>
          <w:rFonts w:ascii="Verdana" w:hAnsi="Verdana"/>
          <w:sz w:val="20"/>
        </w:rPr>
      </w:pPr>
      <w:bookmarkStart w:id="135" w:name="_Toc358825930"/>
      <w:bookmarkStart w:id="136" w:name="_Toc45893989"/>
      <w:r w:rsidRPr="005A6B68">
        <w:rPr>
          <w:rFonts w:ascii="Verdana" w:hAnsi="Verdana"/>
          <w:sz w:val="20"/>
        </w:rPr>
        <w:lastRenderedPageBreak/>
        <w:t>Information and visibility</w:t>
      </w:r>
      <w:bookmarkEnd w:id="135"/>
      <w:bookmarkEnd w:id="136"/>
    </w:p>
    <w:p w14:paraId="51EC4715" w14:textId="482AD015" w:rsidR="008E4103" w:rsidRPr="00BB4A75" w:rsidRDefault="008E4103" w:rsidP="00BB4A75">
      <w:pPr>
        <w:spacing w:after="0"/>
        <w:rPr>
          <w:rFonts w:ascii="Verdana" w:hAnsi="Verdana"/>
          <w:sz w:val="20"/>
        </w:rPr>
      </w:pPr>
      <w:r w:rsidRPr="00BB4A75">
        <w:rPr>
          <w:rFonts w:ascii="Verdana" w:hAnsi="Verdana"/>
          <w:sz w:val="20"/>
        </w:rPr>
        <w:t>&lt;Description of measures to be taken in order to ensure the popularity, recognition and public dimension of the cross-border programme (e.g. website, publications in local newspapers, information sessions, workshops, etc</w:t>
      </w:r>
      <w:r w:rsidR="00B40BFB" w:rsidRPr="00BB4A75">
        <w:rPr>
          <w:rFonts w:ascii="Verdana" w:hAnsi="Verdana"/>
          <w:sz w:val="20"/>
        </w:rPr>
        <w:t>.</w:t>
      </w:r>
      <w:r w:rsidRPr="00BB4A75">
        <w:rPr>
          <w:rFonts w:ascii="Verdana" w:hAnsi="Verdana"/>
          <w:sz w:val="20"/>
        </w:rPr>
        <w:t>).</w:t>
      </w:r>
      <w:r w:rsidR="00BB4A75">
        <w:rPr>
          <w:rFonts w:ascii="Verdana" w:hAnsi="Verdana"/>
          <w:sz w:val="20"/>
        </w:rPr>
        <w:t xml:space="preserve"> </w:t>
      </w:r>
      <w:r w:rsidR="00BB4A75" w:rsidRPr="00BB4A75">
        <w:rPr>
          <w:rFonts w:ascii="Verdana" w:hAnsi="Verdana"/>
          <w:sz w:val="20"/>
        </w:rPr>
        <w:t>Communication and visibility activities shall be implemented in accordance with the EU communication and visibility requirements in force.</w:t>
      </w:r>
      <w:r w:rsidRPr="00BB4A75">
        <w:rPr>
          <w:rFonts w:ascii="Verdana" w:hAnsi="Verdana"/>
          <w:sz w:val="20"/>
        </w:rPr>
        <w:t>&gt;</w:t>
      </w:r>
    </w:p>
    <w:p w14:paraId="3317B405" w14:textId="77777777" w:rsidR="00BF78A9" w:rsidRPr="005A6B68" w:rsidRDefault="00BF78A9" w:rsidP="00BF78A9">
      <w:pPr>
        <w:spacing w:after="0"/>
        <w:rPr>
          <w:rFonts w:ascii="Verdana" w:hAnsi="Verdana"/>
          <w:sz w:val="20"/>
        </w:rPr>
      </w:pPr>
    </w:p>
    <w:p w14:paraId="5E721A83" w14:textId="77777777" w:rsidR="00BF78A9" w:rsidRPr="005A6B68" w:rsidRDefault="00BF78A9" w:rsidP="00BF78A9">
      <w:pPr>
        <w:spacing w:after="0"/>
        <w:rPr>
          <w:rFonts w:ascii="Verdana" w:eastAsiaTheme="majorEastAsia" w:hAnsi="Verdana" w:cstheme="majorBidi"/>
          <w:b/>
          <w:bCs/>
          <w:color w:val="365F91" w:themeColor="accent1" w:themeShade="BF"/>
          <w:sz w:val="20"/>
        </w:rPr>
      </w:pPr>
      <w:r w:rsidRPr="005A6B68">
        <w:rPr>
          <w:rFonts w:ascii="Verdana" w:eastAsiaTheme="majorEastAsia" w:hAnsi="Verdana" w:cstheme="majorBidi"/>
          <w:b/>
          <w:bCs/>
          <w:color w:val="365F91" w:themeColor="accent1" w:themeShade="BF"/>
          <w:sz w:val="20"/>
        </w:rPr>
        <w:br w:type="page"/>
      </w:r>
    </w:p>
    <w:p w14:paraId="13226491" w14:textId="77777777" w:rsidR="00BF78A9" w:rsidRPr="005A6B68" w:rsidRDefault="00BF78A9" w:rsidP="00BF78A9">
      <w:pPr>
        <w:pStyle w:val="Heading1"/>
        <w:spacing w:before="0"/>
        <w:rPr>
          <w:rFonts w:ascii="Verdana" w:hAnsi="Verdana"/>
          <w:sz w:val="20"/>
        </w:rPr>
      </w:pPr>
      <w:bookmarkStart w:id="137" w:name="_Toc363833833"/>
      <w:bookmarkStart w:id="138" w:name="_Toc364756967"/>
      <w:bookmarkStart w:id="139" w:name="_Toc40772309"/>
      <w:bookmarkStart w:id="140" w:name="_Toc40772478"/>
      <w:bookmarkStart w:id="141" w:name="_Toc39007142"/>
      <w:bookmarkStart w:id="142" w:name="_Toc42782263"/>
      <w:bookmarkStart w:id="143" w:name="_Toc45893990"/>
      <w:r w:rsidRPr="005A6B68">
        <w:rPr>
          <w:rFonts w:ascii="Verdana" w:hAnsi="Verdana"/>
          <w:sz w:val="20"/>
        </w:rPr>
        <w:lastRenderedPageBreak/>
        <w:t>LIST OF ANNEXES</w:t>
      </w:r>
      <w:bookmarkEnd w:id="137"/>
      <w:bookmarkEnd w:id="138"/>
      <w:bookmarkEnd w:id="139"/>
      <w:bookmarkEnd w:id="140"/>
      <w:bookmarkEnd w:id="141"/>
      <w:bookmarkEnd w:id="142"/>
      <w:bookmarkEnd w:id="143"/>
    </w:p>
    <w:p w14:paraId="1A49D1FF" w14:textId="77777777" w:rsidR="00BF78A9" w:rsidRPr="005A6B68" w:rsidRDefault="00BF78A9" w:rsidP="008E4103">
      <w:pPr>
        <w:pStyle w:val="Heading2"/>
        <w:numPr>
          <w:ilvl w:val="0"/>
          <w:numId w:val="0"/>
        </w:numPr>
        <w:rPr>
          <w:rFonts w:ascii="Verdana" w:hAnsi="Verdana"/>
          <w:sz w:val="20"/>
        </w:rPr>
      </w:pPr>
      <w:bookmarkStart w:id="144" w:name="_Toc357082342"/>
      <w:bookmarkStart w:id="145" w:name="_Toc363833834"/>
      <w:bookmarkStart w:id="146" w:name="_Toc364756968"/>
      <w:bookmarkStart w:id="147" w:name="_Toc40772310"/>
      <w:bookmarkStart w:id="148" w:name="_Toc40772479"/>
      <w:bookmarkStart w:id="149" w:name="_Toc39007143"/>
      <w:bookmarkStart w:id="150" w:name="_Toc42782264"/>
      <w:bookmarkStart w:id="151" w:name="_Toc45893991"/>
      <w:r w:rsidRPr="005A6B68">
        <w:rPr>
          <w:rFonts w:ascii="Verdana" w:hAnsi="Verdana"/>
          <w:sz w:val="20"/>
        </w:rPr>
        <w:t>ANNEX 1: Description and Analyses of the Programme Area</w:t>
      </w:r>
      <w:bookmarkEnd w:id="144"/>
      <w:bookmarkEnd w:id="145"/>
      <w:bookmarkEnd w:id="146"/>
      <w:bookmarkEnd w:id="147"/>
      <w:bookmarkEnd w:id="148"/>
      <w:bookmarkEnd w:id="149"/>
      <w:bookmarkEnd w:id="150"/>
      <w:bookmarkEnd w:id="151"/>
      <w:r w:rsidRPr="005A6B68">
        <w:rPr>
          <w:rFonts w:ascii="Verdana" w:hAnsi="Verdana"/>
          <w:sz w:val="20"/>
        </w:rPr>
        <w:t xml:space="preserve"> </w:t>
      </w:r>
    </w:p>
    <w:p w14:paraId="1D09DD69" w14:textId="77777777" w:rsidR="00BF78A9" w:rsidRPr="005A6B68" w:rsidRDefault="00BF78A9" w:rsidP="008E4103">
      <w:pPr>
        <w:spacing w:after="0"/>
        <w:rPr>
          <w:rFonts w:ascii="Verdana" w:hAnsi="Verdana"/>
          <w:sz w:val="20"/>
        </w:rPr>
      </w:pPr>
      <w:bookmarkStart w:id="152" w:name="_Toc357082344"/>
      <w:bookmarkStart w:id="153" w:name="_Toc363833835"/>
      <w:bookmarkStart w:id="154" w:name="_Toc364756969"/>
      <w:bookmarkStart w:id="155" w:name="_Toc40772311"/>
      <w:bookmarkStart w:id="156" w:name="_Toc40772480"/>
    </w:p>
    <w:p w14:paraId="1E7FBA59" w14:textId="0236A812" w:rsidR="00BF78A9" w:rsidRPr="004B2188" w:rsidRDefault="00BF78A9" w:rsidP="00B766A9">
      <w:pPr>
        <w:rPr>
          <w:rFonts w:ascii="Verdana" w:hAnsi="Verdana"/>
          <w:b/>
          <w:sz w:val="22"/>
        </w:rPr>
      </w:pPr>
      <w:bookmarkStart w:id="157" w:name="_Toc39007144"/>
      <w:bookmarkStart w:id="158" w:name="_Toc42782265"/>
      <w:r w:rsidRPr="004B2188">
        <w:rPr>
          <w:rFonts w:ascii="Verdana" w:hAnsi="Verdana"/>
          <w:b/>
          <w:sz w:val="22"/>
        </w:rPr>
        <w:t>Situation and SWOT</w:t>
      </w:r>
      <w:r w:rsidR="008E4103" w:rsidRPr="004B2188">
        <w:rPr>
          <w:rFonts w:ascii="Verdana" w:hAnsi="Verdana"/>
          <w:b/>
          <w:sz w:val="22"/>
        </w:rPr>
        <w:t>/PESTLE</w:t>
      </w:r>
      <w:r w:rsidRPr="004B2188">
        <w:rPr>
          <w:rFonts w:ascii="Verdana" w:hAnsi="Verdana"/>
          <w:b/>
          <w:sz w:val="22"/>
        </w:rPr>
        <w:t xml:space="preserve"> analysis</w:t>
      </w:r>
      <w:bookmarkEnd w:id="152"/>
      <w:bookmarkEnd w:id="153"/>
      <w:bookmarkEnd w:id="154"/>
      <w:bookmarkEnd w:id="155"/>
      <w:bookmarkEnd w:id="156"/>
      <w:bookmarkEnd w:id="157"/>
      <w:bookmarkEnd w:id="158"/>
    </w:p>
    <w:p w14:paraId="21D0435F" w14:textId="77777777" w:rsidR="00BF78A9" w:rsidRPr="005A6B68" w:rsidRDefault="00BF78A9" w:rsidP="00BF78A9">
      <w:pPr>
        <w:spacing w:after="0"/>
        <w:rPr>
          <w:rFonts w:ascii="Verdana" w:hAnsi="Verdana"/>
          <w:sz w:val="20"/>
        </w:rPr>
      </w:pPr>
    </w:p>
    <w:p w14:paraId="4DB55AFE" w14:textId="77777777" w:rsidR="00BF78A9" w:rsidRPr="005A6B68" w:rsidRDefault="00BF78A9" w:rsidP="00BF78A9">
      <w:pPr>
        <w:spacing w:after="0"/>
        <w:rPr>
          <w:rFonts w:ascii="Verdana" w:hAnsi="Verdana"/>
          <w:sz w:val="20"/>
        </w:rPr>
      </w:pPr>
    </w:p>
    <w:p w14:paraId="4170A70D" w14:textId="77777777" w:rsidR="00BF78A9" w:rsidRPr="005A6B68" w:rsidRDefault="00BF78A9" w:rsidP="00BF78A9">
      <w:pPr>
        <w:spacing w:after="0"/>
        <w:rPr>
          <w:rFonts w:ascii="Verdana" w:hAnsi="Verdana"/>
          <w:sz w:val="20"/>
        </w:rPr>
      </w:pPr>
    </w:p>
    <w:p w14:paraId="1E9995DA" w14:textId="77777777" w:rsidR="00492D6B" w:rsidRPr="005A6B68" w:rsidRDefault="00492D6B" w:rsidP="00BF78A9">
      <w:pPr>
        <w:ind w:right="-1"/>
        <w:rPr>
          <w:rFonts w:ascii="Verdana" w:hAnsi="Verdana"/>
          <w:sz w:val="20"/>
        </w:rPr>
      </w:pPr>
    </w:p>
    <w:sectPr w:rsidR="00492D6B" w:rsidRPr="005A6B68" w:rsidSect="005875AD">
      <w:pgSz w:w="11907" w:h="16840" w:code="9"/>
      <w:pgMar w:top="1440" w:right="1080" w:bottom="1440" w:left="1080" w:header="36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60F57" w16cex:dateUtc="2020-11-23T09:37:00Z"/>
  <w16cex:commentExtensible w16cex:durableId="236F9A74" w16cex:dateUtc="2020-11-30T15:21:00Z"/>
  <w16cex:commentExtensible w16cex:durableId="236FCD17" w16cex:dateUtc="2020-11-30T18: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BC40A" w14:textId="77777777" w:rsidR="00C63C6C" w:rsidRDefault="00C63C6C">
      <w:r>
        <w:separator/>
      </w:r>
    </w:p>
  </w:endnote>
  <w:endnote w:type="continuationSeparator" w:id="0">
    <w:p w14:paraId="60C89450" w14:textId="77777777" w:rsidR="00C63C6C" w:rsidRDefault="00C63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1273805"/>
      <w:docPartObj>
        <w:docPartGallery w:val="Page Numbers (Bottom of Page)"/>
        <w:docPartUnique/>
      </w:docPartObj>
    </w:sdtPr>
    <w:sdtEndPr>
      <w:rPr>
        <w:noProof/>
      </w:rPr>
    </w:sdtEndPr>
    <w:sdtContent>
      <w:p w14:paraId="1E9995EE" w14:textId="746B0F14" w:rsidR="003D18B4" w:rsidRDefault="003D18B4">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1E9995EF" w14:textId="77777777" w:rsidR="003D18B4" w:rsidRDefault="003D18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995F7" w14:textId="19EDCF4C" w:rsidR="003D18B4" w:rsidRPr="001D2A51" w:rsidRDefault="003D18B4" w:rsidP="00EA375A">
    <w:pPr>
      <w:pStyle w:val="FooterDate"/>
      <w:ind w:right="-1"/>
      <w:rPr>
        <w:rFonts w:cs="Arial"/>
        <w:sz w:val="18"/>
        <w:szCs w:val="18"/>
      </w:rPr>
    </w:pPr>
    <w:r>
      <w:rPr>
        <w:noProof/>
        <w:sz w:val="18"/>
        <w:szCs w:val="18"/>
        <w:lang w:val="fr-BE" w:eastAsia="fr-BE"/>
      </w:rPr>
      <mc:AlternateContent>
        <mc:Choice Requires="wps">
          <w:drawing>
            <wp:anchor distT="0" distB="0" distL="114300" distR="114300" simplePos="0" relativeHeight="251661312" behindDoc="0" locked="0" layoutInCell="1" allowOverlap="1" wp14:anchorId="1E999609" wp14:editId="35D74B2C">
              <wp:simplePos x="0" y="0"/>
              <wp:positionH relativeFrom="margin">
                <wp:align>center</wp:align>
              </wp:positionH>
              <wp:positionV relativeFrom="margin">
                <wp:posOffset>8155305</wp:posOffset>
              </wp:positionV>
              <wp:extent cx="842645" cy="288290"/>
              <wp:effectExtent l="0" t="0" r="0" b="0"/>
              <wp:wrapSquare wrapText="bothSides"/>
              <wp:docPr id="1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23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13B4A8EB" id="Rectangle 79" o:spid="_x0000_s1026" style="position:absolute;margin-left:0;margin-top:642.15pt;width:66.35pt;height:2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" fillcolor="#002395" stroked="f">
              <w10:wrap type="square" anchorx="margin" anchory="margin"/>
            </v:rect>
          </w:pict>
        </mc:Fallback>
      </mc:AlternateContent>
    </w:r>
    <w:r>
      <w:rPr>
        <w:noProof/>
        <w:sz w:val="18"/>
        <w:szCs w:val="18"/>
        <w:lang w:val="fr-BE" w:eastAsia="fr-BE"/>
      </w:rPr>
      <mc:AlternateContent>
        <mc:Choice Requires="wps">
          <w:drawing>
            <wp:anchor distT="0" distB="0" distL="114300" distR="114300" simplePos="0" relativeHeight="251658240" behindDoc="0" locked="0" layoutInCell="1" allowOverlap="1" wp14:anchorId="1E99960B" wp14:editId="1F6BAB81">
              <wp:simplePos x="0" y="0"/>
              <wp:positionH relativeFrom="column">
                <wp:posOffset>4281170</wp:posOffset>
              </wp:positionH>
              <wp:positionV relativeFrom="margin">
                <wp:posOffset>9475470</wp:posOffset>
              </wp:positionV>
              <wp:extent cx="1438275" cy="561975"/>
              <wp:effectExtent l="4445" t="0" r="0" b="1905"/>
              <wp:wrapNone/>
              <wp:docPr id="1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561975"/>
                      </a:xfrm>
                      <a:prstGeom prst="rect">
                        <a:avLst/>
                      </a:prstGeom>
                      <a:noFill/>
                      <a:ln>
                        <a:noFill/>
                      </a:ln>
                      <a:extLst>
                        <a:ext uri="{909E8E84-426E-40DD-AFC4-6F175D3DCCD1}">
                          <a14:hiddenFill xmlns:a14="http://schemas.microsoft.com/office/drawing/2010/main">
                            <a:solidFill>
                              <a:srgbClr val="002395"/>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99618" w14:textId="77777777" w:rsidR="003D18B4" w:rsidRPr="00696241" w:rsidRDefault="003D18B4" w:rsidP="00A92E21">
                          <w:pPr>
                            <w:pStyle w:val="FooterDate"/>
                            <w:ind w:right="-1"/>
                            <w:jc w:val="right"/>
                            <w:rPr>
                              <w:rFonts w:cs="Arial"/>
                              <w:szCs w:val="16"/>
                            </w:rPr>
                          </w:pPr>
                          <w:r w:rsidRPr="00696241">
                            <w:rPr>
                              <w:rFonts w:cs="Arial"/>
                              <w:szCs w:val="16"/>
                            </w:rPr>
                            <w:t xml:space="preserve">EUR </w:t>
                          </w:r>
                          <w:r w:rsidRPr="00696241">
                            <w:rPr>
                              <w:rFonts w:cs="Arial"/>
                              <w:color w:val="FF0000"/>
                              <w:szCs w:val="16"/>
                            </w:rPr>
                            <w:t xml:space="preserve">[number] </w:t>
                          </w:r>
                          <w:r w:rsidRPr="00696241">
                            <w:rPr>
                              <w:rFonts w:cs="Arial"/>
                              <w:szCs w:val="16"/>
                            </w:rPr>
                            <w:t>EN</w:t>
                          </w:r>
                        </w:p>
                        <w:p w14:paraId="1E999619" w14:textId="77777777" w:rsidR="003D18B4" w:rsidRDefault="003D18B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9960B" id="_x0000_t202" coordsize="21600,21600" o:spt="202" path="m,l,21600r21600,l21600,xe">
              <v:stroke joinstyle="miter"/>
              <v:path gradientshapeok="t" o:connecttype="rect"/>
            </v:shapetype>
            <v:shape id="Text Box 75" o:spid="_x0000_s1026" type="#_x0000_t202" style="position:absolute;margin-left:337.1pt;margin-top:746.1pt;width:113.2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" filled="f" fillcolor="#002395" stroked="f">
              <v:textbox inset="0,0,0,0">
                <w:txbxContent>
                  <w:p w14:paraId="1E999618" w14:textId="77777777" w:rsidR="003D18B4" w:rsidRPr="00696241" w:rsidRDefault="003D18B4" w:rsidP="00A92E21">
                    <w:pPr>
                      <w:pStyle w:val="FooterDate"/>
                      <w:ind w:right="-1"/>
                      <w:jc w:val="right"/>
                      <w:rPr>
                        <w:rFonts w:cs="Arial"/>
                        <w:szCs w:val="16"/>
                      </w:rPr>
                    </w:pPr>
                    <w:r w:rsidRPr="00696241">
                      <w:rPr>
                        <w:rFonts w:cs="Arial"/>
                        <w:szCs w:val="16"/>
                      </w:rPr>
                      <w:t xml:space="preserve">EUR </w:t>
                    </w:r>
                    <w:r w:rsidRPr="00696241">
                      <w:rPr>
                        <w:rFonts w:cs="Arial"/>
                        <w:color w:val="FF0000"/>
                        <w:szCs w:val="16"/>
                      </w:rPr>
                      <w:t xml:space="preserve">[number] </w:t>
                    </w:r>
                    <w:r w:rsidRPr="00696241">
                      <w:rPr>
                        <w:rFonts w:cs="Arial"/>
                        <w:szCs w:val="16"/>
                      </w:rPr>
                      <w:t>EN</w:t>
                    </w:r>
                  </w:p>
                  <w:p w14:paraId="1E999619" w14:textId="77777777" w:rsidR="003D18B4" w:rsidRDefault="003D18B4"/>
                </w:txbxContent>
              </v:textbox>
              <w10:wrap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FE74D" w14:textId="77777777" w:rsidR="00C63C6C" w:rsidRDefault="00C63C6C">
      <w:r>
        <w:separator/>
      </w:r>
    </w:p>
  </w:footnote>
  <w:footnote w:type="continuationSeparator" w:id="0">
    <w:p w14:paraId="0ACA5446" w14:textId="77777777" w:rsidR="00C63C6C" w:rsidRDefault="00C63C6C">
      <w:r>
        <w:continuationSeparator/>
      </w:r>
    </w:p>
  </w:footnote>
  <w:footnote w:id="1">
    <w:p w14:paraId="6AEA6038" w14:textId="737349FC" w:rsidR="003D18B4" w:rsidRPr="00E31D7C" w:rsidRDefault="003D18B4">
      <w:pPr>
        <w:pStyle w:val="FootnoteText"/>
        <w:rPr>
          <w:rFonts w:ascii="Verdana" w:hAnsi="Verdana"/>
          <w:sz w:val="16"/>
          <w:szCs w:val="16"/>
          <w:lang w:val="sl-SI"/>
        </w:rPr>
      </w:pPr>
      <w:r w:rsidRPr="00E31D7C">
        <w:rPr>
          <w:rStyle w:val="FootnoteReference"/>
          <w:rFonts w:ascii="Verdana" w:hAnsi="Verdana"/>
          <w:sz w:val="16"/>
          <w:szCs w:val="16"/>
        </w:rPr>
        <w:footnoteRef/>
      </w:r>
      <w:r w:rsidRPr="00E31D7C">
        <w:rPr>
          <w:rFonts w:ascii="Verdana" w:hAnsi="Verdana"/>
          <w:sz w:val="16"/>
          <w:szCs w:val="16"/>
        </w:rPr>
        <w:t xml:space="preserve"> </w:t>
      </w:r>
      <w:r w:rsidRPr="00E31D7C">
        <w:rPr>
          <w:rStyle w:val="SubtleEmphasis"/>
          <w:rFonts w:ascii="Verdana" w:hAnsi="Verdana"/>
          <w:sz w:val="16"/>
          <w:szCs w:val="16"/>
        </w:rPr>
        <w:t>This chapter comprises a summary of the situation analysis. For more details, please see Annex 1.</w:t>
      </w:r>
    </w:p>
  </w:footnote>
  <w:footnote w:id="2">
    <w:p w14:paraId="333FE866" w14:textId="77777777" w:rsidR="003D18B4" w:rsidRPr="00E31D7C" w:rsidRDefault="003D18B4" w:rsidP="007C4C6E">
      <w:pPr>
        <w:pStyle w:val="FootnoteText"/>
        <w:rPr>
          <w:rFonts w:ascii="Verdana" w:hAnsi="Verdana"/>
          <w:sz w:val="16"/>
          <w:szCs w:val="16"/>
          <w:lang w:val="en-US"/>
        </w:rPr>
      </w:pPr>
      <w:r w:rsidRPr="00E31D7C">
        <w:rPr>
          <w:rStyle w:val="FootnoteReference"/>
          <w:rFonts w:ascii="Verdana" w:hAnsi="Verdana"/>
          <w:sz w:val="16"/>
          <w:szCs w:val="16"/>
        </w:rPr>
        <w:footnoteRef/>
      </w:r>
      <w:r w:rsidRPr="00E31D7C">
        <w:rPr>
          <w:rFonts w:ascii="Verdana" w:hAnsi="Verdana"/>
          <w:sz w:val="16"/>
          <w:szCs w:val="16"/>
        </w:rPr>
        <w:t xml:space="preserve"> </w:t>
      </w:r>
      <w:r w:rsidRPr="00E31D7C">
        <w:rPr>
          <w:rStyle w:val="SubtleEmphasis"/>
          <w:rFonts w:ascii="Verdana" w:hAnsi="Verdana"/>
          <w:sz w:val="16"/>
          <w:szCs w:val="16"/>
        </w:rPr>
        <w:t xml:space="preserve">Montenegro in figures 2019, </w:t>
      </w:r>
      <w:proofErr w:type="spellStart"/>
      <w:r w:rsidRPr="00E31D7C">
        <w:rPr>
          <w:rStyle w:val="SubtleEmphasis"/>
          <w:rFonts w:ascii="Verdana" w:hAnsi="Verdana"/>
          <w:sz w:val="16"/>
          <w:szCs w:val="16"/>
        </w:rPr>
        <w:t>Monstat</w:t>
      </w:r>
      <w:proofErr w:type="spellEnd"/>
      <w:r w:rsidRPr="00E31D7C">
        <w:rPr>
          <w:rStyle w:val="SubtleEmphasis"/>
          <w:rFonts w:ascii="Verdana" w:hAnsi="Verdana"/>
          <w:sz w:val="16"/>
          <w:szCs w:val="16"/>
        </w:rPr>
        <w:t>.</w:t>
      </w:r>
    </w:p>
  </w:footnote>
  <w:footnote w:id="3">
    <w:p w14:paraId="68E90575" w14:textId="77777777" w:rsidR="003D18B4" w:rsidRPr="00E31D7C" w:rsidRDefault="003D18B4" w:rsidP="0076279D">
      <w:pPr>
        <w:pStyle w:val="FootnoteText"/>
        <w:rPr>
          <w:rStyle w:val="SubtleEmphasis"/>
          <w:rFonts w:ascii="Verdana" w:hAnsi="Verdana"/>
          <w:sz w:val="16"/>
          <w:szCs w:val="16"/>
        </w:rPr>
      </w:pPr>
      <w:r w:rsidRPr="00E31D7C">
        <w:rPr>
          <w:rStyle w:val="SubtleEmphasis"/>
          <w:rFonts w:ascii="Verdana" w:hAnsi="Verdana"/>
          <w:sz w:val="16"/>
          <w:szCs w:val="16"/>
        </w:rPr>
        <w:footnoteRef/>
      </w:r>
      <w:r w:rsidRPr="00E31D7C">
        <w:rPr>
          <w:rStyle w:val="SubtleEmphasis"/>
          <w:rFonts w:ascii="Verdana" w:hAnsi="Verdana"/>
          <w:sz w:val="16"/>
          <w:szCs w:val="16"/>
        </w:rPr>
        <w:t xml:space="preserve"> Key figures on enlargement countries 2019, Eurostat.</w:t>
      </w:r>
    </w:p>
  </w:footnote>
  <w:footnote w:id="4">
    <w:p w14:paraId="4E835596" w14:textId="77777777" w:rsidR="003D18B4" w:rsidRPr="00E31D7C" w:rsidRDefault="003D18B4" w:rsidP="0076279D">
      <w:pPr>
        <w:pStyle w:val="FootnoteText"/>
        <w:rPr>
          <w:rStyle w:val="SubtleEmphasis"/>
          <w:rFonts w:ascii="Verdana" w:hAnsi="Verdana"/>
          <w:sz w:val="16"/>
          <w:szCs w:val="16"/>
        </w:rPr>
      </w:pPr>
      <w:r w:rsidRPr="00E31D7C">
        <w:rPr>
          <w:rStyle w:val="SubtleEmphasis"/>
          <w:rFonts w:ascii="Verdana" w:hAnsi="Verdana"/>
          <w:sz w:val="16"/>
          <w:szCs w:val="16"/>
        </w:rPr>
        <w:footnoteRef/>
      </w:r>
      <w:r w:rsidRPr="00E31D7C">
        <w:rPr>
          <w:rStyle w:val="SubtleEmphasis"/>
          <w:rFonts w:ascii="Verdana" w:hAnsi="Verdana"/>
          <w:sz w:val="16"/>
          <w:szCs w:val="16"/>
        </w:rPr>
        <w:t xml:space="preserve"> Data for Montenegro are for year 2018.</w:t>
      </w:r>
    </w:p>
  </w:footnote>
  <w:footnote w:id="5">
    <w:p w14:paraId="10467BDE" w14:textId="77777777" w:rsidR="003D18B4" w:rsidRPr="00105BFA" w:rsidRDefault="003D18B4" w:rsidP="00D12B83">
      <w:pPr>
        <w:pStyle w:val="FootnoteText"/>
        <w:rPr>
          <w:lang w:val="sl-SI"/>
        </w:rPr>
      </w:pPr>
      <w:r w:rsidRPr="00E42A90">
        <w:rPr>
          <w:rStyle w:val="SubtleEmphasis"/>
          <w:rFonts w:ascii="Verdana" w:hAnsi="Verdana"/>
          <w:sz w:val="16"/>
          <w:szCs w:val="16"/>
        </w:rPr>
        <w:footnoteRef/>
      </w:r>
      <w:r w:rsidRPr="00E42A90">
        <w:rPr>
          <w:rStyle w:val="SubtleEmphasis"/>
          <w:rFonts w:ascii="Verdana" w:hAnsi="Verdana"/>
          <w:sz w:val="16"/>
          <w:szCs w:val="16"/>
        </w:rPr>
        <w:t>https://www.rcc.int/news/383/rcc-publishes-study-on-climate-change-in-the-western-balkans-alarming-increase-of-temperature-over-the-whole-territory</w:t>
      </w:r>
    </w:p>
  </w:footnote>
  <w:footnote w:id="6">
    <w:p w14:paraId="7B0ABDAD" w14:textId="77777777" w:rsidR="003D18B4" w:rsidRPr="00E42A90" w:rsidRDefault="003D18B4" w:rsidP="00D12B83">
      <w:pPr>
        <w:pStyle w:val="FootnoteText"/>
        <w:rPr>
          <w:rStyle w:val="SubtleEmphasis"/>
          <w:rFonts w:ascii="Verdana" w:hAnsi="Verdana"/>
          <w:sz w:val="16"/>
          <w:szCs w:val="16"/>
        </w:rPr>
      </w:pPr>
      <w:r w:rsidRPr="00E42A90">
        <w:rPr>
          <w:rStyle w:val="SubtleEmphasis"/>
          <w:rFonts w:ascii="Verdana" w:hAnsi="Verdana"/>
          <w:sz w:val="16"/>
          <w:szCs w:val="16"/>
        </w:rPr>
        <w:footnoteRef/>
      </w:r>
      <w:r w:rsidRPr="00E42A90">
        <w:rPr>
          <w:rStyle w:val="SubtleEmphasis"/>
          <w:rFonts w:ascii="Verdana" w:hAnsi="Verdana"/>
          <w:sz w:val="16"/>
          <w:szCs w:val="16"/>
        </w:rPr>
        <w:t xml:space="preserve"> Guidelines for the Implementation of the Green Agenda for the Western Balkans, Commission Staff Working Document, SWD (2020) 223 final, 6.10.2020.</w:t>
      </w:r>
    </w:p>
  </w:footnote>
  <w:footnote w:id="7">
    <w:p w14:paraId="661B815E" w14:textId="77777777" w:rsidR="003D18B4" w:rsidRPr="00E42A90" w:rsidRDefault="003D18B4" w:rsidP="00D12B83">
      <w:pPr>
        <w:pStyle w:val="FootnoteText"/>
        <w:rPr>
          <w:rStyle w:val="SubtleEmphasis"/>
          <w:rFonts w:ascii="Verdana" w:hAnsi="Verdana"/>
          <w:sz w:val="16"/>
          <w:szCs w:val="16"/>
        </w:rPr>
      </w:pPr>
      <w:r w:rsidRPr="00E42A90">
        <w:rPr>
          <w:rStyle w:val="SubtleEmphasis"/>
          <w:rFonts w:ascii="Verdana" w:hAnsi="Verdana"/>
          <w:sz w:val="16"/>
          <w:szCs w:val="16"/>
        </w:rPr>
        <w:footnoteRef/>
      </w:r>
      <w:r w:rsidRPr="00E42A90">
        <w:rPr>
          <w:rStyle w:val="SubtleEmphasis"/>
          <w:rFonts w:ascii="Verdana" w:hAnsi="Verdana"/>
          <w:sz w:val="16"/>
          <w:szCs w:val="16"/>
        </w:rPr>
        <w:t xml:space="preserve"> 2030 National Strategy for sustainable development of Montenegro.</w:t>
      </w:r>
    </w:p>
  </w:footnote>
  <w:footnote w:id="8">
    <w:p w14:paraId="483EE62A" w14:textId="77777777" w:rsidR="003D18B4" w:rsidRPr="00E42A90" w:rsidRDefault="003D18B4" w:rsidP="00D12B83">
      <w:pPr>
        <w:pStyle w:val="FootnoteText"/>
        <w:rPr>
          <w:rStyle w:val="SubtleEmphasis"/>
          <w:rFonts w:ascii="Verdana" w:hAnsi="Verdana"/>
          <w:sz w:val="16"/>
          <w:szCs w:val="16"/>
        </w:rPr>
      </w:pPr>
      <w:r w:rsidRPr="00E42A90">
        <w:rPr>
          <w:rStyle w:val="SubtleEmphasis"/>
          <w:rFonts w:ascii="Verdana" w:hAnsi="Verdana"/>
          <w:sz w:val="16"/>
          <w:szCs w:val="16"/>
        </w:rPr>
        <w:footnoteRef/>
      </w:r>
      <w:r w:rsidRPr="00E42A90">
        <w:rPr>
          <w:rStyle w:val="SubtleEmphasis"/>
          <w:rFonts w:ascii="Verdana" w:hAnsi="Verdana"/>
          <w:sz w:val="16"/>
          <w:szCs w:val="16"/>
        </w:rPr>
        <w:t xml:space="preserve"> http://www.granpol.gov.ba/interactivemap/</w:t>
      </w:r>
    </w:p>
  </w:footnote>
  <w:footnote w:id="9">
    <w:p w14:paraId="6F312889" w14:textId="77777777" w:rsidR="003D18B4" w:rsidRPr="007D6CBA" w:rsidRDefault="003D18B4" w:rsidP="00783926">
      <w:pPr>
        <w:pStyle w:val="FootnoteText"/>
        <w:ind w:left="0" w:firstLine="0"/>
        <w:rPr>
          <w:lang w:val="sl-SI"/>
        </w:rPr>
      </w:pPr>
      <w:r w:rsidRPr="007D6CBA">
        <w:rPr>
          <w:rStyle w:val="FootnoteReference"/>
        </w:rPr>
        <w:footnoteRef/>
      </w:r>
      <w:r w:rsidRPr="007D6CBA">
        <w:t xml:space="preserve"> </w:t>
      </w:r>
      <w:r w:rsidRPr="004A1452">
        <w:t xml:space="preserve">Small scale investments should complement other cross border activities of the beneficiaries and not be the sole purpose of the proposed projects. </w:t>
      </w:r>
      <w:r>
        <w:t xml:space="preserve"> </w:t>
      </w:r>
    </w:p>
  </w:footnote>
  <w:footnote w:id="10">
    <w:p w14:paraId="0C18DC1C" w14:textId="2FD824B3" w:rsidR="003D18B4" w:rsidRPr="002D5767" w:rsidRDefault="003D18B4">
      <w:pPr>
        <w:pStyle w:val="FootnoteText"/>
        <w:rPr>
          <w:rFonts w:ascii="Verdana" w:hAnsi="Verdana"/>
          <w:sz w:val="16"/>
          <w:szCs w:val="16"/>
          <w:lang w:val="sl-SI"/>
        </w:rPr>
      </w:pPr>
      <w:r w:rsidRPr="004A1452">
        <w:rPr>
          <w:rStyle w:val="FootnoteReference"/>
          <w:rFonts w:ascii="Verdana" w:hAnsi="Verdana"/>
          <w:sz w:val="16"/>
          <w:szCs w:val="16"/>
        </w:rPr>
        <w:footnoteRef/>
      </w:r>
      <w:r w:rsidRPr="004A1452">
        <w:rPr>
          <w:rFonts w:ascii="Verdana" w:hAnsi="Verdana"/>
          <w:sz w:val="16"/>
          <w:szCs w:val="16"/>
        </w:rPr>
        <w:t xml:space="preserve"> </w:t>
      </w:r>
      <w:r w:rsidRPr="004A1452">
        <w:rPr>
          <w:rFonts w:ascii="Verdana" w:hAnsi="Verdana"/>
          <w:sz w:val="16"/>
          <w:szCs w:val="16"/>
          <w:lang w:val="sl-SI"/>
        </w:rPr>
        <w:t>This refers to the visits of the JTS to the project beneficiaries.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995ED" w14:textId="77777777" w:rsidR="003D18B4" w:rsidRDefault="003D18B4" w:rsidP="005931F7">
    <w:pPr>
      <w:pStyle w:val="Header"/>
      <w:tabs>
        <w:tab w:val="clear" w:pos="8306"/>
      </w:tabs>
      <w:ind w:right="-7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995F3" w14:textId="77777777" w:rsidR="003D18B4" w:rsidRDefault="003D18B4" w:rsidP="000535B3">
    <w:pPr>
      <w:pStyle w:val="Header"/>
      <w:tabs>
        <w:tab w:val="clear" w:pos="4153"/>
        <w:tab w:val="center" w:pos="4536"/>
        <w:tab w:val="left" w:pos="7513"/>
      </w:tabs>
      <w:spacing w:after="0"/>
      <w:jc w:val="center"/>
    </w:pPr>
    <w:r>
      <w:rPr>
        <w:noProof/>
        <w:lang w:val="fr-BE" w:eastAsia="fr-BE"/>
      </w:rPr>
      <w:drawing>
        <wp:anchor distT="0" distB="0" distL="114300" distR="114300" simplePos="0" relativeHeight="251655168" behindDoc="1" locked="0" layoutInCell="1" allowOverlap="1" wp14:anchorId="1E999605" wp14:editId="511C6CB7">
          <wp:simplePos x="0" y="0"/>
          <wp:positionH relativeFrom="margin">
            <wp:posOffset>-923290</wp:posOffset>
          </wp:positionH>
          <wp:positionV relativeFrom="margin">
            <wp:posOffset>288290</wp:posOffset>
          </wp:positionV>
          <wp:extent cx="7345045" cy="7423785"/>
          <wp:effectExtent l="0" t="0" r="0" b="0"/>
          <wp:wrapNone/>
          <wp:docPr id="7" name="Picture 7" descr="Description: Description: Description: C:\Documents and Settings\lenain\Local Settings\Temporary Internet Files\Content.Word\griff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Documents and Settings\lenain\Local Settings\Temporary Internet Files\Content.Word\griffe_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5045" cy="74237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fr-BE" w:eastAsia="fr-BE"/>
      </w:rPr>
      <w:drawing>
        <wp:inline distT="0" distB="0" distL="0" distR="0" wp14:anchorId="1E999607" wp14:editId="4A839AD2">
          <wp:extent cx="2266950" cy="1743075"/>
          <wp:effectExtent l="0" t="0" r="0" b="0"/>
          <wp:docPr id="5" name="Picture 5" descr="LOGO-CE for Word EN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E for Word EN Positiv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6950" cy="1743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590971"/>
    <w:multiLevelType w:val="hybridMultilevel"/>
    <w:tmpl w:val="EBEC3C6E"/>
    <w:lvl w:ilvl="0" w:tplc="567C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A3A72"/>
    <w:multiLevelType w:val="hybridMultilevel"/>
    <w:tmpl w:val="D674CA22"/>
    <w:lvl w:ilvl="0" w:tplc="567C2D62">
      <w:numFmt w:val="bullet"/>
      <w:lvlText w:val="-"/>
      <w:lvlJc w:val="left"/>
      <w:pPr>
        <w:ind w:left="720" w:hanging="360"/>
      </w:pPr>
      <w:rPr>
        <w:rFonts w:ascii="Arial" w:eastAsia="Times New Roman" w:hAnsi="Arial" w:cs="Aria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04811"/>
    <w:multiLevelType w:val="hybridMultilevel"/>
    <w:tmpl w:val="FCF0122C"/>
    <w:lvl w:ilvl="0" w:tplc="567C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FB69FF"/>
    <w:multiLevelType w:val="hybridMultilevel"/>
    <w:tmpl w:val="5CFCAF5E"/>
    <w:lvl w:ilvl="0" w:tplc="567C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7D3841"/>
    <w:multiLevelType w:val="hybridMultilevel"/>
    <w:tmpl w:val="943096E8"/>
    <w:lvl w:ilvl="0" w:tplc="567C2D6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48426E"/>
    <w:multiLevelType w:val="hybridMultilevel"/>
    <w:tmpl w:val="F76EC6AC"/>
    <w:lvl w:ilvl="0" w:tplc="1DBAE22A">
      <w:start w:val="1"/>
      <w:numFmt w:val="bullet"/>
      <w:pStyle w:val="Bulletpoint1"/>
      <w:lvlText w:val=""/>
      <w:lvlJc w:val="left"/>
      <w:pPr>
        <w:ind w:left="717" w:hanging="360"/>
      </w:pPr>
      <w:rPr>
        <w:rFonts w:ascii="Symbol" w:hAnsi="Symbol" w:hint="default"/>
        <w:color w:val="00AE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AF58B8"/>
    <w:multiLevelType w:val="hybridMultilevel"/>
    <w:tmpl w:val="D220B4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F1F0EF0"/>
    <w:multiLevelType w:val="hybridMultilevel"/>
    <w:tmpl w:val="7DD0FCFA"/>
    <w:lvl w:ilvl="0" w:tplc="567C2D6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0FF2014"/>
    <w:multiLevelType w:val="hybridMultilevel"/>
    <w:tmpl w:val="C5DAB4AE"/>
    <w:lvl w:ilvl="0" w:tplc="567C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F266B0"/>
    <w:multiLevelType w:val="hybridMultilevel"/>
    <w:tmpl w:val="78EEAD78"/>
    <w:lvl w:ilvl="0" w:tplc="08090017">
      <w:start w:val="1"/>
      <w:numFmt w:val="lowerLetter"/>
      <w:lvlText w:val="%1)"/>
      <w:lvlJc w:val="left"/>
      <w:pPr>
        <w:ind w:left="502" w:hanging="360"/>
      </w:p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220C6198"/>
    <w:multiLevelType w:val="hybridMultilevel"/>
    <w:tmpl w:val="43E87B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500253E"/>
    <w:multiLevelType w:val="hybridMultilevel"/>
    <w:tmpl w:val="FE8CCA6A"/>
    <w:lvl w:ilvl="0" w:tplc="567C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8C4EC8"/>
    <w:multiLevelType w:val="hybridMultilevel"/>
    <w:tmpl w:val="15B2CF82"/>
    <w:lvl w:ilvl="0" w:tplc="567C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A910F0"/>
    <w:multiLevelType w:val="hybridMultilevel"/>
    <w:tmpl w:val="09487E02"/>
    <w:lvl w:ilvl="0" w:tplc="567C2D6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0"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CEE68B0"/>
    <w:multiLevelType w:val="hybridMultilevel"/>
    <w:tmpl w:val="E35603D8"/>
    <w:lvl w:ilvl="0" w:tplc="5540D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EA14C1"/>
    <w:multiLevelType w:val="hybridMultilevel"/>
    <w:tmpl w:val="DBC24E44"/>
    <w:lvl w:ilvl="0" w:tplc="BEB4796E">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4"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5D909A9"/>
    <w:multiLevelType w:val="hybridMultilevel"/>
    <w:tmpl w:val="7B60B074"/>
    <w:lvl w:ilvl="0" w:tplc="23724CAE">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8F24CFD"/>
    <w:multiLevelType w:val="hybridMultilevel"/>
    <w:tmpl w:val="9648D8AA"/>
    <w:lvl w:ilvl="0" w:tplc="567C2D62">
      <w:numFmt w:val="bullet"/>
      <w:lvlText w:val="-"/>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9301985"/>
    <w:multiLevelType w:val="hybridMultilevel"/>
    <w:tmpl w:val="8FBCA5C0"/>
    <w:lvl w:ilvl="0" w:tplc="567C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30" w15:restartNumberingAfterBreak="0">
    <w:nsid w:val="42767D64"/>
    <w:multiLevelType w:val="hybridMultilevel"/>
    <w:tmpl w:val="742C5162"/>
    <w:lvl w:ilvl="0" w:tplc="567C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4662E5"/>
    <w:multiLevelType w:val="hybridMultilevel"/>
    <w:tmpl w:val="56CE96F6"/>
    <w:lvl w:ilvl="0" w:tplc="567C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3" w15:restartNumberingAfterBreak="0">
    <w:nsid w:val="495C0067"/>
    <w:multiLevelType w:val="hybridMultilevel"/>
    <w:tmpl w:val="45ECF4E0"/>
    <w:lvl w:ilvl="0" w:tplc="567C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508EE518">
      <w:start w:val="1"/>
      <w:numFmt w:val="bullet"/>
      <w:pStyle w:val="BulletPoint2"/>
      <w:lvlText w:val=""/>
      <w:lvlJc w:val="left"/>
      <w:pPr>
        <w:ind w:left="1080" w:hanging="360"/>
      </w:pPr>
      <w:rPr>
        <w:rFonts w:ascii="Symbol" w:hAnsi="Symbol" w:hint="default"/>
        <w:color w:val="7F7F7F"/>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366BF4"/>
    <w:multiLevelType w:val="hybridMultilevel"/>
    <w:tmpl w:val="6F8A6ADA"/>
    <w:lvl w:ilvl="0" w:tplc="567C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8D3084"/>
    <w:multiLevelType w:val="hybridMultilevel"/>
    <w:tmpl w:val="D8B4EFBA"/>
    <w:lvl w:ilvl="0" w:tplc="E83E1136">
      <w:start w:val="1"/>
      <w:numFmt w:val="decimal"/>
      <w:pStyle w:val="Title2"/>
      <w:lvlText w:val="%1.1"/>
      <w:lvlJc w:val="left"/>
      <w:pPr>
        <w:ind w:left="1202" w:hanging="360"/>
      </w:pPr>
      <w:rPr>
        <w:rFonts w:hint="default"/>
      </w:rPr>
    </w:lvl>
    <w:lvl w:ilvl="1" w:tplc="08130019" w:tentative="1">
      <w:start w:val="1"/>
      <w:numFmt w:val="lowerLetter"/>
      <w:lvlText w:val="%2."/>
      <w:lvlJc w:val="left"/>
      <w:pPr>
        <w:ind w:left="1922" w:hanging="360"/>
      </w:pPr>
    </w:lvl>
    <w:lvl w:ilvl="2" w:tplc="0813001B" w:tentative="1">
      <w:start w:val="1"/>
      <w:numFmt w:val="lowerRoman"/>
      <w:lvlText w:val="%3."/>
      <w:lvlJc w:val="right"/>
      <w:pPr>
        <w:ind w:left="2642" w:hanging="180"/>
      </w:pPr>
    </w:lvl>
    <w:lvl w:ilvl="3" w:tplc="0813000F" w:tentative="1">
      <w:start w:val="1"/>
      <w:numFmt w:val="decimal"/>
      <w:lvlText w:val="%4."/>
      <w:lvlJc w:val="left"/>
      <w:pPr>
        <w:ind w:left="3362" w:hanging="360"/>
      </w:pPr>
    </w:lvl>
    <w:lvl w:ilvl="4" w:tplc="08130019" w:tentative="1">
      <w:start w:val="1"/>
      <w:numFmt w:val="lowerLetter"/>
      <w:lvlText w:val="%5."/>
      <w:lvlJc w:val="left"/>
      <w:pPr>
        <w:ind w:left="4082" w:hanging="360"/>
      </w:pPr>
    </w:lvl>
    <w:lvl w:ilvl="5" w:tplc="0813001B" w:tentative="1">
      <w:start w:val="1"/>
      <w:numFmt w:val="lowerRoman"/>
      <w:lvlText w:val="%6."/>
      <w:lvlJc w:val="right"/>
      <w:pPr>
        <w:ind w:left="4802" w:hanging="180"/>
      </w:pPr>
    </w:lvl>
    <w:lvl w:ilvl="6" w:tplc="0813000F" w:tentative="1">
      <w:start w:val="1"/>
      <w:numFmt w:val="decimal"/>
      <w:lvlText w:val="%7."/>
      <w:lvlJc w:val="left"/>
      <w:pPr>
        <w:ind w:left="5522" w:hanging="360"/>
      </w:pPr>
    </w:lvl>
    <w:lvl w:ilvl="7" w:tplc="08130019" w:tentative="1">
      <w:start w:val="1"/>
      <w:numFmt w:val="lowerLetter"/>
      <w:lvlText w:val="%8."/>
      <w:lvlJc w:val="left"/>
      <w:pPr>
        <w:ind w:left="6242" w:hanging="360"/>
      </w:pPr>
    </w:lvl>
    <w:lvl w:ilvl="8" w:tplc="0813001B" w:tentative="1">
      <w:start w:val="1"/>
      <w:numFmt w:val="lowerRoman"/>
      <w:lvlText w:val="%9."/>
      <w:lvlJc w:val="right"/>
      <w:pPr>
        <w:ind w:left="6962" w:hanging="180"/>
      </w:p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58C1799"/>
    <w:multiLevelType w:val="hybridMultilevel"/>
    <w:tmpl w:val="0F822CAE"/>
    <w:lvl w:ilvl="0" w:tplc="23724CAE">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61C4167"/>
    <w:multiLevelType w:val="hybridMultilevel"/>
    <w:tmpl w:val="C1F8FE74"/>
    <w:lvl w:ilvl="0" w:tplc="5540DF0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07E1A1D"/>
    <w:multiLevelType w:val="hybridMultilevel"/>
    <w:tmpl w:val="1C729794"/>
    <w:lvl w:ilvl="0" w:tplc="5540DF0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5" w15:restartNumberingAfterBreak="0">
    <w:nsid w:val="6E8C529D"/>
    <w:multiLevelType w:val="hybridMultilevel"/>
    <w:tmpl w:val="7884E7A4"/>
    <w:lvl w:ilvl="0" w:tplc="16C03078">
      <w:start w:val="1"/>
      <w:numFmt w:val="bullet"/>
      <w:lvlText w:val="Ü"/>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DA173B"/>
    <w:multiLevelType w:val="hybridMultilevel"/>
    <w:tmpl w:val="AA669CBA"/>
    <w:lvl w:ilvl="0" w:tplc="567C2D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2A578A6"/>
    <w:multiLevelType w:val="hybridMultilevel"/>
    <w:tmpl w:val="77CADAC6"/>
    <w:lvl w:ilvl="0" w:tplc="5540DF0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29"/>
  </w:num>
  <w:num w:numId="5">
    <w:abstractNumId w:val="19"/>
  </w:num>
  <w:num w:numId="6">
    <w:abstractNumId w:val="28"/>
  </w:num>
  <w:num w:numId="7">
    <w:abstractNumId w:val="43"/>
  </w:num>
  <w:num w:numId="8">
    <w:abstractNumId w:val="44"/>
  </w:num>
  <w:num w:numId="9">
    <w:abstractNumId w:val="23"/>
  </w:num>
  <w:num w:numId="10">
    <w:abstractNumId w:val="41"/>
  </w:num>
  <w:num w:numId="11">
    <w:abstractNumId w:val="40"/>
  </w:num>
  <w:num w:numId="12">
    <w:abstractNumId w:val="32"/>
  </w:num>
  <w:num w:numId="13">
    <w:abstractNumId w:val="37"/>
  </w:num>
  <w:num w:numId="14">
    <w:abstractNumId w:val="15"/>
  </w:num>
  <w:num w:numId="15">
    <w:abstractNumId w:val="24"/>
  </w:num>
  <w:num w:numId="16">
    <w:abstractNumId w:val="9"/>
  </w:num>
  <w:num w:numId="17">
    <w:abstractNumId w:val="20"/>
  </w:num>
  <w:num w:numId="18">
    <w:abstractNumId w:val="47"/>
  </w:num>
  <w:num w:numId="19">
    <w:abstractNumId w:val="34"/>
  </w:num>
  <w:num w:numId="20">
    <w:abstractNumId w:val="7"/>
  </w:num>
  <w:num w:numId="21">
    <w:abstractNumId w:val="36"/>
  </w:num>
  <w:num w:numId="22">
    <w:abstractNumId w:val="13"/>
  </w:num>
  <w:num w:numId="23">
    <w:abstractNumId w:val="39"/>
  </w:num>
  <w:num w:numId="24">
    <w:abstractNumId w:val="48"/>
  </w:num>
  <w:num w:numId="25">
    <w:abstractNumId w:val="42"/>
  </w:num>
  <w:num w:numId="26">
    <w:abstractNumId w:val="2"/>
  </w:num>
  <w:num w:numId="27">
    <w:abstractNumId w:val="45"/>
  </w:num>
  <w:num w:numId="28">
    <w:abstractNumId w:val="25"/>
  </w:num>
  <w:num w:numId="29">
    <w:abstractNumId w:val="38"/>
  </w:num>
  <w:num w:numId="30">
    <w:abstractNumId w:val="31"/>
  </w:num>
  <w:num w:numId="31">
    <w:abstractNumId w:val="5"/>
  </w:num>
  <w:num w:numId="32">
    <w:abstractNumId w:val="10"/>
  </w:num>
  <w:num w:numId="33">
    <w:abstractNumId w:val="18"/>
  </w:num>
  <w:num w:numId="34">
    <w:abstractNumId w:val="12"/>
  </w:num>
  <w:num w:numId="35">
    <w:abstractNumId w:val="46"/>
  </w:num>
  <w:num w:numId="36">
    <w:abstractNumId w:val="16"/>
  </w:num>
  <w:num w:numId="37">
    <w:abstractNumId w:val="33"/>
  </w:num>
  <w:num w:numId="38">
    <w:abstractNumId w:val="4"/>
  </w:num>
  <w:num w:numId="39">
    <w:abstractNumId w:val="6"/>
  </w:num>
  <w:num w:numId="40">
    <w:abstractNumId w:val="30"/>
  </w:num>
  <w:num w:numId="41">
    <w:abstractNumId w:val="27"/>
  </w:num>
  <w:num w:numId="42">
    <w:abstractNumId w:val="35"/>
  </w:num>
  <w:num w:numId="43">
    <w:abstractNumId w:val="17"/>
  </w:num>
  <w:num w:numId="44">
    <w:abstractNumId w:val="3"/>
  </w:num>
  <w:num w:numId="45">
    <w:abstractNumId w:val="8"/>
  </w:num>
  <w:num w:numId="46">
    <w:abstractNumId w:val="22"/>
  </w:num>
  <w:num w:numId="47">
    <w:abstractNumId w:val="21"/>
  </w:num>
  <w:num w:numId="48">
    <w:abstractNumId w:val="26"/>
  </w:num>
  <w:num w:numId="49">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evenAndOddHeaders/>
  <w:drawingGridHorizontalSpacing w:val="120"/>
  <w:displayHorizontalDrawingGridEvery w:val="0"/>
  <w:displayVerticalDrawingGridEvery w:val="0"/>
  <w:noPunctuationKerning/>
  <w:characterSpacingControl w:val="doNotCompress"/>
  <w:hdrShapeDefaults>
    <o:shapedefaults v:ext="edit" spidmax="2049" style="mso-position-vertical-relative:margin" fillcolor="#002395" stroke="f">
      <v:fill color="#002395"/>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1268"/>
    <w:rsid w:val="00011143"/>
    <w:rsid w:val="00012209"/>
    <w:rsid w:val="0001748A"/>
    <w:rsid w:val="0002439A"/>
    <w:rsid w:val="00030154"/>
    <w:rsid w:val="00034594"/>
    <w:rsid w:val="0003531E"/>
    <w:rsid w:val="000359FB"/>
    <w:rsid w:val="00041E23"/>
    <w:rsid w:val="000420DD"/>
    <w:rsid w:val="00046D53"/>
    <w:rsid w:val="00050692"/>
    <w:rsid w:val="00052009"/>
    <w:rsid w:val="000535B3"/>
    <w:rsid w:val="0005732A"/>
    <w:rsid w:val="00060547"/>
    <w:rsid w:val="00060CD6"/>
    <w:rsid w:val="000624B2"/>
    <w:rsid w:val="00072D64"/>
    <w:rsid w:val="00075553"/>
    <w:rsid w:val="0008360A"/>
    <w:rsid w:val="000846B0"/>
    <w:rsid w:val="0009555A"/>
    <w:rsid w:val="00097276"/>
    <w:rsid w:val="000A26C4"/>
    <w:rsid w:val="000A2BFB"/>
    <w:rsid w:val="000A5212"/>
    <w:rsid w:val="000A7FCF"/>
    <w:rsid w:val="000B62F1"/>
    <w:rsid w:val="000C45CC"/>
    <w:rsid w:val="000C5348"/>
    <w:rsid w:val="000D17BE"/>
    <w:rsid w:val="000D203C"/>
    <w:rsid w:val="000D52C0"/>
    <w:rsid w:val="000E2787"/>
    <w:rsid w:val="000F1813"/>
    <w:rsid w:val="000F44AD"/>
    <w:rsid w:val="0010339F"/>
    <w:rsid w:val="001053D1"/>
    <w:rsid w:val="001137C3"/>
    <w:rsid w:val="0011681E"/>
    <w:rsid w:val="00121ECE"/>
    <w:rsid w:val="00125882"/>
    <w:rsid w:val="00131BE7"/>
    <w:rsid w:val="00136138"/>
    <w:rsid w:val="00141116"/>
    <w:rsid w:val="00143DEB"/>
    <w:rsid w:val="00144130"/>
    <w:rsid w:val="001448D4"/>
    <w:rsid w:val="0014596A"/>
    <w:rsid w:val="00150783"/>
    <w:rsid w:val="0015439A"/>
    <w:rsid w:val="001636EC"/>
    <w:rsid w:val="00170246"/>
    <w:rsid w:val="00176B6C"/>
    <w:rsid w:val="00176D99"/>
    <w:rsid w:val="001901AA"/>
    <w:rsid w:val="00195445"/>
    <w:rsid w:val="001A3654"/>
    <w:rsid w:val="001A4BBE"/>
    <w:rsid w:val="001B6EEF"/>
    <w:rsid w:val="001C29CF"/>
    <w:rsid w:val="001C3D43"/>
    <w:rsid w:val="001D2A51"/>
    <w:rsid w:val="001D33A8"/>
    <w:rsid w:val="001D7858"/>
    <w:rsid w:val="001E49E7"/>
    <w:rsid w:val="001E6AC6"/>
    <w:rsid w:val="001F04AD"/>
    <w:rsid w:val="001F4CB2"/>
    <w:rsid w:val="002013D6"/>
    <w:rsid w:val="00203347"/>
    <w:rsid w:val="002067A1"/>
    <w:rsid w:val="0021201F"/>
    <w:rsid w:val="00213AE8"/>
    <w:rsid w:val="002143B8"/>
    <w:rsid w:val="002146E5"/>
    <w:rsid w:val="00215A57"/>
    <w:rsid w:val="00216B9F"/>
    <w:rsid w:val="00220E9C"/>
    <w:rsid w:val="00221BF6"/>
    <w:rsid w:val="00225290"/>
    <w:rsid w:val="00234AFB"/>
    <w:rsid w:val="002367E6"/>
    <w:rsid w:val="00241A4D"/>
    <w:rsid w:val="00251184"/>
    <w:rsid w:val="00255775"/>
    <w:rsid w:val="0026335C"/>
    <w:rsid w:val="00266ED9"/>
    <w:rsid w:val="0026795B"/>
    <w:rsid w:val="00274A90"/>
    <w:rsid w:val="0027592B"/>
    <w:rsid w:val="0027593E"/>
    <w:rsid w:val="00277A20"/>
    <w:rsid w:val="00280A28"/>
    <w:rsid w:val="00282256"/>
    <w:rsid w:val="002854E1"/>
    <w:rsid w:val="0028747A"/>
    <w:rsid w:val="00290501"/>
    <w:rsid w:val="002A726D"/>
    <w:rsid w:val="002A7C21"/>
    <w:rsid w:val="002B5766"/>
    <w:rsid w:val="002C3AB4"/>
    <w:rsid w:val="002D2C3E"/>
    <w:rsid w:val="002D52C0"/>
    <w:rsid w:val="002D5767"/>
    <w:rsid w:val="002E0E1E"/>
    <w:rsid w:val="002E0E72"/>
    <w:rsid w:val="002E2FBF"/>
    <w:rsid w:val="002E4BA1"/>
    <w:rsid w:val="002E6EF8"/>
    <w:rsid w:val="002E782C"/>
    <w:rsid w:val="002F1592"/>
    <w:rsid w:val="002F79E2"/>
    <w:rsid w:val="0030325A"/>
    <w:rsid w:val="00311987"/>
    <w:rsid w:val="0031320E"/>
    <w:rsid w:val="003247B6"/>
    <w:rsid w:val="00331BA5"/>
    <w:rsid w:val="003416C6"/>
    <w:rsid w:val="00342414"/>
    <w:rsid w:val="0034518D"/>
    <w:rsid w:val="00350D85"/>
    <w:rsid w:val="003566D6"/>
    <w:rsid w:val="00360CC4"/>
    <w:rsid w:val="003662DA"/>
    <w:rsid w:val="003670F8"/>
    <w:rsid w:val="00367149"/>
    <w:rsid w:val="003752F8"/>
    <w:rsid w:val="00382FF6"/>
    <w:rsid w:val="0038553A"/>
    <w:rsid w:val="0039110A"/>
    <w:rsid w:val="00392D15"/>
    <w:rsid w:val="00393895"/>
    <w:rsid w:val="003A356C"/>
    <w:rsid w:val="003A4447"/>
    <w:rsid w:val="003C7A25"/>
    <w:rsid w:val="003D18B4"/>
    <w:rsid w:val="003D6E0A"/>
    <w:rsid w:val="003E1C2A"/>
    <w:rsid w:val="003E1CCA"/>
    <w:rsid w:val="003F02EE"/>
    <w:rsid w:val="003F489E"/>
    <w:rsid w:val="003F5F3D"/>
    <w:rsid w:val="004010EE"/>
    <w:rsid w:val="00411576"/>
    <w:rsid w:val="00430977"/>
    <w:rsid w:val="00442E1E"/>
    <w:rsid w:val="0044503B"/>
    <w:rsid w:val="00445C36"/>
    <w:rsid w:val="00446FD7"/>
    <w:rsid w:val="00455233"/>
    <w:rsid w:val="00456FC8"/>
    <w:rsid w:val="00461D0A"/>
    <w:rsid w:val="00461DB1"/>
    <w:rsid w:val="00462166"/>
    <w:rsid w:val="0047093A"/>
    <w:rsid w:val="00475D7C"/>
    <w:rsid w:val="004802E1"/>
    <w:rsid w:val="004849C6"/>
    <w:rsid w:val="004907A4"/>
    <w:rsid w:val="00490EB5"/>
    <w:rsid w:val="00492D6B"/>
    <w:rsid w:val="004A1452"/>
    <w:rsid w:val="004A4C16"/>
    <w:rsid w:val="004A6099"/>
    <w:rsid w:val="004B2188"/>
    <w:rsid w:val="004B2BC3"/>
    <w:rsid w:val="004B2E19"/>
    <w:rsid w:val="004B378A"/>
    <w:rsid w:val="004B4D19"/>
    <w:rsid w:val="004B597A"/>
    <w:rsid w:val="004B5D82"/>
    <w:rsid w:val="004C2B8F"/>
    <w:rsid w:val="004C3D25"/>
    <w:rsid w:val="004C3EF3"/>
    <w:rsid w:val="004D32B8"/>
    <w:rsid w:val="004E1B8A"/>
    <w:rsid w:val="004E26FB"/>
    <w:rsid w:val="004F27B5"/>
    <w:rsid w:val="00500637"/>
    <w:rsid w:val="00503A2A"/>
    <w:rsid w:val="00503DA8"/>
    <w:rsid w:val="00506408"/>
    <w:rsid w:val="00515F27"/>
    <w:rsid w:val="005266C8"/>
    <w:rsid w:val="005275E4"/>
    <w:rsid w:val="00530E31"/>
    <w:rsid w:val="00542908"/>
    <w:rsid w:val="0054698A"/>
    <w:rsid w:val="0055103F"/>
    <w:rsid w:val="0055434B"/>
    <w:rsid w:val="00564348"/>
    <w:rsid w:val="0056442A"/>
    <w:rsid w:val="005677CD"/>
    <w:rsid w:val="00577EC6"/>
    <w:rsid w:val="0058066A"/>
    <w:rsid w:val="005816A2"/>
    <w:rsid w:val="00582E52"/>
    <w:rsid w:val="005848C4"/>
    <w:rsid w:val="005848E1"/>
    <w:rsid w:val="00585525"/>
    <w:rsid w:val="005875AD"/>
    <w:rsid w:val="00587918"/>
    <w:rsid w:val="00591F98"/>
    <w:rsid w:val="00592685"/>
    <w:rsid w:val="00593007"/>
    <w:rsid w:val="005931F7"/>
    <w:rsid w:val="005A59E2"/>
    <w:rsid w:val="005A6B68"/>
    <w:rsid w:val="005B4538"/>
    <w:rsid w:val="005C5B39"/>
    <w:rsid w:val="005C6427"/>
    <w:rsid w:val="005C672B"/>
    <w:rsid w:val="005D17DC"/>
    <w:rsid w:val="005D51A6"/>
    <w:rsid w:val="005D7191"/>
    <w:rsid w:val="005F1B3E"/>
    <w:rsid w:val="005F49D5"/>
    <w:rsid w:val="005F4B33"/>
    <w:rsid w:val="005F75FE"/>
    <w:rsid w:val="00601B08"/>
    <w:rsid w:val="00602482"/>
    <w:rsid w:val="00605453"/>
    <w:rsid w:val="006121D5"/>
    <w:rsid w:val="00617EDE"/>
    <w:rsid w:val="00623C28"/>
    <w:rsid w:val="00623ED0"/>
    <w:rsid w:val="00633774"/>
    <w:rsid w:val="00633E4A"/>
    <w:rsid w:val="006354C0"/>
    <w:rsid w:val="00640357"/>
    <w:rsid w:val="00640B91"/>
    <w:rsid w:val="00641041"/>
    <w:rsid w:val="00645AD5"/>
    <w:rsid w:val="00646C13"/>
    <w:rsid w:val="00650DB4"/>
    <w:rsid w:val="00660F1F"/>
    <w:rsid w:val="00663DA8"/>
    <w:rsid w:val="00667EF5"/>
    <w:rsid w:val="00675B17"/>
    <w:rsid w:val="00677C24"/>
    <w:rsid w:val="00680DF0"/>
    <w:rsid w:val="006849FF"/>
    <w:rsid w:val="006875E7"/>
    <w:rsid w:val="00690DA5"/>
    <w:rsid w:val="00690E99"/>
    <w:rsid w:val="006914AD"/>
    <w:rsid w:val="00693978"/>
    <w:rsid w:val="006943F5"/>
    <w:rsid w:val="00696241"/>
    <w:rsid w:val="006A41B0"/>
    <w:rsid w:val="006A6301"/>
    <w:rsid w:val="006B2165"/>
    <w:rsid w:val="006B26AA"/>
    <w:rsid w:val="006C0301"/>
    <w:rsid w:val="006C7C03"/>
    <w:rsid w:val="006D13C5"/>
    <w:rsid w:val="006D4027"/>
    <w:rsid w:val="006D578F"/>
    <w:rsid w:val="006D6402"/>
    <w:rsid w:val="006E23A8"/>
    <w:rsid w:val="006F3042"/>
    <w:rsid w:val="00707F5B"/>
    <w:rsid w:val="0071242D"/>
    <w:rsid w:val="00713494"/>
    <w:rsid w:val="00714E30"/>
    <w:rsid w:val="00715F11"/>
    <w:rsid w:val="00722A66"/>
    <w:rsid w:val="007354C7"/>
    <w:rsid w:val="00743A45"/>
    <w:rsid w:val="00743CB6"/>
    <w:rsid w:val="0076279D"/>
    <w:rsid w:val="00773036"/>
    <w:rsid w:val="00781294"/>
    <w:rsid w:val="00783926"/>
    <w:rsid w:val="00784910"/>
    <w:rsid w:val="00785D4A"/>
    <w:rsid w:val="0079010D"/>
    <w:rsid w:val="007A0562"/>
    <w:rsid w:val="007A0E3E"/>
    <w:rsid w:val="007A2FEE"/>
    <w:rsid w:val="007A3856"/>
    <w:rsid w:val="007A4813"/>
    <w:rsid w:val="007A772C"/>
    <w:rsid w:val="007B134E"/>
    <w:rsid w:val="007C0118"/>
    <w:rsid w:val="007C0ACB"/>
    <w:rsid w:val="007C1114"/>
    <w:rsid w:val="007C4C6E"/>
    <w:rsid w:val="007C62FE"/>
    <w:rsid w:val="007C6B33"/>
    <w:rsid w:val="007D46C5"/>
    <w:rsid w:val="007D78D3"/>
    <w:rsid w:val="007E7290"/>
    <w:rsid w:val="007F3473"/>
    <w:rsid w:val="007F700C"/>
    <w:rsid w:val="00800CC5"/>
    <w:rsid w:val="00801EB4"/>
    <w:rsid w:val="0080414B"/>
    <w:rsid w:val="008056FA"/>
    <w:rsid w:val="00824FCF"/>
    <w:rsid w:val="00830E08"/>
    <w:rsid w:val="00832D56"/>
    <w:rsid w:val="00833FA0"/>
    <w:rsid w:val="00841A91"/>
    <w:rsid w:val="00841DEC"/>
    <w:rsid w:val="00843EE1"/>
    <w:rsid w:val="00844512"/>
    <w:rsid w:val="00845B29"/>
    <w:rsid w:val="008512E8"/>
    <w:rsid w:val="00852A36"/>
    <w:rsid w:val="0086757F"/>
    <w:rsid w:val="00873FC8"/>
    <w:rsid w:val="00875637"/>
    <w:rsid w:val="008805B1"/>
    <w:rsid w:val="00885EF0"/>
    <w:rsid w:val="00887238"/>
    <w:rsid w:val="00892A92"/>
    <w:rsid w:val="00894F31"/>
    <w:rsid w:val="008B0FCF"/>
    <w:rsid w:val="008B3930"/>
    <w:rsid w:val="008B7ABA"/>
    <w:rsid w:val="008C29AF"/>
    <w:rsid w:val="008C2D7B"/>
    <w:rsid w:val="008C61ED"/>
    <w:rsid w:val="008D15EA"/>
    <w:rsid w:val="008D26BB"/>
    <w:rsid w:val="008D744B"/>
    <w:rsid w:val="008E4103"/>
    <w:rsid w:val="008F5CB4"/>
    <w:rsid w:val="008F739E"/>
    <w:rsid w:val="009020E9"/>
    <w:rsid w:val="00910A0B"/>
    <w:rsid w:val="00910BEB"/>
    <w:rsid w:val="009241B0"/>
    <w:rsid w:val="00925BB3"/>
    <w:rsid w:val="0092661E"/>
    <w:rsid w:val="00931E7A"/>
    <w:rsid w:val="00932695"/>
    <w:rsid w:val="00933ADF"/>
    <w:rsid w:val="009349E8"/>
    <w:rsid w:val="009356D2"/>
    <w:rsid w:val="009370CD"/>
    <w:rsid w:val="009463FC"/>
    <w:rsid w:val="0094718B"/>
    <w:rsid w:val="0095201B"/>
    <w:rsid w:val="00965B22"/>
    <w:rsid w:val="0096616A"/>
    <w:rsid w:val="0096722A"/>
    <w:rsid w:val="009673F8"/>
    <w:rsid w:val="00971D2B"/>
    <w:rsid w:val="00971E70"/>
    <w:rsid w:val="00972EE7"/>
    <w:rsid w:val="00976166"/>
    <w:rsid w:val="0098343F"/>
    <w:rsid w:val="00983BD5"/>
    <w:rsid w:val="00992C52"/>
    <w:rsid w:val="00997AB9"/>
    <w:rsid w:val="009A0B23"/>
    <w:rsid w:val="009B6318"/>
    <w:rsid w:val="009B68E4"/>
    <w:rsid w:val="009B744E"/>
    <w:rsid w:val="009C128A"/>
    <w:rsid w:val="009C7CCA"/>
    <w:rsid w:val="009C7F27"/>
    <w:rsid w:val="009E041C"/>
    <w:rsid w:val="009E7484"/>
    <w:rsid w:val="009E7F0E"/>
    <w:rsid w:val="009F21FD"/>
    <w:rsid w:val="00A00D30"/>
    <w:rsid w:val="00A12886"/>
    <w:rsid w:val="00A15D8A"/>
    <w:rsid w:val="00A20D7A"/>
    <w:rsid w:val="00A20FF6"/>
    <w:rsid w:val="00A23822"/>
    <w:rsid w:val="00A24CD3"/>
    <w:rsid w:val="00A255FF"/>
    <w:rsid w:val="00A25BEB"/>
    <w:rsid w:val="00A27E80"/>
    <w:rsid w:val="00A321F1"/>
    <w:rsid w:val="00A32233"/>
    <w:rsid w:val="00A36AFF"/>
    <w:rsid w:val="00A444AE"/>
    <w:rsid w:val="00A44841"/>
    <w:rsid w:val="00A46DDD"/>
    <w:rsid w:val="00A4746C"/>
    <w:rsid w:val="00A50808"/>
    <w:rsid w:val="00A622FE"/>
    <w:rsid w:val="00A72060"/>
    <w:rsid w:val="00A73378"/>
    <w:rsid w:val="00A77243"/>
    <w:rsid w:val="00A87C4F"/>
    <w:rsid w:val="00A92E21"/>
    <w:rsid w:val="00A931F6"/>
    <w:rsid w:val="00A93E9C"/>
    <w:rsid w:val="00A943DB"/>
    <w:rsid w:val="00AA4227"/>
    <w:rsid w:val="00AA7E68"/>
    <w:rsid w:val="00AB0161"/>
    <w:rsid w:val="00AB1329"/>
    <w:rsid w:val="00AB6965"/>
    <w:rsid w:val="00AC2A77"/>
    <w:rsid w:val="00AC5C0D"/>
    <w:rsid w:val="00AD2C12"/>
    <w:rsid w:val="00AD4B26"/>
    <w:rsid w:val="00AD4D4B"/>
    <w:rsid w:val="00AD5CA9"/>
    <w:rsid w:val="00AE7C03"/>
    <w:rsid w:val="00B0095B"/>
    <w:rsid w:val="00B02177"/>
    <w:rsid w:val="00B07C87"/>
    <w:rsid w:val="00B12480"/>
    <w:rsid w:val="00B14205"/>
    <w:rsid w:val="00B15429"/>
    <w:rsid w:val="00B155F2"/>
    <w:rsid w:val="00B1638C"/>
    <w:rsid w:val="00B21726"/>
    <w:rsid w:val="00B245A4"/>
    <w:rsid w:val="00B24D10"/>
    <w:rsid w:val="00B31214"/>
    <w:rsid w:val="00B32F42"/>
    <w:rsid w:val="00B3378D"/>
    <w:rsid w:val="00B40BFB"/>
    <w:rsid w:val="00B425C0"/>
    <w:rsid w:val="00B631A9"/>
    <w:rsid w:val="00B67611"/>
    <w:rsid w:val="00B67936"/>
    <w:rsid w:val="00B67DDF"/>
    <w:rsid w:val="00B70D46"/>
    <w:rsid w:val="00B766A9"/>
    <w:rsid w:val="00B76E1C"/>
    <w:rsid w:val="00B8570D"/>
    <w:rsid w:val="00B9193E"/>
    <w:rsid w:val="00B95205"/>
    <w:rsid w:val="00B956B9"/>
    <w:rsid w:val="00BA369B"/>
    <w:rsid w:val="00BA62BA"/>
    <w:rsid w:val="00BB2397"/>
    <w:rsid w:val="00BB3CD1"/>
    <w:rsid w:val="00BB4A75"/>
    <w:rsid w:val="00BB7CE1"/>
    <w:rsid w:val="00BC2503"/>
    <w:rsid w:val="00BD7858"/>
    <w:rsid w:val="00BE23BE"/>
    <w:rsid w:val="00BE55E6"/>
    <w:rsid w:val="00BF6AA3"/>
    <w:rsid w:val="00BF6CCA"/>
    <w:rsid w:val="00BF78A9"/>
    <w:rsid w:val="00C02386"/>
    <w:rsid w:val="00C026B8"/>
    <w:rsid w:val="00C04FAF"/>
    <w:rsid w:val="00C0507D"/>
    <w:rsid w:val="00C07B71"/>
    <w:rsid w:val="00C1009B"/>
    <w:rsid w:val="00C10494"/>
    <w:rsid w:val="00C13690"/>
    <w:rsid w:val="00C21E06"/>
    <w:rsid w:val="00C25C27"/>
    <w:rsid w:val="00C2766F"/>
    <w:rsid w:val="00C57473"/>
    <w:rsid w:val="00C62FC2"/>
    <w:rsid w:val="00C63C6C"/>
    <w:rsid w:val="00C63F02"/>
    <w:rsid w:val="00C661FD"/>
    <w:rsid w:val="00C94311"/>
    <w:rsid w:val="00CA0164"/>
    <w:rsid w:val="00CA5C65"/>
    <w:rsid w:val="00CB08BA"/>
    <w:rsid w:val="00CB164F"/>
    <w:rsid w:val="00CB17F2"/>
    <w:rsid w:val="00CB5613"/>
    <w:rsid w:val="00CB6F05"/>
    <w:rsid w:val="00CC5B54"/>
    <w:rsid w:val="00CC62B7"/>
    <w:rsid w:val="00CC7008"/>
    <w:rsid w:val="00CD08CF"/>
    <w:rsid w:val="00CF0228"/>
    <w:rsid w:val="00CF1237"/>
    <w:rsid w:val="00CF2784"/>
    <w:rsid w:val="00D01759"/>
    <w:rsid w:val="00D02BAF"/>
    <w:rsid w:val="00D12B83"/>
    <w:rsid w:val="00D21395"/>
    <w:rsid w:val="00D24A5A"/>
    <w:rsid w:val="00D33B51"/>
    <w:rsid w:val="00D363D0"/>
    <w:rsid w:val="00D3782E"/>
    <w:rsid w:val="00D56C86"/>
    <w:rsid w:val="00D62EBB"/>
    <w:rsid w:val="00D63776"/>
    <w:rsid w:val="00D70AE5"/>
    <w:rsid w:val="00D71645"/>
    <w:rsid w:val="00D72ABB"/>
    <w:rsid w:val="00D7496E"/>
    <w:rsid w:val="00D94092"/>
    <w:rsid w:val="00DA0C46"/>
    <w:rsid w:val="00DA348E"/>
    <w:rsid w:val="00DA47A8"/>
    <w:rsid w:val="00DA7700"/>
    <w:rsid w:val="00DB14A0"/>
    <w:rsid w:val="00DC3498"/>
    <w:rsid w:val="00DC39C7"/>
    <w:rsid w:val="00DD61E4"/>
    <w:rsid w:val="00DE6CAA"/>
    <w:rsid w:val="00DE7330"/>
    <w:rsid w:val="00DF2209"/>
    <w:rsid w:val="00DF36A7"/>
    <w:rsid w:val="00DF43CF"/>
    <w:rsid w:val="00DF5C17"/>
    <w:rsid w:val="00DF6B49"/>
    <w:rsid w:val="00DF6B9F"/>
    <w:rsid w:val="00DF6E2F"/>
    <w:rsid w:val="00DF79C0"/>
    <w:rsid w:val="00E02EE4"/>
    <w:rsid w:val="00E146A8"/>
    <w:rsid w:val="00E15C78"/>
    <w:rsid w:val="00E15F27"/>
    <w:rsid w:val="00E278AA"/>
    <w:rsid w:val="00E27E4D"/>
    <w:rsid w:val="00E31D7C"/>
    <w:rsid w:val="00E428E9"/>
    <w:rsid w:val="00E42A90"/>
    <w:rsid w:val="00E52A1D"/>
    <w:rsid w:val="00E53CAC"/>
    <w:rsid w:val="00E61645"/>
    <w:rsid w:val="00E64EFE"/>
    <w:rsid w:val="00E84F5A"/>
    <w:rsid w:val="00E90838"/>
    <w:rsid w:val="00EA375A"/>
    <w:rsid w:val="00EA4A74"/>
    <w:rsid w:val="00EA7A65"/>
    <w:rsid w:val="00EB2FA2"/>
    <w:rsid w:val="00EC050F"/>
    <w:rsid w:val="00ED2B11"/>
    <w:rsid w:val="00ED7D13"/>
    <w:rsid w:val="00ED7DE3"/>
    <w:rsid w:val="00EE0D0E"/>
    <w:rsid w:val="00EE60CF"/>
    <w:rsid w:val="00EF2D45"/>
    <w:rsid w:val="00EF5D52"/>
    <w:rsid w:val="00EF7057"/>
    <w:rsid w:val="00F06DBB"/>
    <w:rsid w:val="00F06F44"/>
    <w:rsid w:val="00F127A9"/>
    <w:rsid w:val="00F158A3"/>
    <w:rsid w:val="00F16F70"/>
    <w:rsid w:val="00F21AD6"/>
    <w:rsid w:val="00F2386B"/>
    <w:rsid w:val="00F42090"/>
    <w:rsid w:val="00F42E72"/>
    <w:rsid w:val="00F46E71"/>
    <w:rsid w:val="00F55526"/>
    <w:rsid w:val="00F5647F"/>
    <w:rsid w:val="00F57EDE"/>
    <w:rsid w:val="00F62CE3"/>
    <w:rsid w:val="00F62D7B"/>
    <w:rsid w:val="00F7152F"/>
    <w:rsid w:val="00F804A3"/>
    <w:rsid w:val="00F827A7"/>
    <w:rsid w:val="00FA5E1E"/>
    <w:rsid w:val="00FA622D"/>
    <w:rsid w:val="00FB0647"/>
    <w:rsid w:val="00FB177B"/>
    <w:rsid w:val="00FB6571"/>
    <w:rsid w:val="00FC1109"/>
    <w:rsid w:val="00FC36D7"/>
    <w:rsid w:val="00FC5EF7"/>
    <w:rsid w:val="00FD0F55"/>
    <w:rsid w:val="00FD35A4"/>
    <w:rsid w:val="00FD76D5"/>
    <w:rsid w:val="00FE0A80"/>
    <w:rsid w:val="00FE115F"/>
    <w:rsid w:val="00FE5338"/>
    <w:rsid w:val="00FE75BF"/>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vertical-relative:margin" fillcolor="#002395" stroke="f">
      <v:fill color="#002395"/>
      <v:stroke on="f"/>
    </o:shapedefaults>
    <o:shapelayout v:ext="edit">
      <o:idmap v:ext="edit" data="1"/>
    </o:shapelayout>
  </w:shapeDefaults>
  <w:decimalSymbol w:val="."/>
  <w:listSeparator w:val=","/>
  <w14:docId w14:val="1E9994CD"/>
  <w15:docId w15:val="{27BDC0D6-0EA7-491A-8E4E-FAEDE9FE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7">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461D0A"/>
    <w:pPr>
      <w:spacing w:after="240"/>
      <w:jc w:val="both"/>
    </w:pPr>
    <w:rPr>
      <w:sz w:val="24"/>
      <w:lang w:val="en-GB" w:eastAsia="en-US"/>
    </w:rPr>
  </w:style>
  <w:style w:type="paragraph" w:styleId="Heading1">
    <w:name w:val="heading 1"/>
    <w:basedOn w:val="Normal"/>
    <w:next w:val="Text1"/>
    <w:rsid w:val="00577EC6"/>
    <w:pPr>
      <w:keepNext/>
      <w:numPr>
        <w:numId w:val="3"/>
      </w:numPr>
      <w:spacing w:before="240"/>
      <w:outlineLvl w:val="0"/>
    </w:pPr>
    <w:rPr>
      <w:b/>
      <w:smallCaps/>
    </w:rPr>
  </w:style>
  <w:style w:type="paragraph" w:styleId="Heading2">
    <w:name w:val="heading 2"/>
    <w:basedOn w:val="Normal"/>
    <w:next w:val="Text2"/>
    <w:rsid w:val="00577EC6"/>
    <w:pPr>
      <w:keepNext/>
      <w:numPr>
        <w:ilvl w:val="1"/>
        <w:numId w:val="3"/>
      </w:numPr>
      <w:outlineLvl w:val="1"/>
    </w:pPr>
    <w:rPr>
      <w:b/>
    </w:rPr>
  </w:style>
  <w:style w:type="paragraph" w:styleId="Heading3">
    <w:name w:val="heading 3"/>
    <w:basedOn w:val="Normal"/>
    <w:next w:val="Text3"/>
    <w:rsid w:val="00577EC6"/>
    <w:pPr>
      <w:keepNext/>
      <w:numPr>
        <w:ilvl w:val="2"/>
        <w:numId w:val="3"/>
      </w:numPr>
      <w:outlineLvl w:val="2"/>
    </w:pPr>
    <w:rPr>
      <w:i/>
    </w:rPr>
  </w:style>
  <w:style w:type="paragraph" w:styleId="Heading4">
    <w:name w:val="heading 4"/>
    <w:basedOn w:val="Normal"/>
    <w:next w:val="Text4"/>
    <w:rsid w:val="00577EC6"/>
    <w:pPr>
      <w:keepNext/>
      <w:numPr>
        <w:ilvl w:val="3"/>
        <w:numId w:val="3"/>
      </w:numPr>
      <w:outlineLvl w:val="3"/>
    </w:pPr>
  </w:style>
  <w:style w:type="paragraph" w:styleId="Heading5">
    <w:name w:val="heading 5"/>
    <w:basedOn w:val="Normal"/>
    <w:next w:val="Normal"/>
    <w:rsid w:val="00461D0A"/>
    <w:pPr>
      <w:tabs>
        <w:tab w:val="num" w:pos="0"/>
      </w:tabs>
      <w:spacing w:before="240" w:after="60"/>
      <w:outlineLvl w:val="4"/>
    </w:pPr>
    <w:rPr>
      <w:rFonts w:ascii="Arial" w:hAnsi="Arial"/>
      <w:sz w:val="22"/>
    </w:rPr>
  </w:style>
  <w:style w:type="paragraph" w:styleId="Heading6">
    <w:name w:val="heading 6"/>
    <w:basedOn w:val="Normal"/>
    <w:next w:val="Normal"/>
    <w:rsid w:val="00461D0A"/>
    <w:pPr>
      <w:tabs>
        <w:tab w:val="num" w:pos="0"/>
      </w:tabs>
      <w:spacing w:before="240" w:after="60"/>
      <w:outlineLvl w:val="5"/>
    </w:pPr>
    <w:rPr>
      <w:rFonts w:ascii="Arial" w:hAnsi="Arial"/>
      <w:i/>
      <w:sz w:val="22"/>
    </w:rPr>
  </w:style>
  <w:style w:type="paragraph" w:styleId="Heading7">
    <w:name w:val="heading 7"/>
    <w:basedOn w:val="Normal"/>
    <w:next w:val="Normal"/>
    <w:rsid w:val="00461D0A"/>
    <w:pPr>
      <w:tabs>
        <w:tab w:val="num" w:pos="0"/>
      </w:tabs>
      <w:spacing w:before="240" w:after="60"/>
      <w:outlineLvl w:val="6"/>
    </w:pPr>
    <w:rPr>
      <w:rFonts w:ascii="Arial" w:hAnsi="Arial"/>
      <w:sz w:val="20"/>
    </w:rPr>
  </w:style>
  <w:style w:type="paragraph" w:styleId="Heading8">
    <w:name w:val="heading 8"/>
    <w:basedOn w:val="Normal"/>
    <w:next w:val="Normal"/>
    <w:rsid w:val="00461D0A"/>
    <w:pPr>
      <w:tabs>
        <w:tab w:val="num" w:pos="0"/>
      </w:tabs>
      <w:spacing w:before="240" w:after="60"/>
      <w:outlineLvl w:val="7"/>
    </w:pPr>
    <w:rPr>
      <w:rFonts w:ascii="Arial" w:hAnsi="Arial"/>
      <w:i/>
      <w:sz w:val="20"/>
    </w:rPr>
  </w:style>
  <w:style w:type="paragraph" w:styleId="Heading9">
    <w:name w:val="heading 9"/>
    <w:basedOn w:val="Normal"/>
    <w:next w:val="Normal"/>
    <w:rsid w:val="00461D0A"/>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461D0A"/>
    <w:pPr>
      <w:ind w:left="482"/>
    </w:pPr>
  </w:style>
  <w:style w:type="paragraph" w:customStyle="1" w:styleId="Text2">
    <w:name w:val="Text 2"/>
    <w:basedOn w:val="Normal"/>
    <w:rsid w:val="00461D0A"/>
    <w:pPr>
      <w:tabs>
        <w:tab w:val="left" w:pos="2302"/>
      </w:tabs>
      <w:ind w:left="1202"/>
    </w:pPr>
  </w:style>
  <w:style w:type="paragraph" w:customStyle="1" w:styleId="Text3">
    <w:name w:val="Text 3"/>
    <w:basedOn w:val="Normal"/>
    <w:rsid w:val="00461D0A"/>
    <w:pPr>
      <w:tabs>
        <w:tab w:val="left" w:pos="2302"/>
      </w:tabs>
      <w:ind w:left="1202"/>
    </w:pPr>
  </w:style>
  <w:style w:type="paragraph" w:customStyle="1" w:styleId="Text4">
    <w:name w:val="Text 4"/>
    <w:basedOn w:val="Normal"/>
    <w:rsid w:val="00461D0A"/>
    <w:pPr>
      <w:tabs>
        <w:tab w:val="left" w:pos="2302"/>
      </w:tabs>
      <w:ind w:left="1202"/>
    </w:pPr>
  </w:style>
  <w:style w:type="paragraph" w:customStyle="1" w:styleId="Address">
    <w:name w:val="Address"/>
    <w:basedOn w:val="Normal"/>
    <w:rsid w:val="00461D0A"/>
    <w:pPr>
      <w:spacing w:after="0"/>
      <w:jc w:val="left"/>
    </w:pPr>
  </w:style>
  <w:style w:type="paragraph" w:customStyle="1" w:styleId="AddressTL">
    <w:name w:val="AddressTL"/>
    <w:basedOn w:val="Normal"/>
    <w:next w:val="Normal"/>
    <w:rsid w:val="00461D0A"/>
    <w:pPr>
      <w:spacing w:after="720"/>
      <w:jc w:val="left"/>
    </w:pPr>
  </w:style>
  <w:style w:type="paragraph" w:customStyle="1" w:styleId="AddressTR">
    <w:name w:val="AddressTR"/>
    <w:basedOn w:val="Normal"/>
    <w:next w:val="Normal"/>
    <w:rsid w:val="00461D0A"/>
    <w:pPr>
      <w:spacing w:after="720"/>
      <w:ind w:left="5103"/>
      <w:jc w:val="left"/>
    </w:pPr>
  </w:style>
  <w:style w:type="paragraph" w:styleId="BlockText">
    <w:name w:val="Block Text"/>
    <w:basedOn w:val="Normal"/>
    <w:rsid w:val="00461D0A"/>
    <w:pPr>
      <w:spacing w:after="120"/>
      <w:ind w:left="1440" w:right="1440"/>
    </w:pPr>
  </w:style>
  <w:style w:type="paragraph" w:styleId="BodyText">
    <w:name w:val="Body Text"/>
    <w:basedOn w:val="Normal"/>
    <w:rsid w:val="00461D0A"/>
    <w:pPr>
      <w:spacing w:after="120"/>
    </w:pPr>
  </w:style>
  <w:style w:type="paragraph" w:styleId="BodyText2">
    <w:name w:val="Body Text 2"/>
    <w:basedOn w:val="Normal"/>
    <w:rsid w:val="00461D0A"/>
    <w:pPr>
      <w:spacing w:after="120" w:line="480" w:lineRule="auto"/>
    </w:pPr>
  </w:style>
  <w:style w:type="paragraph" w:styleId="BodyText3">
    <w:name w:val="Body Text 3"/>
    <w:basedOn w:val="Normal"/>
    <w:rsid w:val="00461D0A"/>
    <w:pPr>
      <w:spacing w:after="120"/>
    </w:pPr>
    <w:rPr>
      <w:sz w:val="16"/>
    </w:rPr>
  </w:style>
  <w:style w:type="paragraph" w:styleId="BodyTextFirstIndent">
    <w:name w:val="Body Text First Indent"/>
    <w:basedOn w:val="BodyText"/>
    <w:rsid w:val="00461D0A"/>
    <w:pPr>
      <w:ind w:firstLine="210"/>
    </w:pPr>
  </w:style>
  <w:style w:type="paragraph" w:styleId="BodyTextIndent">
    <w:name w:val="Body Text Indent"/>
    <w:basedOn w:val="Normal"/>
    <w:rsid w:val="00461D0A"/>
    <w:pPr>
      <w:spacing w:after="120"/>
      <w:ind w:left="283"/>
    </w:pPr>
  </w:style>
  <w:style w:type="paragraph" w:styleId="BodyTextFirstIndent2">
    <w:name w:val="Body Text First Indent 2"/>
    <w:basedOn w:val="BodyTextIndent"/>
    <w:rsid w:val="00461D0A"/>
    <w:pPr>
      <w:ind w:firstLine="210"/>
    </w:pPr>
  </w:style>
  <w:style w:type="paragraph" w:styleId="BodyTextIndent2">
    <w:name w:val="Body Text Indent 2"/>
    <w:basedOn w:val="Normal"/>
    <w:rsid w:val="00461D0A"/>
    <w:pPr>
      <w:spacing w:after="120" w:line="480" w:lineRule="auto"/>
      <w:ind w:left="283"/>
    </w:pPr>
  </w:style>
  <w:style w:type="paragraph" w:styleId="BodyTextIndent3">
    <w:name w:val="Body Text Indent 3"/>
    <w:basedOn w:val="Normal"/>
    <w:rsid w:val="00461D0A"/>
    <w:pPr>
      <w:spacing w:after="120"/>
      <w:ind w:left="283"/>
    </w:pPr>
    <w:rPr>
      <w:sz w:val="16"/>
    </w:rPr>
  </w:style>
  <w:style w:type="paragraph" w:styleId="Caption">
    <w:name w:val="caption"/>
    <w:basedOn w:val="Normal"/>
    <w:next w:val="Normal"/>
    <w:rsid w:val="00461D0A"/>
    <w:pPr>
      <w:spacing w:before="120" w:after="120"/>
    </w:pPr>
    <w:rPr>
      <w:b/>
    </w:rPr>
  </w:style>
  <w:style w:type="paragraph" w:customStyle="1" w:styleId="ChapterTitle">
    <w:name w:val="ChapterTitle"/>
    <w:basedOn w:val="Normal"/>
    <w:next w:val="SectionTitle"/>
    <w:rsid w:val="00461D0A"/>
    <w:pPr>
      <w:keepNext/>
      <w:spacing w:after="480"/>
      <w:jc w:val="center"/>
    </w:pPr>
    <w:rPr>
      <w:b/>
      <w:sz w:val="32"/>
    </w:rPr>
  </w:style>
  <w:style w:type="paragraph" w:customStyle="1" w:styleId="SectionTitle">
    <w:name w:val="SectionTitle"/>
    <w:basedOn w:val="Normal"/>
    <w:next w:val="Heading1"/>
    <w:rsid w:val="00461D0A"/>
    <w:pPr>
      <w:keepNext/>
      <w:spacing w:after="480"/>
      <w:jc w:val="center"/>
    </w:pPr>
    <w:rPr>
      <w:b/>
      <w:smallCaps/>
      <w:sz w:val="28"/>
    </w:rPr>
  </w:style>
  <w:style w:type="paragraph" w:styleId="Closing">
    <w:name w:val="Closing"/>
    <w:basedOn w:val="Normal"/>
    <w:rsid w:val="00461D0A"/>
    <w:pPr>
      <w:ind w:left="4252"/>
    </w:pPr>
  </w:style>
  <w:style w:type="paragraph" w:styleId="CommentText">
    <w:name w:val="annotation text"/>
    <w:basedOn w:val="Normal"/>
    <w:link w:val="CommentTextChar"/>
    <w:uiPriority w:val="99"/>
    <w:semiHidden/>
    <w:rsid w:val="00461D0A"/>
    <w:rPr>
      <w:sz w:val="20"/>
    </w:rPr>
  </w:style>
  <w:style w:type="paragraph" w:styleId="Date">
    <w:name w:val="Date"/>
    <w:basedOn w:val="Normal"/>
    <w:next w:val="References"/>
    <w:rsid w:val="00461D0A"/>
    <w:pPr>
      <w:spacing w:after="0"/>
      <w:ind w:left="5103" w:right="-567"/>
      <w:jc w:val="left"/>
    </w:pPr>
  </w:style>
  <w:style w:type="paragraph" w:customStyle="1" w:styleId="References">
    <w:name w:val="References"/>
    <w:basedOn w:val="Normal"/>
    <w:next w:val="AddressTR"/>
    <w:rsid w:val="00461D0A"/>
    <w:pPr>
      <w:ind w:left="5103"/>
      <w:jc w:val="left"/>
    </w:pPr>
    <w:rPr>
      <w:sz w:val="20"/>
    </w:rPr>
  </w:style>
  <w:style w:type="paragraph" w:styleId="DocumentMap">
    <w:name w:val="Document Map"/>
    <w:basedOn w:val="Normal"/>
    <w:semiHidden/>
    <w:rsid w:val="00461D0A"/>
    <w:pPr>
      <w:shd w:val="clear" w:color="auto" w:fill="000080"/>
    </w:pPr>
    <w:rPr>
      <w:rFonts w:ascii="Tahoma" w:hAnsi="Tahoma"/>
    </w:rPr>
  </w:style>
  <w:style w:type="paragraph" w:customStyle="1" w:styleId="DoubSign">
    <w:name w:val="DoubSign"/>
    <w:basedOn w:val="Normal"/>
    <w:next w:val="Enclosures"/>
    <w:rsid w:val="00461D0A"/>
    <w:pPr>
      <w:tabs>
        <w:tab w:val="left" w:pos="5103"/>
      </w:tabs>
      <w:spacing w:before="1200" w:after="0"/>
      <w:jc w:val="left"/>
    </w:pPr>
  </w:style>
  <w:style w:type="paragraph" w:customStyle="1" w:styleId="Enclosures">
    <w:name w:val="Enclosures"/>
    <w:basedOn w:val="Normal"/>
    <w:rsid w:val="00461D0A"/>
    <w:pPr>
      <w:keepNext/>
      <w:keepLines/>
      <w:tabs>
        <w:tab w:val="left" w:pos="5642"/>
      </w:tabs>
      <w:spacing w:before="480" w:after="0"/>
      <w:ind w:left="1191" w:hanging="1191"/>
      <w:jc w:val="left"/>
    </w:pPr>
  </w:style>
  <w:style w:type="paragraph" w:styleId="EndnoteText">
    <w:name w:val="endnote text"/>
    <w:basedOn w:val="Normal"/>
    <w:semiHidden/>
    <w:rsid w:val="00461D0A"/>
    <w:rPr>
      <w:sz w:val="20"/>
    </w:rPr>
  </w:style>
  <w:style w:type="paragraph" w:styleId="EnvelopeAddress">
    <w:name w:val="envelope address"/>
    <w:basedOn w:val="Normal"/>
    <w:rsid w:val="00461D0A"/>
    <w:pPr>
      <w:framePr w:w="7920" w:h="1980" w:hRule="exact" w:hSpace="180" w:wrap="auto" w:hAnchor="page" w:xAlign="center" w:yAlign="bottom"/>
      <w:spacing w:after="0"/>
    </w:pPr>
  </w:style>
  <w:style w:type="paragraph" w:styleId="EnvelopeReturn">
    <w:name w:val="envelope return"/>
    <w:basedOn w:val="Normal"/>
    <w:rsid w:val="00461D0A"/>
    <w:pPr>
      <w:spacing w:after="0"/>
    </w:pPr>
    <w:rPr>
      <w:sz w:val="20"/>
    </w:rPr>
  </w:style>
  <w:style w:type="paragraph" w:styleId="Footer">
    <w:name w:val="footer"/>
    <w:basedOn w:val="Normal"/>
    <w:link w:val="FooterChar"/>
    <w:uiPriority w:val="99"/>
    <w:rsid w:val="00461D0A"/>
    <w:pPr>
      <w:spacing w:after="0"/>
      <w:ind w:right="-567"/>
      <w:jc w:val="left"/>
    </w:pPr>
    <w:rPr>
      <w:rFonts w:ascii="Arial" w:hAnsi="Arial"/>
      <w:sz w:val="16"/>
    </w:rPr>
  </w:style>
  <w:style w:type="paragraph" w:styleId="FootnoteText">
    <w:name w:val="footnote text"/>
    <w:aliases w:val="Footnote Text Char Char Char,Footnote Text Char Char,single space,footnote text,FOOTNOTES,fn,Testo nota a piè di pagina Carattere,Geneva 9,Font: Geneva 9,Boston 10,f,Footnote Text Char1,ft Char Char,single space Char Char,ft,ADB,pod carou"/>
    <w:basedOn w:val="Normal"/>
    <w:link w:val="FootnoteTextChar"/>
    <w:uiPriority w:val="99"/>
    <w:qFormat/>
    <w:rsid w:val="00461D0A"/>
    <w:pPr>
      <w:ind w:left="357" w:hanging="357"/>
    </w:pPr>
    <w:rPr>
      <w:sz w:val="20"/>
    </w:rPr>
  </w:style>
  <w:style w:type="paragraph" w:styleId="Header">
    <w:name w:val="header"/>
    <w:basedOn w:val="Normal"/>
    <w:link w:val="HeaderChar"/>
    <w:uiPriority w:val="99"/>
    <w:rsid w:val="00461D0A"/>
    <w:pPr>
      <w:tabs>
        <w:tab w:val="center" w:pos="4153"/>
        <w:tab w:val="right" w:pos="8306"/>
      </w:tabs>
    </w:pPr>
  </w:style>
  <w:style w:type="paragraph" w:styleId="Index1">
    <w:name w:val="index 1"/>
    <w:basedOn w:val="Normal"/>
    <w:next w:val="Normal"/>
    <w:autoRedefine/>
    <w:semiHidden/>
    <w:rsid w:val="00461D0A"/>
    <w:pPr>
      <w:ind w:left="240" w:hanging="240"/>
    </w:pPr>
  </w:style>
  <w:style w:type="paragraph" w:styleId="Index2">
    <w:name w:val="index 2"/>
    <w:basedOn w:val="Normal"/>
    <w:next w:val="Normal"/>
    <w:autoRedefine/>
    <w:semiHidden/>
    <w:rsid w:val="00461D0A"/>
    <w:pPr>
      <w:ind w:left="480" w:hanging="240"/>
    </w:pPr>
  </w:style>
  <w:style w:type="paragraph" w:styleId="Index3">
    <w:name w:val="index 3"/>
    <w:basedOn w:val="Normal"/>
    <w:next w:val="Normal"/>
    <w:autoRedefine/>
    <w:semiHidden/>
    <w:rsid w:val="00461D0A"/>
    <w:pPr>
      <w:ind w:left="720" w:hanging="240"/>
    </w:pPr>
  </w:style>
  <w:style w:type="paragraph" w:styleId="Index4">
    <w:name w:val="index 4"/>
    <w:basedOn w:val="Normal"/>
    <w:next w:val="Normal"/>
    <w:autoRedefine/>
    <w:semiHidden/>
    <w:rsid w:val="00461D0A"/>
    <w:pPr>
      <w:ind w:left="960" w:hanging="240"/>
    </w:pPr>
  </w:style>
  <w:style w:type="paragraph" w:styleId="Index5">
    <w:name w:val="index 5"/>
    <w:basedOn w:val="Normal"/>
    <w:next w:val="Normal"/>
    <w:autoRedefine/>
    <w:semiHidden/>
    <w:rsid w:val="00461D0A"/>
    <w:pPr>
      <w:ind w:left="1200" w:hanging="240"/>
    </w:pPr>
  </w:style>
  <w:style w:type="paragraph" w:styleId="Index6">
    <w:name w:val="index 6"/>
    <w:basedOn w:val="Normal"/>
    <w:next w:val="Normal"/>
    <w:autoRedefine/>
    <w:semiHidden/>
    <w:rsid w:val="00461D0A"/>
    <w:pPr>
      <w:ind w:left="1440" w:hanging="240"/>
    </w:pPr>
  </w:style>
  <w:style w:type="paragraph" w:styleId="Index7">
    <w:name w:val="index 7"/>
    <w:basedOn w:val="Normal"/>
    <w:next w:val="Normal"/>
    <w:autoRedefine/>
    <w:semiHidden/>
    <w:rsid w:val="00461D0A"/>
    <w:pPr>
      <w:ind w:left="1680" w:hanging="240"/>
    </w:pPr>
  </w:style>
  <w:style w:type="paragraph" w:styleId="Index8">
    <w:name w:val="index 8"/>
    <w:basedOn w:val="Normal"/>
    <w:next w:val="Normal"/>
    <w:autoRedefine/>
    <w:semiHidden/>
    <w:rsid w:val="00461D0A"/>
    <w:pPr>
      <w:ind w:left="1920" w:hanging="240"/>
    </w:pPr>
  </w:style>
  <w:style w:type="paragraph" w:styleId="Index9">
    <w:name w:val="index 9"/>
    <w:basedOn w:val="Normal"/>
    <w:next w:val="Normal"/>
    <w:autoRedefine/>
    <w:semiHidden/>
    <w:rsid w:val="00461D0A"/>
    <w:pPr>
      <w:ind w:left="2160" w:hanging="240"/>
    </w:pPr>
  </w:style>
  <w:style w:type="paragraph" w:styleId="IndexHeading">
    <w:name w:val="index heading"/>
    <w:basedOn w:val="Normal"/>
    <w:next w:val="Index1"/>
    <w:semiHidden/>
    <w:rsid w:val="00461D0A"/>
    <w:rPr>
      <w:rFonts w:ascii="Arial" w:hAnsi="Arial"/>
      <w:b/>
    </w:rPr>
  </w:style>
  <w:style w:type="paragraph" w:styleId="List">
    <w:name w:val="List"/>
    <w:basedOn w:val="Normal"/>
    <w:rsid w:val="00461D0A"/>
    <w:pPr>
      <w:ind w:left="283" w:hanging="283"/>
    </w:pPr>
  </w:style>
  <w:style w:type="paragraph" w:styleId="List2">
    <w:name w:val="List 2"/>
    <w:basedOn w:val="Normal"/>
    <w:rsid w:val="00461D0A"/>
    <w:pPr>
      <w:ind w:left="566" w:hanging="283"/>
    </w:pPr>
  </w:style>
  <w:style w:type="paragraph" w:styleId="List3">
    <w:name w:val="List 3"/>
    <w:basedOn w:val="Normal"/>
    <w:rsid w:val="00461D0A"/>
    <w:pPr>
      <w:ind w:left="849" w:hanging="283"/>
    </w:pPr>
  </w:style>
  <w:style w:type="paragraph" w:styleId="List4">
    <w:name w:val="List 4"/>
    <w:basedOn w:val="Normal"/>
    <w:rsid w:val="00461D0A"/>
    <w:pPr>
      <w:ind w:left="1132" w:hanging="283"/>
    </w:pPr>
  </w:style>
  <w:style w:type="paragraph" w:styleId="List5">
    <w:name w:val="List 5"/>
    <w:basedOn w:val="Normal"/>
    <w:rsid w:val="00461D0A"/>
    <w:pPr>
      <w:ind w:left="1415" w:hanging="283"/>
    </w:pPr>
  </w:style>
  <w:style w:type="paragraph" w:styleId="ListBullet">
    <w:name w:val="List Bullet"/>
    <w:basedOn w:val="Normal"/>
    <w:rsid w:val="00577EC6"/>
    <w:pPr>
      <w:numPr>
        <w:numId w:val="4"/>
      </w:numPr>
    </w:pPr>
  </w:style>
  <w:style w:type="paragraph" w:styleId="ListBullet2">
    <w:name w:val="List Bullet 2"/>
    <w:basedOn w:val="Text2"/>
    <w:rsid w:val="00577EC6"/>
    <w:pPr>
      <w:numPr>
        <w:numId w:val="6"/>
      </w:numPr>
      <w:tabs>
        <w:tab w:val="clear" w:pos="2302"/>
      </w:tabs>
    </w:pPr>
  </w:style>
  <w:style w:type="paragraph" w:styleId="ListBullet3">
    <w:name w:val="List Bullet 3"/>
    <w:basedOn w:val="Text3"/>
    <w:rsid w:val="00577EC6"/>
    <w:pPr>
      <w:numPr>
        <w:numId w:val="7"/>
      </w:numPr>
      <w:tabs>
        <w:tab w:val="clear" w:pos="2302"/>
      </w:tabs>
    </w:pPr>
  </w:style>
  <w:style w:type="paragraph" w:styleId="ListBullet4">
    <w:name w:val="List Bullet 4"/>
    <w:basedOn w:val="Text4"/>
    <w:rsid w:val="00577EC6"/>
    <w:pPr>
      <w:numPr>
        <w:numId w:val="8"/>
      </w:numPr>
      <w:tabs>
        <w:tab w:val="clear" w:pos="2302"/>
      </w:tabs>
    </w:pPr>
  </w:style>
  <w:style w:type="paragraph" w:styleId="ListBullet5">
    <w:name w:val="List Bullet 5"/>
    <w:basedOn w:val="Normal"/>
    <w:autoRedefine/>
    <w:rsid w:val="00577EC6"/>
    <w:pPr>
      <w:numPr>
        <w:numId w:val="1"/>
      </w:numPr>
    </w:pPr>
  </w:style>
  <w:style w:type="paragraph" w:styleId="ListContinue">
    <w:name w:val="List Continue"/>
    <w:basedOn w:val="Normal"/>
    <w:rsid w:val="00461D0A"/>
    <w:pPr>
      <w:spacing w:after="120"/>
      <w:ind w:left="283"/>
    </w:pPr>
  </w:style>
  <w:style w:type="paragraph" w:styleId="ListContinue2">
    <w:name w:val="List Continue 2"/>
    <w:basedOn w:val="Normal"/>
    <w:rsid w:val="00461D0A"/>
    <w:pPr>
      <w:spacing w:after="120"/>
      <w:ind w:left="566"/>
    </w:pPr>
  </w:style>
  <w:style w:type="paragraph" w:styleId="ListContinue3">
    <w:name w:val="List Continue 3"/>
    <w:basedOn w:val="Normal"/>
    <w:rsid w:val="00461D0A"/>
    <w:pPr>
      <w:spacing w:after="120"/>
      <w:ind w:left="849"/>
    </w:pPr>
  </w:style>
  <w:style w:type="paragraph" w:styleId="ListContinue4">
    <w:name w:val="List Continue 4"/>
    <w:basedOn w:val="Normal"/>
    <w:rsid w:val="00461D0A"/>
    <w:pPr>
      <w:spacing w:after="120"/>
      <w:ind w:left="1132"/>
    </w:pPr>
  </w:style>
  <w:style w:type="paragraph" w:styleId="ListContinue5">
    <w:name w:val="List Continue 5"/>
    <w:basedOn w:val="Normal"/>
    <w:rsid w:val="00461D0A"/>
    <w:pPr>
      <w:spacing w:after="120"/>
      <w:ind w:left="1415"/>
    </w:p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577EC6"/>
    <w:pPr>
      <w:numPr>
        <w:numId w:val="14"/>
      </w:numPr>
    </w:pPr>
  </w:style>
  <w:style w:type="paragraph" w:styleId="ListNumber2">
    <w:name w:val="List Number 2"/>
    <w:basedOn w:val="Text2"/>
    <w:rsid w:val="00577EC6"/>
    <w:pPr>
      <w:numPr>
        <w:numId w:val="16"/>
      </w:numPr>
      <w:tabs>
        <w:tab w:val="clear" w:pos="2302"/>
      </w:tabs>
    </w:pPr>
  </w:style>
  <w:style w:type="paragraph" w:styleId="ListNumber3">
    <w:name w:val="List Number 3"/>
    <w:basedOn w:val="Text3"/>
    <w:rsid w:val="00577EC6"/>
    <w:pPr>
      <w:numPr>
        <w:numId w:val="17"/>
      </w:numPr>
      <w:tabs>
        <w:tab w:val="clear" w:pos="2302"/>
      </w:tabs>
    </w:pPr>
  </w:style>
  <w:style w:type="paragraph" w:styleId="ListNumber4">
    <w:name w:val="List Number 4"/>
    <w:basedOn w:val="Text4"/>
    <w:rsid w:val="00577EC6"/>
    <w:pPr>
      <w:numPr>
        <w:numId w:val="18"/>
      </w:numPr>
      <w:tabs>
        <w:tab w:val="clear" w:pos="2302"/>
      </w:tabs>
    </w:pPr>
  </w:style>
  <w:style w:type="paragraph" w:styleId="ListNumber5">
    <w:name w:val="List Number 5"/>
    <w:basedOn w:val="Normal"/>
    <w:rsid w:val="00577EC6"/>
    <w:pPr>
      <w:numPr>
        <w:numId w:val="2"/>
      </w:numPr>
    </w:pPr>
  </w:style>
  <w:style w:type="paragraph" w:styleId="MacroText">
    <w:name w:val="macro"/>
    <w:semiHidden/>
    <w:rsid w:val="00461D0A"/>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MessageHeader">
    <w:name w:val="Message Header"/>
    <w:basedOn w:val="Normal"/>
    <w:rsid w:val="00461D0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rsid w:val="00461D0A"/>
    <w:pPr>
      <w:ind w:left="720"/>
    </w:pPr>
  </w:style>
  <w:style w:type="paragraph" w:styleId="NoteHeading">
    <w:name w:val="Note Heading"/>
    <w:basedOn w:val="Normal"/>
    <w:next w:val="Normal"/>
    <w:rsid w:val="00461D0A"/>
  </w:style>
  <w:style w:type="paragraph" w:customStyle="1" w:styleId="NoteHead">
    <w:name w:val="NoteHead"/>
    <w:basedOn w:val="Normal"/>
    <w:next w:val="Subject"/>
    <w:rsid w:val="00461D0A"/>
    <w:pPr>
      <w:spacing w:before="720" w:after="720"/>
      <w:jc w:val="center"/>
    </w:pPr>
    <w:rPr>
      <w:b/>
      <w:smallCaps/>
    </w:rPr>
  </w:style>
  <w:style w:type="paragraph" w:customStyle="1" w:styleId="Subject">
    <w:name w:val="Subject"/>
    <w:basedOn w:val="Normal"/>
    <w:next w:val="Normal"/>
    <w:rsid w:val="00461D0A"/>
    <w:pPr>
      <w:spacing w:after="480"/>
      <w:ind w:left="1531" w:hanging="1531"/>
      <w:jc w:val="left"/>
    </w:pPr>
    <w:rPr>
      <w:b/>
    </w:rPr>
  </w:style>
  <w:style w:type="paragraph" w:customStyle="1" w:styleId="NoteList">
    <w:name w:val="NoteList"/>
    <w:basedOn w:val="Normal"/>
    <w:next w:val="Subject"/>
    <w:rsid w:val="00461D0A"/>
    <w:pPr>
      <w:tabs>
        <w:tab w:val="left" w:pos="5823"/>
      </w:tabs>
      <w:spacing w:before="720" w:after="720"/>
      <w:ind w:left="5104" w:hanging="3119"/>
      <w:jc w:val="left"/>
    </w:pPr>
    <w:rPr>
      <w:b/>
      <w:smallCaps/>
    </w:rPr>
  </w:style>
  <w:style w:type="paragraph" w:customStyle="1" w:styleId="NumPar1">
    <w:name w:val="NumPar 1"/>
    <w:basedOn w:val="Heading1"/>
    <w:next w:val="Text1"/>
    <w:rsid w:val="00577EC6"/>
    <w:pPr>
      <w:keepNext w:val="0"/>
      <w:spacing w:before="0"/>
      <w:outlineLvl w:val="9"/>
    </w:pPr>
    <w:rPr>
      <w:b w:val="0"/>
      <w:smallCaps w:val="0"/>
    </w:rPr>
  </w:style>
  <w:style w:type="paragraph" w:customStyle="1" w:styleId="NumPar2">
    <w:name w:val="NumPar 2"/>
    <w:basedOn w:val="Heading2"/>
    <w:next w:val="Text2"/>
    <w:rsid w:val="00577EC6"/>
    <w:pPr>
      <w:keepNext w:val="0"/>
      <w:outlineLvl w:val="9"/>
    </w:pPr>
    <w:rPr>
      <w:b w:val="0"/>
    </w:rPr>
  </w:style>
  <w:style w:type="paragraph" w:customStyle="1" w:styleId="NumPar3">
    <w:name w:val="NumPar 3"/>
    <w:basedOn w:val="Heading3"/>
    <w:next w:val="Text3"/>
    <w:rsid w:val="00577EC6"/>
    <w:pPr>
      <w:keepNext w:val="0"/>
      <w:outlineLvl w:val="9"/>
    </w:pPr>
    <w:rPr>
      <w:i w:val="0"/>
    </w:rPr>
  </w:style>
  <w:style w:type="paragraph" w:customStyle="1" w:styleId="NumPar4">
    <w:name w:val="NumPar 4"/>
    <w:basedOn w:val="Heading4"/>
    <w:next w:val="Text4"/>
    <w:rsid w:val="00577EC6"/>
    <w:pPr>
      <w:keepNext w:val="0"/>
      <w:outlineLvl w:val="9"/>
    </w:pPr>
  </w:style>
  <w:style w:type="paragraph" w:customStyle="1" w:styleId="PartTitle">
    <w:name w:val="PartTitle"/>
    <w:basedOn w:val="Normal"/>
    <w:next w:val="ChapterTitle"/>
    <w:rsid w:val="00461D0A"/>
    <w:pPr>
      <w:keepNext/>
      <w:pageBreakBefore/>
      <w:spacing w:after="480"/>
      <w:jc w:val="center"/>
    </w:pPr>
    <w:rPr>
      <w:b/>
      <w:sz w:val="36"/>
    </w:rPr>
  </w:style>
  <w:style w:type="paragraph" w:styleId="PlainText">
    <w:name w:val="Plain Text"/>
    <w:basedOn w:val="Normal"/>
    <w:rsid w:val="00461D0A"/>
    <w:rPr>
      <w:rFonts w:ascii="Courier New" w:hAnsi="Courier New"/>
      <w:sz w:val="20"/>
    </w:rPr>
  </w:style>
  <w:style w:type="paragraph" w:styleId="Salutation">
    <w:name w:val="Salutation"/>
    <w:basedOn w:val="Normal"/>
    <w:next w:val="Normal"/>
    <w:rsid w:val="00461D0A"/>
  </w:style>
  <w:style w:type="paragraph" w:styleId="Signature">
    <w:name w:val="Signature"/>
    <w:basedOn w:val="Normal"/>
    <w:next w:val="Enclosures"/>
    <w:rsid w:val="00461D0A"/>
    <w:pPr>
      <w:tabs>
        <w:tab w:val="left" w:pos="5103"/>
      </w:tabs>
      <w:spacing w:before="1200" w:after="0"/>
      <w:ind w:left="5103"/>
      <w:jc w:val="center"/>
    </w:pPr>
  </w:style>
  <w:style w:type="paragraph" w:styleId="Subtitle">
    <w:name w:val="Subtitle"/>
    <w:basedOn w:val="Normal"/>
    <w:rsid w:val="00461D0A"/>
    <w:pPr>
      <w:spacing w:after="60"/>
      <w:jc w:val="center"/>
      <w:outlineLvl w:val="1"/>
    </w:pPr>
    <w:rPr>
      <w:rFonts w:ascii="Arial" w:hAnsi="Arial"/>
    </w:rPr>
  </w:style>
  <w:style w:type="paragraph" w:customStyle="1" w:styleId="SubTitle1">
    <w:name w:val="SubTitle 1"/>
    <w:basedOn w:val="Normal"/>
    <w:next w:val="SubTitle2"/>
    <w:rsid w:val="00461D0A"/>
    <w:pPr>
      <w:jc w:val="center"/>
    </w:pPr>
    <w:rPr>
      <w:b/>
      <w:sz w:val="40"/>
    </w:rPr>
  </w:style>
  <w:style w:type="paragraph" w:customStyle="1" w:styleId="SubTitle2">
    <w:name w:val="SubTitle 2"/>
    <w:basedOn w:val="Normal"/>
    <w:rsid w:val="00461D0A"/>
    <w:pPr>
      <w:jc w:val="center"/>
    </w:pPr>
    <w:rPr>
      <w:b/>
      <w:sz w:val="32"/>
    </w:rPr>
  </w:style>
  <w:style w:type="paragraph" w:styleId="TableofAuthorities">
    <w:name w:val="table of authorities"/>
    <w:basedOn w:val="Normal"/>
    <w:next w:val="Normal"/>
    <w:semiHidden/>
    <w:rsid w:val="00461D0A"/>
    <w:pPr>
      <w:ind w:left="240" w:hanging="240"/>
    </w:pPr>
  </w:style>
  <w:style w:type="paragraph" w:styleId="TableofFigures">
    <w:name w:val="table of figures"/>
    <w:basedOn w:val="Normal"/>
    <w:next w:val="Normal"/>
    <w:semiHidden/>
    <w:rsid w:val="00461D0A"/>
    <w:pPr>
      <w:ind w:left="480" w:hanging="480"/>
    </w:pPr>
  </w:style>
  <w:style w:type="paragraph" w:styleId="Title">
    <w:name w:val="Title"/>
    <w:aliases w:val="Figure"/>
    <w:basedOn w:val="Normal"/>
    <w:next w:val="SubTitle1"/>
    <w:link w:val="TitleChar"/>
    <w:uiPriority w:val="10"/>
    <w:qFormat/>
    <w:rsid w:val="00461D0A"/>
    <w:pPr>
      <w:spacing w:after="480"/>
      <w:jc w:val="center"/>
    </w:pPr>
    <w:rPr>
      <w:b/>
      <w:kern w:val="28"/>
      <w:sz w:val="48"/>
    </w:rPr>
  </w:style>
  <w:style w:type="paragraph" w:styleId="TOAHeading">
    <w:name w:val="toa heading"/>
    <w:basedOn w:val="Normal"/>
    <w:next w:val="Normal"/>
    <w:semiHidden/>
    <w:rsid w:val="00461D0A"/>
    <w:pPr>
      <w:spacing w:before="120"/>
    </w:pPr>
    <w:rPr>
      <w:rFonts w:ascii="Arial" w:hAnsi="Arial"/>
      <w:b/>
    </w:rPr>
  </w:style>
  <w:style w:type="paragraph" w:styleId="TOC1">
    <w:name w:val="toc 1"/>
    <w:basedOn w:val="Normal"/>
    <w:next w:val="Normal"/>
    <w:uiPriority w:val="39"/>
    <w:rsid w:val="001D2A51"/>
    <w:pPr>
      <w:tabs>
        <w:tab w:val="right" w:leader="dot" w:pos="8640"/>
      </w:tabs>
      <w:spacing w:before="120" w:after="120"/>
      <w:ind w:left="482" w:right="720" w:hanging="482"/>
    </w:pPr>
    <w:rPr>
      <w:rFonts w:ascii="Verdana" w:hAnsi="Verdana"/>
      <w:caps/>
      <w:sz w:val="18"/>
    </w:rPr>
  </w:style>
  <w:style w:type="paragraph" w:styleId="TOC2">
    <w:name w:val="toc 2"/>
    <w:basedOn w:val="Normal"/>
    <w:next w:val="Normal"/>
    <w:uiPriority w:val="39"/>
    <w:rsid w:val="001D2A51"/>
    <w:pPr>
      <w:tabs>
        <w:tab w:val="right" w:leader="dot" w:pos="8640"/>
      </w:tabs>
      <w:spacing w:before="60" w:after="60"/>
      <w:ind w:left="1077" w:right="720" w:hanging="595"/>
    </w:pPr>
    <w:rPr>
      <w:rFonts w:ascii="Verdana" w:hAnsi="Verdana"/>
      <w:sz w:val="18"/>
    </w:rPr>
  </w:style>
  <w:style w:type="paragraph" w:styleId="TOC3">
    <w:name w:val="toc 3"/>
    <w:basedOn w:val="Normal"/>
    <w:next w:val="Normal"/>
    <w:uiPriority w:val="39"/>
    <w:qFormat/>
    <w:rsid w:val="00461D0A"/>
    <w:pPr>
      <w:tabs>
        <w:tab w:val="right" w:leader="dot" w:pos="8640"/>
      </w:tabs>
      <w:spacing w:before="60" w:after="60"/>
      <w:ind w:left="1916" w:right="720" w:hanging="839"/>
    </w:pPr>
  </w:style>
  <w:style w:type="paragraph" w:styleId="TOC4">
    <w:name w:val="toc 4"/>
    <w:basedOn w:val="Normal"/>
    <w:next w:val="Normal"/>
    <w:semiHidden/>
    <w:rsid w:val="00461D0A"/>
    <w:pPr>
      <w:tabs>
        <w:tab w:val="right" w:leader="dot" w:pos="8641"/>
      </w:tabs>
      <w:spacing w:before="60" w:after="60"/>
      <w:ind w:left="2880" w:right="720" w:hanging="964"/>
    </w:pPr>
  </w:style>
  <w:style w:type="paragraph" w:styleId="TOC5">
    <w:name w:val="toc 5"/>
    <w:basedOn w:val="Normal"/>
    <w:next w:val="Normal"/>
    <w:semiHidden/>
    <w:rsid w:val="00461D0A"/>
    <w:pPr>
      <w:tabs>
        <w:tab w:val="right" w:leader="dot" w:pos="8641"/>
      </w:tabs>
      <w:spacing w:before="240" w:after="120"/>
      <w:ind w:right="720"/>
    </w:pPr>
    <w:rPr>
      <w:caps/>
    </w:rPr>
  </w:style>
  <w:style w:type="paragraph" w:styleId="TOC6">
    <w:name w:val="toc 6"/>
    <w:basedOn w:val="Normal"/>
    <w:next w:val="Normal"/>
    <w:autoRedefine/>
    <w:semiHidden/>
    <w:rsid w:val="00461D0A"/>
    <w:pPr>
      <w:ind w:left="1200"/>
    </w:pPr>
  </w:style>
  <w:style w:type="paragraph" w:styleId="TOC7">
    <w:name w:val="toc 7"/>
    <w:basedOn w:val="Normal"/>
    <w:next w:val="Normal"/>
    <w:autoRedefine/>
    <w:semiHidden/>
    <w:rsid w:val="00461D0A"/>
    <w:pPr>
      <w:ind w:left="1440"/>
    </w:pPr>
  </w:style>
  <w:style w:type="paragraph" w:styleId="TOC8">
    <w:name w:val="toc 8"/>
    <w:basedOn w:val="Normal"/>
    <w:next w:val="Normal"/>
    <w:autoRedefine/>
    <w:semiHidden/>
    <w:rsid w:val="00461D0A"/>
    <w:pPr>
      <w:ind w:left="1680"/>
    </w:pPr>
  </w:style>
  <w:style w:type="paragraph" w:styleId="TOC9">
    <w:name w:val="toc 9"/>
    <w:basedOn w:val="Normal"/>
    <w:next w:val="Normal"/>
    <w:autoRedefine/>
    <w:semiHidden/>
    <w:rsid w:val="00461D0A"/>
    <w:pPr>
      <w:ind w:left="1920"/>
    </w:pPr>
  </w:style>
  <w:style w:type="paragraph" w:customStyle="1" w:styleId="YReferences">
    <w:name w:val="YReferences"/>
    <w:basedOn w:val="Normal"/>
    <w:next w:val="Normal"/>
    <w:rsid w:val="00461D0A"/>
    <w:pPr>
      <w:spacing w:after="480"/>
      <w:ind w:left="1531" w:hanging="1531"/>
    </w:pPr>
  </w:style>
  <w:style w:type="paragraph" w:customStyle="1" w:styleId="ListBullet1">
    <w:name w:val="List Bullet 1"/>
    <w:basedOn w:val="Text1"/>
    <w:rsid w:val="00577EC6"/>
    <w:pPr>
      <w:numPr>
        <w:numId w:val="5"/>
      </w:numPr>
    </w:pPr>
  </w:style>
  <w:style w:type="paragraph" w:customStyle="1" w:styleId="ListDash">
    <w:name w:val="List Dash"/>
    <w:basedOn w:val="Normal"/>
    <w:rsid w:val="00577EC6"/>
    <w:pPr>
      <w:numPr>
        <w:numId w:val="9"/>
      </w:numPr>
    </w:pPr>
  </w:style>
  <w:style w:type="paragraph" w:customStyle="1" w:styleId="ListDash1">
    <w:name w:val="List Dash 1"/>
    <w:basedOn w:val="Text1"/>
    <w:rsid w:val="00577EC6"/>
    <w:pPr>
      <w:numPr>
        <w:numId w:val="10"/>
      </w:numPr>
    </w:pPr>
  </w:style>
  <w:style w:type="paragraph" w:customStyle="1" w:styleId="ListDash2">
    <w:name w:val="List Dash 2"/>
    <w:basedOn w:val="Text2"/>
    <w:rsid w:val="00577EC6"/>
    <w:pPr>
      <w:numPr>
        <w:numId w:val="11"/>
      </w:numPr>
      <w:tabs>
        <w:tab w:val="clear" w:pos="2302"/>
      </w:tabs>
    </w:pPr>
  </w:style>
  <w:style w:type="paragraph" w:customStyle="1" w:styleId="ListDash3">
    <w:name w:val="List Dash 3"/>
    <w:basedOn w:val="Text3"/>
    <w:rsid w:val="00577EC6"/>
    <w:pPr>
      <w:numPr>
        <w:numId w:val="12"/>
      </w:numPr>
      <w:tabs>
        <w:tab w:val="clear" w:pos="2302"/>
      </w:tabs>
    </w:pPr>
  </w:style>
  <w:style w:type="paragraph" w:customStyle="1" w:styleId="ListDash4">
    <w:name w:val="List Dash 4"/>
    <w:basedOn w:val="Text4"/>
    <w:rsid w:val="00577EC6"/>
    <w:pPr>
      <w:numPr>
        <w:numId w:val="13"/>
      </w:numPr>
      <w:tabs>
        <w:tab w:val="clear" w:pos="2302"/>
      </w:tabs>
    </w:pPr>
  </w:style>
  <w:style w:type="paragraph" w:customStyle="1" w:styleId="ListNumberLevel2">
    <w:name w:val="List Number (Level 2)"/>
    <w:basedOn w:val="Normal"/>
    <w:rsid w:val="00577EC6"/>
    <w:pPr>
      <w:numPr>
        <w:ilvl w:val="1"/>
        <w:numId w:val="14"/>
      </w:numPr>
    </w:pPr>
  </w:style>
  <w:style w:type="paragraph" w:customStyle="1" w:styleId="ListNumberLevel3">
    <w:name w:val="List Number (Level 3)"/>
    <w:basedOn w:val="Normal"/>
    <w:rsid w:val="00577EC6"/>
    <w:pPr>
      <w:numPr>
        <w:ilvl w:val="2"/>
        <w:numId w:val="14"/>
      </w:numPr>
    </w:pPr>
  </w:style>
  <w:style w:type="paragraph" w:customStyle="1" w:styleId="ListNumberLevel4">
    <w:name w:val="List Number (Level 4)"/>
    <w:basedOn w:val="Normal"/>
    <w:rsid w:val="00577EC6"/>
    <w:pPr>
      <w:numPr>
        <w:ilvl w:val="3"/>
        <w:numId w:val="14"/>
      </w:numPr>
    </w:pPr>
  </w:style>
  <w:style w:type="paragraph" w:customStyle="1" w:styleId="ListNumber1">
    <w:name w:val="List Number 1"/>
    <w:basedOn w:val="Text1"/>
    <w:rsid w:val="00577EC6"/>
    <w:pPr>
      <w:numPr>
        <w:numId w:val="15"/>
      </w:numPr>
    </w:pPr>
  </w:style>
  <w:style w:type="paragraph" w:customStyle="1" w:styleId="ListNumber1Level2">
    <w:name w:val="List Number 1 (Level 2)"/>
    <w:basedOn w:val="Text1"/>
    <w:rsid w:val="00577EC6"/>
    <w:pPr>
      <w:numPr>
        <w:ilvl w:val="1"/>
        <w:numId w:val="15"/>
      </w:numPr>
    </w:pPr>
  </w:style>
  <w:style w:type="paragraph" w:customStyle="1" w:styleId="ListNumber1Level3">
    <w:name w:val="List Number 1 (Level 3)"/>
    <w:basedOn w:val="Text1"/>
    <w:rsid w:val="00577EC6"/>
    <w:pPr>
      <w:numPr>
        <w:ilvl w:val="2"/>
        <w:numId w:val="15"/>
      </w:numPr>
    </w:pPr>
  </w:style>
  <w:style w:type="paragraph" w:customStyle="1" w:styleId="ListNumber1Level4">
    <w:name w:val="List Number 1 (Level 4)"/>
    <w:basedOn w:val="Text1"/>
    <w:rsid w:val="00577EC6"/>
    <w:pPr>
      <w:numPr>
        <w:ilvl w:val="3"/>
        <w:numId w:val="15"/>
      </w:numPr>
    </w:pPr>
  </w:style>
  <w:style w:type="paragraph" w:customStyle="1" w:styleId="ListNumber2Level2">
    <w:name w:val="List Number 2 (Level 2)"/>
    <w:basedOn w:val="Text2"/>
    <w:rsid w:val="00577EC6"/>
    <w:pPr>
      <w:numPr>
        <w:ilvl w:val="1"/>
        <w:numId w:val="16"/>
      </w:numPr>
      <w:tabs>
        <w:tab w:val="clear" w:pos="2302"/>
      </w:tabs>
    </w:pPr>
  </w:style>
  <w:style w:type="paragraph" w:customStyle="1" w:styleId="ListNumber2Level3">
    <w:name w:val="List Number 2 (Level 3)"/>
    <w:basedOn w:val="Text2"/>
    <w:rsid w:val="00577EC6"/>
    <w:pPr>
      <w:numPr>
        <w:ilvl w:val="2"/>
        <w:numId w:val="16"/>
      </w:numPr>
      <w:tabs>
        <w:tab w:val="clear" w:pos="2302"/>
      </w:tabs>
    </w:pPr>
  </w:style>
  <w:style w:type="paragraph" w:customStyle="1" w:styleId="ListNumber2Level4">
    <w:name w:val="List Number 2 (Level 4)"/>
    <w:basedOn w:val="Text2"/>
    <w:rsid w:val="00577EC6"/>
    <w:pPr>
      <w:numPr>
        <w:ilvl w:val="3"/>
        <w:numId w:val="16"/>
      </w:numPr>
      <w:tabs>
        <w:tab w:val="clear" w:pos="2302"/>
      </w:tabs>
    </w:pPr>
  </w:style>
  <w:style w:type="paragraph" w:customStyle="1" w:styleId="ListNumber3Level2">
    <w:name w:val="List Number 3 (Level 2)"/>
    <w:basedOn w:val="Text3"/>
    <w:rsid w:val="00577EC6"/>
    <w:pPr>
      <w:numPr>
        <w:ilvl w:val="1"/>
        <w:numId w:val="17"/>
      </w:numPr>
      <w:tabs>
        <w:tab w:val="clear" w:pos="2302"/>
      </w:tabs>
    </w:pPr>
  </w:style>
  <w:style w:type="paragraph" w:customStyle="1" w:styleId="ListNumber3Level3">
    <w:name w:val="List Number 3 (Level 3)"/>
    <w:basedOn w:val="Text3"/>
    <w:rsid w:val="00577EC6"/>
    <w:pPr>
      <w:numPr>
        <w:ilvl w:val="2"/>
        <w:numId w:val="17"/>
      </w:numPr>
      <w:tabs>
        <w:tab w:val="clear" w:pos="2302"/>
      </w:tabs>
    </w:pPr>
  </w:style>
  <w:style w:type="paragraph" w:customStyle="1" w:styleId="ListNumber3Level4">
    <w:name w:val="List Number 3 (Level 4)"/>
    <w:basedOn w:val="Text3"/>
    <w:rsid w:val="00577EC6"/>
    <w:pPr>
      <w:numPr>
        <w:ilvl w:val="3"/>
        <w:numId w:val="17"/>
      </w:numPr>
      <w:tabs>
        <w:tab w:val="clear" w:pos="2302"/>
      </w:tabs>
    </w:pPr>
  </w:style>
  <w:style w:type="paragraph" w:customStyle="1" w:styleId="ListNumber4Level2">
    <w:name w:val="List Number 4 (Level 2)"/>
    <w:basedOn w:val="Text4"/>
    <w:rsid w:val="00577EC6"/>
    <w:pPr>
      <w:numPr>
        <w:ilvl w:val="1"/>
        <w:numId w:val="18"/>
      </w:numPr>
      <w:tabs>
        <w:tab w:val="clear" w:pos="2302"/>
      </w:tabs>
    </w:pPr>
  </w:style>
  <w:style w:type="paragraph" w:customStyle="1" w:styleId="ListNumber4Level3">
    <w:name w:val="List Number 4 (Level 3)"/>
    <w:basedOn w:val="Text4"/>
    <w:rsid w:val="00577EC6"/>
    <w:pPr>
      <w:numPr>
        <w:ilvl w:val="2"/>
        <w:numId w:val="18"/>
      </w:numPr>
      <w:tabs>
        <w:tab w:val="clear" w:pos="2302"/>
      </w:tabs>
    </w:pPr>
  </w:style>
  <w:style w:type="paragraph" w:customStyle="1" w:styleId="ListNumber4Level4">
    <w:name w:val="List Number 4 (Level 4)"/>
    <w:basedOn w:val="Text4"/>
    <w:rsid w:val="00577EC6"/>
    <w:pPr>
      <w:numPr>
        <w:ilvl w:val="3"/>
        <w:numId w:val="18"/>
      </w:numPr>
      <w:tabs>
        <w:tab w:val="clear" w:pos="2302"/>
      </w:tabs>
    </w:pPr>
  </w:style>
  <w:style w:type="paragraph" w:customStyle="1" w:styleId="TOCHeading1">
    <w:name w:val="TOC Heading1"/>
    <w:basedOn w:val="Normal"/>
    <w:next w:val="Normal"/>
    <w:rsid w:val="00461D0A"/>
    <w:pPr>
      <w:keepNext/>
      <w:spacing w:before="240"/>
      <w:jc w:val="center"/>
    </w:pPr>
    <w:rPr>
      <w:b/>
    </w:rPr>
  </w:style>
  <w:style w:type="paragraph" w:customStyle="1" w:styleId="Contact">
    <w:name w:val="Contact"/>
    <w:basedOn w:val="Normal"/>
    <w:next w:val="Normal"/>
    <w:rsid w:val="00461D0A"/>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uiPriority w:val="99"/>
    <w:rsid w:val="006914AD"/>
    <w:rPr>
      <w:color w:val="0000FF"/>
      <w:u w:val="single"/>
    </w:rPr>
  </w:style>
  <w:style w:type="character" w:styleId="FootnoteReference">
    <w:name w:val="footnote reference"/>
    <w:aliases w:val="BVI fnr,16 Point,Superscript 6 Point,nota pié di pagina,Times 10 Point, Exposant 3 Point,Footnote symbol,Footnote reference number,Exposant 3 Point,EN Footnote Reference,note TESI,Footnote Reference Char Char Char,ftref,Ref,stylish,R"/>
    <w:link w:val="BVIfnrCarCarCarCarCharCharCharChar"/>
    <w:uiPriority w:val="99"/>
    <w:qFormat/>
    <w:rsid w:val="00CD08CF"/>
    <w:rPr>
      <w:vertAlign w:val="superscript"/>
    </w:rPr>
  </w:style>
  <w:style w:type="table" w:styleId="ColorfulGrid-Accent3">
    <w:name w:val="Colorful Grid Accent 3"/>
    <w:basedOn w:val="TableNormal"/>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Tms Rmn" w:hAnsi="Tms Rmn"/>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semiHidden/>
    <w:rsid w:val="00E52A1D"/>
    <w:rPr>
      <w:rFonts w:ascii="Tahoma" w:hAnsi="Tahoma" w:cs="Tahoma"/>
      <w:sz w:val="16"/>
      <w:szCs w:val="16"/>
    </w:rPr>
  </w:style>
  <w:style w:type="paragraph" w:customStyle="1" w:styleId="DocumentTitle">
    <w:name w:val="Document Title"/>
    <w:basedOn w:val="Normal"/>
    <w:link w:val="DocumentTitleChar"/>
    <w:qFormat/>
    <w:rsid w:val="001E6AC6"/>
    <w:pPr>
      <w:jc w:val="center"/>
    </w:pPr>
    <w:rPr>
      <w:rFonts w:ascii="Verdana" w:hAnsi="Verdana"/>
      <w:b/>
      <w:sz w:val="52"/>
    </w:rPr>
  </w:style>
  <w:style w:type="paragraph" w:customStyle="1" w:styleId="Footerapproval">
    <w:name w:val="Footer approval"/>
    <w:basedOn w:val="Footer"/>
    <w:link w:val="ApprovalfooterChar"/>
    <w:qFormat/>
    <w:rsid w:val="00ED7D13"/>
    <w:pPr>
      <w:tabs>
        <w:tab w:val="left" w:pos="6804"/>
      </w:tabs>
    </w:pPr>
    <w:rPr>
      <w:rFonts w:ascii="Verdana" w:hAnsi="Verdana"/>
      <w:sz w:val="13"/>
      <w:lang w:val="fr-BE"/>
    </w:rPr>
  </w:style>
  <w:style w:type="character" w:customStyle="1" w:styleId="DocumentTitleChar">
    <w:name w:val="Document Title Char"/>
    <w:link w:val="DocumentTitle"/>
    <w:rsid w:val="001E6AC6"/>
    <w:rPr>
      <w:rFonts w:ascii="Verdana" w:hAnsi="Verdana"/>
      <w:b/>
      <w:sz w:val="52"/>
      <w:lang w:val="fr-FR" w:eastAsia="en-US"/>
    </w:rPr>
  </w:style>
  <w:style w:type="paragraph" w:customStyle="1" w:styleId="FooterDate">
    <w:name w:val="Footer Date"/>
    <w:basedOn w:val="Footer"/>
    <w:link w:val="FooterDateChar"/>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3C7A25"/>
    <w:rPr>
      <w:b w:val="0"/>
      <w:sz w:val="32"/>
      <w:szCs w:val="36"/>
    </w:rPr>
  </w:style>
  <w:style w:type="paragraph" w:customStyle="1" w:styleId="HeaderTitle">
    <w:name w:val="Header Title"/>
    <w:basedOn w:val="Normal"/>
    <w:link w:val="HeaderTitleChar"/>
    <w:rsid w:val="002A726D"/>
    <w:pPr>
      <w:jc w:val="center"/>
    </w:pPr>
    <w:rPr>
      <w:rFonts w:ascii="Verdana" w:hAnsi="Verdana"/>
      <w:b/>
      <w:color w:val="808080"/>
      <w:sz w:val="18"/>
      <w:szCs w:val="18"/>
    </w:rPr>
  </w:style>
  <w:style w:type="character" w:customStyle="1" w:styleId="DocumentSubtitleChar">
    <w:name w:val="Document Subtitle Char"/>
    <w:link w:val="DocumentSubtitle"/>
    <w:rsid w:val="003C7A25"/>
    <w:rPr>
      <w:rFonts w:ascii="Verdana" w:hAnsi="Verdana"/>
      <w:sz w:val="32"/>
      <w:szCs w:val="36"/>
      <w:lang w:val="en-GB" w:eastAsia="en-US"/>
    </w:rPr>
  </w:style>
  <w:style w:type="paragraph" w:customStyle="1" w:styleId="Bulletpoint1">
    <w:name w:val="Bullet point1"/>
    <w:basedOn w:val="NormalIndent"/>
    <w:link w:val="Bulletpoint1Char"/>
    <w:qFormat/>
    <w:rsid w:val="007F3473"/>
    <w:pPr>
      <w:numPr>
        <w:numId w:val="20"/>
      </w:numPr>
      <w:spacing w:after="120"/>
      <w:jc w:val="left"/>
    </w:pPr>
    <w:rPr>
      <w:rFonts w:ascii="Verdana" w:hAnsi="Verdana"/>
      <w:sz w:val="18"/>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TOC1"/>
    <w:link w:val="HeadingChar"/>
    <w:qFormat/>
    <w:rsid w:val="009370CD"/>
    <w:pPr>
      <w:widowControl w:val="0"/>
      <w:autoSpaceDE w:val="0"/>
      <w:autoSpaceDN w:val="0"/>
      <w:adjustRightInd w:val="0"/>
      <w:spacing w:after="0"/>
      <w:ind w:left="0" w:firstLine="0"/>
      <w:jc w:val="left"/>
    </w:pPr>
    <w:rPr>
      <w:b/>
      <w:sz w:val="20"/>
      <w:u w:val="singl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F3473"/>
    <w:rPr>
      <w:rFonts w:ascii="Verdana" w:hAnsi="Verdana"/>
      <w:sz w:val="18"/>
      <w:lang w:val="en-GB" w:eastAsia="en-US"/>
    </w:rPr>
  </w:style>
  <w:style w:type="paragraph" w:customStyle="1" w:styleId="BulletPoint2">
    <w:name w:val="Bullet Point 2"/>
    <w:basedOn w:val="NormalIndent"/>
    <w:link w:val="BulletPoint2Char"/>
    <w:qFormat/>
    <w:rsid w:val="00577EC6"/>
    <w:pPr>
      <w:numPr>
        <w:numId w:val="19"/>
      </w:numPr>
      <w:spacing w:after="120"/>
      <w:ind w:left="1077" w:hanging="357"/>
      <w:jc w:val="left"/>
    </w:pPr>
    <w:rPr>
      <w:rFonts w:ascii="Verdana" w:hAnsi="Verdana"/>
      <w:sz w:val="18"/>
    </w:rPr>
  </w:style>
  <w:style w:type="character" w:customStyle="1" w:styleId="HeadingChar">
    <w:name w:val="Heading Char"/>
    <w:link w:val="Heading"/>
    <w:rsid w:val="00B14205"/>
    <w:rPr>
      <w:rFonts w:ascii="Verdana" w:hAnsi="Verdana"/>
      <w:b/>
      <w:caps/>
      <w:u w:val="single"/>
      <w:lang w:val="fr-FR"/>
    </w:rPr>
  </w:style>
  <w:style w:type="paragraph" w:customStyle="1" w:styleId="Body">
    <w:name w:val="Body"/>
    <w:basedOn w:val="Normal"/>
    <w:link w:val="BodyChar"/>
    <w:qFormat/>
    <w:rsid w:val="00ED7D13"/>
    <w:pPr>
      <w:jc w:val="left"/>
    </w:pPr>
    <w:rPr>
      <w:rFonts w:ascii="Verdana" w:hAnsi="Verdana"/>
      <w:sz w:val="18"/>
    </w:rPr>
  </w:style>
  <w:style w:type="character" w:customStyle="1" w:styleId="BulletPoint2Char">
    <w:name w:val="Bullet Point 2 Char"/>
    <w:link w:val="BulletPoint2"/>
    <w:rsid w:val="00577EC6"/>
    <w:rPr>
      <w:rFonts w:ascii="Verdana" w:hAnsi="Verdana"/>
      <w:sz w:val="18"/>
      <w:lang w:val="en-GB" w:eastAsia="en-US"/>
    </w:rPr>
  </w:style>
  <w:style w:type="paragraph" w:customStyle="1" w:styleId="Heading20">
    <w:name w:val="Heading2"/>
    <w:basedOn w:val="Title2"/>
    <w:link w:val="Heading2Char"/>
    <w:qFormat/>
    <w:rsid w:val="009370CD"/>
    <w:pPr>
      <w:numPr>
        <w:numId w:val="0"/>
      </w:numPr>
    </w:pPr>
    <w:rPr>
      <w:rFonts w:ascii="Verdana" w:hAnsi="Verdana"/>
      <w:b/>
      <w:i/>
    </w:rPr>
  </w:style>
  <w:style w:type="character" w:customStyle="1" w:styleId="BodyChar">
    <w:name w:val="Body Char"/>
    <w:link w:val="Body"/>
    <w:rsid w:val="00ED7D13"/>
    <w:rPr>
      <w:rFonts w:ascii="Verdana" w:hAnsi="Verdana"/>
      <w:sz w:val="18"/>
      <w:lang w:val="fr-FR" w:eastAsia="en-US"/>
    </w:rPr>
  </w:style>
  <w:style w:type="table" w:styleId="TableGrid">
    <w:name w:val="Table Grid"/>
    <w:aliases w:val="Document Table"/>
    <w:basedOn w:val="TableNormal"/>
    <w:uiPriority w:val="59"/>
    <w:rsid w:val="007F3473"/>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rPr>
        <w:color w:val="FFFFFF"/>
      </w:rPr>
      <w:tblPr/>
      <w:tcPr>
        <w:shd w:val="clear" w:color="auto" w:fill="00AEF0"/>
      </w:tcPr>
    </w:tblStylePr>
  </w:style>
  <w:style w:type="character" w:customStyle="1" w:styleId="Heading2Char">
    <w:name w:val="Heading2 Char"/>
    <w:link w:val="Heading20"/>
    <w:rsid w:val="009370CD"/>
    <w:rPr>
      <w:rFonts w:ascii="Verdana" w:hAnsi="Verdana"/>
      <w:b/>
      <w:i/>
      <w:sz w:val="24"/>
      <w:lang w:val="fr-FR" w:eastAsia="en-US"/>
    </w:rPr>
  </w:style>
  <w:style w:type="table" w:customStyle="1" w:styleId="Style1">
    <w:name w:val="Style1"/>
    <w:basedOn w:val="TableNormal"/>
    <w:rsid w:val="00EF7057"/>
    <w:tblPr/>
  </w:style>
  <w:style w:type="table" w:styleId="TableElegant">
    <w:name w:val="Table Elegant"/>
    <w:basedOn w:val="TableNormal"/>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FooterDocument">
    <w:name w:val="Footer Document"/>
    <w:basedOn w:val="Body"/>
    <w:link w:val="FooterDocumentChar"/>
    <w:rsid w:val="00F5647F"/>
    <w:pPr>
      <w:spacing w:after="0"/>
    </w:pPr>
    <w:rPr>
      <w:i/>
      <w:noProof/>
      <w:sz w:val="13"/>
      <w:lang w:val="en-US"/>
    </w:rPr>
  </w:style>
  <w:style w:type="character" w:customStyle="1" w:styleId="FooterDocumentChar">
    <w:name w:val="Footer Document Char"/>
    <w:link w:val="FooterDocument"/>
    <w:rsid w:val="00F5647F"/>
    <w:rPr>
      <w:rFonts w:ascii="Verdana" w:hAnsi="Verdana"/>
      <w:i/>
      <w:noProof/>
      <w:sz w:val="13"/>
      <w:lang w:val="en-US" w:eastAsia="en-US"/>
    </w:rPr>
  </w:style>
  <w:style w:type="paragraph" w:styleId="TOCHeading">
    <w:name w:val="TOC Heading"/>
    <w:basedOn w:val="Heading1"/>
    <w:next w:val="Normal"/>
    <w:uiPriority w:val="39"/>
    <w:unhideWhenUsed/>
    <w:qFormat/>
    <w:rsid w:val="000A7FCF"/>
    <w:pPr>
      <w:keepLines/>
      <w:numPr>
        <w:numId w:val="0"/>
      </w:numPr>
      <w:spacing w:before="480" w:after="0" w:line="276" w:lineRule="auto"/>
      <w:jc w:val="left"/>
      <w:outlineLvl w:val="9"/>
    </w:pPr>
    <w:rPr>
      <w:rFonts w:asciiTheme="majorHAnsi" w:eastAsiaTheme="majorEastAsia" w:hAnsiTheme="majorHAnsi" w:cstheme="majorBidi"/>
      <w:bCs/>
      <w:smallCaps w:val="0"/>
      <w:color w:val="365F91" w:themeColor="accent1" w:themeShade="BF"/>
      <w:sz w:val="28"/>
      <w:szCs w:val="28"/>
      <w:lang w:val="en-US"/>
    </w:rPr>
  </w:style>
  <w:style w:type="paragraph" w:customStyle="1" w:styleId="Title2">
    <w:name w:val="Title 2"/>
    <w:basedOn w:val="Normal"/>
    <w:rsid w:val="00B14205"/>
    <w:pPr>
      <w:numPr>
        <w:numId w:val="21"/>
      </w:numPr>
    </w:pPr>
  </w:style>
  <w:style w:type="paragraph" w:customStyle="1" w:styleId="Subtitle0">
    <w:name w:val="Subtitle_"/>
    <w:basedOn w:val="TOC2"/>
    <w:link w:val="SubtitleChar"/>
    <w:qFormat/>
    <w:rsid w:val="001D2A51"/>
    <w:pPr>
      <w:ind w:left="0" w:firstLine="0"/>
    </w:pPr>
    <w:rPr>
      <w:b/>
      <w:i/>
      <w:sz w:val="20"/>
    </w:rPr>
  </w:style>
  <w:style w:type="character" w:customStyle="1" w:styleId="SubtitleChar">
    <w:name w:val="Subtitle_ Char"/>
    <w:basedOn w:val="Heading2Char"/>
    <w:link w:val="Subtitle0"/>
    <w:rsid w:val="001D2A51"/>
    <w:rPr>
      <w:rFonts w:ascii="Verdana" w:hAnsi="Verdana"/>
      <w:b/>
      <w:i/>
      <w:sz w:val="24"/>
      <w:lang w:val="fr-FR" w:eastAsia="en-US"/>
    </w:rPr>
  </w:style>
  <w:style w:type="paragraph" w:customStyle="1" w:styleId="HeadingBody">
    <w:name w:val="Heading Body"/>
    <w:basedOn w:val="Normal"/>
    <w:link w:val="HeadingBodyChar"/>
    <w:qFormat/>
    <w:rsid w:val="001D2A51"/>
    <w:pPr>
      <w:spacing w:after="120"/>
    </w:pPr>
    <w:rPr>
      <w:rFonts w:ascii="Verdana" w:hAnsi="Verdana"/>
      <w:b/>
      <w:sz w:val="20"/>
      <w:szCs w:val="18"/>
    </w:rPr>
  </w:style>
  <w:style w:type="paragraph" w:customStyle="1" w:styleId="Titlepublication">
    <w:name w:val="Title publication"/>
    <w:basedOn w:val="Normal"/>
    <w:link w:val="TitlepublicationChar"/>
    <w:qFormat/>
    <w:rsid w:val="001D2A51"/>
    <w:pPr>
      <w:jc w:val="center"/>
    </w:pPr>
    <w:rPr>
      <w:rFonts w:ascii="Verdana" w:hAnsi="Verdana"/>
      <w:b/>
      <w:color w:val="FF0000"/>
      <w:sz w:val="52"/>
      <w:szCs w:val="52"/>
    </w:rPr>
  </w:style>
  <w:style w:type="character" w:customStyle="1" w:styleId="HeadingBodyChar">
    <w:name w:val="Heading Body Char"/>
    <w:basedOn w:val="DefaultParagraphFont"/>
    <w:link w:val="HeadingBody"/>
    <w:rsid w:val="001D2A51"/>
    <w:rPr>
      <w:rFonts w:ascii="Verdana" w:hAnsi="Verdana"/>
      <w:b/>
      <w:szCs w:val="18"/>
      <w:lang w:val="en-GB" w:eastAsia="en-US"/>
    </w:rPr>
  </w:style>
  <w:style w:type="paragraph" w:customStyle="1" w:styleId="Subtitlepublication">
    <w:name w:val="Subtitle publication"/>
    <w:basedOn w:val="Normal"/>
    <w:link w:val="SubtitlepublicationChar"/>
    <w:qFormat/>
    <w:rsid w:val="003C7A25"/>
    <w:pPr>
      <w:jc w:val="center"/>
    </w:pPr>
    <w:rPr>
      <w:rFonts w:ascii="Verdana" w:hAnsi="Verdana"/>
      <w:b/>
      <w:i/>
      <w:color w:val="FF0000"/>
      <w:sz w:val="32"/>
    </w:rPr>
  </w:style>
  <w:style w:type="character" w:customStyle="1" w:styleId="TitlepublicationChar">
    <w:name w:val="Title publication Char"/>
    <w:basedOn w:val="DefaultParagraphFont"/>
    <w:link w:val="Titlepublication"/>
    <w:rsid w:val="001D2A51"/>
    <w:rPr>
      <w:rFonts w:ascii="Verdana" w:hAnsi="Verdana"/>
      <w:b/>
      <w:color w:val="FF0000"/>
      <w:sz w:val="52"/>
      <w:szCs w:val="52"/>
      <w:lang w:val="en-GB" w:eastAsia="en-US"/>
    </w:rPr>
  </w:style>
  <w:style w:type="paragraph" w:customStyle="1" w:styleId="Editorname">
    <w:name w:val="Editor name"/>
    <w:basedOn w:val="Normal"/>
    <w:link w:val="EditornameChar"/>
    <w:qFormat/>
    <w:rsid w:val="001D2A51"/>
    <w:pPr>
      <w:jc w:val="center"/>
    </w:pPr>
    <w:rPr>
      <w:rFonts w:ascii="Verdana" w:hAnsi="Verdana"/>
      <w:color w:val="FF0000"/>
    </w:rPr>
  </w:style>
  <w:style w:type="character" w:customStyle="1" w:styleId="SubtitlepublicationChar">
    <w:name w:val="Subtitle publication Char"/>
    <w:basedOn w:val="DefaultParagraphFont"/>
    <w:link w:val="Subtitlepublication"/>
    <w:rsid w:val="003C7A25"/>
    <w:rPr>
      <w:rFonts w:ascii="Verdana" w:hAnsi="Verdana"/>
      <w:b/>
      <w:i/>
      <w:color w:val="FF0000"/>
      <w:sz w:val="32"/>
      <w:lang w:val="en-GB" w:eastAsia="en-US"/>
    </w:rPr>
  </w:style>
  <w:style w:type="paragraph" w:customStyle="1" w:styleId="Backcoversummary">
    <w:name w:val="Backcover_summary"/>
    <w:basedOn w:val="Normal"/>
    <w:link w:val="BackcoversummaryChar"/>
    <w:qFormat/>
    <w:rsid w:val="001D2A51"/>
    <w:rPr>
      <w:rFonts w:ascii="Verdana" w:hAnsi="Verdana"/>
      <w:color w:val="FF0000"/>
    </w:rPr>
  </w:style>
  <w:style w:type="character" w:customStyle="1" w:styleId="EditornameChar">
    <w:name w:val="Editor name Char"/>
    <w:basedOn w:val="DefaultParagraphFont"/>
    <w:link w:val="Editorname"/>
    <w:rsid w:val="001D2A51"/>
    <w:rPr>
      <w:rFonts w:ascii="Verdana" w:hAnsi="Verdana"/>
      <w:color w:val="FF0000"/>
      <w:sz w:val="24"/>
      <w:lang w:val="en-GB" w:eastAsia="en-US"/>
    </w:rPr>
  </w:style>
  <w:style w:type="paragraph" w:customStyle="1" w:styleId="Backcovercategory">
    <w:name w:val="Backcover_category"/>
    <w:basedOn w:val="Normal"/>
    <w:link w:val="BackcovercategoryChar"/>
    <w:qFormat/>
    <w:rsid w:val="001D2A51"/>
    <w:pPr>
      <w:ind w:right="28"/>
    </w:pPr>
    <w:rPr>
      <w:rFonts w:ascii="Verdana" w:hAnsi="Verdana"/>
      <w:i/>
      <w:color w:val="FF0000"/>
      <w:sz w:val="18"/>
    </w:rPr>
  </w:style>
  <w:style w:type="character" w:customStyle="1" w:styleId="BackcoversummaryChar">
    <w:name w:val="Backcover_summary Char"/>
    <w:basedOn w:val="DefaultParagraphFont"/>
    <w:link w:val="Backcoversummary"/>
    <w:rsid w:val="001D2A51"/>
    <w:rPr>
      <w:rFonts w:ascii="Verdana" w:hAnsi="Verdana"/>
      <w:color w:val="FF0000"/>
      <w:sz w:val="24"/>
      <w:lang w:val="en-GB" w:eastAsia="en-US"/>
    </w:rPr>
  </w:style>
  <w:style w:type="character" w:customStyle="1" w:styleId="BackcovercategoryChar">
    <w:name w:val="Backcover_category Char"/>
    <w:basedOn w:val="DefaultParagraphFont"/>
    <w:link w:val="Backcovercategory"/>
    <w:rsid w:val="001D2A51"/>
    <w:rPr>
      <w:rFonts w:ascii="Verdana" w:hAnsi="Verdana"/>
      <w:i/>
      <w:color w:val="FF0000"/>
      <w:sz w:val="18"/>
      <w:lang w:val="en-GB" w:eastAsia="en-US"/>
    </w:rPr>
  </w:style>
  <w:style w:type="paragraph" w:customStyle="1" w:styleId="Title1">
    <w:name w:val="Title 1"/>
    <w:basedOn w:val="NormalIndent"/>
    <w:link w:val="Title1Char"/>
    <w:qFormat/>
    <w:rsid w:val="00992C52"/>
    <w:pPr>
      <w:ind w:left="0"/>
      <w:jc w:val="left"/>
    </w:pPr>
    <w:rPr>
      <w:rFonts w:ascii="Verdana" w:hAnsi="Verdana"/>
      <w:b/>
      <w:caps/>
      <w:sz w:val="22"/>
      <w:szCs w:val="22"/>
    </w:rPr>
  </w:style>
  <w:style w:type="paragraph" w:customStyle="1" w:styleId="Subtitle10">
    <w:name w:val="Subtitle 1"/>
    <w:basedOn w:val="Body"/>
    <w:link w:val="Subtitle1Char"/>
    <w:qFormat/>
    <w:rsid w:val="00992C52"/>
    <w:rPr>
      <w:b/>
      <w:i/>
    </w:rPr>
  </w:style>
  <w:style w:type="character" w:customStyle="1" w:styleId="Title1Char">
    <w:name w:val="Title 1 Char"/>
    <w:basedOn w:val="NormalIndentChar"/>
    <w:link w:val="Title1"/>
    <w:rsid w:val="00992C52"/>
    <w:rPr>
      <w:rFonts w:ascii="Verdana" w:hAnsi="Verdana"/>
      <w:b/>
      <w:caps/>
      <w:sz w:val="22"/>
      <w:szCs w:val="22"/>
      <w:lang w:val="en-GB" w:eastAsia="en-US"/>
    </w:rPr>
  </w:style>
  <w:style w:type="character" w:customStyle="1" w:styleId="Subtitle1Char">
    <w:name w:val="Subtitle 1 Char"/>
    <w:basedOn w:val="BodyChar"/>
    <w:link w:val="Subtitle10"/>
    <w:rsid w:val="00992C52"/>
    <w:rPr>
      <w:rFonts w:ascii="Verdana" w:hAnsi="Verdana"/>
      <w:b/>
      <w:i/>
      <w:sz w:val="18"/>
      <w:lang w:val="en-GB" w:eastAsia="en-US"/>
    </w:rPr>
  </w:style>
  <w:style w:type="paragraph" w:styleId="ListParagraph">
    <w:name w:val="List Paragraph"/>
    <w:aliases w:val="Indent Paragraph,Lettre d'introduction,Paragraphe de liste PBLH,Graph &amp; Table tite,Bullet Points,Liste Paragraf,Llista Nivell1,Lista de nivel 1,Paragraph,List numbered,List Paragraph1,Avenir,Paragraphe de liste (sdt),texte,Listenabsatz1"/>
    <w:basedOn w:val="Normal"/>
    <w:link w:val="ListParagraphChar"/>
    <w:uiPriority w:val="34"/>
    <w:qFormat/>
    <w:rsid w:val="00BF78A9"/>
    <w:pPr>
      <w:spacing w:after="200" w:line="276" w:lineRule="auto"/>
      <w:ind w:left="720"/>
      <w:contextualSpacing/>
      <w:jc w:val="left"/>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BF78A9"/>
    <w:rPr>
      <w:sz w:val="16"/>
      <w:szCs w:val="16"/>
    </w:rPr>
  </w:style>
  <w:style w:type="character" w:customStyle="1" w:styleId="CommentTextChar">
    <w:name w:val="Comment Text Char"/>
    <w:basedOn w:val="DefaultParagraphFont"/>
    <w:link w:val="CommentText"/>
    <w:uiPriority w:val="99"/>
    <w:semiHidden/>
    <w:rsid w:val="00BF78A9"/>
    <w:rPr>
      <w:lang w:val="fr-FR" w:eastAsia="en-US"/>
    </w:rPr>
  </w:style>
  <w:style w:type="character" w:customStyle="1" w:styleId="FootnoteTextChar">
    <w:name w:val="Footnote Text Char"/>
    <w:aliases w:val="Footnote Text Char Char Char Char,Footnote Text Char Char Char1,single space Char,footnote text Char,FOOTNOTES Char,fn Char,Testo nota a piè di pagina Carattere Char,Geneva 9 Char,Font: Geneva 9 Char,Boston 10 Char,f Char,ft Char"/>
    <w:basedOn w:val="DefaultParagraphFont"/>
    <w:link w:val="FootnoteText"/>
    <w:uiPriority w:val="99"/>
    <w:rsid w:val="00BF78A9"/>
    <w:rPr>
      <w:lang w:val="fr-FR" w:eastAsia="en-US"/>
    </w:rPr>
  </w:style>
  <w:style w:type="paragraph" w:customStyle="1" w:styleId="BVIfnrCarCarCarCarCharCharCharChar">
    <w:name w:val="BVI fnr Car Car Car Car Char Char Char Char"/>
    <w:aliases w:val="BVI fnr Car Car Car Car Char Char,BVI fnr Car Car Car Car Char Char Char Char Char Char Char Char Char,BVI fnr Car Car Car Car Char Char Char"/>
    <w:basedOn w:val="Normal"/>
    <w:link w:val="FootnoteReference"/>
    <w:uiPriority w:val="99"/>
    <w:rsid w:val="00BF78A9"/>
    <w:pPr>
      <w:spacing w:after="160" w:line="240" w:lineRule="exact"/>
      <w:jc w:val="left"/>
    </w:pPr>
    <w:rPr>
      <w:sz w:val="20"/>
      <w:vertAlign w:val="superscript"/>
      <w:lang w:val="nl-BE" w:eastAsia="nl-BE"/>
    </w:rPr>
  </w:style>
  <w:style w:type="paragraph" w:styleId="CommentSubject">
    <w:name w:val="annotation subject"/>
    <w:basedOn w:val="CommentText"/>
    <w:next w:val="CommentText"/>
    <w:link w:val="CommentSubjectChar"/>
    <w:semiHidden/>
    <w:unhideWhenUsed/>
    <w:rsid w:val="00F06F44"/>
    <w:rPr>
      <w:b/>
      <w:bCs/>
    </w:rPr>
  </w:style>
  <w:style w:type="character" w:customStyle="1" w:styleId="CommentSubjectChar">
    <w:name w:val="Comment Subject Char"/>
    <w:basedOn w:val="CommentTextChar"/>
    <w:link w:val="CommentSubject"/>
    <w:semiHidden/>
    <w:rsid w:val="00F06F44"/>
    <w:rPr>
      <w:b/>
      <w:bCs/>
      <w:lang w:val="fr-FR" w:eastAsia="en-US"/>
    </w:rPr>
  </w:style>
  <w:style w:type="character" w:customStyle="1" w:styleId="ListParagraphChar">
    <w:name w:val="List Paragraph Char"/>
    <w:aliases w:val="Indent Paragraph Char,Lettre d'introduction Char,Paragraphe de liste PBLH Char,Graph &amp; Table tite Char,Bullet Points Char,Liste Paragraf Char,Llista Nivell1 Char,Lista de nivel 1 Char,Paragraph Char,List numbered Char,Avenir Char"/>
    <w:link w:val="ListParagraph"/>
    <w:uiPriority w:val="34"/>
    <w:qFormat/>
    <w:locked/>
    <w:rsid w:val="00FD35A4"/>
    <w:rPr>
      <w:rFonts w:asciiTheme="minorHAnsi" w:eastAsiaTheme="minorHAnsi" w:hAnsiTheme="minorHAnsi" w:cstheme="minorBidi"/>
      <w:sz w:val="22"/>
      <w:szCs w:val="22"/>
      <w:lang w:val="en-GB" w:eastAsia="en-US"/>
    </w:rPr>
  </w:style>
  <w:style w:type="character" w:styleId="SubtleEmphasis">
    <w:name w:val="Subtle Emphasis"/>
    <w:aliases w:val="Figure_new"/>
    <w:basedOn w:val="DefaultParagraphFont"/>
    <w:uiPriority w:val="19"/>
    <w:qFormat/>
    <w:rsid w:val="00DF6B49"/>
    <w:rPr>
      <w:rFonts w:ascii="Times New Roman" w:hAnsi="Times New Roman"/>
      <w:i/>
      <w:iCs/>
      <w:color w:val="404040" w:themeColor="text1" w:themeTint="BF"/>
    </w:rPr>
  </w:style>
  <w:style w:type="character" w:customStyle="1" w:styleId="TitleChar">
    <w:name w:val="Title Char"/>
    <w:aliases w:val="Figure Char"/>
    <w:basedOn w:val="DefaultParagraphFont"/>
    <w:link w:val="Title"/>
    <w:uiPriority w:val="10"/>
    <w:rsid w:val="00125882"/>
    <w:rPr>
      <w:b/>
      <w:kern w:val="28"/>
      <w:sz w:val="48"/>
      <w:lang w:val="fr-FR" w:eastAsia="en-US"/>
    </w:rPr>
  </w:style>
  <w:style w:type="paragraph" w:customStyle="1" w:styleId="Table">
    <w:name w:val="Table"/>
    <w:basedOn w:val="Normal"/>
    <w:qFormat/>
    <w:rsid w:val="002B5766"/>
    <w:pPr>
      <w:suppressAutoHyphens/>
      <w:autoSpaceDE w:val="0"/>
      <w:spacing w:before="200" w:after="120"/>
      <w:contextualSpacing/>
    </w:pPr>
    <w:rPr>
      <w:i/>
      <w:color w:val="404040" w:themeColor="text1" w:themeTint="BF"/>
      <w:sz w:val="20"/>
      <w:szCs w:val="24"/>
      <w:lang w:eastAsia="en-GB"/>
    </w:rPr>
  </w:style>
  <w:style w:type="paragraph" w:styleId="Revision">
    <w:name w:val="Revision"/>
    <w:hidden/>
    <w:uiPriority w:val="99"/>
    <w:semiHidden/>
    <w:rsid w:val="004C2B8F"/>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068185">
      <w:bodyDiv w:val="1"/>
      <w:marLeft w:val="0"/>
      <w:marRight w:val="0"/>
      <w:marTop w:val="0"/>
      <w:marBottom w:val="0"/>
      <w:divBdr>
        <w:top w:val="none" w:sz="0" w:space="0" w:color="auto"/>
        <w:left w:val="none" w:sz="0" w:space="0" w:color="auto"/>
        <w:bottom w:val="none" w:sz="0" w:space="0" w:color="auto"/>
        <w:right w:val="none" w:sz="0" w:space="0" w:color="auto"/>
      </w:divBdr>
    </w:div>
    <w:div w:id="252130321">
      <w:bodyDiv w:val="1"/>
      <w:marLeft w:val="0"/>
      <w:marRight w:val="0"/>
      <w:marTop w:val="0"/>
      <w:marBottom w:val="0"/>
      <w:divBdr>
        <w:top w:val="none" w:sz="0" w:space="0" w:color="auto"/>
        <w:left w:val="none" w:sz="0" w:space="0" w:color="auto"/>
        <w:bottom w:val="none" w:sz="0" w:space="0" w:color="auto"/>
        <w:right w:val="none" w:sz="0" w:space="0" w:color="auto"/>
      </w:divBdr>
    </w:div>
    <w:div w:id="824319306">
      <w:bodyDiv w:val="1"/>
      <w:marLeft w:val="0"/>
      <w:marRight w:val="0"/>
      <w:marTop w:val="0"/>
      <w:marBottom w:val="0"/>
      <w:divBdr>
        <w:top w:val="none" w:sz="0" w:space="0" w:color="auto"/>
        <w:left w:val="none" w:sz="0" w:space="0" w:color="auto"/>
        <w:bottom w:val="none" w:sz="0" w:space="0" w:color="auto"/>
        <w:right w:val="none" w:sz="0" w:space="0" w:color="auto"/>
      </w:divBdr>
    </w:div>
    <w:div w:id="921068852">
      <w:bodyDiv w:val="1"/>
      <w:marLeft w:val="0"/>
      <w:marRight w:val="0"/>
      <w:marTop w:val="0"/>
      <w:marBottom w:val="0"/>
      <w:divBdr>
        <w:top w:val="none" w:sz="0" w:space="0" w:color="auto"/>
        <w:left w:val="none" w:sz="0" w:space="0" w:color="auto"/>
        <w:bottom w:val="none" w:sz="0" w:space="0" w:color="auto"/>
        <w:right w:val="none" w:sz="0" w:space="0" w:color="auto"/>
      </w:divBdr>
    </w:div>
    <w:div w:id="1527908422">
      <w:bodyDiv w:val="1"/>
      <w:marLeft w:val="0"/>
      <w:marRight w:val="0"/>
      <w:marTop w:val="0"/>
      <w:marBottom w:val="0"/>
      <w:divBdr>
        <w:top w:val="none" w:sz="0" w:space="0" w:color="auto"/>
        <w:left w:val="none" w:sz="0" w:space="0" w:color="auto"/>
        <w:bottom w:val="none" w:sz="0" w:space="0" w:color="auto"/>
        <w:right w:val="none" w:sz="0" w:space="0" w:color="auto"/>
      </w:divBdr>
    </w:div>
    <w:div w:id="1531064904">
      <w:bodyDiv w:val="1"/>
      <w:marLeft w:val="0"/>
      <w:marRight w:val="0"/>
      <w:marTop w:val="0"/>
      <w:marBottom w:val="0"/>
      <w:divBdr>
        <w:top w:val="none" w:sz="0" w:space="0" w:color="auto"/>
        <w:left w:val="none" w:sz="0" w:space="0" w:color="auto"/>
        <w:bottom w:val="none" w:sz="0" w:space="0" w:color="auto"/>
        <w:right w:val="none" w:sz="0" w:space="0" w:color="auto"/>
      </w:divBdr>
      <w:divsChild>
        <w:div w:id="997877356">
          <w:marLeft w:val="446"/>
          <w:marRight w:val="0"/>
          <w:marTop w:val="0"/>
          <w:marBottom w:val="0"/>
          <w:divBdr>
            <w:top w:val="none" w:sz="0" w:space="0" w:color="auto"/>
            <w:left w:val="none" w:sz="0" w:space="0" w:color="auto"/>
            <w:bottom w:val="none" w:sz="0" w:space="0" w:color="auto"/>
            <w:right w:val="none" w:sz="0" w:space="0" w:color="auto"/>
          </w:divBdr>
        </w:div>
      </w:divsChild>
    </w:div>
    <w:div w:id="198327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microsoft.com/office/2007/relationships/hdphoto" Target="media/hdphoto1.wdp"/><Relationship Id="rId23" Type="http://schemas.microsoft.com/office/2018/08/relationships/commentsExtensible" Target="commentsExtensible.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Id>6d569a4e-941a-4eb3-93b4-f3ab2dca9c31</Id>
  <Names>
    <Latin>
      <FirstName>Massimo</FirstName>
      <LastName>MINA</LastName>
    </Latin>
    <Greek>
      <FirstName/>
      <LastName/>
    </Greek>
    <Cyrillic>
      <FirstName/>
      <LastName/>
    </Cyrillic>
    <DocumentScript>
      <FirstName>Massimo</FirstName>
      <LastName>MINA</LastName>
      <FullName>Massimo MINA</FullName>
    </DocumentScript>
  </Names>
  <Initials>MM</Initials>
  <Gender>m</Gender>
  <Email>Massimo.MINA@ec.europa.eu</Email>
  <Service>NEAR.A.4</Service>
  <Function ADCode="" ShowInSignature="true" ShowInHeader="false" HeaderText=""/>
  <WebAddress/>
  <InheritedWebAddress>WebAddress</InheritedWebAddress>
  <OrgaEntity1>
    <Id>8f9d4e66-7e7b-4844-b3b4-d6d754b6e6b7</Id>
    <LogicalLevel>1</LogicalLevel>
    <Name>NEAR</Name>
    <HeadLine1>VOISINAGE ET NÉGOCIATIONS D'ÉLARGISSEMENT</HeadLine1>
    <HeadLine2/>
    <PrimaryAddressId>f03b5801-04c9-4931-aa17-c6d6c70bc579</PrimaryAddressId>
    <SecondaryAddressId/>
    <WebAddress>WebAddress</WebAddress>
    <InheritedWebAddress>WebAddress</InheritedWebAddress>
    <ShowInHeader>true</ShowInHeader>
  </OrgaEntity1>
  <OrgaEntity2>
    <Id>ab8a41fa-e50e-4e1c-8ccf-2add6ccd0a4a</Id>
    <LogicalLevel>2</LogicalLevel>
    <Name>NEAR.A</Name>
    <HeadLine1>A - Stratégie et Turquie</HeadLine1>
    <HeadLine2/>
    <PrimaryAddressId>f03b5801-04c9-4931-aa17-c6d6c70bc579</PrimaryAddressId>
    <SecondaryAddressId/>
    <WebAddress/>
    <InheritedWebAddress>WebAddress</InheritedWebAddress>
    <ShowInHeader>true</ShowInHeader>
  </OrgaEntity2>
  <OrgaEntity3>
    <Id>13ea35bd-088e-470c-b309-af5492aaa091</Id>
    <LogicalLevel>3</LogicalLevel>
    <Name>NEAR.A.4</Name>
    <HeadLine1>A.4 - CFP, Programmation et Evaluation</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PhoneNumberPrefix>
      <TranslatedName>Bruxelles</TranslatedName>
      <Location>Bruxelles, le</Location>
      <Footer>Commission européenne, 1049 Bruxelles, BELGIQUE - Tél. +32 22991111</Footer>
    </Address>
    <Address>
      <Id>1264fb81-f6bb-475e-9f9d-a937d3be6ee2</Id>
      <Name>Luxembourg</Name>
      <PhoneNumberPrefix>+352 4301-</PhoneNumberPrefix>
      <TranslatedName>Luxembourg</TranslatedName>
      <Location>Luxembourg, le</Location>
      <Footer>Commission européenne, 2920 Luxembourg, LUXEMBOURG - Tél. +352 43011</Footer>
    </Address>
  </Addresses>
  <JobAssignmentId/>
  <MainWorkplace IsMain="true">
    <AddressId>f03b5801-04c9-4931-aa17-c6d6c70bc579</AddressId>
    <Fax/>
    <Phone>+32 229-94449</Phone>
    <Office>L-15 09/012</Office>
  </MainWorkplace>
  <Workplaces>
    <Workplace IsMain="false">
      <AddressId>1264fb81-f6bb-475e-9f9d-a937d3be6ee2</AddressId>
      <Fax/>
      <Phone/>
      <Office/>
    </Workplace>
    <Workplace IsMain="true">
      <AddressId>f03b5801-04c9-4931-aa17-c6d6c70bc579</AddressId>
      <Fax/>
      <Phone>+32 229-94449</Phone>
      <Office>L-15 09/012</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EC_Collab_DocumentLanguage xmlns="8b30baba-f333-4604-b039-34bb09f8a252">EN</EC_Collab_DocumentLanguage>
    <_Status xmlns="http://schemas.microsoft.com/sharepoint/v3/fields">Not Started</_Status>
    <EC_Collab_Status xmlns="8b30baba-f333-4604-b039-34bb09f8a252">Not Started</EC_Collab_Status>
    <EC_Collab_Reference xmlns="8b30baba-f333-4604-b039-34bb09f8a252" xsi:nil="true"/>
  </documentManagement>
</p:properties>
</file>

<file path=customXml/item3.xml><?xml version="1.0" encoding="utf-8"?>
<Texts>
  <SecurityPharma>Pharma Investigations</SecurityPharma>
  <MarkingUntilText>UNTIL</MarkingUntilText>
  <TOCHeading>Table des matières</TOCHeading>
  <FooterOffice>Bureau:</FooterOffice>
  <SecurityMediationServiceMatter>Mediation Service</SecurityMediationServiceMatter>
  <LabelPictureSeq>Figure {SEQ Figure \* ARABIC }: </LabelPictureSeq>
  <SecurityEconomyAndFinance>Economy and Finance</SecurityEconomyAndFinance>
  <COMPFootnoteText>{field:HYPERLINK "https://myintracomm.ec.europa.eu/corp/security/EN/newDS3/SensitiveInformation/Pages/SPECIAL-HANDLING-INFORMATION-DG-COMP.aspx?ln=en" |https://myintracomm.ec.europa.eu/corp/security/EN/newDS3/SensitiveInformation/Pages/SPECIAL-HANDLING-INFORMATION-DG-COMP.aspx?ln=en}</COMPFootnoteText>
  <LabelSource>Source</LabelSource>
  <SecurityOlafInvestigations>OLAF Investigations</SecurityOlafInvestigations>
  <TechHistoryCreatedBy>Document créé par</TechHistoryCreatedBy>
  <SpecialHandlingClima>CLIMA</SpecialHandlingClima>
  <ETSHandlingFootnote>{field:HYPERLINK "https://myintracomm.ec.europa.eu/corp/security/EN/newDS3/SensitiveInformation/Pages/default.aspx" |https://www.europa.eu/handling_instructions}</ETSHandlingFootnote>
  <CLIMAfootnotetext>{field:HYPERLINK "https://myintracomm.ec.europa.eu/corp/security/EN/newDS3/SensitiveInformation/Pages/SPECIAL-HANDLING-INFORMATION-DG-CLIMA.aspx?ln=en" |https://myintracomm.ec.europa.eu/corp/security/EN/newDS3/SensitiveInformation/Pages/SPECIAL-HANDLING-INFORMATION-DG-CLIMA.aspx?ln=en}</CLIMAfootnotetext>
  <FooterFax>Fax</FooterFax>
  <FooterPhone>Tél. ligne directe</FooterPhone>
  <SensitiveFootnoteHyperlink>{field:HYPERLINK "https://europa.eu/!db43PX" |https://europa.eu/!db43PX}</SensitiveFootnoteHyperlink>
  <SecurityOlafSpecialHandling>OLAF Investigations</SecurityOlafSpecialHandling>
  <ClimaSensitive>CLIMA</ClimaSensitive>
  <CourtProceduralDocuments>Court Procedural Documents</CourtProceduralDocuments>
  <AddresseeTo>Destinataire:</AddresseeTo>
  <EconomyFinanceHandling>{field:HYPERLINK "https://myintracomm.ec.europa.eu/corp/security/EN/newDS3/SensitiveInformation/Pages/SPECIAL-HANDLING-INFORMATION-DG-ECFIN.aspx?ln=en" |https://www.europa.eu/handling_instructions}</EconomyFinanceHandling>
  <TechHistoryDate>Date</TechHistoryDate>
  <SensitiveLabel>Sensitive</SensitiveLabel>
  <OLAFHandlingInstructions>{field:HYPERLINK "https://myintracomm.ec.europa.eu/corp/security/EN/newDS3/SensitiveInformation/Pages/SPECIAL-HANDLING-INFORMATION-OLAF-Investigations.aspx?ln=en" |https://myintracomm.ec.europa.eu/corp/security/EN/newDS3/SensitiveInformation/Pages/SPECIAL-HANDLING-INFORMATION-OLAF-Investigations.aspx?ln=en}</OLAFHandlingInstructions>
  <Contacts>Personnes à contacter:</Contacts>
  <SpecialHandlingLabel>Special Handling</SpecialHandlingLabel>
  <SecurityInvestigationsDisciplinary>Investigations and Disciplinary Matters</SecurityInvestigationsDisciplinary>
  <SecurityCompOperations>COMP Operations</SecurityCompOperations>
  <SensitiveFootnoteHyperlinkIASOperations>Handling instructions for SENSITIVE information are given at {field: HYPERLINK "https://europa.eu/!db43PX" |https://europa.eu/!db43PX}.</SensitiveFootnoteHyperlinkIASOperations>
  <SecurityReleasable>RELEASABLE TO:</SecurityReleasable>
  <SecurityStaffMatter>Staff Matter</SecurityStaffMatter>
  <SecurityOpinionLegalService>Opinion of the Legal Service</SecurityOpinionLegalService>
  <PharmaHandlingInstructions>{field:HYPERLINK "https://myintracomm.ec.europa.eu/corp/security/EN/newDS3/SensitiveInformation/Pages/SPECIAL-HANDLING-INFORMATION-Pharma-investigations.aspx?ln=en" |https://myintracomm.ec.europa.eu/corp/security/EN/newDS3/SensitiveInformation/Pages/SPECIAL-HANDLING-INFORMATION-Pharma-investigations.aspx?ln=en}</PharmaHandlingInstructions>
  <OrgaRoot>COMMISSION EUROPÉENNE</OrgaRoot>
  <SecurityEtsSensitive>ETS</SecurityEtsSensitive>
  <TechHistoryVersion>Version</TechHistoryVersion>
  <TechHistory>Tableau de l'historique</TechHistory>
  <SecurityEtsCritical>ETS Critical</SecurityEtsCritical>
  <SecurityCompSpecial>COMP</SecurityCompSpecial>
  <EmbargoUnlimited>Embargo (Unlimited)</EmbargoUnlimited>
  <SecurityPharmaSpecial>Pharma Investigations</SecurityPharmaSpecial>
  <Year> ({field: DATE \@ "yyyy" })</Year>
  <ETSLimited>ETS Joint Procurement</ETSLimited>
  <SecurityIasOperations>IAS Operations</SecurityIasOperations>
  <SensitiveHandling>Diffusion fondée sur le besoin d'en connaître - Ne pas lire ni transporter ouvertement dans l'espace public Conserver de manière sécurisée et crypter lors du stockage et de la transmission. Détruire les exemplaires par broyage ou suppression sécurisée. Instructions de traitement complètes disponibles à l'adresse suivante: </SensitiveHandling>
  <TechHistoryComment>Commentaire</TechHistoryComment>
  <SecuritySecurityMatter>Security Matter</SecuritySecurityMatter>
  <Contact>Personne à contacter:</Contact>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Table>Tableau</Table>
  <AddressFooterBrussels>Commission européenne, 1049 Bruxelles, BELGIQUE - Tél. +32 22991111</AddressFooterBrussels>
  <SecurityMedicalSecret>Medical Secret</SecurityMedicalSecret>
  <SecurityEmbargo>EMBARGO UNTIL</SecurityEmbargo>
  <SpecialHandlingFootnote>Les instructions d’utilisation se trouvent à l’adresse </SpecialHandlingFootnote>
  <DateFormatShort>dd/MM/yyyy</DateFormatShort>
  <DateFormatLong>d MMMM yyyy</DateFormatLong>
</Texts>
</file>

<file path=customXml/item4.xml><?xml version="1.0" encoding="utf-8"?>
<EurolookProperties>
  <ProductCustomizationId/>
  <Created>
    <Version>4.1</Version>
    <Date>2020-07-08T14:33:50</Date>
    <Language>FR</Language>
  </Created>
  <Edited>
    <Version>10.0.40769.0</Version>
    <Date>2020-07-17T16:07:09</Date>
  </Edited>
  <DocumentModel>
    <Id>6cbda13a-4db2-46c6-876a-ef72275827ef</Id>
    <Name>Report</Name>
  </DocumentModel>
  <DocumentDate/>
  <DocumentVersion/>
  <CompatibilityMode>Eurolook4X</CompatibilityMode>
  <Address/>
</Eurolook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EC Document" ma:contentTypeID="0x010100258AA79CEB83498886A3A086811232500083CAB5EFB633234EB37416E0B13EFA77" ma:contentTypeVersion="1" ma:contentTypeDescription="Create a new document in this library." ma:contentTypeScope="" ma:versionID="96a2fc981b59ca80f5f14e43e27ec021">
  <xsd:schema xmlns:xsd="http://www.w3.org/2001/XMLSchema" xmlns:xs="http://www.w3.org/2001/XMLSchema" xmlns:p="http://schemas.microsoft.com/office/2006/metadata/properties" xmlns:ns2="http://schemas.microsoft.com/sharepoint/v3/fields" xmlns:ns3="8b30baba-f333-4604-b039-34bb09f8a252" targetNamespace="http://schemas.microsoft.com/office/2006/metadata/properties" ma:root="true" ma:fieldsID="8e04af9c38e595901271754932599299" ns2:_="" ns3:_="">
    <xsd:import namespace="http://schemas.microsoft.com/sharepoint/v3/fields"/>
    <xsd:import namespace="8b30baba-f333-4604-b039-34bb09f8a252"/>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b30baba-f333-4604-b039-34bb09f8a252"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7211D-09C9-4FDD-B70F-390D8B637061}">
  <ds:schemaRefs/>
</ds:datastoreItem>
</file>

<file path=customXml/itemProps2.xml><?xml version="1.0" encoding="utf-8"?>
<ds:datastoreItem xmlns:ds="http://schemas.openxmlformats.org/officeDocument/2006/customXml" ds:itemID="{B87074B7-8694-4AD7-99EF-E3080C9CD09C}">
  <ds:schemaRefs>
    <ds:schemaRef ds:uri="http://schemas.microsoft.com/office/2006/metadata/properties"/>
    <ds:schemaRef ds:uri="http://schemas.microsoft.com/office/infopath/2007/PartnerControls"/>
    <ds:schemaRef ds:uri="8b30baba-f333-4604-b039-34bb09f8a252"/>
    <ds:schemaRef ds:uri="http://schemas.microsoft.com/sharepoint/v3/fields"/>
  </ds:schemaRefs>
</ds:datastoreItem>
</file>

<file path=customXml/itemProps3.xml><?xml version="1.0" encoding="utf-8"?>
<ds:datastoreItem xmlns:ds="http://schemas.openxmlformats.org/officeDocument/2006/customXml" ds:itemID="{7A8135E6-CC41-4A4C-B8B1-FFD3817C05CE}">
  <ds:schemaRefs/>
</ds:datastoreItem>
</file>

<file path=customXml/itemProps4.xml><?xml version="1.0" encoding="utf-8"?>
<ds:datastoreItem xmlns:ds="http://schemas.openxmlformats.org/officeDocument/2006/customXml" ds:itemID="{0CAF615A-5BA7-436A-9ED0-2F931D825000}">
  <ds:schemaRefs/>
</ds:datastoreItem>
</file>

<file path=customXml/itemProps5.xml><?xml version="1.0" encoding="utf-8"?>
<ds:datastoreItem xmlns:ds="http://schemas.openxmlformats.org/officeDocument/2006/customXml" ds:itemID="{A0271419-20F9-4CBE-8A72-205346390D92}">
  <ds:schemaRefs>
    <ds:schemaRef ds:uri="http://schemas.microsoft.com/sharepoint/v3/contenttype/forms"/>
  </ds:schemaRefs>
</ds:datastoreItem>
</file>

<file path=customXml/itemProps6.xml><?xml version="1.0" encoding="utf-8"?>
<ds:datastoreItem xmlns:ds="http://schemas.openxmlformats.org/officeDocument/2006/customXml" ds:itemID="{4FF40B0F-2035-4A66-9925-1332D44AB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8b30baba-f333-4604-b039-34bb09f8a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8998CBE-ABE2-4F5A-9EF8-AD71031D8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37</Pages>
  <Words>13362</Words>
  <Characters>76167</Characters>
  <Application>Microsoft Office Word</Application>
  <DocSecurity>0</DocSecurity>
  <PresentationFormat>Microsoft Word 11.0</PresentationFormat>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89351</CharactersWithSpaces>
  <SharedDoc>false</SharedDoc>
  <HyperlinkBase/>
  <HLinks>
    <vt:vector size="12" baseType="variant">
      <vt:variant>
        <vt:i4>3604494</vt:i4>
      </vt:variant>
      <vt:variant>
        <vt:i4>2387</vt:i4>
      </vt:variant>
      <vt:variant>
        <vt:i4>1025</vt:i4>
      </vt:variant>
      <vt:variant>
        <vt:i4>1</vt:i4>
      </vt:variant>
      <vt:variant>
        <vt:lpwstr>LOGO-CE for RTD EN Positive</vt:lpwstr>
      </vt:variant>
      <vt:variant>
        <vt:lpwstr/>
      </vt:variant>
      <vt:variant>
        <vt:i4>57</vt:i4>
      </vt:variant>
      <vt:variant>
        <vt:i4>-1</vt:i4>
      </vt:variant>
      <vt:variant>
        <vt:i4>2113</vt:i4>
      </vt:variant>
      <vt:variant>
        <vt:i4>1</vt:i4>
      </vt:variant>
      <vt:variant>
        <vt:lpwstr>Footer Box RTD 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Commission</dc:creator>
  <cp:keywords/>
  <dc:description/>
  <cp:lastModifiedBy>Nada Bojanić</cp:lastModifiedBy>
  <cp:revision>2</cp:revision>
  <cp:lastPrinted>2012-07-25T11:39:00Z</cp:lastPrinted>
  <dcterms:created xsi:type="dcterms:W3CDTF">2020-12-02T15:28:00Z</dcterms:created>
  <dcterms:modified xsi:type="dcterms:W3CDTF">2020-12-02T15:28:00Z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40001</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ContentTypeId">
    <vt:lpwstr>0x010100258AA79CEB83498886A3A086811232500083CAB5EFB633234EB37416E0B13EFA77</vt:lpwstr>
  </property>
</Properties>
</file>