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B3" w:rsidRPr="00C97BA1" w:rsidRDefault="007D50B3" w:rsidP="000834DA">
      <w:pPr>
        <w:pStyle w:val="Heading2"/>
      </w:pPr>
      <w:r w:rsidRPr="00C97BA1">
        <w:t>Predsjednik Vlade Crne Gore Duško Marković</w:t>
      </w:r>
    </w:p>
    <w:p w:rsidR="00AA4530" w:rsidRDefault="00FA0331" w:rsidP="000834DA">
      <w:pPr>
        <w:pStyle w:val="Heading2"/>
      </w:pPr>
      <w:r w:rsidRPr="00FA0331">
        <w:t xml:space="preserve">Obraćanje </w:t>
      </w:r>
      <w:r w:rsidR="0017767B">
        <w:t xml:space="preserve">na </w:t>
      </w:r>
      <w:r w:rsidR="00BA5AEA">
        <w:t>skupu Dan parlamentarizma</w:t>
      </w:r>
    </w:p>
    <w:p w:rsidR="007D50B3" w:rsidRPr="00FA0331" w:rsidRDefault="00AA4530" w:rsidP="000834DA">
      <w:pPr>
        <w:pStyle w:val="Heading2"/>
      </w:pPr>
      <w:r>
        <w:t>Pogorica</w:t>
      </w:r>
      <w:r w:rsidR="00FA4755">
        <w:t xml:space="preserve">, </w:t>
      </w:r>
      <w:r w:rsidR="00BA5AEA">
        <w:t>31</w:t>
      </w:r>
      <w:r w:rsidR="001D1287" w:rsidRPr="00FA0331">
        <w:t xml:space="preserve">. </w:t>
      </w:r>
      <w:r>
        <w:t xml:space="preserve">oktobar </w:t>
      </w:r>
      <w:r w:rsidR="001D1287" w:rsidRPr="00FA0331">
        <w:t>2018</w:t>
      </w:r>
      <w:r w:rsidR="007D50B3" w:rsidRPr="00FA0331">
        <w:t>.</w:t>
      </w:r>
    </w:p>
    <w:p w:rsidR="00456847" w:rsidRDefault="00456847" w:rsidP="00456847">
      <w:pPr>
        <w:pStyle w:val="Norm1R"/>
      </w:pPr>
      <w:r>
        <w:t>Uvaženi poslanici,</w:t>
      </w:r>
    </w:p>
    <w:p w:rsidR="00456847" w:rsidRDefault="00456847" w:rsidP="00456847">
      <w:pPr>
        <w:pStyle w:val="NoSpacing"/>
      </w:pPr>
      <w:r>
        <w:t>Predsjedniče Brajoviću,</w:t>
      </w:r>
    </w:p>
    <w:p w:rsidR="00456847" w:rsidRDefault="00456847" w:rsidP="00456847">
      <w:pPr>
        <w:pStyle w:val="NoSpacing"/>
      </w:pPr>
      <w:r>
        <w:t>Poštovani predstavnici diplomatskog kora,</w:t>
      </w:r>
    </w:p>
    <w:p w:rsidR="00456847" w:rsidRDefault="00456847" w:rsidP="00456847">
      <w:pPr>
        <w:pStyle w:val="NoSpacing"/>
      </w:pPr>
      <w:r>
        <w:t>Dame i gospodo,</w:t>
      </w:r>
    </w:p>
    <w:p w:rsidR="00456847" w:rsidRDefault="00456847" w:rsidP="00456847">
      <w:r>
        <w:t>Ako se saglasimo da je istorija parlamentarizma zapravo istorija demokratije jednog društva, onda s pravom možemo zaključiti da je 31. oktobra 1906. godine datum rađanja demokratije u Crnoj Gori.</w:t>
      </w:r>
    </w:p>
    <w:p w:rsidR="00456847" w:rsidRDefault="00456847" w:rsidP="00456847">
      <w:r>
        <w:t>Iako je tokom XIX, a posebno s početka XX vijeka, stanje u zemlji tražilo čvrstu vlast, oličenu u ličnosti vladike, pa kasnije knjaza, sveukupni društveni napredak nametnuo je drugačije političke poglede.</w:t>
      </w:r>
    </w:p>
    <w:p w:rsidR="00456847" w:rsidRDefault="00456847" w:rsidP="00456847">
      <w:r>
        <w:t>Knjaz i suveren svjesno je ograničio svoju vlast, dajući Parlamentu ne samo ustavnu poziciju, nego i potrebno mjesto u političkoj hijerarhiji, na kojem će mu pozavidjeti tradicionalne i potvrđene demokratije tadašnje Evrope.</w:t>
      </w:r>
    </w:p>
    <w:p w:rsidR="00456847" w:rsidRDefault="00456847" w:rsidP="00456847">
      <w:r>
        <w:t>Zbog toga je donošenje prvog Ustava u Crnoj Gori važan trenutak, a uvođenje parlamentarizma bitan činilac našeg državnog, kulturnog i ukupnog političkog subjektiviteta.</w:t>
      </w:r>
    </w:p>
    <w:p w:rsidR="00456847" w:rsidRDefault="00456847" w:rsidP="00456847">
      <w:r>
        <w:t>Gledajući iz današnje perspektive – tačno jedan vijek, odnosno cijelih stotinu godina – prošlo je između dva istorijska zasjedanja crnogorskog Parlamenta.</w:t>
      </w:r>
    </w:p>
    <w:p w:rsidR="00456847" w:rsidRDefault="00456847" w:rsidP="00456847">
      <w:r>
        <w:t>Onog 1906, kada se prvi put sastala Narodna skupština na Cetinju, i ovovremenog iz 2006, kada je Skupština Republike Crne Gore donijela Odluku o proglašenju nezavisnosti.</w:t>
      </w:r>
    </w:p>
    <w:p w:rsidR="00456847" w:rsidRDefault="00456847" w:rsidP="00456847">
      <w:r>
        <w:t>U stoljeću između, svijet je prošao kroz dva najkrvavija rata, a Crna Gora i kroz mnoge druge nedaće i mijene, koje su je i potrvđivale ali i pokušavale poniziti i poništiti, povređujući njeno tradicionalno slobodarsko biće.</w:t>
      </w:r>
    </w:p>
    <w:p w:rsidR="00456847" w:rsidRDefault="00456847" w:rsidP="00456847">
      <w:r>
        <w:t>Čak i surovo zatiranje imena crnogorskog, na kraju Prvog svjetskog rata, ogrnuto je lažnim plaštom parlamentarizma.</w:t>
      </w:r>
    </w:p>
    <w:p w:rsidR="00456847" w:rsidRDefault="00456847" w:rsidP="00456847">
      <w:r>
        <w:t>Pod prividom narodne volje, na takozvanoj Podgoričkoj skupštini, izbrisano je ime Crne Gore, a sa njim i crnogorski parlament, kao temel</w:t>
      </w:r>
      <w:r w:rsidR="007E133A">
        <w:t>j suvereniteta svake moderne drž</w:t>
      </w:r>
      <w:bookmarkStart w:id="0" w:name="_GoBack"/>
      <w:bookmarkEnd w:id="0"/>
      <w:r>
        <w:t>ave.</w:t>
      </w:r>
    </w:p>
    <w:p w:rsidR="00456847" w:rsidRDefault="00456847" w:rsidP="00456847">
      <w:r>
        <w:t>Upravo ovih dana navršiće se sto godina od tog tragičnog događaja.</w:t>
      </w:r>
    </w:p>
    <w:p w:rsidR="00456847" w:rsidRDefault="00456847" w:rsidP="00456847">
      <w:r>
        <w:t>Svjedoci smo da i danas među nama ima onih koji žele da slave taj datum, veličajući na taj način zapravo nestanak crnogorske države. Iza toga stoji jasna poruka da bi se oni i danas, kad bi im moglo biti, na sličan način obračunali sa crnogorskom državnošću, udarajući prvo u temelje parlamentarizma.</w:t>
      </w:r>
    </w:p>
    <w:p w:rsidR="00456847" w:rsidRDefault="00456847" w:rsidP="00456847">
      <w:r>
        <w:t xml:space="preserve">Zato smatram da je odbrana duha parlamentarizma u Crnoj Gori u suštini odbrana državne postojanosti. Nadam se da smo svi zajedno savladali tu demokratsku lekciju – da se država ne </w:t>
      </w:r>
      <w:r>
        <w:lastRenderedPageBreak/>
        <w:t>čuva i unapređuje jurišanjem na zgradu Parlamenta, baš kao ni bojktovanjem parlamentarnog života. Naprotiv!</w:t>
      </w:r>
    </w:p>
    <w:p w:rsidR="00456847" w:rsidRDefault="00456847" w:rsidP="00456847">
      <w:r>
        <w:t>U tom smislu, i sa ovog mjesta i ovim svečanim povodom, upućujem apel svim akterima političkog života u našoj zemlji da to nikada više ne smetnu s uma.</w:t>
      </w:r>
    </w:p>
    <w:p w:rsidR="00456847" w:rsidRDefault="00456847" w:rsidP="00DC0D7B">
      <w:pPr>
        <w:pStyle w:val="Norm1R"/>
      </w:pPr>
      <w:r>
        <w:t>Dame i gospodo,</w:t>
      </w:r>
    </w:p>
    <w:p w:rsidR="00456847" w:rsidRDefault="00456847" w:rsidP="00456847">
      <w:r>
        <w:t xml:space="preserve">Parlament je mjesto koegzistencije različitih političkih kultura, a njegov pluralizam ima sposobnost da raširi naše vidike, obezbjeđujući kvalitet koji nijedan autonomni sistem političke vrijednosti ne može omogućiti prilikom donošenja odluka. A odluke naše Skupštine zajednička su potreba svih građana Crne Gore: Crnogoraca, Srba, Albanaca, Bošnjaka, Muslimana, Hrvata, i svih drugih. </w:t>
      </w:r>
    </w:p>
    <w:p w:rsidR="00456847" w:rsidRDefault="00456847" w:rsidP="00456847">
      <w:r>
        <w:t>Želim i ovdje da naglasim da je još od 1878, kad je Crna Gora potvrđena kao višenacionalna i multikonfesionalna, položaj manjinskih naroda i njihova puna sloboda uređen sa više senzibiliteta, nego što je to bio  slučaj u okruženju, pa i u razvijenim evropskim državama.</w:t>
      </w:r>
    </w:p>
    <w:p w:rsidR="00456847" w:rsidRDefault="00456847" w:rsidP="00456847">
      <w:r>
        <w:t>To je i tada – svjedoče hroničari toga vremena – visoko uzdizalo međunarodni ugled i poziciju Crne Gore.</w:t>
      </w:r>
    </w:p>
    <w:p w:rsidR="00456847" w:rsidRDefault="00456847" w:rsidP="00DC0D7B">
      <w:pPr>
        <w:pStyle w:val="Norm1R"/>
      </w:pPr>
      <w:r>
        <w:t>Uvaženi poslanici,</w:t>
      </w:r>
    </w:p>
    <w:p w:rsidR="00456847" w:rsidRDefault="00456847" w:rsidP="00456847">
      <w:r>
        <w:t>Vjerujem da danas odnos izvršne vlasti prema Parlamentu reflektuje odnos Vlade prema građanima. Prema svakom pojedincu, ma kako se zvao i koje vjere ili nacije bio. A taj odnos je odnos uvažavanja, odgovornosti i posvećenosti onome što nam Ustav obezbjeđuje – i u dijelu ovlašćenja, ali i u pogledu odgovornosti.</w:t>
      </w:r>
    </w:p>
    <w:p w:rsidR="00456847" w:rsidRDefault="00456847" w:rsidP="00456847">
      <w:r>
        <w:t>U istoj mjeri to očekujemo i od Parlamenta, i svakog njegovog poslanika. A prizma kroz koju se prelama vaš odnos prema građanima, izoštrenija je za mjeru odgovornosti koju nosite kao neposredni predstavnici naroda.</w:t>
      </w:r>
    </w:p>
    <w:p w:rsidR="00456847" w:rsidRDefault="00456847" w:rsidP="00456847">
      <w:r>
        <w:t>Upravo je aktuelnom, 26. sazivu Parlamenta, pripala čast da usvoji Zakon o potvrđivanju Sjevernoatlantskog ugovora – kao svjedočanstvo izvanrednog političkog rezultata koji su postigle prethodne, i dijelom ova Vlada. Taj rezultat došao je nakon dugog perioda značajnih uspjeha u kojima su ojačali država, vladavina prava, i ukupna demokratska svijest crnogorskog društva.</w:t>
      </w:r>
    </w:p>
    <w:p w:rsidR="00456847" w:rsidRDefault="00456847" w:rsidP="00456847">
      <w:r>
        <w:t>Želim na kraju da ukažem i da će pred crnogorskim parlamentarizmom uskoro biti i novi izazov. Naše poslanike, naime, čekaju mjesta u Evropskom parlamentu, što će nam pripasti kao prvoj narednoj članici Evropske unije. Na taj način Crna Gora će definitivno učvrstiti svoje mjesto u društvu najrazvijenijih evropskih naroda.</w:t>
      </w:r>
    </w:p>
    <w:p w:rsidR="00456847" w:rsidRDefault="00456847" w:rsidP="00456847">
      <w:r>
        <w:t>Ono mjesto o kojem je sanjala i kada je na ovaj dan prije 112 godina na Cetinju održana prva sjednica crnogorskog Parlamenta.</w:t>
      </w:r>
    </w:p>
    <w:p w:rsidR="00A005C5" w:rsidRPr="00C97BA1" w:rsidRDefault="00456847" w:rsidP="00456847">
      <w:r>
        <w:t>Hvala vam na pažnji!</w:t>
      </w:r>
    </w:p>
    <w:sectPr w:rsidR="00A005C5" w:rsidRPr="00C97B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A8C" w:rsidRDefault="00732A8C" w:rsidP="000834DA">
      <w:r>
        <w:separator/>
      </w:r>
    </w:p>
  </w:endnote>
  <w:endnote w:type="continuationSeparator" w:id="0">
    <w:p w:rsidR="00732A8C" w:rsidRDefault="00732A8C" w:rsidP="0008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33A" w:rsidRPr="00FA0331" w:rsidRDefault="007E133A" w:rsidP="00456847">
    <w:pPr>
      <w:pStyle w:val="Footer"/>
      <w:jc w:val="right"/>
    </w:pPr>
    <w:r w:rsidRPr="00FA0331">
      <w:rPr>
        <w:color w:val="7F7F7F" w:themeColor="background1" w:themeShade="7F"/>
        <w:spacing w:val="60"/>
      </w:rPr>
      <w:t>Strana</w:t>
    </w:r>
    <w:r w:rsidRPr="00FA0331">
      <w:t xml:space="preserve"> | </w:t>
    </w:r>
    <w:r w:rsidRPr="00FA0331">
      <w:fldChar w:fldCharType="begin"/>
    </w:r>
    <w:r w:rsidRPr="00FA0331">
      <w:instrText xml:space="preserve"> PAGE   \* MERGEFORMAT </w:instrText>
    </w:r>
    <w:r w:rsidRPr="00FA0331">
      <w:fldChar w:fldCharType="separate"/>
    </w:r>
    <w:r w:rsidR="00F511EC" w:rsidRPr="00F511EC">
      <w:rPr>
        <w:b/>
        <w:bCs/>
        <w:noProof/>
      </w:rPr>
      <w:t>1</w:t>
    </w:r>
    <w:r w:rsidRPr="00FA0331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A8C" w:rsidRDefault="00732A8C" w:rsidP="000834DA">
      <w:r>
        <w:separator/>
      </w:r>
    </w:p>
  </w:footnote>
  <w:footnote w:type="continuationSeparator" w:id="0">
    <w:p w:rsidR="00732A8C" w:rsidRDefault="00732A8C" w:rsidP="0008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74DB9"/>
    <w:multiLevelType w:val="hybridMultilevel"/>
    <w:tmpl w:val="2C8A0746"/>
    <w:lvl w:ilvl="0" w:tplc="AAB09CEA">
      <w:start w:val="1"/>
      <w:numFmt w:val="decimal"/>
      <w:lvlText w:val="%1."/>
      <w:lvlJc w:val="left"/>
      <w:pPr>
        <w:ind w:left="720" w:hanging="360"/>
      </w:pPr>
      <w:rPr>
        <w:rFonts w:cs="Helvetic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156E7"/>
    <w:multiLevelType w:val="hybridMultilevel"/>
    <w:tmpl w:val="34D63F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30215"/>
    <w:multiLevelType w:val="hybridMultilevel"/>
    <w:tmpl w:val="2F5E8408"/>
    <w:lvl w:ilvl="0" w:tplc="A250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1"/>
    <w:rsid w:val="00000D4E"/>
    <w:rsid w:val="0000196F"/>
    <w:rsid w:val="00015C1F"/>
    <w:rsid w:val="0002404A"/>
    <w:rsid w:val="00025A36"/>
    <w:rsid w:val="000364C2"/>
    <w:rsid w:val="00041230"/>
    <w:rsid w:val="00043D92"/>
    <w:rsid w:val="000457AE"/>
    <w:rsid w:val="000502BA"/>
    <w:rsid w:val="000505F7"/>
    <w:rsid w:val="00053D02"/>
    <w:rsid w:val="000609FB"/>
    <w:rsid w:val="00073E97"/>
    <w:rsid w:val="000834DA"/>
    <w:rsid w:val="000A1D02"/>
    <w:rsid w:val="000A503F"/>
    <w:rsid w:val="000B1C41"/>
    <w:rsid w:val="000C5D58"/>
    <w:rsid w:val="000D558E"/>
    <w:rsid w:val="000D5862"/>
    <w:rsid w:val="0010134E"/>
    <w:rsid w:val="00104F96"/>
    <w:rsid w:val="00105679"/>
    <w:rsid w:val="001101BF"/>
    <w:rsid w:val="001178C5"/>
    <w:rsid w:val="0012313A"/>
    <w:rsid w:val="001262B0"/>
    <w:rsid w:val="0012712E"/>
    <w:rsid w:val="00130E48"/>
    <w:rsid w:val="00136672"/>
    <w:rsid w:val="0014391A"/>
    <w:rsid w:val="0017767B"/>
    <w:rsid w:val="001777B5"/>
    <w:rsid w:val="001A280E"/>
    <w:rsid w:val="001A6BB9"/>
    <w:rsid w:val="001A7A8A"/>
    <w:rsid w:val="001B4142"/>
    <w:rsid w:val="001B676B"/>
    <w:rsid w:val="001C0E15"/>
    <w:rsid w:val="001C0E83"/>
    <w:rsid w:val="001C28DA"/>
    <w:rsid w:val="001C5255"/>
    <w:rsid w:val="001D1287"/>
    <w:rsid w:val="001D1CF2"/>
    <w:rsid w:val="001D4AD1"/>
    <w:rsid w:val="001E1055"/>
    <w:rsid w:val="001E42CF"/>
    <w:rsid w:val="001E6D31"/>
    <w:rsid w:val="001F205C"/>
    <w:rsid w:val="001F44AE"/>
    <w:rsid w:val="001F50D5"/>
    <w:rsid w:val="00210037"/>
    <w:rsid w:val="002132A8"/>
    <w:rsid w:val="00216BDF"/>
    <w:rsid w:val="00226015"/>
    <w:rsid w:val="00236013"/>
    <w:rsid w:val="002360F3"/>
    <w:rsid w:val="00247A04"/>
    <w:rsid w:val="00255998"/>
    <w:rsid w:val="00274ECF"/>
    <w:rsid w:val="00291023"/>
    <w:rsid w:val="002921BA"/>
    <w:rsid w:val="002A2908"/>
    <w:rsid w:val="002B1991"/>
    <w:rsid w:val="002C6E0E"/>
    <w:rsid w:val="002D3C11"/>
    <w:rsid w:val="002E2319"/>
    <w:rsid w:val="002E3406"/>
    <w:rsid w:val="002E65B6"/>
    <w:rsid w:val="002F32C7"/>
    <w:rsid w:val="00304CE8"/>
    <w:rsid w:val="003067F4"/>
    <w:rsid w:val="00316E6F"/>
    <w:rsid w:val="00321885"/>
    <w:rsid w:val="003241C0"/>
    <w:rsid w:val="00325ECF"/>
    <w:rsid w:val="003342AD"/>
    <w:rsid w:val="00335251"/>
    <w:rsid w:val="00341A31"/>
    <w:rsid w:val="00346DA4"/>
    <w:rsid w:val="003564D7"/>
    <w:rsid w:val="0036025A"/>
    <w:rsid w:val="0036274B"/>
    <w:rsid w:val="00363AD6"/>
    <w:rsid w:val="00365A31"/>
    <w:rsid w:val="00375759"/>
    <w:rsid w:val="00390FC6"/>
    <w:rsid w:val="003A47E2"/>
    <w:rsid w:val="003A78CF"/>
    <w:rsid w:val="003B1FD9"/>
    <w:rsid w:val="003B24F9"/>
    <w:rsid w:val="003C6624"/>
    <w:rsid w:val="003D19C3"/>
    <w:rsid w:val="003D3B8A"/>
    <w:rsid w:val="003D3E1B"/>
    <w:rsid w:val="003E197E"/>
    <w:rsid w:val="003E3F53"/>
    <w:rsid w:val="003E526A"/>
    <w:rsid w:val="003E6533"/>
    <w:rsid w:val="003F69F2"/>
    <w:rsid w:val="0040392E"/>
    <w:rsid w:val="004058DF"/>
    <w:rsid w:val="00405C82"/>
    <w:rsid w:val="004133BD"/>
    <w:rsid w:val="00416020"/>
    <w:rsid w:val="00420BA6"/>
    <w:rsid w:val="00431D8B"/>
    <w:rsid w:val="004320F6"/>
    <w:rsid w:val="00432841"/>
    <w:rsid w:val="00435175"/>
    <w:rsid w:val="00435795"/>
    <w:rsid w:val="00437DB6"/>
    <w:rsid w:val="004428AC"/>
    <w:rsid w:val="00450E66"/>
    <w:rsid w:val="00456847"/>
    <w:rsid w:val="00457D9A"/>
    <w:rsid w:val="00460167"/>
    <w:rsid w:val="00470713"/>
    <w:rsid w:val="00475D91"/>
    <w:rsid w:val="00477922"/>
    <w:rsid w:val="0049165A"/>
    <w:rsid w:val="004A4424"/>
    <w:rsid w:val="004B796C"/>
    <w:rsid w:val="004C0282"/>
    <w:rsid w:val="004C693B"/>
    <w:rsid w:val="004C6AD3"/>
    <w:rsid w:val="004C73FE"/>
    <w:rsid w:val="004D0514"/>
    <w:rsid w:val="004D4776"/>
    <w:rsid w:val="004E37C2"/>
    <w:rsid w:val="005056B1"/>
    <w:rsid w:val="005216C4"/>
    <w:rsid w:val="005226B9"/>
    <w:rsid w:val="005251F6"/>
    <w:rsid w:val="0053020F"/>
    <w:rsid w:val="00534F78"/>
    <w:rsid w:val="00537798"/>
    <w:rsid w:val="00566731"/>
    <w:rsid w:val="00573381"/>
    <w:rsid w:val="005750B1"/>
    <w:rsid w:val="005759C8"/>
    <w:rsid w:val="0058476B"/>
    <w:rsid w:val="005852BB"/>
    <w:rsid w:val="00590EC7"/>
    <w:rsid w:val="0059421E"/>
    <w:rsid w:val="005B318F"/>
    <w:rsid w:val="005B3B4D"/>
    <w:rsid w:val="005C1EF7"/>
    <w:rsid w:val="005C1F05"/>
    <w:rsid w:val="005C2E4F"/>
    <w:rsid w:val="005D1D11"/>
    <w:rsid w:val="005D20F4"/>
    <w:rsid w:val="005D46FE"/>
    <w:rsid w:val="005E0F8C"/>
    <w:rsid w:val="005E1272"/>
    <w:rsid w:val="005F41F5"/>
    <w:rsid w:val="00622709"/>
    <w:rsid w:val="00627732"/>
    <w:rsid w:val="00630377"/>
    <w:rsid w:val="00641551"/>
    <w:rsid w:val="006502BF"/>
    <w:rsid w:val="00655F39"/>
    <w:rsid w:val="00660B75"/>
    <w:rsid w:val="0067127B"/>
    <w:rsid w:val="00671D0D"/>
    <w:rsid w:val="00677611"/>
    <w:rsid w:val="00682349"/>
    <w:rsid w:val="00690D4E"/>
    <w:rsid w:val="006916B0"/>
    <w:rsid w:val="006A20BA"/>
    <w:rsid w:val="006B78BF"/>
    <w:rsid w:val="006C1749"/>
    <w:rsid w:val="006C28AF"/>
    <w:rsid w:val="006C5268"/>
    <w:rsid w:val="006D0903"/>
    <w:rsid w:val="006D4455"/>
    <w:rsid w:val="006E0590"/>
    <w:rsid w:val="006E1978"/>
    <w:rsid w:val="006E65FA"/>
    <w:rsid w:val="006F06FE"/>
    <w:rsid w:val="006F1DBF"/>
    <w:rsid w:val="006F7905"/>
    <w:rsid w:val="00707AF3"/>
    <w:rsid w:val="00712E43"/>
    <w:rsid w:val="00717922"/>
    <w:rsid w:val="00724EB0"/>
    <w:rsid w:val="00732A8C"/>
    <w:rsid w:val="00734973"/>
    <w:rsid w:val="007365BF"/>
    <w:rsid w:val="00740282"/>
    <w:rsid w:val="0074330D"/>
    <w:rsid w:val="00743CB9"/>
    <w:rsid w:val="00746E17"/>
    <w:rsid w:val="00747816"/>
    <w:rsid w:val="007507DC"/>
    <w:rsid w:val="00754674"/>
    <w:rsid w:val="00763552"/>
    <w:rsid w:val="00764B11"/>
    <w:rsid w:val="00766D41"/>
    <w:rsid w:val="0077231C"/>
    <w:rsid w:val="007747B4"/>
    <w:rsid w:val="00797AB4"/>
    <w:rsid w:val="007A38C9"/>
    <w:rsid w:val="007B0B96"/>
    <w:rsid w:val="007B5CC3"/>
    <w:rsid w:val="007C318F"/>
    <w:rsid w:val="007D09CD"/>
    <w:rsid w:val="007D0D0B"/>
    <w:rsid w:val="007D50B3"/>
    <w:rsid w:val="007E133A"/>
    <w:rsid w:val="007E50B9"/>
    <w:rsid w:val="007E7D3F"/>
    <w:rsid w:val="00812A91"/>
    <w:rsid w:val="00817657"/>
    <w:rsid w:val="00817894"/>
    <w:rsid w:val="008223C5"/>
    <w:rsid w:val="00833379"/>
    <w:rsid w:val="0083524B"/>
    <w:rsid w:val="0083675E"/>
    <w:rsid w:val="0084129F"/>
    <w:rsid w:val="0084192A"/>
    <w:rsid w:val="00850DD2"/>
    <w:rsid w:val="00850FDF"/>
    <w:rsid w:val="00852304"/>
    <w:rsid w:val="008523DA"/>
    <w:rsid w:val="00863DF3"/>
    <w:rsid w:val="00865887"/>
    <w:rsid w:val="008663B2"/>
    <w:rsid w:val="00870034"/>
    <w:rsid w:val="00875CF0"/>
    <w:rsid w:val="00883837"/>
    <w:rsid w:val="00885A63"/>
    <w:rsid w:val="00885D7A"/>
    <w:rsid w:val="00891613"/>
    <w:rsid w:val="00894158"/>
    <w:rsid w:val="008A76B3"/>
    <w:rsid w:val="008B5D53"/>
    <w:rsid w:val="008C39EF"/>
    <w:rsid w:val="008D4F87"/>
    <w:rsid w:val="008E3B79"/>
    <w:rsid w:val="008E7556"/>
    <w:rsid w:val="008F17AD"/>
    <w:rsid w:val="008F3739"/>
    <w:rsid w:val="008F3AFB"/>
    <w:rsid w:val="008F6D7E"/>
    <w:rsid w:val="008F752A"/>
    <w:rsid w:val="008F7ED6"/>
    <w:rsid w:val="008F7FBD"/>
    <w:rsid w:val="00911494"/>
    <w:rsid w:val="00913E1C"/>
    <w:rsid w:val="009149AE"/>
    <w:rsid w:val="0092158D"/>
    <w:rsid w:val="00922058"/>
    <w:rsid w:val="00923008"/>
    <w:rsid w:val="00932009"/>
    <w:rsid w:val="00936CEE"/>
    <w:rsid w:val="00942260"/>
    <w:rsid w:val="009442DC"/>
    <w:rsid w:val="00946776"/>
    <w:rsid w:val="0095369E"/>
    <w:rsid w:val="00960D94"/>
    <w:rsid w:val="00961D6E"/>
    <w:rsid w:val="00965CB2"/>
    <w:rsid w:val="009664B4"/>
    <w:rsid w:val="0096689E"/>
    <w:rsid w:val="009726D6"/>
    <w:rsid w:val="0097353E"/>
    <w:rsid w:val="0097466C"/>
    <w:rsid w:val="00975F95"/>
    <w:rsid w:val="009774DD"/>
    <w:rsid w:val="009833E8"/>
    <w:rsid w:val="0098431F"/>
    <w:rsid w:val="00990A32"/>
    <w:rsid w:val="00995A8F"/>
    <w:rsid w:val="009A028C"/>
    <w:rsid w:val="009B33A4"/>
    <w:rsid w:val="009B7BE3"/>
    <w:rsid w:val="009C2C11"/>
    <w:rsid w:val="009D215C"/>
    <w:rsid w:val="009E5D88"/>
    <w:rsid w:val="009E69FB"/>
    <w:rsid w:val="009F782B"/>
    <w:rsid w:val="00A005C5"/>
    <w:rsid w:val="00A10DD8"/>
    <w:rsid w:val="00A12D3E"/>
    <w:rsid w:val="00A20507"/>
    <w:rsid w:val="00A25982"/>
    <w:rsid w:val="00A27C55"/>
    <w:rsid w:val="00A4718F"/>
    <w:rsid w:val="00A527D3"/>
    <w:rsid w:val="00A54760"/>
    <w:rsid w:val="00A60A0D"/>
    <w:rsid w:val="00A70555"/>
    <w:rsid w:val="00A84288"/>
    <w:rsid w:val="00A84FF0"/>
    <w:rsid w:val="00A94A1C"/>
    <w:rsid w:val="00AA4530"/>
    <w:rsid w:val="00AA47A4"/>
    <w:rsid w:val="00AB5B91"/>
    <w:rsid w:val="00AC16E2"/>
    <w:rsid w:val="00AC4CA8"/>
    <w:rsid w:val="00AD249A"/>
    <w:rsid w:val="00AD5AE5"/>
    <w:rsid w:val="00AD69B6"/>
    <w:rsid w:val="00AD6F24"/>
    <w:rsid w:val="00AE57C4"/>
    <w:rsid w:val="00AF3832"/>
    <w:rsid w:val="00B01025"/>
    <w:rsid w:val="00B02A5F"/>
    <w:rsid w:val="00B06846"/>
    <w:rsid w:val="00B07675"/>
    <w:rsid w:val="00B1178C"/>
    <w:rsid w:val="00B11B1B"/>
    <w:rsid w:val="00B12650"/>
    <w:rsid w:val="00B214FF"/>
    <w:rsid w:val="00B2668A"/>
    <w:rsid w:val="00B33CE4"/>
    <w:rsid w:val="00B4117A"/>
    <w:rsid w:val="00B479FB"/>
    <w:rsid w:val="00B51251"/>
    <w:rsid w:val="00B6538E"/>
    <w:rsid w:val="00B703E9"/>
    <w:rsid w:val="00B73329"/>
    <w:rsid w:val="00B812CD"/>
    <w:rsid w:val="00B813CE"/>
    <w:rsid w:val="00B81928"/>
    <w:rsid w:val="00B82780"/>
    <w:rsid w:val="00B86845"/>
    <w:rsid w:val="00B873DA"/>
    <w:rsid w:val="00B91240"/>
    <w:rsid w:val="00B94A4C"/>
    <w:rsid w:val="00BA0674"/>
    <w:rsid w:val="00BA13CB"/>
    <w:rsid w:val="00BA5AEA"/>
    <w:rsid w:val="00BA674D"/>
    <w:rsid w:val="00BA7E74"/>
    <w:rsid w:val="00BB6271"/>
    <w:rsid w:val="00BB72A0"/>
    <w:rsid w:val="00BE0B6D"/>
    <w:rsid w:val="00BE3012"/>
    <w:rsid w:val="00BE3A76"/>
    <w:rsid w:val="00BE426D"/>
    <w:rsid w:val="00BF1084"/>
    <w:rsid w:val="00C0234D"/>
    <w:rsid w:val="00C0641A"/>
    <w:rsid w:val="00C069BB"/>
    <w:rsid w:val="00C15CDA"/>
    <w:rsid w:val="00C23F37"/>
    <w:rsid w:val="00C34C20"/>
    <w:rsid w:val="00C37243"/>
    <w:rsid w:val="00C50BC3"/>
    <w:rsid w:val="00C517F8"/>
    <w:rsid w:val="00C624E4"/>
    <w:rsid w:val="00C76679"/>
    <w:rsid w:val="00C97BA1"/>
    <w:rsid w:val="00CA167B"/>
    <w:rsid w:val="00CC315C"/>
    <w:rsid w:val="00CC501A"/>
    <w:rsid w:val="00CC7697"/>
    <w:rsid w:val="00CD1859"/>
    <w:rsid w:val="00CD49FF"/>
    <w:rsid w:val="00CE1C00"/>
    <w:rsid w:val="00CF4343"/>
    <w:rsid w:val="00D03E19"/>
    <w:rsid w:val="00D073EC"/>
    <w:rsid w:val="00D24B39"/>
    <w:rsid w:val="00D30F19"/>
    <w:rsid w:val="00D31331"/>
    <w:rsid w:val="00D35039"/>
    <w:rsid w:val="00D361A4"/>
    <w:rsid w:val="00D41147"/>
    <w:rsid w:val="00D467FA"/>
    <w:rsid w:val="00D5204C"/>
    <w:rsid w:val="00D535DD"/>
    <w:rsid w:val="00D56FED"/>
    <w:rsid w:val="00D60775"/>
    <w:rsid w:val="00D72005"/>
    <w:rsid w:val="00D727B2"/>
    <w:rsid w:val="00D74503"/>
    <w:rsid w:val="00D77BF2"/>
    <w:rsid w:val="00D802A1"/>
    <w:rsid w:val="00D83B22"/>
    <w:rsid w:val="00D86477"/>
    <w:rsid w:val="00D921BE"/>
    <w:rsid w:val="00D92C73"/>
    <w:rsid w:val="00DA1246"/>
    <w:rsid w:val="00DA1AEA"/>
    <w:rsid w:val="00DA69A1"/>
    <w:rsid w:val="00DB1919"/>
    <w:rsid w:val="00DB2245"/>
    <w:rsid w:val="00DB2F50"/>
    <w:rsid w:val="00DC0D7B"/>
    <w:rsid w:val="00DC13D9"/>
    <w:rsid w:val="00DD5BAC"/>
    <w:rsid w:val="00DE78DC"/>
    <w:rsid w:val="00DE7C99"/>
    <w:rsid w:val="00DF1F16"/>
    <w:rsid w:val="00DF6A6B"/>
    <w:rsid w:val="00DF779D"/>
    <w:rsid w:val="00E00E84"/>
    <w:rsid w:val="00E26B29"/>
    <w:rsid w:val="00E30553"/>
    <w:rsid w:val="00E3153A"/>
    <w:rsid w:val="00E375B2"/>
    <w:rsid w:val="00E4201B"/>
    <w:rsid w:val="00E5145D"/>
    <w:rsid w:val="00E51905"/>
    <w:rsid w:val="00E56C58"/>
    <w:rsid w:val="00E62237"/>
    <w:rsid w:val="00E7226C"/>
    <w:rsid w:val="00E80E80"/>
    <w:rsid w:val="00E83F7A"/>
    <w:rsid w:val="00E90241"/>
    <w:rsid w:val="00E90749"/>
    <w:rsid w:val="00E91D9D"/>
    <w:rsid w:val="00E94371"/>
    <w:rsid w:val="00E94996"/>
    <w:rsid w:val="00EA7B31"/>
    <w:rsid w:val="00EB4242"/>
    <w:rsid w:val="00EB4934"/>
    <w:rsid w:val="00EC0B34"/>
    <w:rsid w:val="00ED2171"/>
    <w:rsid w:val="00ED6DE6"/>
    <w:rsid w:val="00EE19B3"/>
    <w:rsid w:val="00EE500C"/>
    <w:rsid w:val="00EE52AF"/>
    <w:rsid w:val="00F04979"/>
    <w:rsid w:val="00F15464"/>
    <w:rsid w:val="00F162E8"/>
    <w:rsid w:val="00F22927"/>
    <w:rsid w:val="00F241A0"/>
    <w:rsid w:val="00F43F98"/>
    <w:rsid w:val="00F47AC3"/>
    <w:rsid w:val="00F50393"/>
    <w:rsid w:val="00F511EC"/>
    <w:rsid w:val="00F52321"/>
    <w:rsid w:val="00F56929"/>
    <w:rsid w:val="00F66E63"/>
    <w:rsid w:val="00F727F5"/>
    <w:rsid w:val="00F76257"/>
    <w:rsid w:val="00F92045"/>
    <w:rsid w:val="00F92351"/>
    <w:rsid w:val="00F96460"/>
    <w:rsid w:val="00FA0331"/>
    <w:rsid w:val="00FA19BE"/>
    <w:rsid w:val="00FA218D"/>
    <w:rsid w:val="00FA4755"/>
    <w:rsid w:val="00FA50BE"/>
    <w:rsid w:val="00FB28A4"/>
    <w:rsid w:val="00FB495A"/>
    <w:rsid w:val="00FC4114"/>
    <w:rsid w:val="00FC71F8"/>
    <w:rsid w:val="00FC7ED6"/>
    <w:rsid w:val="00FE497E"/>
    <w:rsid w:val="00FE5480"/>
    <w:rsid w:val="00FE5A57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F0AA"/>
  <w15:chartTrackingRefBased/>
  <w15:docId w15:val="{B63ED719-177F-4266-BCC0-6CF2D5C9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4DA"/>
    <w:pPr>
      <w:spacing w:before="200" w:line="252" w:lineRule="auto"/>
      <w:jc w:val="both"/>
    </w:pPr>
    <w:rPr>
      <w:rFonts w:ascii="Calibri" w:hAnsi="Calibri"/>
      <w:color w:val="000000" w:themeColor="text1"/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3B79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331"/>
    <w:pPr>
      <w:keepNext/>
      <w:keepLines/>
      <w:spacing w:before="0" w:after="0"/>
      <w:contextualSpacing/>
      <w:jc w:val="center"/>
      <w:outlineLvl w:val="1"/>
    </w:pPr>
    <w:rPr>
      <w:rFonts w:eastAsia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0331"/>
    <w:pPr>
      <w:keepNext/>
      <w:spacing w:before="120"/>
      <w:jc w:val="center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353E"/>
    <w:pPr>
      <w:keepNext/>
      <w:keepLines/>
      <w:spacing w:before="480" w:after="0"/>
      <w:jc w:val="left"/>
      <w:outlineLvl w:val="3"/>
    </w:pPr>
    <w:rPr>
      <w:rFonts w:eastAsia="Calibr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E19B3"/>
    <w:pPr>
      <w:keepNext/>
      <w:keepLines/>
      <w:spacing w:before="40" w:after="0"/>
      <w:jc w:val="center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FA0331"/>
    <w:rPr>
      <w:rFonts w:ascii="Calibri" w:eastAsia="Times New Roman" w:hAnsi="Calibri"/>
      <w:b/>
      <w:bCs/>
      <w:color w:val="000000" w:themeColor="text1"/>
      <w:sz w:val="24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A0331"/>
    <w:rPr>
      <w:rFonts w:ascii="Calibri" w:eastAsia="Calibri" w:hAnsi="Calibri" w:cstheme="majorBidi"/>
      <w:b/>
      <w:color w:val="000000" w:themeColor="tex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7353E"/>
    <w:rPr>
      <w:rFonts w:eastAsia="Calibri" w:cstheme="majorBidi"/>
      <w:b/>
      <w:iCs/>
      <w:noProof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E19B3"/>
    <w:rPr>
      <w:rFonts w:eastAsiaTheme="majorEastAsia" w:cstheme="majorBidi"/>
      <w:b/>
      <w:noProof/>
      <w:color w:val="000000" w:themeColor="text1"/>
      <w:sz w:val="24"/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EE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9B3"/>
    <w:rPr>
      <w:rFonts w:eastAsiaTheme="minorHAnsi"/>
      <w:noProof/>
      <w:sz w:val="24"/>
      <w:lang w:val="sr-Latn-ME"/>
    </w:rPr>
  </w:style>
  <w:style w:type="paragraph" w:styleId="NoSpacing">
    <w:name w:val="No Spacing"/>
    <w:uiPriority w:val="1"/>
    <w:qFormat/>
    <w:rsid w:val="00EE19B3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E19B3"/>
    <w:pPr>
      <w:spacing w:before="0"/>
      <w:contextualSpacing/>
      <w:jc w:val="center"/>
    </w:pPr>
    <w:rPr>
      <w:rFonts w:eastAsia="Times New Roman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EE19B3"/>
    <w:rPr>
      <w:rFonts w:eastAsia="Times New Roman" w:cstheme="majorBidi"/>
      <w:noProof/>
      <w:spacing w:val="-10"/>
      <w:kern w:val="28"/>
      <w:sz w:val="40"/>
      <w:szCs w:val="40"/>
      <w:lang w:val="sr-Latn-ME"/>
    </w:rPr>
  </w:style>
  <w:style w:type="paragraph" w:styleId="ListParagraph">
    <w:name w:val="List Paragraph"/>
    <w:basedOn w:val="Normal"/>
    <w:uiPriority w:val="34"/>
    <w:qFormat/>
    <w:rsid w:val="00EE19B3"/>
    <w:pPr>
      <w:ind w:left="720"/>
      <w:contextualSpacing/>
    </w:pPr>
  </w:style>
  <w:style w:type="paragraph" w:customStyle="1" w:styleId="Norm1R">
    <w:name w:val="Norm 1R"/>
    <w:basedOn w:val="Normal"/>
    <w:qFormat/>
    <w:rsid w:val="00DB2F50"/>
    <w:pPr>
      <w:spacing w:before="360" w:after="0"/>
    </w:pPr>
  </w:style>
  <w:style w:type="paragraph" w:styleId="Header">
    <w:name w:val="header"/>
    <w:basedOn w:val="Normal"/>
    <w:link w:val="HeaderChar"/>
    <w:uiPriority w:val="99"/>
    <w:unhideWhenUsed/>
    <w:rsid w:val="00EE19B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9B3"/>
    <w:rPr>
      <w:rFonts w:eastAsiaTheme="minorHAnsi"/>
      <w:noProof/>
      <w:sz w:val="24"/>
      <w:lang w:val="sr-Latn-ME"/>
    </w:rPr>
  </w:style>
  <w:style w:type="character" w:styleId="Strong">
    <w:name w:val="Strong"/>
    <w:basedOn w:val="DefaultParagraphFont"/>
    <w:uiPriority w:val="22"/>
    <w:qFormat/>
    <w:rsid w:val="00E90241"/>
    <w:rPr>
      <w:b/>
      <w:bCs/>
    </w:rPr>
  </w:style>
  <w:style w:type="paragraph" w:styleId="NormalWeb">
    <w:name w:val="Normal (Web)"/>
    <w:basedOn w:val="Normal"/>
    <w:uiPriority w:val="99"/>
    <w:unhideWhenUsed/>
    <w:rsid w:val="00E9024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D03E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30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3B7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val="sr-Latn-ME"/>
    </w:rPr>
  </w:style>
  <w:style w:type="paragraph" w:customStyle="1" w:styleId="Pitanje">
    <w:name w:val="Pitanje"/>
    <w:basedOn w:val="Normal"/>
    <w:rsid w:val="008E3B79"/>
    <w:pPr>
      <w:shd w:val="clear" w:color="auto" w:fill="FFFFFF"/>
      <w:spacing w:after="0" w:line="240" w:lineRule="auto"/>
    </w:pPr>
    <w:rPr>
      <w:rFonts w:eastAsia="Times New Roman" w:cs="Times New Roman"/>
      <w:b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27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272"/>
    <w:rPr>
      <w:rFonts w:ascii="Segoe UI" w:hAnsi="Segoe UI" w:cs="Segoe UI"/>
      <w:noProof/>
      <w:sz w:val="18"/>
      <w:szCs w:val="18"/>
      <w:lang w:val="sr-Latn-ME"/>
    </w:rPr>
  </w:style>
  <w:style w:type="character" w:styleId="CommentReference">
    <w:name w:val="annotation reference"/>
    <w:uiPriority w:val="99"/>
    <w:semiHidden/>
    <w:unhideWhenUsed/>
    <w:rsid w:val="00D9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C73"/>
    <w:pPr>
      <w:spacing w:before="0"/>
      <w:jc w:val="left"/>
    </w:pPr>
    <w:rPr>
      <w:rFonts w:eastAsia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C73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C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C7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D6F24"/>
    <w:pPr>
      <w:spacing w:after="0" w:line="240" w:lineRule="auto"/>
    </w:pPr>
    <w:rPr>
      <w:rFonts w:ascii="Calibri" w:hAnsi="Calibri"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EA9A-FD82-452B-B8BB-C09A3A01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Srdjan Kusovac</dc:creator>
  <cp:keywords/>
  <dc:description/>
  <cp:lastModifiedBy>Srdjan Kusovac</cp:lastModifiedBy>
  <cp:revision>18</cp:revision>
  <cp:lastPrinted>2018-10-31T11:00:00Z</cp:lastPrinted>
  <dcterms:created xsi:type="dcterms:W3CDTF">2018-10-31T09:54:00Z</dcterms:created>
  <dcterms:modified xsi:type="dcterms:W3CDTF">2018-10-31T11:20:00Z</dcterms:modified>
</cp:coreProperties>
</file>