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9E" w:rsidRPr="0025061B" w:rsidRDefault="002449A0" w:rsidP="0086709E">
      <w:pPr>
        <w:spacing w:line="240" w:lineRule="auto"/>
        <w:jc w:val="right"/>
        <w:rPr>
          <w:rFonts w:ascii="Times New Roman" w:hAnsi="Times New Roman" w:cs="Times New Roman"/>
          <w:b/>
        </w:rPr>
      </w:pPr>
      <w:r>
        <w:rPr>
          <w:rFonts w:ascii="Times New Roman" w:hAnsi="Times New Roman" w:cs="Times New Roman"/>
          <w:b/>
        </w:rPr>
        <w:t>Nacrt</w:t>
      </w:r>
      <w:bookmarkStart w:id="0" w:name="_GoBack"/>
      <w:bookmarkEnd w:id="0"/>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ZAKON O MJERAMA PORESKE PODRŠKE</w:t>
      </w:r>
    </w:p>
    <w:p w:rsidR="0086709E" w:rsidRPr="0025061B" w:rsidRDefault="0086709E" w:rsidP="0086709E">
      <w:pPr>
        <w:spacing w:line="240" w:lineRule="auto"/>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I - OSNOVNE ODREDBE</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Cilj zakona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1</w:t>
      </w:r>
    </w:p>
    <w:p w:rsidR="0086709E" w:rsidRPr="0025061B" w:rsidRDefault="0086709E" w:rsidP="0086709E">
      <w:pPr>
        <w:spacing w:line="240" w:lineRule="auto"/>
        <w:rPr>
          <w:rFonts w:ascii="Times New Roman" w:hAnsi="Times New Roman" w:cs="Times New Roman"/>
        </w:rPr>
      </w:pPr>
      <w:r w:rsidRPr="0025061B">
        <w:rPr>
          <w:rFonts w:ascii="Times New Roman" w:hAnsi="Times New Roman" w:cs="Times New Roman"/>
        </w:rPr>
        <w:t>Cilj ovog zakona je otklanjanje posljedica ekonomske krize primjenom mjera kojima se želi postići:</w:t>
      </w:r>
    </w:p>
    <w:p w:rsidR="0086709E" w:rsidRPr="0025061B" w:rsidRDefault="0086709E" w:rsidP="0086709E">
      <w:pPr>
        <w:pStyle w:val="ListParagraph"/>
        <w:numPr>
          <w:ilvl w:val="0"/>
          <w:numId w:val="12"/>
        </w:numPr>
        <w:spacing w:line="240" w:lineRule="auto"/>
        <w:jc w:val="both"/>
        <w:rPr>
          <w:rFonts w:ascii="Times New Roman" w:hAnsi="Times New Roman" w:cs="Times New Roman"/>
        </w:rPr>
      </w:pPr>
      <w:r w:rsidRPr="0025061B">
        <w:rPr>
          <w:rFonts w:ascii="Times New Roman" w:hAnsi="Times New Roman" w:cs="Times New Roman"/>
        </w:rPr>
        <w:t xml:space="preserve">smanjenje postojećeg poreskog duga </w:t>
      </w:r>
      <w:r w:rsidR="00E94D5D">
        <w:rPr>
          <w:rFonts w:ascii="Times New Roman" w:hAnsi="Times New Roman" w:cs="Times New Roman"/>
        </w:rPr>
        <w:t xml:space="preserve">i povećanje budžetskih prihoda </w:t>
      </w:r>
      <w:r w:rsidRPr="0025061B">
        <w:rPr>
          <w:rFonts w:ascii="Times New Roman" w:hAnsi="Times New Roman" w:cs="Times New Roman"/>
        </w:rPr>
        <w:t>pružanjem poslednje mjere pomoći poreskom, odnosno carinskim dužniku (u daljem tekstu: poreski dužnik) u pogledu dospjelih neplaćenih poreskih i neporeskih potraživanja (u daljem tekstu: poreska potraživanja);</w:t>
      </w:r>
    </w:p>
    <w:p w:rsidR="0086709E" w:rsidRPr="0025061B" w:rsidRDefault="0086709E" w:rsidP="0086709E">
      <w:pPr>
        <w:pStyle w:val="ListParagraph"/>
        <w:numPr>
          <w:ilvl w:val="0"/>
          <w:numId w:val="12"/>
        </w:numPr>
        <w:spacing w:line="240" w:lineRule="auto"/>
        <w:jc w:val="both"/>
        <w:rPr>
          <w:rFonts w:ascii="Times New Roman" w:hAnsi="Times New Roman" w:cs="Times New Roman"/>
        </w:rPr>
      </w:pPr>
      <w:r w:rsidRPr="0025061B">
        <w:rPr>
          <w:rFonts w:ascii="Times New Roman" w:hAnsi="Times New Roman" w:cs="Times New Roman"/>
        </w:rPr>
        <w:t xml:space="preserve">smanjenje tekućih rashoda privrednih društava koja redovno izmiruju svoje poreske i neporeske obaveze (u daljem tekstu: poreske obaveze) putem mogućnosti ostvarivanja prava na </w:t>
      </w:r>
      <w:r w:rsidR="00A60424">
        <w:rPr>
          <w:rFonts w:ascii="Times New Roman" w:hAnsi="Times New Roman" w:cs="Times New Roman"/>
        </w:rPr>
        <w:t>jednokratni</w:t>
      </w:r>
      <w:r w:rsidRPr="0025061B">
        <w:rPr>
          <w:rFonts w:ascii="Times New Roman" w:hAnsi="Times New Roman" w:cs="Times New Roman"/>
        </w:rPr>
        <w:t xml:space="preserve"> poreski kredit</w:t>
      </w:r>
      <w:r w:rsidR="00A60424">
        <w:rPr>
          <w:rFonts w:ascii="Times New Roman" w:hAnsi="Times New Roman" w:cs="Times New Roman"/>
        </w:rPr>
        <w:t xml:space="preserve"> (u daljem tekstu: poreski kredit)</w:t>
      </w:r>
      <w:r w:rsidRPr="0025061B">
        <w:rPr>
          <w:rFonts w:ascii="Times New Roman" w:hAnsi="Times New Roman" w:cs="Times New Roman"/>
        </w:rPr>
        <w:t>.</w:t>
      </w:r>
    </w:p>
    <w:p w:rsidR="0086709E" w:rsidRPr="0025061B" w:rsidRDefault="00EF1BB9" w:rsidP="00EF1BB9">
      <w:pPr>
        <w:tabs>
          <w:tab w:val="left" w:pos="1020"/>
        </w:tabs>
        <w:spacing w:line="240" w:lineRule="auto"/>
        <w:jc w:val="both"/>
        <w:rPr>
          <w:rFonts w:ascii="Times New Roman" w:hAnsi="Times New Roman" w:cs="Times New Roman"/>
        </w:rPr>
      </w:pPr>
      <w:r w:rsidRPr="0025061B">
        <w:rPr>
          <w:rFonts w:ascii="Times New Roman" w:hAnsi="Times New Roman" w:cs="Times New Roman"/>
        </w:rPr>
        <w:tab/>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Predmet zakona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2</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Ovim zakonom uređuju se uslovi za reprogram poreskog potraživanja poreskog dužnika koji podrazumijeva odlaganje plaćanja poreskih potraživanja dospjelih za plaćanje zaključno sa danom objavljivanja javnog oglasa, </w:t>
      </w:r>
      <w:r w:rsidR="0076500F" w:rsidRPr="0025061B">
        <w:rPr>
          <w:rFonts w:ascii="Times New Roman" w:hAnsi="Times New Roman" w:cs="Times New Roman"/>
        </w:rPr>
        <w:t>ukoliko poreski dužnik jednokratno plati 10% glavnog poreskog duga</w:t>
      </w:r>
      <w:r w:rsidR="0076500F">
        <w:rPr>
          <w:rFonts w:ascii="Times New Roman" w:hAnsi="Times New Roman" w:cs="Times New Roman"/>
        </w:rPr>
        <w:t xml:space="preserve">, </w:t>
      </w:r>
      <w:r w:rsidRPr="0025061B">
        <w:rPr>
          <w:rFonts w:ascii="Times New Roman" w:hAnsi="Times New Roman" w:cs="Times New Roman"/>
        </w:rPr>
        <w:t>u najviše 60 jednakih mjesečnih rata, kao i otpis kamate i troškova postupka u vezi sa poreskim potraživanjem.</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Ovim zakonom se uređuju i uslovi za ostvarivanje prava </w:t>
      </w:r>
      <w:r w:rsidR="0025061B">
        <w:rPr>
          <w:rFonts w:ascii="Times New Roman" w:hAnsi="Times New Roman" w:cs="Times New Roman"/>
        </w:rPr>
        <w:t xml:space="preserve">na </w:t>
      </w:r>
      <w:r w:rsidRPr="0025061B">
        <w:rPr>
          <w:rFonts w:ascii="Times New Roman" w:hAnsi="Times New Roman" w:cs="Times New Roman"/>
        </w:rPr>
        <w:t xml:space="preserve">poreski kredit za poreske obveznike koji </w:t>
      </w:r>
      <w:r w:rsidR="0025061B">
        <w:rPr>
          <w:rFonts w:ascii="Times New Roman" w:hAnsi="Times New Roman" w:cs="Times New Roman"/>
        </w:rPr>
        <w:t>su izmirili</w:t>
      </w:r>
      <w:r w:rsidRPr="0025061B">
        <w:rPr>
          <w:rFonts w:ascii="Times New Roman" w:hAnsi="Times New Roman" w:cs="Times New Roman"/>
        </w:rPr>
        <w:t xml:space="preserve"> sve poreske obaveze </w:t>
      </w:r>
      <w:r w:rsidR="0025061B">
        <w:rPr>
          <w:rFonts w:ascii="Times New Roman" w:hAnsi="Times New Roman" w:cs="Times New Roman"/>
        </w:rPr>
        <w:t>na dan objavljivanja javnog oglasa</w:t>
      </w:r>
      <w:r w:rsidRPr="0025061B">
        <w:rPr>
          <w:rFonts w:ascii="Times New Roman" w:hAnsi="Times New Roman" w:cs="Times New Roman"/>
        </w:rPr>
        <w:t xml:space="preserve"> </w:t>
      </w:r>
      <w:r w:rsidR="0025061B">
        <w:rPr>
          <w:rFonts w:ascii="Times New Roman" w:hAnsi="Times New Roman" w:cs="Times New Roman"/>
        </w:rPr>
        <w:t xml:space="preserve">u iznosu od 5% </w:t>
      </w:r>
      <w:r w:rsidR="0025061B" w:rsidRPr="0025061B">
        <w:rPr>
          <w:rFonts w:ascii="Times New Roman" w:hAnsi="Times New Roman" w:cs="Times New Roman"/>
        </w:rPr>
        <w:t>plaćenih poreskih obaveza u prethodnoj budžetskoj godini</w:t>
      </w:r>
      <w:r w:rsidR="0025061B">
        <w:rPr>
          <w:rFonts w:ascii="Times New Roman" w:hAnsi="Times New Roman" w:cs="Times New Roman"/>
        </w:rPr>
        <w:t>.</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Značenje pojedinih izraza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3</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Pojedini izrazi upotrebljeni u ovom zakonu imaju sljedeće značenje: </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„poresko potraživanje“ podrazumijeva sva poreska i neporeska potraživanja poreskog dužnika nastala na osnovu poreskih oblika iz člana 8 ovog zakona dospjela za plaćanje zaključno danom objavljivanja javnog oglasa;</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 xml:space="preserve">„glavno poresko potraživanje“ je dug po osnovu poreskih i neporeskih potraživanja u pogledu poreskih oblika iz čalna 8 ovog zakona, bez obračunate kamate i troškova postupka; </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„poreski dužnik“ je svako fizičko ili pravno lice koje ima neplaćena poreska potraživanja dospjela za plaćanje zaključno sa danom objavljivanja javnog oglasa, osim jedinica lokalne samouprave;</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„tekuće poreske obaveze“ su sva poreska i neporeska potraživanja koja priodično dospijevaju za plaćanje u smislu poreskih propisa, odnosno drugih akata od dana objavljivanja javnog oglasa;</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„jednokratna uplata“ predstavlja 10% od iznosa glavnog poreskog potraživanja poreskog dužnika;</w:t>
      </w:r>
    </w:p>
    <w:p w:rsidR="0086709E" w:rsidRPr="0025061B" w:rsidRDefault="0086709E" w:rsidP="0086709E">
      <w:pPr>
        <w:pStyle w:val="ListParagraph"/>
        <w:numPr>
          <w:ilvl w:val="0"/>
          <w:numId w:val="1"/>
        </w:numPr>
        <w:spacing w:line="240" w:lineRule="auto"/>
        <w:jc w:val="both"/>
        <w:rPr>
          <w:rFonts w:ascii="Times New Roman" w:hAnsi="Times New Roman" w:cs="Times New Roman"/>
        </w:rPr>
      </w:pPr>
      <w:r w:rsidRPr="0025061B">
        <w:rPr>
          <w:rFonts w:ascii="Times New Roman" w:hAnsi="Times New Roman" w:cs="Times New Roman"/>
        </w:rPr>
        <w:t>„nadležni organ“ za sprovođenje ovog zakona je Ministarstvo finansija.</w:t>
      </w:r>
    </w:p>
    <w:p w:rsidR="0086709E" w:rsidRPr="0025061B" w:rsidRDefault="0086709E" w:rsidP="0086709E">
      <w:pPr>
        <w:spacing w:line="240" w:lineRule="auto"/>
        <w:jc w:val="center"/>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Shodna primjena propisa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4</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Na pitanja koja nijesu uređena ovim zakonom shodno se primjenjuju odredbe zakona kojima je uređen poreski postupak i poreska administracija, kao i upravni postupak.</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II - REPROGRAM PORESKIH POTRAŽIVANJA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 xml:space="preserve">Uslovi </w:t>
      </w:r>
      <w:r w:rsidR="006C60F9" w:rsidRPr="0025061B">
        <w:rPr>
          <w:rFonts w:ascii="Times New Roman" w:hAnsi="Times New Roman" w:cs="Times New Roman"/>
          <w:b/>
        </w:rPr>
        <w:t>za reprogram</w:t>
      </w:r>
      <w:r w:rsidRPr="0025061B">
        <w:rPr>
          <w:rFonts w:ascii="Times New Roman" w:hAnsi="Times New Roman" w:cs="Times New Roman"/>
          <w:b/>
        </w:rPr>
        <w:t xml:space="preserve"> poreskog potraživanja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5</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Reprogram poreskog potraživanja poreskog dužnika podrazumijeva:</w:t>
      </w:r>
    </w:p>
    <w:p w:rsidR="0086709E" w:rsidRPr="0025061B" w:rsidRDefault="0086709E" w:rsidP="0086709E">
      <w:pPr>
        <w:pStyle w:val="ListParagraph"/>
        <w:numPr>
          <w:ilvl w:val="0"/>
          <w:numId w:val="6"/>
        </w:numPr>
        <w:spacing w:line="240" w:lineRule="auto"/>
        <w:jc w:val="both"/>
        <w:rPr>
          <w:rFonts w:ascii="Times New Roman" w:hAnsi="Times New Roman" w:cs="Times New Roman"/>
        </w:rPr>
      </w:pPr>
      <w:r w:rsidRPr="0025061B">
        <w:rPr>
          <w:rFonts w:ascii="Times New Roman" w:hAnsi="Times New Roman" w:cs="Times New Roman"/>
        </w:rPr>
        <w:t>odlaganje plaćanja glavnog poreskog potraživanja u najviše 60 jednakih mjesečnih rata;</w:t>
      </w:r>
    </w:p>
    <w:p w:rsidR="0086709E" w:rsidRPr="0025061B" w:rsidRDefault="0086709E" w:rsidP="0086709E">
      <w:pPr>
        <w:pStyle w:val="ListParagraph"/>
        <w:numPr>
          <w:ilvl w:val="0"/>
          <w:numId w:val="6"/>
        </w:numPr>
        <w:spacing w:line="240" w:lineRule="auto"/>
        <w:jc w:val="both"/>
        <w:rPr>
          <w:rFonts w:ascii="Times New Roman" w:hAnsi="Times New Roman" w:cs="Times New Roman"/>
        </w:rPr>
      </w:pPr>
      <w:r w:rsidRPr="0025061B">
        <w:rPr>
          <w:rFonts w:ascii="Times New Roman" w:hAnsi="Times New Roman" w:cs="Times New Roman"/>
        </w:rPr>
        <w:t xml:space="preserve">mjesečna rata ne može biti manja od </w:t>
      </w:r>
      <w:r w:rsidR="00993139">
        <w:rPr>
          <w:rFonts w:ascii="Times New Roman" w:hAnsi="Times New Roman" w:cs="Times New Roman"/>
        </w:rPr>
        <w:t>iznosa definisanog u članu 6</w:t>
      </w:r>
      <w:r w:rsidR="006E1B0E" w:rsidRPr="0025061B">
        <w:rPr>
          <w:rFonts w:ascii="Times New Roman" w:hAnsi="Times New Roman" w:cs="Times New Roman"/>
        </w:rPr>
        <w:t xml:space="preserve"> ovog zakona</w:t>
      </w:r>
      <w:r w:rsidRPr="0025061B">
        <w:rPr>
          <w:rFonts w:ascii="Times New Roman" w:hAnsi="Times New Roman" w:cs="Times New Roman"/>
        </w:rPr>
        <w:t xml:space="preserve">; </w:t>
      </w:r>
    </w:p>
    <w:p w:rsidR="0086709E" w:rsidRPr="0025061B" w:rsidRDefault="0086709E" w:rsidP="0086709E">
      <w:pPr>
        <w:pStyle w:val="ListParagraph"/>
        <w:numPr>
          <w:ilvl w:val="0"/>
          <w:numId w:val="6"/>
        </w:numPr>
        <w:spacing w:line="240" w:lineRule="auto"/>
        <w:jc w:val="both"/>
        <w:rPr>
          <w:rFonts w:ascii="Times New Roman" w:hAnsi="Times New Roman" w:cs="Times New Roman"/>
        </w:rPr>
      </w:pPr>
      <w:r w:rsidRPr="0025061B">
        <w:rPr>
          <w:rFonts w:ascii="Times New Roman" w:hAnsi="Times New Roman" w:cs="Times New Roman"/>
        </w:rPr>
        <w:t>otpis kamate i troškova postupka u vezi sa glavnim poreskim potraživanjem;</w:t>
      </w:r>
    </w:p>
    <w:p w:rsidR="0086709E" w:rsidRPr="0025061B" w:rsidRDefault="0086709E" w:rsidP="0086709E">
      <w:pPr>
        <w:pStyle w:val="ListParagraph"/>
        <w:numPr>
          <w:ilvl w:val="0"/>
          <w:numId w:val="6"/>
        </w:numPr>
        <w:spacing w:line="240" w:lineRule="auto"/>
        <w:jc w:val="both"/>
        <w:rPr>
          <w:rFonts w:ascii="Times New Roman" w:hAnsi="Times New Roman" w:cs="Times New Roman"/>
        </w:rPr>
      </w:pPr>
      <w:r w:rsidRPr="0025061B">
        <w:rPr>
          <w:rFonts w:ascii="Times New Roman" w:hAnsi="Times New Roman" w:cs="Times New Roman"/>
        </w:rPr>
        <w:t>jednokratnu uplatu od 10% od iznosa glavnog poreskog potraživanja.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Jednokratnu uplatu iz stava 1 tačka 4 ovog člana poreski dužnik mora platiti u roku od tri mjeseca od dana izvršnosti rješenja o reprogramu duga.</w:t>
      </w:r>
    </w:p>
    <w:p w:rsidR="00072CA3" w:rsidRPr="0025061B" w:rsidRDefault="00072CA3" w:rsidP="00072CA3">
      <w:pPr>
        <w:spacing w:line="240" w:lineRule="auto"/>
        <w:jc w:val="both"/>
        <w:rPr>
          <w:rFonts w:ascii="Times New Roman" w:hAnsi="Times New Roman" w:cs="Times New Roman"/>
        </w:rPr>
      </w:pPr>
      <w:r w:rsidRPr="0025061B">
        <w:rPr>
          <w:rFonts w:ascii="Times New Roman" w:hAnsi="Times New Roman" w:cs="Times New Roman"/>
        </w:rPr>
        <w:t xml:space="preserve">Pravo na reprogram poreskog potraživanja poreski obveznik stiče putem </w:t>
      </w:r>
      <w:r>
        <w:rPr>
          <w:rFonts w:ascii="Times New Roman" w:hAnsi="Times New Roman" w:cs="Times New Roman"/>
        </w:rPr>
        <w:t>prijave na javni oglas</w:t>
      </w:r>
      <w:r w:rsidRPr="0025061B">
        <w:rPr>
          <w:rFonts w:ascii="Times New Roman" w:hAnsi="Times New Roman" w:cs="Times New Roman"/>
        </w:rPr>
        <w:t xml:space="preserve"> koji raspisuje i sprovodi nadležni organ, a koji ne može trajati kraće od 30 dana.</w:t>
      </w:r>
    </w:p>
    <w:p w:rsidR="0086709E" w:rsidRPr="0025061B" w:rsidRDefault="0086709E" w:rsidP="0086709E">
      <w:pPr>
        <w:spacing w:line="240" w:lineRule="auto"/>
        <w:jc w:val="both"/>
        <w:rPr>
          <w:rFonts w:ascii="Times New Roman" w:hAnsi="Times New Roman" w:cs="Times New Roman"/>
        </w:rPr>
      </w:pPr>
    </w:p>
    <w:p w:rsidR="0086709E" w:rsidRPr="0025061B" w:rsidRDefault="001A7555" w:rsidP="0086709E">
      <w:pPr>
        <w:spacing w:line="240" w:lineRule="auto"/>
        <w:jc w:val="center"/>
        <w:rPr>
          <w:rFonts w:ascii="Times New Roman" w:hAnsi="Times New Roman" w:cs="Times New Roman"/>
          <w:b/>
        </w:rPr>
      </w:pPr>
      <w:r w:rsidRPr="0025061B">
        <w:rPr>
          <w:rFonts w:ascii="Times New Roman" w:hAnsi="Times New Roman" w:cs="Times New Roman"/>
          <w:b/>
        </w:rPr>
        <w:t>Iznos mjesečnih rata</w:t>
      </w:r>
    </w:p>
    <w:p w:rsidR="0086709E" w:rsidRPr="0025061B" w:rsidRDefault="0025061B" w:rsidP="0086709E">
      <w:pPr>
        <w:spacing w:line="240" w:lineRule="auto"/>
        <w:jc w:val="center"/>
        <w:rPr>
          <w:rFonts w:ascii="Times New Roman" w:hAnsi="Times New Roman" w:cs="Times New Roman"/>
          <w:b/>
        </w:rPr>
      </w:pPr>
      <w:r w:rsidRPr="0025061B">
        <w:rPr>
          <w:rFonts w:ascii="Times New Roman" w:hAnsi="Times New Roman" w:cs="Times New Roman"/>
          <w:b/>
        </w:rPr>
        <w:t>Član 6</w:t>
      </w:r>
    </w:p>
    <w:p w:rsidR="0086709E" w:rsidRPr="0025061B" w:rsidRDefault="001A7555" w:rsidP="0086709E">
      <w:pPr>
        <w:spacing w:line="240" w:lineRule="auto"/>
        <w:jc w:val="both"/>
        <w:rPr>
          <w:rFonts w:ascii="Times New Roman" w:hAnsi="Times New Roman" w:cs="Times New Roman"/>
        </w:rPr>
      </w:pPr>
      <w:r w:rsidRPr="0025061B">
        <w:rPr>
          <w:rFonts w:ascii="Times New Roman" w:hAnsi="Times New Roman" w:cs="Times New Roman"/>
        </w:rPr>
        <w:t>Minimalni iznos mjesečne rate koja može biti predmet reprograma</w:t>
      </w:r>
      <w:r w:rsidR="0086709E" w:rsidRPr="0025061B">
        <w:rPr>
          <w:rFonts w:ascii="Times New Roman" w:hAnsi="Times New Roman" w:cs="Times New Roman"/>
        </w:rPr>
        <w:t>:</w:t>
      </w:r>
    </w:p>
    <w:p w:rsidR="001A7555" w:rsidRPr="00CB2212" w:rsidRDefault="001A7555" w:rsidP="001A7555">
      <w:pPr>
        <w:pStyle w:val="ListParagraph"/>
        <w:numPr>
          <w:ilvl w:val="0"/>
          <w:numId w:val="18"/>
        </w:numPr>
        <w:spacing w:line="240" w:lineRule="auto"/>
        <w:jc w:val="both"/>
        <w:rPr>
          <w:rFonts w:ascii="Times New Roman" w:hAnsi="Times New Roman" w:cs="Times New Roman"/>
        </w:rPr>
      </w:pPr>
      <w:r w:rsidRPr="0025061B">
        <w:rPr>
          <w:rFonts w:ascii="Times New Roman" w:hAnsi="Times New Roman" w:cs="Times New Roman"/>
        </w:rPr>
        <w:t xml:space="preserve">fizička lica koja ne obavljaju privrednu </w:t>
      </w:r>
      <w:r w:rsidRPr="00CB2212">
        <w:rPr>
          <w:rFonts w:ascii="Times New Roman" w:hAnsi="Times New Roman" w:cs="Times New Roman"/>
        </w:rPr>
        <w:t xml:space="preserve">djelatnost </w:t>
      </w:r>
      <w:r w:rsidR="0025061B" w:rsidRPr="00CB2212">
        <w:rPr>
          <w:rFonts w:ascii="Times New Roman" w:hAnsi="Times New Roman" w:cs="Times New Roman"/>
        </w:rPr>
        <w:t>–</w:t>
      </w:r>
      <w:r w:rsidRPr="00CB2212">
        <w:rPr>
          <w:rFonts w:ascii="Times New Roman" w:hAnsi="Times New Roman" w:cs="Times New Roman"/>
        </w:rPr>
        <w:t xml:space="preserve"> </w:t>
      </w:r>
      <w:r w:rsidR="0025061B" w:rsidRPr="00CB2212">
        <w:rPr>
          <w:rFonts w:ascii="Times New Roman" w:hAnsi="Times New Roman" w:cs="Times New Roman"/>
        </w:rPr>
        <w:t>50 eura;</w:t>
      </w:r>
    </w:p>
    <w:p w:rsidR="0025061B" w:rsidRPr="00CB2212" w:rsidRDefault="0025061B" w:rsidP="001A7555">
      <w:pPr>
        <w:pStyle w:val="ListParagraph"/>
        <w:numPr>
          <w:ilvl w:val="0"/>
          <w:numId w:val="18"/>
        </w:numPr>
        <w:spacing w:line="240" w:lineRule="auto"/>
        <w:jc w:val="both"/>
        <w:rPr>
          <w:rFonts w:ascii="Times New Roman" w:hAnsi="Times New Roman" w:cs="Times New Roman"/>
        </w:rPr>
      </w:pPr>
      <w:r w:rsidRPr="00CB2212">
        <w:rPr>
          <w:rFonts w:ascii="Times New Roman" w:hAnsi="Times New Roman" w:cs="Times New Roman"/>
        </w:rPr>
        <w:t xml:space="preserve">preduzetnici koji plaćaju obaveze u paušalnom iznosu – </w:t>
      </w:r>
      <w:r w:rsidR="00081004" w:rsidRPr="00CB2212">
        <w:rPr>
          <w:rFonts w:ascii="Times New Roman" w:hAnsi="Times New Roman" w:cs="Times New Roman"/>
        </w:rPr>
        <w:t>70</w:t>
      </w:r>
      <w:r w:rsidRPr="00CB2212">
        <w:rPr>
          <w:rFonts w:ascii="Times New Roman" w:hAnsi="Times New Roman" w:cs="Times New Roman"/>
        </w:rPr>
        <w:t xml:space="preserve"> eura;</w:t>
      </w:r>
    </w:p>
    <w:p w:rsidR="0025061B" w:rsidRPr="00CB2212" w:rsidRDefault="0025061B" w:rsidP="001A7555">
      <w:pPr>
        <w:pStyle w:val="ListParagraph"/>
        <w:numPr>
          <w:ilvl w:val="0"/>
          <w:numId w:val="18"/>
        </w:numPr>
        <w:spacing w:line="240" w:lineRule="auto"/>
        <w:jc w:val="both"/>
        <w:rPr>
          <w:rFonts w:ascii="Times New Roman" w:hAnsi="Times New Roman" w:cs="Times New Roman"/>
        </w:rPr>
      </w:pPr>
      <w:r w:rsidRPr="00CB2212">
        <w:rPr>
          <w:rFonts w:ascii="Times New Roman" w:hAnsi="Times New Roman" w:cs="Times New Roman"/>
        </w:rPr>
        <w:t xml:space="preserve">preduzetnici koji plaćaju obaveze prema stvarnom dohotku – </w:t>
      </w:r>
      <w:r w:rsidR="00081004" w:rsidRPr="00CB2212">
        <w:rPr>
          <w:rFonts w:ascii="Times New Roman" w:hAnsi="Times New Roman" w:cs="Times New Roman"/>
        </w:rPr>
        <w:t>100</w:t>
      </w:r>
      <w:r w:rsidRPr="00CB2212">
        <w:rPr>
          <w:rFonts w:ascii="Times New Roman" w:hAnsi="Times New Roman" w:cs="Times New Roman"/>
        </w:rPr>
        <w:t xml:space="preserve"> eura;</w:t>
      </w:r>
    </w:p>
    <w:p w:rsidR="0025061B" w:rsidRPr="00CB2212" w:rsidRDefault="0025061B" w:rsidP="001A7555">
      <w:pPr>
        <w:pStyle w:val="ListParagraph"/>
        <w:numPr>
          <w:ilvl w:val="0"/>
          <w:numId w:val="18"/>
        </w:numPr>
        <w:spacing w:line="240" w:lineRule="auto"/>
        <w:jc w:val="both"/>
        <w:rPr>
          <w:rFonts w:ascii="Times New Roman" w:hAnsi="Times New Roman" w:cs="Times New Roman"/>
        </w:rPr>
      </w:pPr>
      <w:r w:rsidRPr="00CB2212">
        <w:rPr>
          <w:rFonts w:ascii="Times New Roman" w:hAnsi="Times New Roman" w:cs="Times New Roman"/>
        </w:rPr>
        <w:t xml:space="preserve">pravna lica koja imaju do 5 zaposlenih – </w:t>
      </w:r>
      <w:r w:rsidR="00081004" w:rsidRPr="00CB2212">
        <w:rPr>
          <w:rFonts w:ascii="Times New Roman" w:hAnsi="Times New Roman" w:cs="Times New Roman"/>
        </w:rPr>
        <w:t>200</w:t>
      </w:r>
      <w:r w:rsidRPr="00CB2212">
        <w:rPr>
          <w:rFonts w:ascii="Times New Roman" w:hAnsi="Times New Roman" w:cs="Times New Roman"/>
        </w:rPr>
        <w:t xml:space="preserve"> eura;</w:t>
      </w:r>
    </w:p>
    <w:p w:rsidR="0025061B" w:rsidRPr="00CB2212" w:rsidRDefault="0025061B" w:rsidP="001A7555">
      <w:pPr>
        <w:pStyle w:val="ListParagraph"/>
        <w:numPr>
          <w:ilvl w:val="0"/>
          <w:numId w:val="18"/>
        </w:numPr>
        <w:spacing w:line="240" w:lineRule="auto"/>
        <w:jc w:val="both"/>
        <w:rPr>
          <w:rFonts w:ascii="Times New Roman" w:hAnsi="Times New Roman" w:cs="Times New Roman"/>
        </w:rPr>
      </w:pPr>
      <w:r w:rsidRPr="00CB2212">
        <w:rPr>
          <w:rFonts w:ascii="Times New Roman" w:hAnsi="Times New Roman" w:cs="Times New Roman"/>
        </w:rPr>
        <w:t xml:space="preserve">pravna lica koja imaju od 5 do 50 zaposlenih – </w:t>
      </w:r>
      <w:r w:rsidR="00081004" w:rsidRPr="00CB2212">
        <w:rPr>
          <w:rFonts w:ascii="Times New Roman" w:hAnsi="Times New Roman" w:cs="Times New Roman"/>
        </w:rPr>
        <w:t>500</w:t>
      </w:r>
      <w:r w:rsidRPr="00CB2212">
        <w:rPr>
          <w:rFonts w:ascii="Times New Roman" w:hAnsi="Times New Roman" w:cs="Times New Roman"/>
        </w:rPr>
        <w:t xml:space="preserve"> eura;</w:t>
      </w:r>
    </w:p>
    <w:p w:rsidR="0025061B" w:rsidRPr="00CB2212" w:rsidRDefault="0025061B" w:rsidP="001A7555">
      <w:pPr>
        <w:pStyle w:val="ListParagraph"/>
        <w:numPr>
          <w:ilvl w:val="0"/>
          <w:numId w:val="18"/>
        </w:numPr>
        <w:spacing w:line="240" w:lineRule="auto"/>
        <w:jc w:val="both"/>
        <w:rPr>
          <w:rFonts w:ascii="Times New Roman" w:hAnsi="Times New Roman" w:cs="Times New Roman"/>
        </w:rPr>
      </w:pPr>
      <w:r w:rsidRPr="00CB2212">
        <w:rPr>
          <w:rFonts w:ascii="Times New Roman" w:hAnsi="Times New Roman" w:cs="Times New Roman"/>
        </w:rPr>
        <w:t xml:space="preserve">pravna lica koja imaju preko 50 zaposlenih – </w:t>
      </w:r>
      <w:r w:rsidR="00081004" w:rsidRPr="00CB2212">
        <w:rPr>
          <w:rFonts w:ascii="Times New Roman" w:hAnsi="Times New Roman" w:cs="Times New Roman"/>
        </w:rPr>
        <w:t>1000</w:t>
      </w:r>
      <w:r w:rsidRPr="00CB2212">
        <w:rPr>
          <w:rFonts w:ascii="Times New Roman" w:hAnsi="Times New Roman" w:cs="Times New Roman"/>
        </w:rPr>
        <w:t xml:space="preserve"> eura.</w:t>
      </w:r>
    </w:p>
    <w:p w:rsidR="0025061B" w:rsidRPr="0025061B" w:rsidRDefault="0025061B" w:rsidP="0025061B">
      <w:pPr>
        <w:spacing w:line="240" w:lineRule="auto"/>
        <w:jc w:val="center"/>
        <w:rPr>
          <w:rFonts w:ascii="Times New Roman" w:hAnsi="Times New Roman" w:cs="Times New Roman"/>
          <w:b/>
        </w:rPr>
      </w:pPr>
    </w:p>
    <w:p w:rsidR="0025061B" w:rsidRPr="0025061B" w:rsidRDefault="0025061B" w:rsidP="0025061B">
      <w:pPr>
        <w:spacing w:line="240" w:lineRule="auto"/>
        <w:jc w:val="center"/>
        <w:rPr>
          <w:rFonts w:ascii="Times New Roman" w:hAnsi="Times New Roman" w:cs="Times New Roman"/>
          <w:b/>
        </w:rPr>
      </w:pPr>
      <w:r w:rsidRPr="0025061B">
        <w:rPr>
          <w:rFonts w:ascii="Times New Roman" w:hAnsi="Times New Roman" w:cs="Times New Roman"/>
          <w:b/>
        </w:rPr>
        <w:t>Zahtjev za reprogram poreskog potraživanja</w:t>
      </w:r>
    </w:p>
    <w:p w:rsidR="0025061B" w:rsidRPr="0025061B" w:rsidRDefault="0025061B" w:rsidP="0025061B">
      <w:pPr>
        <w:spacing w:line="240" w:lineRule="auto"/>
        <w:jc w:val="center"/>
        <w:rPr>
          <w:rFonts w:ascii="Times New Roman" w:hAnsi="Times New Roman" w:cs="Times New Roman"/>
          <w:b/>
        </w:rPr>
      </w:pPr>
      <w:r w:rsidRPr="0025061B">
        <w:rPr>
          <w:rFonts w:ascii="Times New Roman" w:hAnsi="Times New Roman" w:cs="Times New Roman"/>
          <w:b/>
        </w:rPr>
        <w:t>Član 7</w:t>
      </w:r>
    </w:p>
    <w:p w:rsidR="0025061B" w:rsidRPr="0025061B" w:rsidRDefault="0025061B" w:rsidP="0025061B">
      <w:pPr>
        <w:spacing w:line="240" w:lineRule="auto"/>
        <w:jc w:val="both"/>
        <w:rPr>
          <w:rFonts w:ascii="Times New Roman" w:hAnsi="Times New Roman" w:cs="Times New Roman"/>
        </w:rPr>
      </w:pPr>
      <w:r w:rsidRPr="0025061B">
        <w:rPr>
          <w:rFonts w:ascii="Times New Roman" w:hAnsi="Times New Roman" w:cs="Times New Roman"/>
        </w:rPr>
        <w:t>Zahtjev za reprogram poreskog potraživanja poreski dužnik može podnijeti samo jednom.</w:t>
      </w:r>
    </w:p>
    <w:p w:rsidR="0025061B" w:rsidRPr="0025061B" w:rsidRDefault="0025061B" w:rsidP="0025061B">
      <w:pPr>
        <w:spacing w:line="240" w:lineRule="auto"/>
        <w:jc w:val="both"/>
        <w:rPr>
          <w:rFonts w:ascii="Times New Roman" w:hAnsi="Times New Roman" w:cs="Times New Roman"/>
        </w:rPr>
      </w:pPr>
      <w:r w:rsidRPr="0025061B">
        <w:rPr>
          <w:rFonts w:ascii="Times New Roman" w:hAnsi="Times New Roman" w:cs="Times New Roman"/>
        </w:rPr>
        <w:t>Odluku o reprogramu poreskog potraživanja donosi nadležni organ na osnovu zahtjeva poreskog dužnika.</w:t>
      </w:r>
    </w:p>
    <w:p w:rsidR="0025061B" w:rsidRPr="0025061B" w:rsidRDefault="0025061B" w:rsidP="0025061B">
      <w:pPr>
        <w:spacing w:line="240" w:lineRule="auto"/>
        <w:jc w:val="both"/>
        <w:rPr>
          <w:rFonts w:ascii="Times New Roman" w:hAnsi="Times New Roman" w:cs="Times New Roman"/>
        </w:rPr>
      </w:pPr>
      <w:r w:rsidRPr="0025061B">
        <w:rPr>
          <w:rFonts w:ascii="Times New Roman" w:hAnsi="Times New Roman" w:cs="Times New Roman"/>
        </w:rPr>
        <w:t>Uz zahtjev nadležnom organu podnosi se:</w:t>
      </w:r>
    </w:p>
    <w:p w:rsidR="0025061B" w:rsidRPr="0025061B" w:rsidRDefault="0025061B" w:rsidP="0025061B">
      <w:pPr>
        <w:pStyle w:val="ListParagraph"/>
        <w:numPr>
          <w:ilvl w:val="0"/>
          <w:numId w:val="7"/>
        </w:numPr>
        <w:spacing w:line="240" w:lineRule="auto"/>
        <w:jc w:val="both"/>
        <w:rPr>
          <w:rFonts w:ascii="Times New Roman" w:hAnsi="Times New Roman" w:cs="Times New Roman"/>
        </w:rPr>
      </w:pPr>
      <w:r w:rsidRPr="0025061B">
        <w:rPr>
          <w:rFonts w:ascii="Times New Roman" w:hAnsi="Times New Roman" w:cs="Times New Roman"/>
        </w:rPr>
        <w:t>potvrda o iznosu poreskih i neporeskih potraživanja iskazanih pojedinačno po vrsti obaveza, ovjerena od organa uprave nadležnog za poslove poreza (u daljem tekstu: poreski organ), odnosno organa uprave nadležnog za poslove carina (u daljem tekstu: zarinski organ) sa stanjem na dan objavljivanja javnog oglasa;</w:t>
      </w:r>
    </w:p>
    <w:p w:rsidR="0025061B" w:rsidRPr="0025061B" w:rsidRDefault="0025061B" w:rsidP="0025061B">
      <w:pPr>
        <w:pStyle w:val="ListParagraph"/>
        <w:numPr>
          <w:ilvl w:val="0"/>
          <w:numId w:val="7"/>
        </w:numPr>
        <w:spacing w:line="240" w:lineRule="auto"/>
        <w:jc w:val="both"/>
        <w:rPr>
          <w:rFonts w:ascii="Times New Roman" w:hAnsi="Times New Roman" w:cs="Times New Roman"/>
        </w:rPr>
      </w:pPr>
      <w:r w:rsidRPr="0025061B">
        <w:rPr>
          <w:rFonts w:ascii="Times New Roman" w:hAnsi="Times New Roman" w:cs="Times New Roman"/>
        </w:rPr>
        <w:lastRenderedPageBreak/>
        <w:t>dokaz da su poreskom, odnosno carinskom organu podnijete poreske prijave, do dana objavljivanja javnog oglasa;</w:t>
      </w:r>
    </w:p>
    <w:p w:rsidR="0025061B" w:rsidRPr="0025061B" w:rsidRDefault="0025061B" w:rsidP="0025061B">
      <w:pPr>
        <w:pStyle w:val="ListParagraph"/>
        <w:numPr>
          <w:ilvl w:val="0"/>
          <w:numId w:val="7"/>
        </w:numPr>
        <w:spacing w:line="240" w:lineRule="auto"/>
        <w:jc w:val="both"/>
        <w:rPr>
          <w:rFonts w:ascii="Times New Roman" w:hAnsi="Times New Roman" w:cs="Times New Roman"/>
        </w:rPr>
      </w:pPr>
      <w:r w:rsidRPr="0025061B">
        <w:rPr>
          <w:rFonts w:ascii="Times New Roman" w:hAnsi="Times New Roman" w:cs="Times New Roman"/>
        </w:rPr>
        <w:t>potvrdu o broju zaposlenih ovjerenu od strane poreskog organa;</w:t>
      </w:r>
    </w:p>
    <w:p w:rsidR="0025061B" w:rsidRPr="0025061B" w:rsidRDefault="0025061B" w:rsidP="0025061B">
      <w:pPr>
        <w:pStyle w:val="ListParagraph"/>
        <w:numPr>
          <w:ilvl w:val="0"/>
          <w:numId w:val="7"/>
        </w:numPr>
        <w:spacing w:line="240" w:lineRule="auto"/>
        <w:jc w:val="both"/>
        <w:rPr>
          <w:rFonts w:ascii="Times New Roman" w:hAnsi="Times New Roman" w:cs="Times New Roman"/>
        </w:rPr>
      </w:pPr>
      <w:r w:rsidRPr="0025061B">
        <w:rPr>
          <w:rFonts w:ascii="Times New Roman" w:hAnsi="Times New Roman" w:cs="Times New Roman"/>
        </w:rPr>
        <w:t>predlog reprograma koji će sadržati broj i iznos mjesečnih rata i njihov iznos, u skladu sa članom 7 ovog zakona.</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Poreski i neporeski oblici uključeni u reprogram</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8</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Poreski i neporeski oblici na koje se odnose mjere iz člana 5 ovog zakona su:</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porez na dobit pravnih lica;</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porez na dohodak fizičkih lica;</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porez na dodatnu vrijednost;</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akcize;</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carine;</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doprinos za obavezno penzijsko i invalidsko osiguranje;</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doprinos za obavezno zdravstveno osiguranje;</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doprinos za obavezno osiguranje za slučaj nezaposlenosti;</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koncesione naknade;</w:t>
      </w:r>
    </w:p>
    <w:p w:rsidR="0086709E" w:rsidRPr="0025061B" w:rsidRDefault="0086709E" w:rsidP="0086709E">
      <w:pPr>
        <w:pStyle w:val="ListParagraph"/>
        <w:numPr>
          <w:ilvl w:val="0"/>
          <w:numId w:val="11"/>
        </w:numPr>
        <w:spacing w:line="240" w:lineRule="auto"/>
        <w:jc w:val="both"/>
        <w:rPr>
          <w:rFonts w:ascii="Times New Roman" w:hAnsi="Times New Roman" w:cs="Times New Roman"/>
        </w:rPr>
      </w:pPr>
      <w:r w:rsidRPr="0025061B">
        <w:rPr>
          <w:rFonts w:ascii="Times New Roman" w:hAnsi="Times New Roman" w:cs="Times New Roman"/>
        </w:rPr>
        <w:t>porez na promet nepokretnosti.</w:t>
      </w:r>
    </w:p>
    <w:p w:rsidR="0086709E" w:rsidRPr="0025061B" w:rsidRDefault="0086709E" w:rsidP="0086709E">
      <w:pPr>
        <w:spacing w:line="240" w:lineRule="auto"/>
        <w:jc w:val="center"/>
        <w:rPr>
          <w:rFonts w:ascii="Times New Roman" w:hAnsi="Times New Roman" w:cs="Times New Roman"/>
          <w:b/>
        </w:rPr>
      </w:pPr>
    </w:p>
    <w:p w:rsidR="00F8722A"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9</w:t>
      </w:r>
    </w:p>
    <w:p w:rsidR="00F8722A"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Redosljed izmirivanja obaveza</w:t>
      </w:r>
    </w:p>
    <w:p w:rsidR="00F8722A" w:rsidRPr="0025061B" w:rsidRDefault="00F8722A" w:rsidP="00F8722A">
      <w:pPr>
        <w:spacing w:line="240" w:lineRule="auto"/>
        <w:jc w:val="both"/>
        <w:rPr>
          <w:rFonts w:ascii="Times New Roman" w:hAnsi="Times New Roman" w:cs="Times New Roman"/>
        </w:rPr>
      </w:pPr>
      <w:r w:rsidRPr="0025061B">
        <w:rPr>
          <w:rFonts w:ascii="Times New Roman" w:hAnsi="Times New Roman" w:cs="Times New Roman"/>
        </w:rPr>
        <w:t>Iz uplata mjesečnih rata na osnovu reprograma poreskih potraživanja poreske obaveze se izmiruju po sledećim prioritetima:</w:t>
      </w:r>
    </w:p>
    <w:p w:rsidR="00F8722A" w:rsidRPr="0025061B"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doprinos za obavezno penzijsko i invalidsko osiguranje;</w:t>
      </w:r>
    </w:p>
    <w:p w:rsidR="00F8722A" w:rsidRPr="0025061B"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doprinos za obavezno zdravstveno osiguranje;</w:t>
      </w:r>
    </w:p>
    <w:p w:rsidR="00F8722A" w:rsidRPr="0025061B"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doprinos za obavezno osiguranje za slučaj nezaposlenosti;</w:t>
      </w:r>
    </w:p>
    <w:p w:rsidR="00F8722A" w:rsidRPr="0025061B"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koncesione naknade;</w:t>
      </w:r>
    </w:p>
    <w:p w:rsidR="00F8722A" w:rsidRPr="0025061B"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porez na promet nepokretnosti.</w:t>
      </w:r>
    </w:p>
    <w:p w:rsidR="00F8722A" w:rsidRDefault="00F8722A" w:rsidP="00F8722A">
      <w:pPr>
        <w:pStyle w:val="ListParagraph"/>
        <w:numPr>
          <w:ilvl w:val="0"/>
          <w:numId w:val="17"/>
        </w:numPr>
        <w:spacing w:line="240" w:lineRule="auto"/>
        <w:jc w:val="both"/>
        <w:rPr>
          <w:rFonts w:ascii="Times New Roman" w:hAnsi="Times New Roman" w:cs="Times New Roman"/>
        </w:rPr>
      </w:pPr>
      <w:r w:rsidRPr="0025061B">
        <w:rPr>
          <w:rFonts w:ascii="Times New Roman" w:hAnsi="Times New Roman" w:cs="Times New Roman"/>
        </w:rPr>
        <w:t xml:space="preserve">ostali poreski oblici iz člana 8 ovog zakona. </w:t>
      </w:r>
    </w:p>
    <w:p w:rsidR="00A60424" w:rsidRPr="00A60424" w:rsidRDefault="00A60424" w:rsidP="00A60424">
      <w:pPr>
        <w:spacing w:line="240" w:lineRule="auto"/>
        <w:jc w:val="both"/>
        <w:rPr>
          <w:rFonts w:ascii="Times New Roman" w:hAnsi="Times New Roman" w:cs="Times New Roman"/>
        </w:rPr>
      </w:pPr>
      <w:r>
        <w:rPr>
          <w:rFonts w:ascii="Times New Roman" w:hAnsi="Times New Roman" w:cs="Times New Roman"/>
        </w:rPr>
        <w:t xml:space="preserve">Bliže kriterijume za raspodjelu prihoda iz stava 1 ovog člana </w:t>
      </w:r>
      <w:r w:rsidR="00C275BD">
        <w:rPr>
          <w:rFonts w:ascii="Times New Roman" w:hAnsi="Times New Roman" w:cs="Times New Roman"/>
        </w:rPr>
        <w:t>propisuje nadležni organ podzakonskim aktom iz člana 19 stav 3 ovog zakona.</w:t>
      </w:r>
    </w:p>
    <w:p w:rsidR="00F8722A" w:rsidRPr="0025061B" w:rsidRDefault="00F8722A" w:rsidP="0086709E">
      <w:pPr>
        <w:spacing w:line="240" w:lineRule="auto"/>
        <w:jc w:val="center"/>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Posljedice odobrenog reprograma poreskog potraživanja</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10</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Poreski obveznik kome je odobren reprogram poreskih potraživanja dužan je da redovno plaća tekuće obaveze i mjesečne rate na osnovu odluke o reprogramu od dana kada odluka o reprogramu postane izvršna. </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Za vrijeme redovnog plaćanja mjesečnih rata na osnovu odluke o reprogramu, ne obračunava se kamata na glavno poresko potraživanje.</w:t>
      </w:r>
    </w:p>
    <w:p w:rsidR="0086709E" w:rsidRPr="0025061B" w:rsidRDefault="0099465E" w:rsidP="0086709E">
      <w:pPr>
        <w:spacing w:line="240" w:lineRule="auto"/>
        <w:jc w:val="both"/>
        <w:rPr>
          <w:rFonts w:ascii="Times New Roman" w:hAnsi="Times New Roman" w:cs="Times New Roman"/>
        </w:rPr>
      </w:pPr>
      <w:r>
        <w:rPr>
          <w:rFonts w:ascii="Times New Roman" w:hAnsi="Times New Roman" w:cs="Times New Roman"/>
        </w:rPr>
        <w:t>Poreskom obvezniku koji izmiri glavno poresko potraživanje u rokovima i na način predviđen rješenjem o reprogramu otpisuje se cjelokupna kamata i troškovi postupka u vezi sa glavnim poreskim potraživanjem</w:t>
      </w:r>
      <w:r w:rsidR="0086709E" w:rsidRPr="0025061B">
        <w:rPr>
          <w:rFonts w:ascii="Times New Roman" w:hAnsi="Times New Roman" w:cs="Times New Roman"/>
        </w:rPr>
        <w:t>.</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lastRenderedPageBreak/>
        <w:t xml:space="preserve">Nadležni organ, nakon uplate glanog poreskog potraživanja u skladu sa stavom 3 ovog člana, po službenoj dužnosti, vrši otpis kamate i troškova postupka. </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Posljedice neizmirivanja obaveza</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11</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Ukoliko poreski obveznik zakasni sa plaćanjem jednokratne uplate, tri mjesečne rate, ili kasni tri mjeseca sa plaćanjem tekućih obaveza organ poreske administracije će Komisiji po službenoj dužnosti uputiti predlog za stavljanje van snage odluke o reprogramu poreskog potraživanja.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Posljedice stavljanja van snage odluke o reprogramu poreskog poraživanja:</w:t>
      </w:r>
    </w:p>
    <w:p w:rsidR="0086709E" w:rsidRPr="0025061B" w:rsidRDefault="0086709E" w:rsidP="0086709E">
      <w:pPr>
        <w:pStyle w:val="ListParagraph"/>
        <w:numPr>
          <w:ilvl w:val="0"/>
          <w:numId w:val="5"/>
        </w:numPr>
        <w:spacing w:line="240" w:lineRule="auto"/>
        <w:jc w:val="both"/>
        <w:rPr>
          <w:rFonts w:ascii="Times New Roman" w:hAnsi="Times New Roman" w:cs="Times New Roman"/>
        </w:rPr>
      </w:pPr>
      <w:r w:rsidRPr="0025061B">
        <w:rPr>
          <w:rFonts w:ascii="Times New Roman" w:hAnsi="Times New Roman" w:cs="Times New Roman"/>
        </w:rPr>
        <w:t>glavno poresko potraživanje u odnosu na koje je odobren reprogram se uvećava za pripadajuću kamatu od dana njegovog nastanka u skladu sa zakonom koji uređuje poreski postupak i poresku administraciju;</w:t>
      </w:r>
    </w:p>
    <w:p w:rsidR="0086709E" w:rsidRPr="0025061B" w:rsidRDefault="0086709E" w:rsidP="0086709E">
      <w:pPr>
        <w:pStyle w:val="ListParagraph"/>
        <w:numPr>
          <w:ilvl w:val="0"/>
          <w:numId w:val="5"/>
        </w:numPr>
        <w:spacing w:line="240" w:lineRule="auto"/>
        <w:jc w:val="both"/>
        <w:rPr>
          <w:rFonts w:ascii="Times New Roman" w:hAnsi="Times New Roman" w:cs="Times New Roman"/>
        </w:rPr>
      </w:pPr>
      <w:r w:rsidRPr="0025061B">
        <w:rPr>
          <w:rFonts w:ascii="Times New Roman" w:hAnsi="Times New Roman" w:cs="Times New Roman"/>
        </w:rPr>
        <w:t>poreski obveznik je obavezan da plati troškove postupka u vezi sa glavnim poreskim potraživanjem u odnosu na koji je odobren reprogram;</w:t>
      </w:r>
    </w:p>
    <w:p w:rsidR="0086709E" w:rsidRPr="0025061B" w:rsidRDefault="0086709E" w:rsidP="0086709E">
      <w:pPr>
        <w:pStyle w:val="ListParagraph"/>
        <w:numPr>
          <w:ilvl w:val="0"/>
          <w:numId w:val="5"/>
        </w:numPr>
        <w:spacing w:line="240" w:lineRule="auto"/>
        <w:jc w:val="both"/>
        <w:rPr>
          <w:rFonts w:ascii="Times New Roman" w:hAnsi="Times New Roman" w:cs="Times New Roman"/>
        </w:rPr>
      </w:pPr>
      <w:r w:rsidRPr="0025061B">
        <w:rPr>
          <w:rFonts w:ascii="Times New Roman" w:hAnsi="Times New Roman" w:cs="Times New Roman"/>
        </w:rPr>
        <w:t>poreski, odnosno carinski organ će po službenoj dužnosti pokrenuti postupak prinudnog izvršenja u skladu sa zakonom koji uređuje poreski postupak i poresku administraciju;</w:t>
      </w:r>
    </w:p>
    <w:p w:rsidR="0086709E" w:rsidRPr="0025061B" w:rsidRDefault="0086709E" w:rsidP="0086709E">
      <w:pPr>
        <w:pStyle w:val="ListParagraph"/>
        <w:numPr>
          <w:ilvl w:val="0"/>
          <w:numId w:val="5"/>
        </w:numPr>
        <w:spacing w:line="240" w:lineRule="auto"/>
        <w:jc w:val="both"/>
        <w:rPr>
          <w:rFonts w:ascii="Times New Roman" w:hAnsi="Times New Roman" w:cs="Times New Roman"/>
        </w:rPr>
      </w:pPr>
      <w:r w:rsidRPr="0025061B">
        <w:rPr>
          <w:rFonts w:ascii="Times New Roman" w:hAnsi="Times New Roman" w:cs="Times New Roman"/>
        </w:rPr>
        <w:t xml:space="preserve">nadležni organ upućuje predlog za pokretanje stečajnog postupka poreskog dužnika. </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Iznos sredstava uplaćen od strane poreskog dužnika na osnovu odluke o reprogramu biće uzet u obzir prilikom novog utvrđivanja poreske obaveze nakon stavljanja van snage odluke o reprogramu poreskog potraživanja.  </w:t>
      </w:r>
    </w:p>
    <w:p w:rsidR="0086709E" w:rsidRPr="0025061B" w:rsidRDefault="0086709E" w:rsidP="0086709E">
      <w:pPr>
        <w:spacing w:line="240" w:lineRule="auto"/>
        <w:jc w:val="both"/>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Stečaj</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12</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Ukoliko je nadležni sud započeo postupak stečaja nad nekim privrednim društvom učešće u postupku reprograma poreskih potraživanja je moguće samo ukoliko nije donesen</w:t>
      </w:r>
      <w:r w:rsidR="0099465E">
        <w:rPr>
          <w:rFonts w:ascii="Times New Roman" w:hAnsi="Times New Roman" w:cs="Times New Roman"/>
        </w:rPr>
        <w:t>o rješenje</w:t>
      </w:r>
      <w:r w:rsidRPr="0025061B">
        <w:rPr>
          <w:rFonts w:ascii="Times New Roman" w:hAnsi="Times New Roman" w:cs="Times New Roman"/>
        </w:rPr>
        <w:t xml:space="preserve"> o pokretanju stečajnog postupka.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Zahtjev za reprogram poreskog potraživanja u ime poreskog dužnika podnosi stečajni upravnik.</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Ukoliko nakon odobrenog reprograma poreskog potraživanja dođe do pokretanja stečajnog postupka poreski dužnik gubi sva prava na osnovu odluke o reprogramu poreskog potraživanja.</w:t>
      </w:r>
    </w:p>
    <w:p w:rsidR="0086709E" w:rsidRPr="0025061B" w:rsidRDefault="0086709E" w:rsidP="0086709E">
      <w:pPr>
        <w:tabs>
          <w:tab w:val="left" w:pos="2868"/>
          <w:tab w:val="left" w:pos="3336"/>
        </w:tabs>
        <w:spacing w:line="240" w:lineRule="auto"/>
        <w:jc w:val="both"/>
        <w:rPr>
          <w:rFonts w:ascii="Times New Roman" w:hAnsi="Times New Roman" w:cs="Times New Roman"/>
        </w:rPr>
      </w:pPr>
      <w:r w:rsidRPr="0025061B">
        <w:rPr>
          <w:rFonts w:ascii="Times New Roman" w:hAnsi="Times New Roman" w:cs="Times New Roman"/>
        </w:rPr>
        <w:tab/>
      </w:r>
      <w:r w:rsidRPr="0025061B">
        <w:rPr>
          <w:rFonts w:ascii="Times New Roman" w:hAnsi="Times New Roman" w:cs="Times New Roman"/>
        </w:rPr>
        <w:tab/>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Prekid zastarelosti</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13</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Od trenutka izvršnosti odluke o reprogramu poreskog potraživanja do trenutka kada poreski dužnik izmiri sve obaveze na način predviđen odlukom o reprogramu, ili odluka o reprogramu bude stavljena van snage u skladu sa članom 9 ovog zakona, prekida se zastarelost prava na naplatu poreskog potraživanja.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Za period trajanja reprograma poreskog potraživanja produžava se rok apsolutne </w:t>
      </w:r>
      <w:r w:rsidR="0099465E">
        <w:rPr>
          <w:rFonts w:ascii="Times New Roman" w:hAnsi="Times New Roman" w:cs="Times New Roman"/>
        </w:rPr>
        <w:t>zastarjelosti</w:t>
      </w:r>
      <w:r w:rsidRPr="0025061B">
        <w:rPr>
          <w:rFonts w:ascii="Times New Roman" w:hAnsi="Times New Roman" w:cs="Times New Roman"/>
        </w:rPr>
        <w:t>.</w:t>
      </w:r>
    </w:p>
    <w:p w:rsidR="0086709E" w:rsidRPr="0025061B" w:rsidRDefault="0086709E" w:rsidP="0086709E">
      <w:pPr>
        <w:spacing w:line="240" w:lineRule="auto"/>
        <w:jc w:val="both"/>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 xml:space="preserve">Posebne </w:t>
      </w:r>
      <w:r w:rsidR="0099465E">
        <w:rPr>
          <w:rFonts w:ascii="Times New Roman" w:hAnsi="Times New Roman" w:cs="Times New Roman"/>
          <w:b/>
        </w:rPr>
        <w:t>ili izmijenjene okolnosti</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14</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lastRenderedPageBreak/>
        <w:t>Ako nadležni organ usvoji zahtjev za reprogram poreskih potraživanja u odnosu na poresko potraživanje za koje već postoji odluka o odlaganju plaćanja na osnovu Uredbe o uslovima za odlaganje naplate poreskih i neporeskih potraživanja, nadležni organ će poništiti odluku o odlaganju plaćanja.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Ukoliko nakon okončanja poreskog ili nekog drugog postupka koji je bio u toku u trenutku donošenja odluke o reprogramu poreskog potraživanja dođe do izmjene okolnosti u vezi sa glavnim poreskim potraživanjem u korist poreskog dužnika, on može podnijeti novi zahtjev nadležnom organu na osnovu kojeg bi se odlučilo u skladu sa novonastalim okolnostima.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Ukoliko nakon okončanja poreskog ili nekog drugog postupka nakon donošenja odluke o reprogramu poreskog potraživanja dođe do izmjene okolnosti u vezi sa glavnim poreskim potraživanjem na štetu budžeta, poreski ili carinski organ će podnijeti zahtjev nadležnom organu na osnovu kojeg bi se odlučilo u skladu sa novonastalim okolnostima.</w:t>
      </w:r>
    </w:p>
    <w:p w:rsidR="0086709E" w:rsidRPr="0025061B" w:rsidRDefault="0086709E" w:rsidP="0086709E">
      <w:pPr>
        <w:spacing w:line="240" w:lineRule="auto"/>
        <w:jc w:val="center"/>
        <w:rPr>
          <w:rFonts w:ascii="Times New Roman" w:hAnsi="Times New Roman" w:cs="Times New Roman"/>
          <w:b/>
        </w:rPr>
      </w:pPr>
    </w:p>
    <w:p w:rsidR="0086709E" w:rsidRPr="0025061B" w:rsidRDefault="0086709E" w:rsidP="0086709E">
      <w:pPr>
        <w:tabs>
          <w:tab w:val="left" w:pos="3000"/>
        </w:tabs>
        <w:spacing w:line="240" w:lineRule="auto"/>
        <w:jc w:val="center"/>
        <w:rPr>
          <w:rFonts w:ascii="Times New Roman" w:hAnsi="Times New Roman" w:cs="Times New Roman"/>
          <w:b/>
        </w:rPr>
      </w:pPr>
      <w:r w:rsidRPr="0025061B">
        <w:rPr>
          <w:rFonts w:ascii="Times New Roman" w:hAnsi="Times New Roman" w:cs="Times New Roman"/>
          <w:b/>
        </w:rPr>
        <w:t xml:space="preserve">III – </w:t>
      </w:r>
      <w:r w:rsidR="0025061B">
        <w:rPr>
          <w:rFonts w:ascii="Times New Roman" w:hAnsi="Times New Roman" w:cs="Times New Roman"/>
          <w:b/>
        </w:rPr>
        <w:t>JEDNOKRATNI</w:t>
      </w:r>
      <w:r w:rsidRPr="0025061B">
        <w:rPr>
          <w:rFonts w:ascii="Times New Roman" w:hAnsi="Times New Roman" w:cs="Times New Roman"/>
          <w:b/>
        </w:rPr>
        <w:t xml:space="preserve"> PORESKI KREDIT</w:t>
      </w:r>
    </w:p>
    <w:p w:rsidR="0086709E" w:rsidRPr="0025061B" w:rsidRDefault="00171008" w:rsidP="0086709E">
      <w:pPr>
        <w:spacing w:line="240" w:lineRule="auto"/>
        <w:jc w:val="center"/>
        <w:rPr>
          <w:rFonts w:ascii="Times New Roman" w:hAnsi="Times New Roman" w:cs="Times New Roman"/>
          <w:b/>
        </w:rPr>
      </w:pPr>
      <w:r w:rsidRPr="0025061B">
        <w:rPr>
          <w:rFonts w:ascii="Times New Roman" w:hAnsi="Times New Roman" w:cs="Times New Roman"/>
          <w:b/>
        </w:rPr>
        <w:t>Pravo na poreski kredit</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15</w:t>
      </w:r>
    </w:p>
    <w:p w:rsidR="00827CA0" w:rsidRPr="0025061B" w:rsidRDefault="00827CA0" w:rsidP="00827CA0">
      <w:pPr>
        <w:spacing w:line="240" w:lineRule="auto"/>
        <w:jc w:val="both"/>
        <w:rPr>
          <w:rFonts w:ascii="Times New Roman" w:hAnsi="Times New Roman" w:cs="Times New Roman"/>
        </w:rPr>
      </w:pPr>
      <w:r w:rsidRPr="0025061B">
        <w:rPr>
          <w:rFonts w:ascii="Times New Roman" w:hAnsi="Times New Roman" w:cs="Times New Roman"/>
        </w:rPr>
        <w:t>Pravo na poreski kredit ima poreski obveznik koji</w:t>
      </w:r>
      <w:r w:rsidR="00BD7332" w:rsidRPr="0025061B">
        <w:rPr>
          <w:rFonts w:ascii="Times New Roman" w:hAnsi="Times New Roman" w:cs="Times New Roman"/>
        </w:rPr>
        <w:t xml:space="preserve"> je</w:t>
      </w:r>
      <w:r w:rsidRPr="0025061B">
        <w:rPr>
          <w:rFonts w:ascii="Times New Roman" w:hAnsi="Times New Roman" w:cs="Times New Roman"/>
        </w:rPr>
        <w:t>:</w:t>
      </w:r>
    </w:p>
    <w:p w:rsidR="00827CA0" w:rsidRPr="0025061B" w:rsidRDefault="00BD7332" w:rsidP="00827CA0">
      <w:pPr>
        <w:pStyle w:val="ListParagraph"/>
        <w:numPr>
          <w:ilvl w:val="0"/>
          <w:numId w:val="8"/>
        </w:numPr>
        <w:spacing w:line="240" w:lineRule="auto"/>
        <w:jc w:val="both"/>
        <w:rPr>
          <w:rFonts w:ascii="Times New Roman" w:hAnsi="Times New Roman" w:cs="Times New Roman"/>
        </w:rPr>
      </w:pPr>
      <w:r w:rsidRPr="0025061B">
        <w:rPr>
          <w:rFonts w:ascii="Times New Roman" w:hAnsi="Times New Roman" w:cs="Times New Roman"/>
        </w:rPr>
        <w:t>izmirio</w:t>
      </w:r>
      <w:r w:rsidR="00827CA0" w:rsidRPr="0025061B">
        <w:rPr>
          <w:rFonts w:ascii="Times New Roman" w:hAnsi="Times New Roman" w:cs="Times New Roman"/>
        </w:rPr>
        <w:t xml:space="preserve"> sve poreske obaveze</w:t>
      </w:r>
      <w:r w:rsidR="00993139" w:rsidRPr="00993139">
        <w:rPr>
          <w:rFonts w:ascii="Times New Roman" w:hAnsi="Times New Roman" w:cs="Times New Roman"/>
        </w:rPr>
        <w:t xml:space="preserve"> </w:t>
      </w:r>
      <w:r w:rsidR="00993139" w:rsidRPr="0025061B">
        <w:rPr>
          <w:rFonts w:ascii="Times New Roman" w:hAnsi="Times New Roman" w:cs="Times New Roman"/>
        </w:rPr>
        <w:t>na dan objavljivanja javnog oglasa</w:t>
      </w:r>
      <w:r w:rsidR="00827CA0" w:rsidRPr="0025061B">
        <w:rPr>
          <w:rFonts w:ascii="Times New Roman" w:hAnsi="Times New Roman" w:cs="Times New Roman"/>
        </w:rPr>
        <w:t xml:space="preserve">; </w:t>
      </w:r>
    </w:p>
    <w:p w:rsidR="00BD7332" w:rsidRPr="0025061B" w:rsidRDefault="00BD7332" w:rsidP="00827CA0">
      <w:pPr>
        <w:pStyle w:val="ListParagraph"/>
        <w:numPr>
          <w:ilvl w:val="0"/>
          <w:numId w:val="8"/>
        </w:numPr>
        <w:spacing w:line="240" w:lineRule="auto"/>
        <w:jc w:val="both"/>
        <w:rPr>
          <w:rFonts w:ascii="Times New Roman" w:hAnsi="Times New Roman" w:cs="Times New Roman"/>
        </w:rPr>
      </w:pPr>
      <w:r w:rsidRPr="0025061B">
        <w:rPr>
          <w:rFonts w:ascii="Times New Roman" w:hAnsi="Times New Roman" w:cs="Times New Roman"/>
        </w:rPr>
        <w:t>izmirio sve obaveze po osnovu zarada</w:t>
      </w:r>
      <w:r w:rsidR="00993139">
        <w:rPr>
          <w:rFonts w:ascii="Times New Roman" w:hAnsi="Times New Roman" w:cs="Times New Roman"/>
        </w:rPr>
        <w:t xml:space="preserve"> zaključno sa mjesecom koji predhodi mjesecu u kojem se raspisuje javni oglas</w:t>
      </w:r>
      <w:r w:rsidRPr="0025061B">
        <w:rPr>
          <w:rFonts w:ascii="Times New Roman" w:hAnsi="Times New Roman" w:cs="Times New Roman"/>
        </w:rPr>
        <w:t>;</w:t>
      </w:r>
    </w:p>
    <w:p w:rsidR="00827CA0" w:rsidRPr="0025061B" w:rsidRDefault="00BD7332" w:rsidP="00827CA0">
      <w:pPr>
        <w:pStyle w:val="ListParagraph"/>
        <w:numPr>
          <w:ilvl w:val="0"/>
          <w:numId w:val="8"/>
        </w:numPr>
        <w:spacing w:line="240" w:lineRule="auto"/>
        <w:jc w:val="both"/>
        <w:rPr>
          <w:rFonts w:ascii="Times New Roman" w:hAnsi="Times New Roman" w:cs="Times New Roman"/>
        </w:rPr>
      </w:pPr>
      <w:r w:rsidRPr="0025061B">
        <w:rPr>
          <w:rFonts w:ascii="Times New Roman" w:hAnsi="Times New Roman" w:cs="Times New Roman"/>
        </w:rPr>
        <w:t>podnio sve poreske prijave</w:t>
      </w:r>
      <w:r w:rsidR="00993139" w:rsidRPr="00993139">
        <w:rPr>
          <w:rFonts w:ascii="Times New Roman" w:hAnsi="Times New Roman" w:cs="Times New Roman"/>
        </w:rPr>
        <w:t xml:space="preserve"> </w:t>
      </w:r>
      <w:r w:rsidR="00993139" w:rsidRPr="0025061B">
        <w:rPr>
          <w:rFonts w:ascii="Times New Roman" w:hAnsi="Times New Roman" w:cs="Times New Roman"/>
        </w:rPr>
        <w:t>na dan objavljivanja javnog oglasa</w:t>
      </w:r>
      <w:r w:rsidRPr="0025061B">
        <w:rPr>
          <w:rFonts w:ascii="Times New Roman" w:hAnsi="Times New Roman" w:cs="Times New Roman"/>
        </w:rPr>
        <w:t>.</w:t>
      </w:r>
    </w:p>
    <w:p w:rsidR="006C60F9" w:rsidRPr="0025061B" w:rsidRDefault="006C60F9" w:rsidP="006C60F9">
      <w:pPr>
        <w:spacing w:line="240" w:lineRule="auto"/>
        <w:jc w:val="both"/>
        <w:rPr>
          <w:rFonts w:ascii="Times New Roman" w:hAnsi="Times New Roman" w:cs="Times New Roman"/>
        </w:rPr>
      </w:pPr>
      <w:r w:rsidRPr="0025061B">
        <w:rPr>
          <w:rFonts w:ascii="Times New Roman" w:hAnsi="Times New Roman" w:cs="Times New Roman"/>
        </w:rPr>
        <w:t>Pravo na poreski kredit imaju privredna društva i drugi oblici obavljanja privrednih djelatnosti iz člana 2 Zakona o privrednim društvima.</w:t>
      </w:r>
    </w:p>
    <w:p w:rsidR="006C60F9" w:rsidRPr="0025061B" w:rsidRDefault="006C60F9" w:rsidP="006C60F9">
      <w:pPr>
        <w:spacing w:line="240" w:lineRule="auto"/>
        <w:jc w:val="both"/>
        <w:rPr>
          <w:rFonts w:ascii="Times New Roman" w:hAnsi="Times New Roman" w:cs="Times New Roman"/>
        </w:rPr>
      </w:pPr>
      <w:r w:rsidRPr="0025061B">
        <w:rPr>
          <w:rFonts w:ascii="Times New Roman" w:hAnsi="Times New Roman" w:cs="Times New Roman"/>
        </w:rPr>
        <w:t xml:space="preserve">Pravo na </w:t>
      </w:r>
      <w:r w:rsidR="00A60424">
        <w:rPr>
          <w:rFonts w:ascii="Times New Roman" w:hAnsi="Times New Roman" w:cs="Times New Roman"/>
        </w:rPr>
        <w:t>poreski</w:t>
      </w:r>
      <w:r w:rsidRPr="0025061B">
        <w:rPr>
          <w:rFonts w:ascii="Times New Roman" w:hAnsi="Times New Roman" w:cs="Times New Roman"/>
        </w:rPr>
        <w:t xml:space="preserve"> kredit imaju poreski obveznici u svim sektorima osim onih iz člana 1 Priloga 7</w:t>
      </w:r>
      <w:r w:rsidRPr="0025061B">
        <w:rPr>
          <w:rFonts w:ascii="Times New Roman" w:hAnsi="Times New Roman" w:cs="Times New Roman"/>
          <w:bCs/>
          <w:i/>
          <w:iCs/>
          <w:shd w:val="clear" w:color="auto" w:fill="FFFFFF"/>
        </w:rPr>
        <w:t xml:space="preserve"> </w:t>
      </w:r>
      <w:r w:rsidRPr="0025061B">
        <w:rPr>
          <w:rStyle w:val="Emphasis"/>
          <w:rFonts w:ascii="Times New Roman" w:hAnsi="Times New Roman" w:cs="Times New Roman"/>
          <w:bCs/>
          <w:i w:val="0"/>
          <w:iCs w:val="0"/>
          <w:shd w:val="clear" w:color="auto" w:fill="FFFFFF"/>
        </w:rPr>
        <w:t>Pravilnika</w:t>
      </w:r>
      <w:r w:rsidRPr="0025061B">
        <w:rPr>
          <w:rStyle w:val="apple-converted-space"/>
          <w:rFonts w:ascii="Times New Roman" w:hAnsi="Times New Roman" w:cs="Times New Roman"/>
          <w:shd w:val="clear" w:color="auto" w:fill="FFFFFF"/>
        </w:rPr>
        <w:t> </w:t>
      </w:r>
      <w:r w:rsidRPr="0025061B">
        <w:rPr>
          <w:rFonts w:ascii="Times New Roman" w:hAnsi="Times New Roman" w:cs="Times New Roman"/>
          <w:shd w:val="clear" w:color="auto" w:fill="FFFFFF"/>
        </w:rPr>
        <w:t>o</w:t>
      </w:r>
      <w:r w:rsidRPr="0025061B">
        <w:rPr>
          <w:rStyle w:val="apple-converted-space"/>
          <w:rFonts w:ascii="Times New Roman" w:hAnsi="Times New Roman" w:cs="Times New Roman"/>
          <w:shd w:val="clear" w:color="auto" w:fill="FFFFFF"/>
        </w:rPr>
        <w:t> </w:t>
      </w:r>
      <w:r w:rsidRPr="0025061B">
        <w:rPr>
          <w:rStyle w:val="Emphasis"/>
          <w:rFonts w:ascii="Times New Roman" w:hAnsi="Times New Roman" w:cs="Times New Roman"/>
          <w:bCs/>
          <w:i w:val="0"/>
          <w:iCs w:val="0"/>
          <w:shd w:val="clear" w:color="auto" w:fill="FFFFFF"/>
        </w:rPr>
        <w:t>Listi pravila državne pomoći</w:t>
      </w:r>
      <w:r w:rsidRPr="0025061B">
        <w:rPr>
          <w:rStyle w:val="apple-converted-space"/>
          <w:rFonts w:ascii="Times New Roman" w:hAnsi="Times New Roman" w:cs="Times New Roman"/>
          <w:shd w:val="clear" w:color="auto" w:fill="FFFFFF"/>
        </w:rPr>
        <w:t> </w:t>
      </w:r>
      <w:r w:rsidRPr="0025061B">
        <w:rPr>
          <w:rFonts w:ascii="Times New Roman" w:hAnsi="Times New Roman" w:cs="Times New Roman"/>
          <w:shd w:val="clear" w:color="auto" w:fill="FFFFFF"/>
        </w:rPr>
        <w:t>(„Službeni</w:t>
      </w:r>
      <w:r w:rsidRPr="0025061B">
        <w:rPr>
          <w:rStyle w:val="apple-converted-space"/>
          <w:rFonts w:ascii="Times New Roman" w:hAnsi="Times New Roman" w:cs="Times New Roman"/>
          <w:shd w:val="clear" w:color="auto" w:fill="FFFFFF"/>
        </w:rPr>
        <w:t> </w:t>
      </w:r>
      <w:r w:rsidRPr="0025061B">
        <w:rPr>
          <w:rStyle w:val="Emphasis"/>
          <w:rFonts w:ascii="Times New Roman" w:hAnsi="Times New Roman" w:cs="Times New Roman"/>
          <w:bCs/>
          <w:i w:val="0"/>
          <w:iCs w:val="0"/>
          <w:shd w:val="clear" w:color="auto" w:fill="FFFFFF"/>
        </w:rPr>
        <w:t>list</w:t>
      </w:r>
      <w:r w:rsidRPr="0025061B">
        <w:rPr>
          <w:rStyle w:val="apple-converted-space"/>
          <w:rFonts w:ascii="Times New Roman" w:hAnsi="Times New Roman" w:cs="Times New Roman"/>
          <w:shd w:val="clear" w:color="auto" w:fill="FFFFFF"/>
        </w:rPr>
        <w:t> </w:t>
      </w:r>
      <w:r w:rsidRPr="0025061B">
        <w:rPr>
          <w:rFonts w:ascii="Times New Roman" w:hAnsi="Times New Roman" w:cs="Times New Roman"/>
          <w:shd w:val="clear" w:color="auto" w:fill="FFFFFF"/>
        </w:rPr>
        <w:t>CG“, broj 35/14</w:t>
      </w:r>
      <w:r w:rsidR="00830937" w:rsidRPr="0025061B">
        <w:rPr>
          <w:rFonts w:ascii="Times New Roman" w:hAnsi="Times New Roman" w:cs="Times New Roman"/>
          <w:shd w:val="clear" w:color="auto" w:fill="FFFFFF"/>
        </w:rPr>
        <w:t>, od</w:t>
      </w:r>
      <w:r w:rsidR="00830937" w:rsidRPr="0025061B">
        <w:rPr>
          <w:rFonts w:ascii="Georgia" w:hAnsi="Georgia"/>
          <w:color w:val="000000"/>
          <w:shd w:val="clear" w:color="auto" w:fill="FFFFFF"/>
        </w:rPr>
        <w:t xml:space="preserve"> </w:t>
      </w:r>
      <w:r w:rsidR="00830937" w:rsidRPr="006B670A">
        <w:rPr>
          <w:rFonts w:ascii="Times New Roman" w:hAnsi="Times New Roman" w:cs="Times New Roman"/>
          <w:color w:val="000000"/>
          <w:shd w:val="clear" w:color="auto" w:fill="FFFFFF"/>
        </w:rPr>
        <w:t>13.8.2014</w:t>
      </w:r>
      <w:r w:rsidRPr="0025061B">
        <w:rPr>
          <w:rFonts w:ascii="Times New Roman" w:hAnsi="Times New Roman" w:cs="Times New Roman"/>
          <w:shd w:val="clear" w:color="auto" w:fill="FFFFFF"/>
        </w:rPr>
        <w:t>).</w:t>
      </w:r>
    </w:p>
    <w:p w:rsidR="006C60F9" w:rsidRPr="0025061B" w:rsidRDefault="006C60F9" w:rsidP="006C60F9">
      <w:pPr>
        <w:spacing w:line="240" w:lineRule="auto"/>
        <w:jc w:val="both"/>
        <w:rPr>
          <w:rFonts w:ascii="Times New Roman" w:hAnsi="Times New Roman" w:cs="Times New Roman"/>
        </w:rPr>
      </w:pPr>
      <w:r w:rsidRPr="0025061B">
        <w:rPr>
          <w:rFonts w:ascii="Times New Roman" w:hAnsi="Times New Roman" w:cs="Times New Roman"/>
        </w:rPr>
        <w:t xml:space="preserve">Pravo na </w:t>
      </w:r>
      <w:r w:rsidR="00A60424">
        <w:rPr>
          <w:rFonts w:ascii="Times New Roman" w:hAnsi="Times New Roman" w:cs="Times New Roman"/>
        </w:rPr>
        <w:t>poreski kredit</w:t>
      </w:r>
      <w:r w:rsidRPr="0025061B">
        <w:rPr>
          <w:rFonts w:ascii="Times New Roman" w:hAnsi="Times New Roman" w:cs="Times New Roman"/>
        </w:rPr>
        <w:t xml:space="preserve"> poreski obveznik stiče putem javnog oglasa koji raspisuje i sprovodi nadležni organ, a koji ne može trajati kraće od 30 dana.</w:t>
      </w:r>
    </w:p>
    <w:p w:rsidR="006C60F9" w:rsidRPr="0025061B" w:rsidRDefault="006C60F9" w:rsidP="0086709E">
      <w:pPr>
        <w:spacing w:line="240" w:lineRule="auto"/>
        <w:jc w:val="both"/>
        <w:rPr>
          <w:rFonts w:ascii="Times New Roman" w:hAnsi="Times New Roman" w:cs="Times New Roman"/>
        </w:rPr>
      </w:pPr>
    </w:p>
    <w:p w:rsidR="00171008" w:rsidRPr="0025061B" w:rsidRDefault="00171008" w:rsidP="00171008">
      <w:pPr>
        <w:spacing w:line="240" w:lineRule="auto"/>
        <w:jc w:val="center"/>
        <w:rPr>
          <w:rFonts w:ascii="Times New Roman" w:hAnsi="Times New Roman" w:cs="Times New Roman"/>
          <w:b/>
        </w:rPr>
      </w:pPr>
      <w:r w:rsidRPr="0025061B">
        <w:rPr>
          <w:rFonts w:ascii="Times New Roman" w:hAnsi="Times New Roman" w:cs="Times New Roman"/>
          <w:b/>
        </w:rPr>
        <w:t>Uslovi poreskog kredita</w:t>
      </w:r>
    </w:p>
    <w:p w:rsidR="006C60F9" w:rsidRPr="0025061B" w:rsidRDefault="00F8722A" w:rsidP="00171008">
      <w:pPr>
        <w:spacing w:line="240" w:lineRule="auto"/>
        <w:jc w:val="center"/>
        <w:rPr>
          <w:rFonts w:ascii="Times New Roman" w:hAnsi="Times New Roman" w:cs="Times New Roman"/>
          <w:b/>
        </w:rPr>
      </w:pPr>
      <w:r w:rsidRPr="0025061B">
        <w:rPr>
          <w:rFonts w:ascii="Times New Roman" w:hAnsi="Times New Roman" w:cs="Times New Roman"/>
          <w:b/>
        </w:rPr>
        <w:t>Član 16</w:t>
      </w:r>
    </w:p>
    <w:p w:rsidR="0086709E" w:rsidRPr="0099465E" w:rsidRDefault="0099465E" w:rsidP="0099465E">
      <w:pPr>
        <w:spacing w:line="240" w:lineRule="auto"/>
        <w:jc w:val="both"/>
        <w:rPr>
          <w:rFonts w:ascii="Times New Roman" w:hAnsi="Times New Roman" w:cs="Times New Roman"/>
        </w:rPr>
      </w:pPr>
      <w:r>
        <w:rPr>
          <w:rFonts w:ascii="Times New Roman" w:hAnsi="Times New Roman" w:cs="Times New Roman"/>
        </w:rPr>
        <w:t xml:space="preserve">Poreski obveznik iz člana 15 ovog zakona ima pravo na poreski kredit u iznosu od 5% plaćenih poreskih obaveza </w:t>
      </w:r>
      <w:r w:rsidR="00072CA3">
        <w:rPr>
          <w:rFonts w:ascii="Times New Roman" w:hAnsi="Times New Roman" w:cs="Times New Roman"/>
        </w:rPr>
        <w:t>u prethodnoj budžetskoj godini.</w:t>
      </w:r>
    </w:p>
    <w:p w:rsidR="006B670A" w:rsidRPr="006B670A" w:rsidRDefault="0099465E" w:rsidP="006B670A">
      <w:pPr>
        <w:spacing w:line="240" w:lineRule="auto"/>
        <w:jc w:val="both"/>
        <w:rPr>
          <w:rFonts w:ascii="Times New Roman" w:hAnsi="Times New Roman" w:cs="Times New Roman"/>
        </w:rPr>
      </w:pPr>
      <w:r>
        <w:rPr>
          <w:rFonts w:ascii="Times New Roman" w:hAnsi="Times New Roman" w:cs="Times New Roman"/>
        </w:rPr>
        <w:t>P</w:t>
      </w:r>
      <w:r w:rsidR="0086709E" w:rsidRPr="0099465E">
        <w:rPr>
          <w:rFonts w:ascii="Times New Roman" w:hAnsi="Times New Roman" w:cs="Times New Roman"/>
        </w:rPr>
        <w:t>oreski kredit ne može biti veći od 200.000 eura</w:t>
      </w:r>
      <w:r w:rsidR="00F8722A" w:rsidRPr="0099465E">
        <w:rPr>
          <w:rFonts w:ascii="Times New Roman" w:hAnsi="Times New Roman" w:cs="Times New Roman"/>
        </w:rPr>
        <w:t>, odnosno 100.000 eura za poreske obveznike koji se bave prevozom tereta u drumskom saobraćaju</w:t>
      </w:r>
      <w:r w:rsidR="006B670A">
        <w:rPr>
          <w:rFonts w:ascii="Times New Roman" w:hAnsi="Times New Roman" w:cs="Times New Roman"/>
        </w:rPr>
        <w:t xml:space="preserve">, u skladu sa članom 3 stavovi 2 i 3 </w:t>
      </w:r>
      <w:r w:rsidR="006B670A" w:rsidRPr="0025061B">
        <w:rPr>
          <w:rFonts w:ascii="Times New Roman" w:hAnsi="Times New Roman" w:cs="Times New Roman"/>
        </w:rPr>
        <w:t>Priloga 7</w:t>
      </w:r>
      <w:r w:rsidR="006B670A" w:rsidRPr="0025061B">
        <w:rPr>
          <w:rFonts w:ascii="Times New Roman" w:hAnsi="Times New Roman" w:cs="Times New Roman"/>
          <w:bCs/>
          <w:i/>
          <w:iCs/>
          <w:shd w:val="clear" w:color="auto" w:fill="FFFFFF"/>
        </w:rPr>
        <w:t xml:space="preserve"> </w:t>
      </w:r>
      <w:r w:rsidR="006B670A" w:rsidRPr="0025061B">
        <w:rPr>
          <w:rStyle w:val="Emphasis"/>
          <w:rFonts w:ascii="Times New Roman" w:hAnsi="Times New Roman" w:cs="Times New Roman"/>
          <w:bCs/>
          <w:i w:val="0"/>
          <w:iCs w:val="0"/>
          <w:shd w:val="clear" w:color="auto" w:fill="FFFFFF"/>
        </w:rPr>
        <w:t>Pravilnika</w:t>
      </w:r>
      <w:r w:rsidR="006B670A" w:rsidRPr="0025061B">
        <w:rPr>
          <w:rStyle w:val="apple-converted-space"/>
          <w:rFonts w:ascii="Times New Roman" w:hAnsi="Times New Roman" w:cs="Times New Roman"/>
          <w:shd w:val="clear" w:color="auto" w:fill="FFFFFF"/>
        </w:rPr>
        <w:t> </w:t>
      </w:r>
      <w:r w:rsidR="006B670A" w:rsidRPr="0025061B">
        <w:rPr>
          <w:rFonts w:ascii="Times New Roman" w:hAnsi="Times New Roman" w:cs="Times New Roman"/>
          <w:shd w:val="clear" w:color="auto" w:fill="FFFFFF"/>
        </w:rPr>
        <w:t>o</w:t>
      </w:r>
      <w:r w:rsidR="006B670A" w:rsidRPr="0025061B">
        <w:rPr>
          <w:rStyle w:val="apple-converted-space"/>
          <w:rFonts w:ascii="Times New Roman" w:hAnsi="Times New Roman" w:cs="Times New Roman"/>
          <w:shd w:val="clear" w:color="auto" w:fill="FFFFFF"/>
        </w:rPr>
        <w:t> </w:t>
      </w:r>
      <w:r w:rsidR="006B670A" w:rsidRPr="0025061B">
        <w:rPr>
          <w:rStyle w:val="Emphasis"/>
          <w:rFonts w:ascii="Times New Roman" w:hAnsi="Times New Roman" w:cs="Times New Roman"/>
          <w:bCs/>
          <w:i w:val="0"/>
          <w:iCs w:val="0"/>
          <w:shd w:val="clear" w:color="auto" w:fill="FFFFFF"/>
        </w:rPr>
        <w:t>Listi pravila državne pomoći</w:t>
      </w:r>
      <w:r w:rsidR="006B670A" w:rsidRPr="0025061B">
        <w:rPr>
          <w:rStyle w:val="apple-converted-space"/>
          <w:rFonts w:ascii="Times New Roman" w:hAnsi="Times New Roman" w:cs="Times New Roman"/>
          <w:shd w:val="clear" w:color="auto" w:fill="FFFFFF"/>
        </w:rPr>
        <w:t> </w:t>
      </w:r>
      <w:r w:rsidR="006B670A" w:rsidRPr="0025061B">
        <w:rPr>
          <w:rFonts w:ascii="Times New Roman" w:hAnsi="Times New Roman" w:cs="Times New Roman"/>
          <w:shd w:val="clear" w:color="auto" w:fill="FFFFFF"/>
        </w:rPr>
        <w:t>(„Službeni</w:t>
      </w:r>
      <w:r w:rsidR="006B670A" w:rsidRPr="0025061B">
        <w:rPr>
          <w:rStyle w:val="apple-converted-space"/>
          <w:rFonts w:ascii="Times New Roman" w:hAnsi="Times New Roman" w:cs="Times New Roman"/>
          <w:shd w:val="clear" w:color="auto" w:fill="FFFFFF"/>
        </w:rPr>
        <w:t> </w:t>
      </w:r>
      <w:r w:rsidR="006B670A" w:rsidRPr="0025061B">
        <w:rPr>
          <w:rStyle w:val="Emphasis"/>
          <w:rFonts w:ascii="Times New Roman" w:hAnsi="Times New Roman" w:cs="Times New Roman"/>
          <w:bCs/>
          <w:i w:val="0"/>
          <w:iCs w:val="0"/>
          <w:shd w:val="clear" w:color="auto" w:fill="FFFFFF"/>
        </w:rPr>
        <w:t>list</w:t>
      </w:r>
      <w:r w:rsidR="006B670A" w:rsidRPr="0025061B">
        <w:rPr>
          <w:rStyle w:val="apple-converted-space"/>
          <w:rFonts w:ascii="Times New Roman" w:hAnsi="Times New Roman" w:cs="Times New Roman"/>
          <w:shd w:val="clear" w:color="auto" w:fill="FFFFFF"/>
        </w:rPr>
        <w:t> </w:t>
      </w:r>
      <w:r w:rsidR="006B670A" w:rsidRPr="0025061B">
        <w:rPr>
          <w:rFonts w:ascii="Times New Roman" w:hAnsi="Times New Roman" w:cs="Times New Roman"/>
          <w:shd w:val="clear" w:color="auto" w:fill="FFFFFF"/>
        </w:rPr>
        <w:t>CG“, broj 35/14, od</w:t>
      </w:r>
      <w:r w:rsidR="006B670A" w:rsidRPr="0025061B">
        <w:rPr>
          <w:rFonts w:ascii="Georgia" w:hAnsi="Georgia"/>
          <w:color w:val="000000"/>
          <w:shd w:val="clear" w:color="auto" w:fill="FFFFFF"/>
        </w:rPr>
        <w:t xml:space="preserve"> </w:t>
      </w:r>
      <w:r w:rsidR="006B670A" w:rsidRPr="006B670A">
        <w:rPr>
          <w:rFonts w:ascii="Times New Roman" w:hAnsi="Times New Roman" w:cs="Times New Roman"/>
          <w:color w:val="000000"/>
          <w:shd w:val="clear" w:color="auto" w:fill="FFFFFF"/>
        </w:rPr>
        <w:t>13.8.2014</w:t>
      </w:r>
      <w:r w:rsidR="006B670A" w:rsidRPr="006B670A">
        <w:rPr>
          <w:rFonts w:ascii="Times New Roman" w:hAnsi="Times New Roman" w:cs="Times New Roman"/>
          <w:shd w:val="clear" w:color="auto" w:fill="FFFFFF"/>
        </w:rPr>
        <w:t>).</w:t>
      </w:r>
    </w:p>
    <w:p w:rsidR="0086709E" w:rsidRPr="0099465E" w:rsidRDefault="0099465E" w:rsidP="0099465E">
      <w:pPr>
        <w:spacing w:line="240" w:lineRule="auto"/>
        <w:jc w:val="both"/>
        <w:rPr>
          <w:rFonts w:ascii="Times New Roman" w:hAnsi="Times New Roman" w:cs="Times New Roman"/>
        </w:rPr>
      </w:pPr>
      <w:r>
        <w:rPr>
          <w:rFonts w:ascii="Times New Roman" w:hAnsi="Times New Roman" w:cs="Times New Roman"/>
        </w:rPr>
        <w:t>P</w:t>
      </w:r>
      <w:r w:rsidR="00A60424" w:rsidRPr="0099465E">
        <w:rPr>
          <w:rFonts w:ascii="Times New Roman" w:hAnsi="Times New Roman" w:cs="Times New Roman"/>
        </w:rPr>
        <w:t>oreski</w:t>
      </w:r>
      <w:r w:rsidR="0086709E" w:rsidRPr="0099465E">
        <w:rPr>
          <w:rFonts w:ascii="Times New Roman" w:hAnsi="Times New Roman" w:cs="Times New Roman"/>
        </w:rPr>
        <w:t xml:space="preserve"> kredit m</w:t>
      </w:r>
      <w:r w:rsidR="00827CA0" w:rsidRPr="0099465E">
        <w:rPr>
          <w:rFonts w:ascii="Times New Roman" w:hAnsi="Times New Roman" w:cs="Times New Roman"/>
        </w:rPr>
        <w:t>ože biti korišćen u periodu od 5</w:t>
      </w:r>
      <w:r w:rsidR="0086709E" w:rsidRPr="0099465E">
        <w:rPr>
          <w:rFonts w:ascii="Times New Roman" w:hAnsi="Times New Roman" w:cs="Times New Roman"/>
        </w:rPr>
        <w:t xml:space="preserve"> go</w:t>
      </w:r>
      <w:r w:rsidR="00993139" w:rsidRPr="0099465E">
        <w:rPr>
          <w:rFonts w:ascii="Times New Roman" w:hAnsi="Times New Roman" w:cs="Times New Roman"/>
        </w:rPr>
        <w:t>dina</w:t>
      </w:r>
      <w:r w:rsidR="004A2099" w:rsidRPr="0099465E">
        <w:rPr>
          <w:rFonts w:ascii="Times New Roman" w:hAnsi="Times New Roman" w:cs="Times New Roman"/>
        </w:rPr>
        <w:t xml:space="preserve"> od dana izvršnosti odluke kojom je odobren</w:t>
      </w:r>
      <w:r>
        <w:rPr>
          <w:rFonts w:ascii="Times New Roman" w:hAnsi="Times New Roman" w:cs="Times New Roman"/>
        </w:rPr>
        <w:t>.</w:t>
      </w:r>
    </w:p>
    <w:p w:rsidR="00B47130" w:rsidRPr="00CB2212" w:rsidRDefault="0099465E" w:rsidP="0099465E">
      <w:pPr>
        <w:spacing w:line="240" w:lineRule="auto"/>
        <w:jc w:val="both"/>
        <w:rPr>
          <w:rFonts w:ascii="Times New Roman" w:hAnsi="Times New Roman" w:cs="Times New Roman"/>
        </w:rPr>
      </w:pPr>
      <w:r w:rsidRPr="00CB2212">
        <w:rPr>
          <w:rFonts w:ascii="Times New Roman" w:hAnsi="Times New Roman" w:cs="Times New Roman"/>
        </w:rPr>
        <w:t>P</w:t>
      </w:r>
      <w:r w:rsidR="00B47130" w:rsidRPr="00CB2212">
        <w:rPr>
          <w:rFonts w:ascii="Times New Roman" w:hAnsi="Times New Roman" w:cs="Times New Roman"/>
        </w:rPr>
        <w:t xml:space="preserve">oreski kredit ne može biti predmet </w:t>
      </w:r>
      <w:r w:rsidR="00072CA3">
        <w:rPr>
          <w:rFonts w:ascii="Times New Roman" w:hAnsi="Times New Roman" w:cs="Times New Roman"/>
        </w:rPr>
        <w:t>povraćaja</w:t>
      </w:r>
      <w:r w:rsidR="00B47130" w:rsidRPr="00CB2212">
        <w:rPr>
          <w:rFonts w:ascii="Times New Roman" w:hAnsi="Times New Roman" w:cs="Times New Roman"/>
        </w:rPr>
        <w:t xml:space="preserve"> već ga poreski obveznik može koristiti isklujučivo za izmirenje svojih poreskih obaveza.</w:t>
      </w:r>
    </w:p>
    <w:p w:rsidR="00FF3E6A" w:rsidRPr="0025061B" w:rsidRDefault="006C60F9" w:rsidP="0086709E">
      <w:pPr>
        <w:spacing w:line="240" w:lineRule="auto"/>
        <w:jc w:val="both"/>
        <w:rPr>
          <w:rFonts w:ascii="Times New Roman" w:hAnsi="Times New Roman" w:cs="Times New Roman"/>
        </w:rPr>
      </w:pPr>
      <w:r w:rsidRPr="0025061B">
        <w:rPr>
          <w:rFonts w:ascii="Times New Roman" w:hAnsi="Times New Roman" w:cs="Times New Roman"/>
        </w:rPr>
        <w:t xml:space="preserve">Ako je poreski obveznik u periodu </w:t>
      </w:r>
      <w:r w:rsidR="00F8722A" w:rsidRPr="0025061B">
        <w:rPr>
          <w:rFonts w:ascii="Times New Roman" w:hAnsi="Times New Roman" w:cs="Times New Roman"/>
        </w:rPr>
        <w:t>iz stava 3</w:t>
      </w:r>
      <w:r w:rsidRPr="0025061B">
        <w:rPr>
          <w:rFonts w:ascii="Times New Roman" w:hAnsi="Times New Roman" w:cs="Times New Roman"/>
        </w:rPr>
        <w:t xml:space="preserve"> ovog člana korisnik državne pomoći, ukupan iznos poreskog </w:t>
      </w:r>
      <w:r w:rsidR="00A60424">
        <w:rPr>
          <w:rFonts w:ascii="Times New Roman" w:hAnsi="Times New Roman" w:cs="Times New Roman"/>
        </w:rPr>
        <w:t xml:space="preserve">kredita </w:t>
      </w:r>
      <w:r w:rsidRPr="0025061B">
        <w:rPr>
          <w:rFonts w:ascii="Times New Roman" w:hAnsi="Times New Roman" w:cs="Times New Roman"/>
        </w:rPr>
        <w:t xml:space="preserve">ne može biti veći od iznosa </w:t>
      </w:r>
      <w:r w:rsidR="001A7555" w:rsidRPr="0025061B">
        <w:rPr>
          <w:rFonts w:ascii="Times New Roman" w:hAnsi="Times New Roman" w:cs="Times New Roman"/>
        </w:rPr>
        <w:t>stava 1 tačka 2</w:t>
      </w:r>
      <w:r w:rsidRPr="0025061B">
        <w:rPr>
          <w:rFonts w:ascii="Times New Roman" w:hAnsi="Times New Roman" w:cs="Times New Roman"/>
        </w:rPr>
        <w:t xml:space="preserve"> ovog člana</w:t>
      </w:r>
      <w:r w:rsidR="001A7555" w:rsidRPr="0025061B">
        <w:rPr>
          <w:rFonts w:ascii="Times New Roman" w:hAnsi="Times New Roman" w:cs="Times New Roman"/>
        </w:rPr>
        <w:t xml:space="preserve"> ukoliko se </w:t>
      </w:r>
      <w:r w:rsidR="001A7555" w:rsidRPr="00A60424">
        <w:rPr>
          <w:rFonts w:ascii="Times New Roman" w:hAnsi="Times New Roman" w:cs="Times New Roman"/>
        </w:rPr>
        <w:t>poreski dug</w:t>
      </w:r>
      <w:r w:rsidR="001A7555" w:rsidRPr="0025061B">
        <w:rPr>
          <w:rFonts w:ascii="Times New Roman" w:hAnsi="Times New Roman" w:cs="Times New Roman"/>
        </w:rPr>
        <w:t xml:space="preserve"> odnosi na iste opravdane troškove</w:t>
      </w:r>
      <w:r w:rsidRPr="0025061B">
        <w:rPr>
          <w:rFonts w:ascii="Times New Roman" w:hAnsi="Times New Roman" w:cs="Times New Roman"/>
        </w:rPr>
        <w:t>.</w:t>
      </w:r>
    </w:p>
    <w:p w:rsidR="001A7555" w:rsidRDefault="001A7555" w:rsidP="0086709E">
      <w:pPr>
        <w:spacing w:line="240" w:lineRule="auto"/>
        <w:jc w:val="both"/>
        <w:rPr>
          <w:rFonts w:ascii="Times New Roman" w:hAnsi="Times New Roman" w:cs="Times New Roman"/>
        </w:rPr>
      </w:pPr>
      <w:r w:rsidRPr="0025061B">
        <w:rPr>
          <w:rFonts w:ascii="Times New Roman" w:hAnsi="Times New Roman" w:cs="Times New Roman"/>
        </w:rPr>
        <w:lastRenderedPageBreak/>
        <w:t>Ako je por</w:t>
      </w:r>
      <w:r w:rsidR="00A60424">
        <w:rPr>
          <w:rFonts w:ascii="Times New Roman" w:hAnsi="Times New Roman" w:cs="Times New Roman"/>
        </w:rPr>
        <w:t>eski</w:t>
      </w:r>
      <w:r w:rsidRPr="0025061B">
        <w:rPr>
          <w:rFonts w:ascii="Times New Roman" w:hAnsi="Times New Roman" w:cs="Times New Roman"/>
        </w:rPr>
        <w:t xml:space="preserve"> obveznik u periodu iz stava 3 ovog člana korisnik pomoći male vrijednosti, ukupan iznos poreskog kredita ne može biti veći od iznosa iz stava 1 tačka 2 ovog člana.</w:t>
      </w:r>
    </w:p>
    <w:p w:rsidR="00827CA0" w:rsidRPr="0025061B" w:rsidRDefault="00827CA0"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Zahtjev za odobravanje poreskog kredita</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17</w:t>
      </w:r>
    </w:p>
    <w:p w:rsidR="0086709E" w:rsidRPr="0025061B" w:rsidRDefault="00A60424" w:rsidP="0086709E">
      <w:pPr>
        <w:spacing w:line="240" w:lineRule="auto"/>
        <w:jc w:val="both"/>
        <w:rPr>
          <w:rFonts w:ascii="Times New Roman" w:hAnsi="Times New Roman" w:cs="Times New Roman"/>
        </w:rPr>
      </w:pPr>
      <w:r>
        <w:rPr>
          <w:rFonts w:ascii="Times New Roman" w:hAnsi="Times New Roman" w:cs="Times New Roman"/>
        </w:rPr>
        <w:t>P</w:t>
      </w:r>
      <w:r w:rsidR="0086709E" w:rsidRPr="0025061B">
        <w:rPr>
          <w:rFonts w:ascii="Times New Roman" w:hAnsi="Times New Roman" w:cs="Times New Roman"/>
        </w:rPr>
        <w:t>oreski kredit odobrava nadležni organ na zahtjev poreskog obveznika.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Uz zahtjev nadležnom organu podnosi se:</w:t>
      </w:r>
    </w:p>
    <w:p w:rsidR="0086709E" w:rsidRPr="0025061B" w:rsidRDefault="0086709E" w:rsidP="0086709E">
      <w:pPr>
        <w:pStyle w:val="ListParagraph"/>
        <w:numPr>
          <w:ilvl w:val="0"/>
          <w:numId w:val="10"/>
        </w:numPr>
        <w:spacing w:line="240" w:lineRule="auto"/>
        <w:jc w:val="both"/>
        <w:rPr>
          <w:rFonts w:ascii="Times New Roman" w:hAnsi="Times New Roman" w:cs="Times New Roman"/>
        </w:rPr>
      </w:pPr>
      <w:r w:rsidRPr="0025061B">
        <w:rPr>
          <w:rFonts w:ascii="Times New Roman" w:hAnsi="Times New Roman" w:cs="Times New Roman"/>
        </w:rPr>
        <w:t>potvrda o iznosu poreskih i neporeskih potraživanja iskazanih pojedinačno po vrsti obaveza, ovjerena od organa uprave nadležnog za poslove poreza (u daljem tekstu: poreski organ), odnosno organa uprave nadležnog za poslove carina (u daljem tekstu: zarinski organ) sa stanjem na dan objaviljivanja javnog oglasa;</w:t>
      </w:r>
    </w:p>
    <w:p w:rsidR="00BD7332" w:rsidRPr="0025061B" w:rsidRDefault="00BD7332" w:rsidP="0086709E">
      <w:pPr>
        <w:pStyle w:val="ListParagraph"/>
        <w:numPr>
          <w:ilvl w:val="0"/>
          <w:numId w:val="10"/>
        </w:numPr>
        <w:spacing w:line="240" w:lineRule="auto"/>
        <w:jc w:val="both"/>
        <w:rPr>
          <w:rFonts w:ascii="Times New Roman" w:hAnsi="Times New Roman" w:cs="Times New Roman"/>
        </w:rPr>
      </w:pPr>
      <w:r w:rsidRPr="0025061B">
        <w:rPr>
          <w:rFonts w:ascii="Times New Roman" w:hAnsi="Times New Roman" w:cs="Times New Roman"/>
        </w:rPr>
        <w:t xml:space="preserve">dokaz da je na dan raspisavnja </w:t>
      </w:r>
      <w:r w:rsidR="00553B69" w:rsidRPr="0025061B">
        <w:rPr>
          <w:rFonts w:ascii="Times New Roman" w:hAnsi="Times New Roman" w:cs="Times New Roman"/>
        </w:rPr>
        <w:t>javnog oglasa poreski obveznik izmirio sve obaveze po osnovu zarada;</w:t>
      </w:r>
    </w:p>
    <w:p w:rsidR="0086709E" w:rsidRPr="0025061B" w:rsidRDefault="0086709E" w:rsidP="0086709E">
      <w:pPr>
        <w:pStyle w:val="ListParagraph"/>
        <w:numPr>
          <w:ilvl w:val="0"/>
          <w:numId w:val="10"/>
        </w:numPr>
        <w:spacing w:line="240" w:lineRule="auto"/>
        <w:jc w:val="both"/>
        <w:rPr>
          <w:rFonts w:ascii="Times New Roman" w:hAnsi="Times New Roman" w:cs="Times New Roman"/>
        </w:rPr>
      </w:pPr>
      <w:r w:rsidRPr="0025061B">
        <w:rPr>
          <w:rFonts w:ascii="Times New Roman" w:hAnsi="Times New Roman" w:cs="Times New Roman"/>
        </w:rPr>
        <w:t xml:space="preserve">dokaz da su poreskom, odnosno carinskom organu podnijete poreske prijave, do dana </w:t>
      </w:r>
      <w:r w:rsidR="00171008" w:rsidRPr="0025061B">
        <w:rPr>
          <w:rFonts w:ascii="Times New Roman" w:hAnsi="Times New Roman" w:cs="Times New Roman"/>
        </w:rPr>
        <w:t>objavljivanja javnog oglasa</w:t>
      </w:r>
      <w:r w:rsidRPr="0025061B">
        <w:rPr>
          <w:rFonts w:ascii="Times New Roman" w:hAnsi="Times New Roman" w:cs="Times New Roman"/>
        </w:rPr>
        <w:t>.</w:t>
      </w:r>
    </w:p>
    <w:p w:rsidR="0086709E" w:rsidRPr="0025061B" w:rsidRDefault="0086709E" w:rsidP="0086709E">
      <w:pPr>
        <w:spacing w:line="240" w:lineRule="auto"/>
        <w:jc w:val="center"/>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Poreski i neporeski oblici uključeni u poreski kredit</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18</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 xml:space="preserve">Poreski i neporeski oblici </w:t>
      </w:r>
      <w:r w:rsidR="0099465E">
        <w:rPr>
          <w:rFonts w:ascii="Times New Roman" w:hAnsi="Times New Roman" w:cs="Times New Roman"/>
        </w:rPr>
        <w:t>na koje se odnose mjere iz članova 15 i 16</w:t>
      </w:r>
      <w:r w:rsidRPr="0025061B">
        <w:rPr>
          <w:rFonts w:ascii="Times New Roman" w:hAnsi="Times New Roman" w:cs="Times New Roman"/>
        </w:rPr>
        <w:t xml:space="preserve"> ovog zakona su:</w:t>
      </w:r>
    </w:p>
    <w:p w:rsidR="0086709E" w:rsidRPr="0025061B" w:rsidRDefault="0086709E" w:rsidP="00721583">
      <w:pPr>
        <w:pStyle w:val="ListParagraph"/>
        <w:numPr>
          <w:ilvl w:val="0"/>
          <w:numId w:val="16"/>
        </w:numPr>
        <w:spacing w:line="240" w:lineRule="auto"/>
        <w:jc w:val="both"/>
        <w:rPr>
          <w:rFonts w:ascii="Times New Roman" w:hAnsi="Times New Roman" w:cs="Times New Roman"/>
        </w:rPr>
      </w:pPr>
      <w:r w:rsidRPr="0025061B">
        <w:rPr>
          <w:rFonts w:ascii="Times New Roman" w:hAnsi="Times New Roman" w:cs="Times New Roman"/>
        </w:rPr>
        <w:t>porez na dobit pravnih lica;</w:t>
      </w:r>
    </w:p>
    <w:p w:rsidR="0086709E" w:rsidRPr="0025061B" w:rsidRDefault="0086709E" w:rsidP="00721583">
      <w:pPr>
        <w:pStyle w:val="ListParagraph"/>
        <w:numPr>
          <w:ilvl w:val="0"/>
          <w:numId w:val="16"/>
        </w:numPr>
        <w:spacing w:line="240" w:lineRule="auto"/>
        <w:jc w:val="both"/>
        <w:rPr>
          <w:rFonts w:ascii="Times New Roman" w:hAnsi="Times New Roman" w:cs="Times New Roman"/>
        </w:rPr>
      </w:pPr>
      <w:r w:rsidRPr="0025061B">
        <w:rPr>
          <w:rFonts w:ascii="Times New Roman" w:hAnsi="Times New Roman" w:cs="Times New Roman"/>
        </w:rPr>
        <w:t>porez na dohodak fizičkih lica;</w:t>
      </w:r>
    </w:p>
    <w:p w:rsidR="0086709E" w:rsidRPr="0025061B" w:rsidRDefault="0086709E" w:rsidP="00721583">
      <w:pPr>
        <w:pStyle w:val="ListParagraph"/>
        <w:numPr>
          <w:ilvl w:val="0"/>
          <w:numId w:val="16"/>
        </w:numPr>
        <w:spacing w:line="240" w:lineRule="auto"/>
        <w:jc w:val="both"/>
        <w:rPr>
          <w:rFonts w:ascii="Times New Roman" w:hAnsi="Times New Roman" w:cs="Times New Roman"/>
        </w:rPr>
      </w:pPr>
      <w:r w:rsidRPr="0025061B">
        <w:rPr>
          <w:rFonts w:ascii="Times New Roman" w:hAnsi="Times New Roman" w:cs="Times New Roman"/>
        </w:rPr>
        <w:t>doprinos za obavezno penzijsko i invalidsko osiguranje;</w:t>
      </w:r>
    </w:p>
    <w:p w:rsidR="0086709E" w:rsidRPr="0025061B" w:rsidRDefault="0086709E" w:rsidP="00721583">
      <w:pPr>
        <w:pStyle w:val="ListParagraph"/>
        <w:numPr>
          <w:ilvl w:val="0"/>
          <w:numId w:val="16"/>
        </w:numPr>
        <w:spacing w:line="240" w:lineRule="auto"/>
        <w:jc w:val="both"/>
        <w:rPr>
          <w:rFonts w:ascii="Times New Roman" w:hAnsi="Times New Roman" w:cs="Times New Roman"/>
        </w:rPr>
      </w:pPr>
      <w:r w:rsidRPr="0025061B">
        <w:rPr>
          <w:rFonts w:ascii="Times New Roman" w:hAnsi="Times New Roman" w:cs="Times New Roman"/>
        </w:rPr>
        <w:t>doprinos za obavezno zdravstveno osiguranje;</w:t>
      </w:r>
    </w:p>
    <w:p w:rsidR="0086709E" w:rsidRPr="0025061B" w:rsidRDefault="0086709E" w:rsidP="00721583">
      <w:pPr>
        <w:pStyle w:val="ListParagraph"/>
        <w:numPr>
          <w:ilvl w:val="0"/>
          <w:numId w:val="16"/>
        </w:numPr>
        <w:spacing w:line="240" w:lineRule="auto"/>
        <w:jc w:val="both"/>
        <w:rPr>
          <w:rFonts w:ascii="Times New Roman" w:hAnsi="Times New Roman" w:cs="Times New Roman"/>
        </w:rPr>
      </w:pPr>
      <w:r w:rsidRPr="0025061B">
        <w:rPr>
          <w:rFonts w:ascii="Times New Roman" w:hAnsi="Times New Roman" w:cs="Times New Roman"/>
        </w:rPr>
        <w:t>doprinos za obavezno osiguranje za slučaj nezaposlenosti.</w:t>
      </w:r>
    </w:p>
    <w:p w:rsidR="001409DE" w:rsidRPr="0025061B" w:rsidRDefault="001409DE" w:rsidP="001409D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IV - NADLEŽNOST ZA SPROVOĐENJE ZAKONA</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Ovlašćenja nadležnog organa</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19</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Ispunjenost uslova za reprogram poreskog potraživanja poreskog dužnika i dodjelu poreskog kredita utvrđuje komisija koju obrazuje nadležni organ</w:t>
      </w:r>
      <w:r w:rsidR="00120DC0">
        <w:rPr>
          <w:rFonts w:ascii="Times New Roman" w:hAnsi="Times New Roman" w:cs="Times New Roman"/>
        </w:rPr>
        <w:t>, a</w:t>
      </w:r>
      <w:r w:rsidRPr="0025061B">
        <w:rPr>
          <w:rFonts w:ascii="Times New Roman" w:hAnsi="Times New Roman" w:cs="Times New Roman"/>
        </w:rPr>
        <w:t xml:space="preserve"> </w:t>
      </w:r>
      <w:r w:rsidR="00120DC0" w:rsidRPr="0025061B">
        <w:rPr>
          <w:rFonts w:ascii="Times New Roman" w:hAnsi="Times New Roman" w:cs="Times New Roman"/>
        </w:rPr>
        <w:t xml:space="preserve">čine </w:t>
      </w:r>
      <w:r w:rsidR="00120DC0">
        <w:rPr>
          <w:rFonts w:ascii="Times New Roman" w:hAnsi="Times New Roman" w:cs="Times New Roman"/>
        </w:rPr>
        <w:t xml:space="preserve">je </w:t>
      </w:r>
      <w:r w:rsidR="00120DC0" w:rsidRPr="0025061B">
        <w:rPr>
          <w:rFonts w:ascii="Times New Roman" w:hAnsi="Times New Roman" w:cs="Times New Roman"/>
        </w:rPr>
        <w:t xml:space="preserve">predstavnici Ministarstva finansija, poreskog organa i carinskog organa </w:t>
      </w:r>
      <w:r w:rsidRPr="0025061B">
        <w:rPr>
          <w:rFonts w:ascii="Times New Roman" w:hAnsi="Times New Roman" w:cs="Times New Roman"/>
        </w:rPr>
        <w:t>(u daljem tekstu: Komisija).</w:t>
      </w:r>
    </w:p>
    <w:p w:rsidR="0086709E" w:rsidRPr="0025061B" w:rsidRDefault="00120DC0" w:rsidP="0086709E">
      <w:pPr>
        <w:spacing w:line="240" w:lineRule="auto"/>
        <w:jc w:val="both"/>
        <w:rPr>
          <w:rFonts w:ascii="Times New Roman" w:hAnsi="Times New Roman" w:cs="Times New Roman"/>
        </w:rPr>
      </w:pPr>
      <w:r w:rsidRPr="00CB2212">
        <w:rPr>
          <w:rFonts w:ascii="Times New Roman" w:hAnsi="Times New Roman" w:cs="Times New Roman"/>
        </w:rPr>
        <w:t>O zahtjevu za reprogram poreskog potraživanja poreskog dužnika i dodjelu poreskog kredita, na predlog Komisije, nadležni organ odlučuje rješenjem</w:t>
      </w:r>
      <w:r w:rsidR="0086709E" w:rsidRPr="00CB2212">
        <w:rPr>
          <w:rFonts w:ascii="Times New Roman" w:hAnsi="Times New Roman" w:cs="Times New Roman"/>
        </w:rPr>
        <w:t>.</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Nadležni organ će donijeti podzakonski akt kojim će se propisati dan kada će biti objavljen javni oglas, trajanje javnog oglasa, postupak ostvarivanja prava iz ovog zakona, oblik i sadržinu zahtjeva, sadržina potvrda, kao i druga pitanja u vezi sprovođenja ovog zakona.</w:t>
      </w:r>
    </w:p>
    <w:p w:rsidR="0086709E" w:rsidRPr="0025061B" w:rsidRDefault="0086709E" w:rsidP="0086709E">
      <w:pPr>
        <w:spacing w:line="240" w:lineRule="auto"/>
        <w:jc w:val="center"/>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Odluka Komisije</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20</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Komisija o zahtjevu podnosioc</w:t>
      </w:r>
      <w:r w:rsidR="006E54D3">
        <w:rPr>
          <w:rFonts w:ascii="Times New Roman" w:hAnsi="Times New Roman" w:cs="Times New Roman"/>
        </w:rPr>
        <w:t xml:space="preserve">a odlučuje rješenjem </w:t>
      </w:r>
      <w:r w:rsidR="006E54D3" w:rsidRPr="00CB2212">
        <w:rPr>
          <w:rFonts w:ascii="Times New Roman" w:hAnsi="Times New Roman" w:cs="Times New Roman"/>
        </w:rPr>
        <w:t>u roku od 9</w:t>
      </w:r>
      <w:r w:rsidRPr="00CB2212">
        <w:rPr>
          <w:rFonts w:ascii="Times New Roman" w:hAnsi="Times New Roman" w:cs="Times New Roman"/>
        </w:rPr>
        <w:t>0 dana od</w:t>
      </w:r>
      <w:r w:rsidRPr="0025061B">
        <w:rPr>
          <w:rFonts w:ascii="Times New Roman" w:hAnsi="Times New Roman" w:cs="Times New Roman"/>
        </w:rPr>
        <w:t xml:space="preserve"> dana </w:t>
      </w:r>
      <w:r w:rsidR="006E54D3">
        <w:rPr>
          <w:rFonts w:ascii="Times New Roman" w:hAnsi="Times New Roman" w:cs="Times New Roman"/>
        </w:rPr>
        <w:t>isteka roka utvrđenog javnim oglasom</w:t>
      </w:r>
      <w:r w:rsidRPr="0025061B">
        <w:rPr>
          <w:rFonts w:ascii="Times New Roman" w:hAnsi="Times New Roman" w:cs="Times New Roman"/>
        </w:rPr>
        <w:t>.</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lastRenderedPageBreak/>
        <w:t>U postupku odlučivanja po zahtjevu nadležni organ od podnosioca može tražiti sve raspoložive informacije neophodne za utvrđivanje činjeničnog stanja.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Rješenje o reprogramu poreskih potraživanja sadrži naročito:</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iznos poreskog potraživanja na dan objavljivanja javnog oglasa;</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iznos glavnog poreskog potraživanja na dan objavljivanja javnog oglasa;</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pojedinačne iznose kamate i troškova postupka u vezi sa glavnim poreskim potraživanjem;</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iznos jednokratne uplate;</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 xml:space="preserve">rok za uplatu jednokratne uplate; </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broj i iznos mjesečnih rata i njihovo dospjeće;</w:t>
      </w:r>
    </w:p>
    <w:p w:rsidR="0086709E" w:rsidRPr="0025061B" w:rsidRDefault="0086709E" w:rsidP="0086709E">
      <w:pPr>
        <w:pStyle w:val="ListParagraph"/>
        <w:numPr>
          <w:ilvl w:val="0"/>
          <w:numId w:val="2"/>
        </w:numPr>
        <w:spacing w:line="240" w:lineRule="auto"/>
        <w:jc w:val="both"/>
        <w:rPr>
          <w:rFonts w:ascii="Times New Roman" w:hAnsi="Times New Roman" w:cs="Times New Roman"/>
        </w:rPr>
      </w:pPr>
      <w:r w:rsidRPr="0025061B">
        <w:rPr>
          <w:rFonts w:ascii="Times New Roman" w:hAnsi="Times New Roman" w:cs="Times New Roman"/>
        </w:rPr>
        <w:t>posljedice nepridržavanja rokova za plaćanje iznosa glavnog poreskog potraživanja utvrđenog rješenjem i izmirivanja tekućih obaveza.</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Rješenje o odobravanju poreskog kredita sadrži naročito:</w:t>
      </w:r>
    </w:p>
    <w:p w:rsidR="0086709E" w:rsidRPr="0025061B" w:rsidRDefault="0086709E" w:rsidP="0086709E">
      <w:pPr>
        <w:pStyle w:val="ListParagraph"/>
        <w:numPr>
          <w:ilvl w:val="0"/>
          <w:numId w:val="3"/>
        </w:numPr>
        <w:spacing w:line="240" w:lineRule="auto"/>
        <w:jc w:val="both"/>
        <w:rPr>
          <w:rFonts w:ascii="Times New Roman" w:hAnsi="Times New Roman" w:cs="Times New Roman"/>
        </w:rPr>
      </w:pPr>
      <w:r w:rsidRPr="0025061B">
        <w:rPr>
          <w:rFonts w:ascii="Times New Roman" w:hAnsi="Times New Roman" w:cs="Times New Roman"/>
        </w:rPr>
        <w:t>iznos plaćenih poreskih i neporeskih obaveza u prethodnoj budžetskoj godini;</w:t>
      </w:r>
    </w:p>
    <w:p w:rsidR="0086709E" w:rsidRPr="0025061B" w:rsidRDefault="0086709E" w:rsidP="0086709E">
      <w:pPr>
        <w:pStyle w:val="ListParagraph"/>
        <w:numPr>
          <w:ilvl w:val="0"/>
          <w:numId w:val="3"/>
        </w:numPr>
        <w:spacing w:line="240" w:lineRule="auto"/>
        <w:jc w:val="both"/>
        <w:rPr>
          <w:rFonts w:ascii="Times New Roman" w:hAnsi="Times New Roman" w:cs="Times New Roman"/>
        </w:rPr>
      </w:pPr>
      <w:r w:rsidRPr="0025061B">
        <w:rPr>
          <w:rFonts w:ascii="Times New Roman" w:hAnsi="Times New Roman" w:cs="Times New Roman"/>
        </w:rPr>
        <w:t>iznos poreskog kredita na koji poreski obveznik ima pravo.</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Pravni lijek</w:t>
      </w: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 xml:space="preserve">Član </w:t>
      </w:r>
      <w:r w:rsidR="00F8722A" w:rsidRPr="0025061B">
        <w:rPr>
          <w:rFonts w:ascii="Times New Roman" w:hAnsi="Times New Roman" w:cs="Times New Roman"/>
          <w:b/>
        </w:rPr>
        <w:t>21</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Na sve odluke nadležnog organa u postupku odlučivanja o reprogramu poreskih potraživanja i odobravanja poreskog kredita moguće je izjaviti tužbu Upravnom sudu, u skladu sa zakonom kojim je uređen upravni spor.</w:t>
      </w:r>
    </w:p>
    <w:p w:rsidR="0086709E" w:rsidRPr="0025061B" w:rsidRDefault="0086709E" w:rsidP="0086709E">
      <w:pPr>
        <w:spacing w:line="240" w:lineRule="auto"/>
        <w:jc w:val="center"/>
        <w:rPr>
          <w:rFonts w:ascii="Times New Roman" w:hAnsi="Times New Roman" w:cs="Times New Roman"/>
          <w:b/>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V - PRELAZNE I ZAVRŠNE ODREDBE</w:t>
      </w:r>
    </w:p>
    <w:p w:rsidR="0086709E" w:rsidRPr="0025061B" w:rsidRDefault="00F8722A" w:rsidP="0086709E">
      <w:pPr>
        <w:spacing w:line="240" w:lineRule="auto"/>
        <w:jc w:val="center"/>
        <w:rPr>
          <w:rFonts w:ascii="Times New Roman" w:hAnsi="Times New Roman" w:cs="Times New Roman"/>
          <w:b/>
        </w:rPr>
      </w:pPr>
      <w:r w:rsidRPr="0025061B">
        <w:rPr>
          <w:rFonts w:ascii="Times New Roman" w:hAnsi="Times New Roman" w:cs="Times New Roman"/>
          <w:b/>
        </w:rPr>
        <w:t>Član 22</w:t>
      </w:r>
    </w:p>
    <w:p w:rsidR="0086709E" w:rsidRPr="006E54D3" w:rsidRDefault="0086709E" w:rsidP="0086709E">
      <w:pPr>
        <w:autoSpaceDE w:val="0"/>
        <w:autoSpaceDN w:val="0"/>
        <w:adjustRightInd w:val="0"/>
        <w:spacing w:after="0" w:line="240" w:lineRule="auto"/>
        <w:jc w:val="both"/>
        <w:rPr>
          <w:rFonts w:ascii="Times New Roman" w:hAnsi="Times New Roman" w:cs="Times New Roman"/>
          <w:color w:val="000000"/>
        </w:rPr>
      </w:pPr>
      <w:r w:rsidRPr="0025061B">
        <w:rPr>
          <w:rFonts w:ascii="Times New Roman" w:hAnsi="Times New Roman" w:cs="Times New Roman"/>
        </w:rPr>
        <w:t>Stupanjem na snagu ovog zakona, prestaje da važi Uredba o uslovima za odlaganje naplate poreskih i neporeskih potraživanja ("Službeni list RCG", br.</w:t>
      </w:r>
      <w:r w:rsidRPr="0025061B">
        <w:rPr>
          <w:rFonts w:ascii="Times New Roman" w:hAnsi="Times New Roman" w:cs="Times New Roman"/>
          <w:shd w:val="clear" w:color="auto" w:fill="FFFFFF"/>
        </w:rPr>
        <w:t xml:space="preserve"> 33/2016". od 27.5.2016. god</w:t>
      </w:r>
      <w:r w:rsidRPr="0025061B">
        <w:rPr>
          <w:rFonts w:ascii="Times New Roman" w:hAnsi="Times New Roman" w:cs="Times New Roman"/>
        </w:rPr>
        <w:t xml:space="preserve"> kao i Uredba o postupku nalate poreskih potraživanja imovinom poreskog obveznika </w:t>
      </w:r>
      <w:r w:rsidRPr="0025061B">
        <w:rPr>
          <w:rFonts w:ascii="Times New Roman" w:hAnsi="Times New Roman" w:cs="Times New Roman"/>
          <w:bCs/>
          <w:color w:val="000000"/>
        </w:rPr>
        <w:t xml:space="preserve">("Sl. list Crne Gore", </w:t>
      </w:r>
      <w:r w:rsidR="006E54D3" w:rsidRPr="006E54D3">
        <w:rPr>
          <w:rFonts w:ascii="Times New Roman" w:hAnsi="Times New Roman" w:cs="Times New Roman"/>
          <w:bCs/>
          <w:color w:val="000000"/>
          <w:lang w:val="en-US"/>
        </w:rPr>
        <w:t>br. 12/16 od 23.02.2016</w:t>
      </w:r>
      <w:r w:rsidRPr="006E54D3">
        <w:rPr>
          <w:rFonts w:ascii="Times New Roman" w:hAnsi="Times New Roman" w:cs="Times New Roman"/>
          <w:bCs/>
          <w:color w:val="000000"/>
        </w:rPr>
        <w:t>).</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Član 2</w:t>
      </w:r>
      <w:r w:rsidR="00F8722A" w:rsidRPr="0025061B">
        <w:rPr>
          <w:rFonts w:ascii="Times New Roman" w:hAnsi="Times New Roman" w:cs="Times New Roman"/>
          <w:b/>
        </w:rPr>
        <w:t>3</w:t>
      </w:r>
    </w:p>
    <w:p w:rsidR="0086709E" w:rsidRPr="0025061B" w:rsidRDefault="0086709E" w:rsidP="0086709E">
      <w:pPr>
        <w:spacing w:line="240" w:lineRule="auto"/>
        <w:jc w:val="both"/>
        <w:rPr>
          <w:rFonts w:ascii="Times New Roman" w:hAnsi="Times New Roman" w:cs="Times New Roman"/>
        </w:rPr>
      </w:pPr>
      <w:r w:rsidRPr="0025061B">
        <w:rPr>
          <w:rFonts w:ascii="Times New Roman" w:hAnsi="Times New Roman" w:cs="Times New Roman"/>
        </w:rPr>
        <w:t>Bliži propisi za izvršavanje ovog zakona donijeće se u roku od tri mjeseca od dana stupanja na snagu ovog zakona.</w:t>
      </w:r>
    </w:p>
    <w:p w:rsidR="0086709E" w:rsidRPr="0025061B" w:rsidRDefault="0086709E" w:rsidP="0086709E">
      <w:pPr>
        <w:spacing w:line="240" w:lineRule="auto"/>
        <w:jc w:val="both"/>
        <w:rPr>
          <w:rFonts w:ascii="Times New Roman" w:hAnsi="Times New Roman" w:cs="Times New Roman"/>
        </w:rPr>
      </w:pPr>
    </w:p>
    <w:p w:rsidR="0086709E" w:rsidRPr="0025061B" w:rsidRDefault="0086709E" w:rsidP="0086709E">
      <w:pPr>
        <w:spacing w:line="240" w:lineRule="auto"/>
        <w:jc w:val="center"/>
        <w:rPr>
          <w:rFonts w:ascii="Times New Roman" w:hAnsi="Times New Roman" w:cs="Times New Roman"/>
          <w:b/>
        </w:rPr>
      </w:pPr>
      <w:r w:rsidRPr="0025061B">
        <w:rPr>
          <w:rFonts w:ascii="Times New Roman" w:hAnsi="Times New Roman" w:cs="Times New Roman"/>
          <w:b/>
        </w:rPr>
        <w:t>Č</w:t>
      </w:r>
      <w:r w:rsidR="00F8722A" w:rsidRPr="0025061B">
        <w:rPr>
          <w:rFonts w:ascii="Times New Roman" w:hAnsi="Times New Roman" w:cs="Times New Roman"/>
          <w:b/>
        </w:rPr>
        <w:t>lan 24</w:t>
      </w:r>
    </w:p>
    <w:p w:rsidR="0086709E" w:rsidRPr="00830937" w:rsidRDefault="0086709E" w:rsidP="0086709E">
      <w:pPr>
        <w:spacing w:line="240" w:lineRule="auto"/>
        <w:jc w:val="both"/>
        <w:rPr>
          <w:rFonts w:ascii="Times New Roman" w:hAnsi="Times New Roman" w:cs="Times New Roman"/>
        </w:rPr>
      </w:pPr>
      <w:r w:rsidRPr="0025061B">
        <w:rPr>
          <w:rFonts w:ascii="Times New Roman" w:hAnsi="Times New Roman" w:cs="Times New Roman"/>
        </w:rPr>
        <w:t>Ovaj zakon stupa na snagu osmog dana od dana objavljivanja u "Službenom listu Republike Crne Gore", a primjenjivaće se od _________ 2017. godine.</w:t>
      </w:r>
    </w:p>
    <w:p w:rsidR="00055B68" w:rsidRPr="00830937" w:rsidRDefault="00055B68" w:rsidP="0086709E"/>
    <w:sectPr w:rsidR="00055B68" w:rsidRPr="00830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EA7"/>
    <w:multiLevelType w:val="hybridMultilevel"/>
    <w:tmpl w:val="BBF2A35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4876CA4"/>
    <w:multiLevelType w:val="hybridMultilevel"/>
    <w:tmpl w:val="3D28A2A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94846BD"/>
    <w:multiLevelType w:val="hybridMultilevel"/>
    <w:tmpl w:val="8C54FBA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1D032BBC"/>
    <w:multiLevelType w:val="hybridMultilevel"/>
    <w:tmpl w:val="63C84A8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22A138EB"/>
    <w:multiLevelType w:val="hybridMultilevel"/>
    <w:tmpl w:val="EC16B286"/>
    <w:lvl w:ilvl="0" w:tplc="BF5830D6">
      <w:start w:val="1"/>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D6A6E98"/>
    <w:multiLevelType w:val="hybridMultilevel"/>
    <w:tmpl w:val="7A2C547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32A644D9"/>
    <w:multiLevelType w:val="hybridMultilevel"/>
    <w:tmpl w:val="5A9A5C0E"/>
    <w:lvl w:ilvl="0" w:tplc="08AE7386">
      <w:start w:val="1"/>
      <w:numFmt w:val="decimal"/>
      <w:lvlText w:val="%1)"/>
      <w:lvlJc w:val="left"/>
      <w:pPr>
        <w:ind w:left="720" w:hanging="360"/>
      </w:pPr>
      <w:rPr>
        <w:rFonts w:ascii="Times New Roman" w:eastAsiaTheme="minorHAnsi" w:hAnsi="Times New Roman" w:cs="Times New Roman"/>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47EE2C51"/>
    <w:multiLevelType w:val="hybridMultilevel"/>
    <w:tmpl w:val="07F0C32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521A7FB3"/>
    <w:multiLevelType w:val="hybridMultilevel"/>
    <w:tmpl w:val="C276C9F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56E676CB"/>
    <w:multiLevelType w:val="hybridMultilevel"/>
    <w:tmpl w:val="AAB6B7B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5E233918"/>
    <w:multiLevelType w:val="hybridMultilevel"/>
    <w:tmpl w:val="420C1F5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683B624D"/>
    <w:multiLevelType w:val="hybridMultilevel"/>
    <w:tmpl w:val="2C5E62A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6D756F8A"/>
    <w:multiLevelType w:val="hybridMultilevel"/>
    <w:tmpl w:val="C478A0CE"/>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nsid w:val="6F2F1ACC"/>
    <w:multiLevelType w:val="hybridMultilevel"/>
    <w:tmpl w:val="CE0E6CC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795F7B78"/>
    <w:multiLevelType w:val="hybridMultilevel"/>
    <w:tmpl w:val="695C808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79CC532A"/>
    <w:multiLevelType w:val="hybridMultilevel"/>
    <w:tmpl w:val="02D86EF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7BF37957"/>
    <w:multiLevelType w:val="hybridMultilevel"/>
    <w:tmpl w:val="81ECCC0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7EF437E4"/>
    <w:multiLevelType w:val="hybridMultilevel"/>
    <w:tmpl w:val="472612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7"/>
  </w:num>
  <w:num w:numId="5">
    <w:abstractNumId w:val="14"/>
  </w:num>
  <w:num w:numId="6">
    <w:abstractNumId w:val="8"/>
  </w:num>
  <w:num w:numId="7">
    <w:abstractNumId w:val="15"/>
  </w:num>
  <w:num w:numId="8">
    <w:abstractNumId w:val="6"/>
  </w:num>
  <w:num w:numId="9">
    <w:abstractNumId w:val="4"/>
  </w:num>
  <w:num w:numId="10">
    <w:abstractNumId w:val="2"/>
  </w:num>
  <w:num w:numId="11">
    <w:abstractNumId w:val="3"/>
  </w:num>
  <w:num w:numId="12">
    <w:abstractNumId w:val="0"/>
  </w:num>
  <w:num w:numId="13">
    <w:abstractNumId w:val="16"/>
  </w:num>
  <w:num w:numId="14">
    <w:abstractNumId w:val="11"/>
  </w:num>
  <w:num w:numId="15">
    <w:abstractNumId w:val="17"/>
  </w:num>
  <w:num w:numId="16">
    <w:abstractNumId w:val="1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0C"/>
    <w:rsid w:val="00055B68"/>
    <w:rsid w:val="00072CA3"/>
    <w:rsid w:val="00081004"/>
    <w:rsid w:val="00096E95"/>
    <w:rsid w:val="00120DC0"/>
    <w:rsid w:val="001409DE"/>
    <w:rsid w:val="00171008"/>
    <w:rsid w:val="001A7555"/>
    <w:rsid w:val="002449A0"/>
    <w:rsid w:val="0025061B"/>
    <w:rsid w:val="002A1A92"/>
    <w:rsid w:val="00334D0C"/>
    <w:rsid w:val="0048437B"/>
    <w:rsid w:val="004A2099"/>
    <w:rsid w:val="00553B69"/>
    <w:rsid w:val="006168DD"/>
    <w:rsid w:val="006B670A"/>
    <w:rsid w:val="006C60F9"/>
    <w:rsid w:val="006E1B0E"/>
    <w:rsid w:val="006E54D3"/>
    <w:rsid w:val="00721583"/>
    <w:rsid w:val="00755E75"/>
    <w:rsid w:val="0076500F"/>
    <w:rsid w:val="00827CA0"/>
    <w:rsid w:val="00830937"/>
    <w:rsid w:val="0086709E"/>
    <w:rsid w:val="00993139"/>
    <w:rsid w:val="0099465E"/>
    <w:rsid w:val="009B18BD"/>
    <w:rsid w:val="009F2777"/>
    <w:rsid w:val="00A60424"/>
    <w:rsid w:val="00B47130"/>
    <w:rsid w:val="00BB33EF"/>
    <w:rsid w:val="00BD7332"/>
    <w:rsid w:val="00C275BD"/>
    <w:rsid w:val="00CB2212"/>
    <w:rsid w:val="00CD4DC1"/>
    <w:rsid w:val="00D34460"/>
    <w:rsid w:val="00D53A2B"/>
    <w:rsid w:val="00E21F04"/>
    <w:rsid w:val="00E94D5D"/>
    <w:rsid w:val="00EF1BB9"/>
    <w:rsid w:val="00F8722A"/>
    <w:rsid w:val="00FD6E8C"/>
    <w:rsid w:val="00FF3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75"/>
    <w:pPr>
      <w:ind w:left="720"/>
      <w:contextualSpacing/>
    </w:pPr>
  </w:style>
  <w:style w:type="character" w:styleId="Emphasis">
    <w:name w:val="Emphasis"/>
    <w:basedOn w:val="DefaultParagraphFont"/>
    <w:uiPriority w:val="20"/>
    <w:qFormat/>
    <w:rsid w:val="002A1A92"/>
    <w:rPr>
      <w:i/>
      <w:iCs/>
    </w:rPr>
  </w:style>
  <w:style w:type="character" w:customStyle="1" w:styleId="apple-converted-space">
    <w:name w:val="apple-converted-space"/>
    <w:basedOn w:val="DefaultParagraphFont"/>
    <w:rsid w:val="002A1A92"/>
  </w:style>
  <w:style w:type="paragraph" w:styleId="BalloonText">
    <w:name w:val="Balloon Text"/>
    <w:basedOn w:val="Normal"/>
    <w:link w:val="BalloonTextChar"/>
    <w:uiPriority w:val="99"/>
    <w:semiHidden/>
    <w:unhideWhenUsed/>
    <w:rsid w:val="00250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75"/>
    <w:pPr>
      <w:ind w:left="720"/>
      <w:contextualSpacing/>
    </w:pPr>
  </w:style>
  <w:style w:type="character" w:styleId="Emphasis">
    <w:name w:val="Emphasis"/>
    <w:basedOn w:val="DefaultParagraphFont"/>
    <w:uiPriority w:val="20"/>
    <w:qFormat/>
    <w:rsid w:val="002A1A92"/>
    <w:rPr>
      <w:i/>
      <w:iCs/>
    </w:rPr>
  </w:style>
  <w:style w:type="character" w:customStyle="1" w:styleId="apple-converted-space">
    <w:name w:val="apple-converted-space"/>
    <w:basedOn w:val="DefaultParagraphFont"/>
    <w:rsid w:val="002A1A92"/>
  </w:style>
  <w:style w:type="paragraph" w:styleId="BalloonText">
    <w:name w:val="Balloon Text"/>
    <w:basedOn w:val="Normal"/>
    <w:link w:val="BalloonTextChar"/>
    <w:uiPriority w:val="99"/>
    <w:semiHidden/>
    <w:unhideWhenUsed/>
    <w:rsid w:val="00250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5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7</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Ilija</dc:creator>
  <cp:lastModifiedBy>Ilija Vukcevic</cp:lastModifiedBy>
  <cp:revision>10</cp:revision>
  <cp:lastPrinted>2016-09-15T08:33:00Z</cp:lastPrinted>
  <dcterms:created xsi:type="dcterms:W3CDTF">2016-09-05T10:08:00Z</dcterms:created>
  <dcterms:modified xsi:type="dcterms:W3CDTF">2016-09-23T13:08:00Z</dcterms:modified>
</cp:coreProperties>
</file>