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D31C" w14:textId="071E23E3" w:rsidR="00022A1B" w:rsidRPr="003A6E86" w:rsidRDefault="00022A1B" w:rsidP="00022A1B">
      <w:pPr>
        <w:rPr>
          <w:rFonts w:ascii="Arial" w:hAnsi="Arial" w:cs="Arial"/>
          <w:sz w:val="0"/>
          <w:szCs w:val="0"/>
          <w:lang w:val="en-GB"/>
        </w:rPr>
      </w:pPr>
    </w:p>
    <w:p w14:paraId="3BAA9F75" w14:textId="77777777" w:rsidR="00022A1B" w:rsidRPr="003A6E86" w:rsidRDefault="00022A1B" w:rsidP="00022A1B">
      <w:pPr>
        <w:rPr>
          <w:rFonts w:ascii="Arial" w:hAnsi="Arial" w:cs="Arial"/>
          <w:lang w:val="en-GB"/>
        </w:rPr>
      </w:pPr>
    </w:p>
    <w:p w14:paraId="1BB40D85" w14:textId="77777777" w:rsidR="00022A1B" w:rsidRPr="003A6E86" w:rsidRDefault="00022A1B" w:rsidP="00022A1B">
      <w:pPr>
        <w:rPr>
          <w:rFonts w:ascii="Arial" w:hAnsi="Arial" w:cs="Arial"/>
          <w:lang w:val="en-GB"/>
        </w:rPr>
      </w:pPr>
    </w:p>
    <w:p w14:paraId="502943D0" w14:textId="77777777" w:rsidR="00180B25" w:rsidRPr="003A6E86" w:rsidRDefault="00180B25" w:rsidP="00180B25">
      <w:pPr>
        <w:jc w:val="center"/>
        <w:rPr>
          <w:rFonts w:ascii="Arial" w:eastAsiaTheme="majorEastAsia" w:hAnsi="Arial" w:cs="Arial"/>
          <w:b/>
          <w:bCs/>
          <w:caps/>
          <w:color w:val="323E4F" w:themeColor="text2" w:themeShade="BF"/>
          <w:spacing w:val="24"/>
          <w:kern w:val="28"/>
          <w:sz w:val="48"/>
          <w:szCs w:val="52"/>
          <w:lang w:val="en-GB"/>
        </w:rPr>
      </w:pPr>
    </w:p>
    <w:p w14:paraId="5B9DF822" w14:textId="77777777" w:rsidR="00180B25" w:rsidRPr="003A6E86" w:rsidRDefault="00180B25" w:rsidP="00180B25">
      <w:pPr>
        <w:jc w:val="center"/>
        <w:rPr>
          <w:rFonts w:ascii="Arial" w:eastAsiaTheme="majorEastAsia" w:hAnsi="Arial" w:cs="Arial"/>
          <w:b/>
          <w:bCs/>
          <w:caps/>
          <w:color w:val="323E4F" w:themeColor="text2" w:themeShade="BF"/>
          <w:spacing w:val="24"/>
          <w:kern w:val="28"/>
          <w:sz w:val="48"/>
          <w:szCs w:val="52"/>
          <w:lang w:val="en-GB"/>
        </w:rPr>
      </w:pPr>
    </w:p>
    <w:p w14:paraId="5CC49828" w14:textId="2A2EAC8A" w:rsidR="00180B25" w:rsidRPr="003A6E86" w:rsidRDefault="00180B25" w:rsidP="008A5BDC">
      <w:pPr>
        <w:jc w:val="center"/>
        <w:rPr>
          <w:rFonts w:ascii="Arial" w:eastAsiaTheme="majorEastAsia" w:hAnsi="Arial" w:cs="Arial"/>
          <w:b/>
          <w:bCs/>
          <w:caps/>
          <w:color w:val="323E4F" w:themeColor="text2" w:themeShade="BF"/>
          <w:spacing w:val="24"/>
          <w:kern w:val="28"/>
          <w:sz w:val="48"/>
          <w:szCs w:val="52"/>
          <w:lang w:val="en-GB"/>
        </w:rPr>
      </w:pPr>
      <w:r w:rsidRPr="003A6E86">
        <w:rPr>
          <w:rFonts w:ascii="Arial" w:eastAsiaTheme="majorEastAsia" w:hAnsi="Arial" w:cs="Arial"/>
          <w:b/>
          <w:bCs/>
          <w:caps/>
          <w:color w:val="323E4F" w:themeColor="text2" w:themeShade="BF"/>
          <w:spacing w:val="24"/>
          <w:kern w:val="28"/>
          <w:sz w:val="48"/>
          <w:szCs w:val="52"/>
          <w:lang w:val="en-GB"/>
        </w:rPr>
        <w:t>Evaluation of the Public Information Strategy on Montenegro's Accession to the EU 2019-2022</w:t>
      </w:r>
    </w:p>
    <w:p w14:paraId="7D0E2AE4" w14:textId="77777777" w:rsidR="00180B25" w:rsidRPr="003A6E86" w:rsidRDefault="00180B25" w:rsidP="00180B25">
      <w:pPr>
        <w:jc w:val="center"/>
        <w:rPr>
          <w:rFonts w:ascii="Arial" w:eastAsiaTheme="majorEastAsia" w:hAnsi="Arial" w:cs="Arial"/>
          <w:caps/>
          <w:color w:val="323E4F" w:themeColor="text2" w:themeShade="BF"/>
          <w:spacing w:val="24"/>
          <w:kern w:val="28"/>
          <w:sz w:val="48"/>
          <w:szCs w:val="52"/>
          <w:lang w:val="en-GB"/>
        </w:rPr>
      </w:pPr>
    </w:p>
    <w:p w14:paraId="7734F7C1" w14:textId="77777777" w:rsidR="00180B25" w:rsidRPr="003A6E86" w:rsidRDefault="00180B25" w:rsidP="008A5BDC">
      <w:pPr>
        <w:rPr>
          <w:rFonts w:ascii="Arial" w:eastAsiaTheme="minorEastAsia" w:hAnsi="Arial" w:cs="Arial"/>
          <w:color w:val="44546A" w:themeColor="text2"/>
          <w:sz w:val="32"/>
          <w:szCs w:val="32"/>
          <w:lang w:val="en-GB"/>
        </w:rPr>
      </w:pPr>
    </w:p>
    <w:p w14:paraId="4611AD3C" w14:textId="77777777" w:rsidR="00180B25" w:rsidRPr="003A6E86" w:rsidRDefault="00180B25" w:rsidP="00180B25">
      <w:pPr>
        <w:rPr>
          <w:rFonts w:ascii="Arial" w:eastAsiaTheme="minorEastAsia" w:hAnsi="Arial" w:cs="Arial"/>
          <w:color w:val="44546A" w:themeColor="text2"/>
          <w:sz w:val="32"/>
          <w:szCs w:val="32"/>
          <w:lang w:val="en-GB"/>
        </w:rPr>
      </w:pPr>
    </w:p>
    <w:p w14:paraId="42AA62F9" w14:textId="77777777" w:rsidR="008A5BDC" w:rsidRPr="003A6E86" w:rsidRDefault="008A5BDC" w:rsidP="00180B25">
      <w:pPr>
        <w:rPr>
          <w:rFonts w:ascii="Arial" w:hAnsi="Arial" w:cs="Arial"/>
          <w:lang w:val="en-GB"/>
        </w:rPr>
      </w:pPr>
    </w:p>
    <w:p w14:paraId="389D4276" w14:textId="77777777" w:rsidR="008A5BDC" w:rsidRPr="003A6E86" w:rsidRDefault="008A5BDC" w:rsidP="008A5BDC">
      <w:pPr>
        <w:spacing w:after="0"/>
        <w:rPr>
          <w:rFonts w:ascii="Arial" w:hAnsi="Arial" w:cs="Arial"/>
          <w:lang w:val="en-GB"/>
        </w:rPr>
      </w:pPr>
    </w:p>
    <w:p w14:paraId="54672593" w14:textId="3FF69C0B" w:rsidR="00180B25" w:rsidRPr="003A6E86" w:rsidRDefault="00666C1B" w:rsidP="008A5BDC">
      <w:pPr>
        <w:spacing w:after="0"/>
        <w:rPr>
          <w:rFonts w:ascii="Arial" w:eastAsiaTheme="minorEastAsia" w:hAnsi="Arial" w:cs="Arial"/>
          <w:b/>
          <w:bCs/>
          <w:caps/>
          <w:color w:val="44546A" w:themeColor="text2"/>
          <w:sz w:val="32"/>
          <w:szCs w:val="32"/>
          <w:lang w:val="en-GB"/>
        </w:rPr>
      </w:pPr>
      <w:r>
        <w:rPr>
          <w:rFonts w:ascii="Arial" w:eastAsiaTheme="minorEastAsia" w:hAnsi="Arial" w:cs="Arial"/>
          <w:b/>
          <w:bCs/>
          <w:caps/>
          <w:color w:val="44546A" w:themeColor="text2"/>
          <w:sz w:val="32"/>
          <w:szCs w:val="32"/>
          <w:lang w:val="en-GB"/>
        </w:rPr>
        <w:t xml:space="preserve">FINAL </w:t>
      </w:r>
      <w:r w:rsidR="00180B25" w:rsidRPr="003A6E86">
        <w:rPr>
          <w:rFonts w:ascii="Arial" w:eastAsiaTheme="minorEastAsia" w:hAnsi="Arial" w:cs="Arial"/>
          <w:b/>
          <w:bCs/>
          <w:caps/>
          <w:color w:val="44546A" w:themeColor="text2"/>
          <w:sz w:val="32"/>
          <w:szCs w:val="32"/>
          <w:lang w:val="en-GB"/>
        </w:rPr>
        <w:t>EVALUATION Report</w:t>
      </w:r>
    </w:p>
    <w:p w14:paraId="14195BFC" w14:textId="77777777" w:rsidR="00180B25" w:rsidRPr="003A6E86" w:rsidRDefault="00180B25" w:rsidP="00180B25">
      <w:pPr>
        <w:rPr>
          <w:rFonts w:ascii="Arial" w:hAnsi="Arial" w:cs="Arial"/>
          <w:lang w:val="en-GB"/>
        </w:rPr>
      </w:pPr>
      <w:r w:rsidRPr="003A6E86">
        <w:rPr>
          <w:rFonts w:ascii="Arial" w:hAnsi="Arial" w:cs="Arial"/>
          <w:noProof/>
          <w:lang w:val="en-GB" w:eastAsia="en-GB"/>
        </w:rPr>
        <mc:AlternateContent>
          <mc:Choice Requires="wpg">
            <w:drawing>
              <wp:anchor distT="0" distB="0" distL="114300" distR="114300" simplePos="0" relativeHeight="251678720" behindDoc="1" locked="1" layoutInCell="1" allowOverlap="1" wp14:anchorId="79449A3D" wp14:editId="57DE0461">
                <wp:simplePos x="0" y="0"/>
                <wp:positionH relativeFrom="margin">
                  <wp:align>left</wp:align>
                </wp:positionH>
                <wp:positionV relativeFrom="paragraph">
                  <wp:posOffset>-609600</wp:posOffset>
                </wp:positionV>
                <wp:extent cx="406400" cy="0"/>
                <wp:effectExtent l="0" t="19050" r="12700" b="190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0"/>
                          <a:chOff x="1669" y="1688"/>
                          <a:chExt cx="643" cy="2"/>
                        </a:xfrm>
                      </wpg:grpSpPr>
                      <wps:wsp>
                        <wps:cNvPr id="32"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D3BA" id="Group 10" o:spid="_x0000_s1026" style="position:absolute;margin-left:0;margin-top:-48pt;width:32pt;height:0;z-index:-251637760;mso-position-horizontal:left;mso-position-horizontal-relative:margin"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" path="m,l643,e" filled="f" strokecolor="#44546a [3215]" strokeweight="3pt">
                  <v:path arrowok="t" o:connecttype="custom" o:connectlocs="0,0;643,0" o:connectangles="0,0"/>
                </v:shape>
                <w10:wrap anchorx="margin"/>
                <w10:anchorlock/>
              </v:group>
            </w:pict>
          </mc:Fallback>
        </mc:AlternateContent>
      </w:r>
    </w:p>
    <w:p w14:paraId="2BEA9562" w14:textId="77777777" w:rsidR="00180B25" w:rsidRPr="003A6E86" w:rsidRDefault="00180B25" w:rsidP="00180B25">
      <w:pPr>
        <w:rPr>
          <w:rFonts w:ascii="Arial" w:hAnsi="Arial" w:cs="Arial"/>
          <w:lang w:val="en-GB"/>
        </w:rPr>
      </w:pPr>
    </w:p>
    <w:p w14:paraId="6171AB57" w14:textId="77777777" w:rsidR="00180B25" w:rsidRPr="003A6E86" w:rsidRDefault="00180B25" w:rsidP="00180B25">
      <w:pPr>
        <w:spacing w:after="0"/>
        <w:rPr>
          <w:rFonts w:ascii="Arial" w:eastAsiaTheme="minorEastAsia" w:hAnsi="Arial" w:cs="Arial"/>
          <w:bCs/>
          <w:color w:val="44546A" w:themeColor="text2"/>
          <w:sz w:val="28"/>
          <w:szCs w:val="28"/>
          <w:lang w:val="en-GB"/>
        </w:rPr>
      </w:pPr>
      <w:r w:rsidRPr="003A6E86">
        <w:rPr>
          <w:rFonts w:ascii="Arial" w:eastAsiaTheme="minorEastAsia" w:hAnsi="Arial" w:cs="Arial"/>
          <w:b/>
          <w:color w:val="44546A" w:themeColor="text2"/>
          <w:sz w:val="28"/>
          <w:szCs w:val="28"/>
          <w:lang w:val="en-GB"/>
        </w:rPr>
        <w:t xml:space="preserve">Prepared for: </w:t>
      </w:r>
      <w:r w:rsidRPr="003A6E86">
        <w:rPr>
          <w:rFonts w:ascii="Arial" w:eastAsiaTheme="minorEastAsia" w:hAnsi="Arial" w:cs="Arial"/>
          <w:bCs/>
          <w:color w:val="44546A" w:themeColor="text2"/>
          <w:sz w:val="28"/>
          <w:szCs w:val="28"/>
          <w:lang w:val="en-GB"/>
        </w:rPr>
        <w:t>General Secretariat of the Government of Montenegro</w:t>
      </w:r>
    </w:p>
    <w:p w14:paraId="60C7012B" w14:textId="77777777" w:rsidR="00180B25" w:rsidRPr="003A6E86" w:rsidRDefault="00180B25" w:rsidP="00180B25">
      <w:pPr>
        <w:rPr>
          <w:rFonts w:ascii="Arial" w:hAnsi="Arial" w:cs="Arial"/>
          <w:sz w:val="28"/>
          <w:szCs w:val="28"/>
          <w:lang w:val="en-GB"/>
        </w:rPr>
      </w:pPr>
    </w:p>
    <w:p w14:paraId="6BF06A33" w14:textId="1F550F1B" w:rsidR="00022A1B" w:rsidRPr="003A6E86" w:rsidRDefault="00180B25" w:rsidP="00022A1B">
      <w:pPr>
        <w:spacing w:after="0"/>
        <w:rPr>
          <w:rFonts w:ascii="Arial" w:hAnsi="Arial" w:cs="Arial"/>
          <w:sz w:val="28"/>
          <w:szCs w:val="28"/>
          <w:lang w:val="en-GB"/>
        </w:rPr>
      </w:pPr>
      <w:r w:rsidRPr="003A6E86">
        <w:rPr>
          <w:rFonts w:ascii="Arial" w:eastAsiaTheme="minorEastAsia" w:hAnsi="Arial" w:cs="Arial"/>
          <w:b/>
          <w:color w:val="44546A" w:themeColor="text2"/>
          <w:sz w:val="28"/>
          <w:szCs w:val="28"/>
          <w:lang w:val="en-GB"/>
        </w:rPr>
        <w:t>Date</w:t>
      </w:r>
      <w:r w:rsidRPr="003A6E86">
        <w:rPr>
          <w:rFonts w:ascii="Arial" w:eastAsiaTheme="minorEastAsia" w:hAnsi="Arial" w:cs="Arial"/>
          <w:bCs/>
          <w:color w:val="44546A" w:themeColor="text2"/>
          <w:sz w:val="28"/>
          <w:szCs w:val="28"/>
          <w:lang w:val="en-GB"/>
        </w:rPr>
        <w:t xml:space="preserve">: </w:t>
      </w:r>
      <w:r w:rsidR="005E22C1" w:rsidRPr="003A6E86">
        <w:rPr>
          <w:rFonts w:ascii="Arial" w:eastAsiaTheme="minorEastAsia" w:hAnsi="Arial" w:cs="Arial"/>
          <w:bCs/>
          <w:color w:val="44546A" w:themeColor="text2"/>
          <w:sz w:val="28"/>
          <w:szCs w:val="28"/>
          <w:lang w:val="en-GB"/>
        </w:rPr>
        <w:t>March</w:t>
      </w:r>
      <w:r w:rsidRPr="003A6E86">
        <w:rPr>
          <w:rFonts w:ascii="Arial" w:eastAsiaTheme="minorEastAsia" w:hAnsi="Arial" w:cs="Arial"/>
          <w:bCs/>
          <w:color w:val="44546A" w:themeColor="text2"/>
          <w:sz w:val="28"/>
          <w:szCs w:val="28"/>
          <w:lang w:val="en-GB"/>
        </w:rPr>
        <w:t xml:space="preserve"> 2023</w:t>
      </w:r>
    </w:p>
    <w:p w14:paraId="012715F3" w14:textId="77777777" w:rsidR="00022A1B" w:rsidRPr="003A6E86" w:rsidRDefault="00022A1B" w:rsidP="00022A1B">
      <w:pPr>
        <w:tabs>
          <w:tab w:val="left" w:pos="2185"/>
        </w:tabs>
        <w:rPr>
          <w:rFonts w:ascii="Arial" w:hAnsi="Arial" w:cs="Arial"/>
          <w:lang w:val="en-GB"/>
        </w:rPr>
      </w:pPr>
      <w:r w:rsidRPr="003A6E86">
        <w:rPr>
          <w:rFonts w:ascii="Arial" w:hAnsi="Arial" w:cs="Arial"/>
          <w:lang w:val="en-GB"/>
        </w:rPr>
        <w:tab/>
      </w:r>
    </w:p>
    <w:p w14:paraId="5381C2A6" w14:textId="77777777" w:rsidR="00022A1B" w:rsidRPr="003A6E86" w:rsidRDefault="00022A1B" w:rsidP="00022A1B">
      <w:pPr>
        <w:rPr>
          <w:rFonts w:ascii="Arial" w:hAnsi="Arial" w:cs="Arial"/>
          <w:lang w:val="en-GB"/>
        </w:rPr>
      </w:pPr>
    </w:p>
    <w:p w14:paraId="34153D10" w14:textId="77777777" w:rsidR="00022A1B" w:rsidRPr="003A6E86" w:rsidRDefault="00022A1B" w:rsidP="00022A1B">
      <w:pPr>
        <w:rPr>
          <w:rFonts w:ascii="Arial" w:hAnsi="Arial" w:cs="Arial"/>
          <w:lang w:val="en-GB"/>
        </w:rPr>
      </w:pPr>
    </w:p>
    <w:p w14:paraId="2DD45D30" w14:textId="77777777" w:rsidR="00022A1B" w:rsidRPr="003A6E86" w:rsidRDefault="00022A1B" w:rsidP="00022A1B">
      <w:pPr>
        <w:rPr>
          <w:rFonts w:ascii="Arial" w:hAnsi="Arial" w:cs="Arial"/>
          <w:lang w:val="en-GB"/>
        </w:rPr>
      </w:pPr>
    </w:p>
    <w:p w14:paraId="4707D420" w14:textId="77777777" w:rsidR="00022A1B" w:rsidRPr="003A6E86" w:rsidRDefault="00022A1B" w:rsidP="00022A1B">
      <w:pPr>
        <w:rPr>
          <w:rFonts w:ascii="Arial" w:hAnsi="Arial" w:cs="Arial"/>
          <w:lang w:val="en-GB"/>
        </w:rPr>
      </w:pPr>
      <w:r w:rsidRPr="003A6E86">
        <w:rPr>
          <w:rFonts w:ascii="Arial" w:hAnsi="Arial" w:cs="Arial"/>
          <w:noProof/>
          <w:lang w:val="en-GB" w:eastAsia="en-GB"/>
        </w:rPr>
        <mc:AlternateContent>
          <mc:Choice Requires="wpg">
            <w:drawing>
              <wp:anchor distT="0" distB="0" distL="114300" distR="114300" simplePos="0" relativeHeight="251662336" behindDoc="1" locked="1" layoutInCell="1" allowOverlap="1" wp14:anchorId="3CAE0649" wp14:editId="7B33FE20">
                <wp:simplePos x="0" y="0"/>
                <wp:positionH relativeFrom="margin">
                  <wp:align>left</wp:align>
                </wp:positionH>
                <wp:positionV relativeFrom="page">
                  <wp:posOffset>1511935</wp:posOffset>
                </wp:positionV>
                <wp:extent cx="406800" cy="0"/>
                <wp:effectExtent l="0" t="19050" r="12700" b="1905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230"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78ECD" id="Group 229" o:spid="_x0000_s1026" style="position:absolute;margin-left:0;margin-top:119.05pt;width:32.05pt;height:0;z-index:-251654144;mso-position-horizontal:left;mso-position-horizontal-relative:margin;mso-position-vertical-relative:page"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" path="m,l643,e" filled="f" strokecolor="#44546a [3215]" strokeweight="3pt">
                  <v:path arrowok="t" o:connecttype="custom" o:connectlocs="0,0;643,0" o:connectangles="0,0"/>
                </v:shape>
                <w10:wrap anchorx="margin" anchory="page"/>
                <w10:anchorlock/>
              </v:group>
            </w:pict>
          </mc:Fallback>
        </mc:AlternateContent>
      </w:r>
    </w:p>
    <w:p w14:paraId="1B183895" w14:textId="77777777" w:rsidR="00022A1B" w:rsidRPr="003A6E86" w:rsidRDefault="00022A1B" w:rsidP="00022A1B">
      <w:pPr>
        <w:rPr>
          <w:rFonts w:ascii="Arial" w:hAnsi="Arial" w:cs="Arial"/>
          <w:lang w:val="en-GB"/>
        </w:rPr>
      </w:pPr>
    </w:p>
    <w:p w14:paraId="0B3F7EEE" w14:textId="77777777" w:rsidR="00022A1B" w:rsidRPr="003A6E86" w:rsidRDefault="00022A1B" w:rsidP="00022A1B">
      <w:pPr>
        <w:rPr>
          <w:rFonts w:ascii="Arial" w:hAnsi="Arial" w:cs="Arial"/>
          <w:lang w:val="en-GB"/>
        </w:rPr>
      </w:pPr>
    </w:p>
    <w:p w14:paraId="1DF518ED" w14:textId="77777777" w:rsidR="00022A1B" w:rsidRPr="003A6E86" w:rsidRDefault="00022A1B" w:rsidP="00022A1B">
      <w:pPr>
        <w:rPr>
          <w:rFonts w:ascii="Arial" w:hAnsi="Arial" w:cs="Arial"/>
          <w:lang w:val="en-GB"/>
        </w:rPr>
      </w:pPr>
    </w:p>
    <w:p w14:paraId="5EC9F2DE" w14:textId="77777777" w:rsidR="00022A1B" w:rsidRPr="003A6E86" w:rsidRDefault="00022A1B" w:rsidP="00022A1B">
      <w:pPr>
        <w:rPr>
          <w:rFonts w:ascii="Arial" w:hAnsi="Arial" w:cs="Arial"/>
          <w:lang w:val="en-GB"/>
        </w:rPr>
      </w:pPr>
    </w:p>
    <w:p w14:paraId="04772663" w14:textId="77777777" w:rsidR="00022A1B" w:rsidRPr="003A6E86" w:rsidRDefault="00022A1B" w:rsidP="00022A1B">
      <w:pPr>
        <w:rPr>
          <w:rFonts w:ascii="Arial" w:hAnsi="Arial" w:cs="Arial"/>
          <w:lang w:val="en-GB"/>
        </w:rPr>
      </w:pPr>
    </w:p>
    <w:p w14:paraId="6A08617B" w14:textId="77777777" w:rsidR="00022A1B" w:rsidRPr="003A6E86" w:rsidRDefault="00022A1B" w:rsidP="00022A1B">
      <w:pPr>
        <w:rPr>
          <w:rFonts w:ascii="Arial" w:hAnsi="Arial" w:cs="Arial"/>
          <w:lang w:val="en-GB"/>
        </w:rPr>
      </w:pPr>
    </w:p>
    <w:p w14:paraId="6E96BB4D" w14:textId="77777777" w:rsidR="00180B25" w:rsidRPr="003A6E86" w:rsidRDefault="00180B25" w:rsidP="00180B25">
      <w:pPr>
        <w:spacing w:after="200"/>
        <w:rPr>
          <w:rFonts w:ascii="Arial" w:hAnsi="Arial" w:cs="Arial"/>
          <w:lang w:val="en-GB"/>
        </w:rPr>
      </w:pPr>
    </w:p>
    <w:p w14:paraId="279C68B1" w14:textId="77777777" w:rsidR="00180B25" w:rsidRPr="003A6E86" w:rsidRDefault="00180B25" w:rsidP="00180B25">
      <w:pPr>
        <w:rPr>
          <w:rFonts w:ascii="Arial" w:hAnsi="Arial" w:cs="Arial"/>
          <w:lang w:val="en-GB"/>
        </w:rPr>
      </w:pPr>
      <w:r w:rsidRPr="003A6E86">
        <w:rPr>
          <w:rFonts w:ascii="Arial" w:hAnsi="Arial" w:cs="Arial"/>
          <w:noProof/>
          <w:lang w:val="en-GB" w:eastAsia="en-GB"/>
        </w:rPr>
        <mc:AlternateContent>
          <mc:Choice Requires="wpg">
            <w:drawing>
              <wp:anchor distT="0" distB="0" distL="114300" distR="114300" simplePos="0" relativeHeight="251680768" behindDoc="1" locked="1" layoutInCell="1" allowOverlap="1" wp14:anchorId="0A8D6791" wp14:editId="6DCAD853">
                <wp:simplePos x="0" y="0"/>
                <wp:positionH relativeFrom="margin">
                  <wp:align>left</wp:align>
                </wp:positionH>
                <wp:positionV relativeFrom="page">
                  <wp:posOffset>1511935</wp:posOffset>
                </wp:positionV>
                <wp:extent cx="406800" cy="0"/>
                <wp:effectExtent l="0" t="19050" r="12700"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34"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B2FF8" id="Group 33" o:spid="_x0000_s1026" style="position:absolute;margin-left:0;margin-top:119.05pt;width:32.05pt;height:0;z-index:-251635712;mso-position-horizontal:left;mso-position-horizontal-relative:margin;mso-position-vertical-relative:page"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" path="m,l643,e" filled="f" strokecolor="#44546a [3215]" strokeweight="3pt">
                  <v:path arrowok="t" o:connecttype="custom" o:connectlocs="0,0;643,0" o:connectangles="0,0"/>
                </v:shape>
                <w10:wrap anchorx="margin" anchory="page"/>
                <w10:anchorlock/>
              </v:group>
            </w:pict>
          </mc:Fallback>
        </mc:AlternateContent>
      </w:r>
    </w:p>
    <w:p w14:paraId="498F5160" w14:textId="77777777" w:rsidR="00180B25" w:rsidRPr="003A6E86" w:rsidRDefault="00180B25" w:rsidP="00180B25">
      <w:pPr>
        <w:spacing w:after="0" w:line="240" w:lineRule="auto"/>
        <w:rPr>
          <w:rFonts w:ascii="Arial" w:eastAsiaTheme="majorEastAsia" w:hAnsi="Arial" w:cs="Arial"/>
          <w:smallCaps/>
          <w:color w:val="323E4F" w:themeColor="text2" w:themeShade="BF"/>
          <w:spacing w:val="24"/>
          <w:kern w:val="28"/>
          <w:sz w:val="48"/>
          <w:szCs w:val="52"/>
          <w:lang w:val="en-GB"/>
        </w:rPr>
      </w:pPr>
    </w:p>
    <w:p w14:paraId="58561A10" w14:textId="77777777" w:rsidR="00AA33A6" w:rsidRPr="003A6E86" w:rsidRDefault="00AA33A6" w:rsidP="00180B25">
      <w:pPr>
        <w:spacing w:after="0" w:line="240" w:lineRule="auto"/>
        <w:rPr>
          <w:rFonts w:ascii="Arial" w:eastAsiaTheme="majorEastAsia" w:hAnsi="Arial" w:cs="Arial"/>
          <w:smallCaps/>
          <w:color w:val="323E4F" w:themeColor="text2" w:themeShade="BF"/>
          <w:spacing w:val="24"/>
          <w:kern w:val="28"/>
          <w:sz w:val="48"/>
          <w:szCs w:val="52"/>
          <w:lang w:val="en-GB"/>
        </w:rPr>
      </w:pPr>
    </w:p>
    <w:p w14:paraId="05B966A3" w14:textId="77777777" w:rsidR="00AA33A6" w:rsidRPr="003A6E86" w:rsidRDefault="00AA33A6" w:rsidP="00180B25">
      <w:pPr>
        <w:spacing w:after="0" w:line="240" w:lineRule="auto"/>
        <w:rPr>
          <w:rFonts w:ascii="Arial" w:eastAsiaTheme="majorEastAsia" w:hAnsi="Arial" w:cs="Arial"/>
          <w:smallCaps/>
          <w:color w:val="323E4F" w:themeColor="text2" w:themeShade="BF"/>
          <w:spacing w:val="24"/>
          <w:kern w:val="28"/>
          <w:sz w:val="48"/>
          <w:szCs w:val="52"/>
          <w:lang w:val="en-GB"/>
        </w:rPr>
      </w:pPr>
    </w:p>
    <w:p w14:paraId="739F09D5" w14:textId="77777777" w:rsidR="00AA33A6" w:rsidRPr="003A6E86" w:rsidRDefault="00AA33A6" w:rsidP="00180B25">
      <w:pPr>
        <w:spacing w:after="0" w:line="240" w:lineRule="auto"/>
        <w:rPr>
          <w:rFonts w:ascii="Arial" w:eastAsiaTheme="majorEastAsia" w:hAnsi="Arial" w:cs="Arial"/>
          <w:smallCaps/>
          <w:color w:val="323E4F" w:themeColor="text2" w:themeShade="BF"/>
          <w:spacing w:val="24"/>
          <w:kern w:val="28"/>
          <w:sz w:val="48"/>
          <w:szCs w:val="52"/>
          <w:lang w:val="en-GB"/>
        </w:rPr>
      </w:pPr>
    </w:p>
    <w:p w14:paraId="3669218C" w14:textId="34A33117" w:rsidR="00180B25" w:rsidRPr="003A6E86" w:rsidRDefault="00180B25" w:rsidP="00180B25">
      <w:pPr>
        <w:spacing w:after="0" w:line="240" w:lineRule="auto"/>
        <w:rPr>
          <w:rFonts w:ascii="Arial" w:eastAsiaTheme="majorEastAsia" w:hAnsi="Arial" w:cs="Arial"/>
          <w:smallCaps/>
          <w:color w:val="323E4F" w:themeColor="text2" w:themeShade="BF"/>
          <w:spacing w:val="24"/>
          <w:kern w:val="28"/>
          <w:sz w:val="48"/>
          <w:szCs w:val="52"/>
          <w:lang w:val="en-GB"/>
        </w:rPr>
      </w:pPr>
      <w:r w:rsidRPr="003A6E86">
        <w:rPr>
          <w:rFonts w:ascii="Arial" w:eastAsiaTheme="majorEastAsia" w:hAnsi="Arial" w:cs="Arial"/>
          <w:smallCaps/>
          <w:color w:val="323E4F" w:themeColor="text2" w:themeShade="BF"/>
          <w:spacing w:val="24"/>
          <w:kern w:val="28"/>
          <w:sz w:val="48"/>
          <w:szCs w:val="52"/>
          <w:lang w:val="en-GB"/>
        </w:rPr>
        <w:t>Acknowledgements</w:t>
      </w:r>
    </w:p>
    <w:p w14:paraId="7A38CA21" w14:textId="77777777" w:rsidR="00180B25" w:rsidRPr="003A6E86" w:rsidRDefault="00180B25" w:rsidP="00180B25">
      <w:pPr>
        <w:rPr>
          <w:rFonts w:ascii="Arial" w:hAnsi="Arial" w:cs="Arial"/>
          <w:lang w:val="en-GB"/>
        </w:rPr>
      </w:pPr>
    </w:p>
    <w:p w14:paraId="6FAF3EC2" w14:textId="77777777" w:rsidR="00180B25" w:rsidRPr="003A6E86" w:rsidRDefault="00180B25" w:rsidP="00180B25">
      <w:pPr>
        <w:rPr>
          <w:rFonts w:ascii="Arial" w:hAnsi="Arial" w:cs="Arial"/>
          <w:lang w:val="en-GB"/>
        </w:rPr>
      </w:pPr>
    </w:p>
    <w:p w14:paraId="297EBDA9" w14:textId="0586DE38" w:rsidR="00022A1B" w:rsidRPr="003A6E86" w:rsidRDefault="00180B25" w:rsidP="00180B25">
      <w:pPr>
        <w:jc w:val="both"/>
        <w:rPr>
          <w:rFonts w:ascii="Arial" w:hAnsi="Arial" w:cs="Arial"/>
          <w:lang w:val="en-GB"/>
        </w:rPr>
      </w:pPr>
      <w:r w:rsidRPr="003A6E86">
        <w:rPr>
          <w:rFonts w:ascii="Arial" w:hAnsi="Arial" w:cs="Arial"/>
          <w:lang w:val="en-GB"/>
        </w:rPr>
        <w:t xml:space="preserve">Special thanks </w:t>
      </w:r>
      <w:r w:rsidR="009B1764">
        <w:rPr>
          <w:rFonts w:ascii="Arial" w:hAnsi="Arial" w:cs="Arial"/>
          <w:lang w:val="en-GB"/>
        </w:rPr>
        <w:t xml:space="preserve">are due </w:t>
      </w:r>
      <w:r w:rsidRPr="003A6E86">
        <w:rPr>
          <w:rFonts w:ascii="Arial" w:hAnsi="Arial" w:cs="Arial"/>
          <w:lang w:val="en-GB"/>
        </w:rPr>
        <w:t xml:space="preserve">to the </w:t>
      </w:r>
      <w:r w:rsidRPr="003A6E86">
        <w:rPr>
          <w:rFonts w:ascii="Arial" w:hAnsi="Arial" w:cs="Arial"/>
          <w:bCs/>
          <w:lang w:val="en-GB"/>
        </w:rPr>
        <w:t>General Secretariat of the Government of Montenegro</w:t>
      </w:r>
      <w:r w:rsidRPr="003A6E86">
        <w:rPr>
          <w:rFonts w:ascii="Arial" w:hAnsi="Arial" w:cs="Arial"/>
          <w:lang w:val="en-GB"/>
        </w:rPr>
        <w:t xml:space="preserve"> for making all </w:t>
      </w:r>
      <w:r w:rsidR="00215216">
        <w:rPr>
          <w:rFonts w:ascii="Arial" w:hAnsi="Arial" w:cs="Arial"/>
          <w:lang w:val="en-GB"/>
        </w:rPr>
        <w:t xml:space="preserve">the </w:t>
      </w:r>
      <w:r w:rsidRPr="003A6E86">
        <w:rPr>
          <w:rFonts w:ascii="Arial" w:hAnsi="Arial" w:cs="Arial"/>
          <w:lang w:val="en-GB"/>
        </w:rPr>
        <w:t xml:space="preserve">documents available and for facilitating the </w:t>
      </w:r>
      <w:r w:rsidR="00215216">
        <w:rPr>
          <w:rFonts w:ascii="Arial" w:hAnsi="Arial" w:cs="Arial"/>
          <w:lang w:val="en-GB"/>
        </w:rPr>
        <w:t xml:space="preserve">overall </w:t>
      </w:r>
      <w:r w:rsidRPr="003A6E86">
        <w:rPr>
          <w:rFonts w:ascii="Arial" w:hAnsi="Arial" w:cs="Arial"/>
          <w:lang w:val="en-GB"/>
        </w:rPr>
        <w:t>evaluation process, as well as to all the interviewees for their helpful insights on stakeholder</w:t>
      </w:r>
      <w:r w:rsidR="00215216">
        <w:rPr>
          <w:rFonts w:ascii="Arial" w:hAnsi="Arial" w:cs="Arial"/>
          <w:lang w:val="en-GB"/>
        </w:rPr>
        <w:t>s’</w:t>
      </w:r>
      <w:r w:rsidRPr="003A6E86">
        <w:rPr>
          <w:rFonts w:ascii="Arial" w:hAnsi="Arial" w:cs="Arial"/>
          <w:lang w:val="en-GB"/>
        </w:rPr>
        <w:t xml:space="preserve"> involvement</w:t>
      </w:r>
      <w:r w:rsidR="00CF7D16">
        <w:rPr>
          <w:rFonts w:ascii="Arial" w:hAnsi="Arial" w:cs="Arial"/>
          <w:lang w:val="en-GB"/>
        </w:rPr>
        <w:t xml:space="preserve">, </w:t>
      </w:r>
      <w:r w:rsidRPr="003A6E86">
        <w:rPr>
          <w:rFonts w:ascii="Arial" w:hAnsi="Arial" w:cs="Arial"/>
          <w:lang w:val="en-GB"/>
        </w:rPr>
        <w:t>results and impact of the Public Information Strategy on Montenegro's Accession to the EU 2019-2</w:t>
      </w:r>
      <w:r w:rsidR="00022A1B" w:rsidRPr="003A6E86">
        <w:rPr>
          <w:rFonts w:ascii="Arial" w:eastAsia="Lato" w:hAnsi="Arial" w:cs="Arial"/>
          <w:noProof/>
          <w:color w:val="1A406B"/>
          <w:spacing w:val="8"/>
          <w:lang w:val="en-GB" w:eastAsia="en-GB"/>
        </w:rPr>
        <mc:AlternateContent>
          <mc:Choice Requires="wpg">
            <w:drawing>
              <wp:anchor distT="0" distB="0" distL="114300" distR="114300" simplePos="0" relativeHeight="251663360" behindDoc="1" locked="0" layoutInCell="1" allowOverlap="1" wp14:anchorId="5A03F4E1" wp14:editId="64D6471C">
                <wp:simplePos x="0" y="0"/>
                <wp:positionH relativeFrom="margin">
                  <wp:posOffset>71120</wp:posOffset>
                </wp:positionH>
                <wp:positionV relativeFrom="page">
                  <wp:posOffset>7771642</wp:posOffset>
                </wp:positionV>
                <wp:extent cx="408305" cy="1270"/>
                <wp:effectExtent l="0" t="19050" r="10795" b="1778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1270"/>
                          <a:chOff x="1669" y="1688"/>
                          <a:chExt cx="643" cy="2"/>
                        </a:xfrm>
                      </wpg:grpSpPr>
                      <wps:wsp>
                        <wps:cNvPr id="235"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FDAAE" id="Group 234" o:spid="_x0000_s1026" style="position:absolute;margin-left:5.6pt;margin-top:611.95pt;width:32.15pt;height:.1pt;z-index:-251653120;mso-position-horizontal-relative:margin;mso-position-vertical-relative:page"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" path="m,l643,e" filled="f" strokecolor="#44546a [3215]" strokeweight="3pt">
                  <v:path arrowok="t" o:connecttype="custom" o:connectlocs="0,0;643,0" o:connectangles="0,0"/>
                </v:shape>
                <w10:wrap anchorx="margin" anchory="page"/>
              </v:group>
            </w:pict>
          </mc:Fallback>
        </mc:AlternateContent>
      </w:r>
      <w:r w:rsidR="002F2BF6" w:rsidRPr="003A6E86">
        <w:rPr>
          <w:rFonts w:ascii="Arial" w:hAnsi="Arial" w:cs="Arial"/>
          <w:lang w:val="en-GB"/>
        </w:rPr>
        <w:t>022.</w:t>
      </w:r>
    </w:p>
    <w:p w14:paraId="3970B2CC" w14:textId="77777777" w:rsidR="008A5BDC" w:rsidRPr="003A6E86" w:rsidRDefault="008A5BDC" w:rsidP="008A5BDC">
      <w:pPr>
        <w:rPr>
          <w:rFonts w:ascii="Arial" w:hAnsi="Arial" w:cs="Arial"/>
          <w:lang w:val="en-GB"/>
        </w:rPr>
      </w:pPr>
    </w:p>
    <w:p w14:paraId="02CB0A7A" w14:textId="77777777" w:rsidR="008A5BDC" w:rsidRPr="003A6E86" w:rsidRDefault="008A5BDC" w:rsidP="008A5BDC">
      <w:pPr>
        <w:rPr>
          <w:rFonts w:ascii="Arial" w:hAnsi="Arial" w:cs="Arial"/>
          <w:lang w:val="en-GB"/>
        </w:rPr>
      </w:pPr>
    </w:p>
    <w:p w14:paraId="1B5639FA" w14:textId="77777777" w:rsidR="008A5BDC" w:rsidRPr="003A6E86" w:rsidRDefault="008A5BDC" w:rsidP="008A5BDC">
      <w:pPr>
        <w:rPr>
          <w:rFonts w:ascii="Arial" w:hAnsi="Arial" w:cs="Arial"/>
          <w:lang w:val="en-GB"/>
        </w:rPr>
      </w:pPr>
    </w:p>
    <w:p w14:paraId="17773434" w14:textId="77777777" w:rsidR="008A5BDC" w:rsidRPr="003A6E86" w:rsidRDefault="008A5BDC" w:rsidP="008A5BDC">
      <w:pPr>
        <w:rPr>
          <w:rFonts w:ascii="Arial" w:hAnsi="Arial" w:cs="Arial"/>
          <w:lang w:val="en-GB"/>
        </w:rPr>
      </w:pPr>
    </w:p>
    <w:p w14:paraId="365660A8" w14:textId="77777777" w:rsidR="008A5BDC" w:rsidRPr="003A6E86" w:rsidRDefault="008A5BDC" w:rsidP="008A5BDC">
      <w:pPr>
        <w:rPr>
          <w:rFonts w:ascii="Arial" w:hAnsi="Arial" w:cs="Arial"/>
          <w:lang w:val="en-GB"/>
        </w:rPr>
      </w:pPr>
    </w:p>
    <w:p w14:paraId="2BB36943" w14:textId="77777777" w:rsidR="008A5BDC" w:rsidRPr="003A6E86" w:rsidRDefault="008A5BDC" w:rsidP="008A5BDC">
      <w:pPr>
        <w:rPr>
          <w:rFonts w:ascii="Arial" w:hAnsi="Arial" w:cs="Arial"/>
          <w:lang w:val="en-GB"/>
        </w:rPr>
      </w:pPr>
    </w:p>
    <w:p w14:paraId="7282682F" w14:textId="77777777" w:rsidR="008A5BDC" w:rsidRPr="003A6E86" w:rsidRDefault="008A5BDC" w:rsidP="008A5BDC">
      <w:pPr>
        <w:rPr>
          <w:rFonts w:ascii="Arial" w:hAnsi="Arial" w:cs="Arial"/>
          <w:lang w:val="en-GB"/>
        </w:rPr>
      </w:pPr>
    </w:p>
    <w:p w14:paraId="30025593" w14:textId="77777777" w:rsidR="008A5BDC" w:rsidRPr="003A6E86" w:rsidRDefault="008A5BDC" w:rsidP="008A5BDC">
      <w:pPr>
        <w:rPr>
          <w:rFonts w:ascii="Arial" w:hAnsi="Arial" w:cs="Arial"/>
          <w:b/>
          <w:bCs/>
          <w:lang w:val="en-GB"/>
        </w:rPr>
      </w:pPr>
    </w:p>
    <w:p w14:paraId="7A3930A2" w14:textId="77777777" w:rsidR="008A5BDC" w:rsidRPr="003A6E86" w:rsidRDefault="008A5BDC" w:rsidP="008A5BDC">
      <w:pPr>
        <w:rPr>
          <w:rFonts w:ascii="Arial" w:hAnsi="Arial" w:cs="Arial"/>
          <w:lang w:val="en-GB"/>
        </w:rPr>
      </w:pPr>
    </w:p>
    <w:p w14:paraId="27B5E427" w14:textId="77777777" w:rsidR="008A5BDC" w:rsidRPr="003A6E86" w:rsidRDefault="008A5BDC" w:rsidP="008A5BDC">
      <w:pPr>
        <w:rPr>
          <w:rFonts w:ascii="Arial" w:hAnsi="Arial" w:cs="Arial"/>
          <w:b/>
          <w:bCs/>
          <w:lang w:val="en-GB"/>
        </w:rPr>
      </w:pPr>
    </w:p>
    <w:p w14:paraId="36C77818" w14:textId="77777777" w:rsidR="008A5BDC" w:rsidRPr="003A6E86" w:rsidRDefault="008A5BDC" w:rsidP="008A5BDC">
      <w:pPr>
        <w:rPr>
          <w:rFonts w:ascii="Arial" w:hAnsi="Arial" w:cs="Arial"/>
          <w:b/>
          <w:bCs/>
          <w:lang w:val="en-GB"/>
        </w:rPr>
      </w:pPr>
    </w:p>
    <w:p w14:paraId="17481A1F" w14:textId="323BAF79" w:rsidR="008A5BDC" w:rsidRPr="003A6E86" w:rsidRDefault="008A5BDC" w:rsidP="008A5BDC">
      <w:pPr>
        <w:rPr>
          <w:rFonts w:ascii="Arial" w:hAnsi="Arial" w:cs="Arial"/>
          <w:lang w:val="en-GB"/>
        </w:rPr>
        <w:sectPr w:rsidR="008A5BDC" w:rsidRPr="003A6E86" w:rsidSect="009B6E67">
          <w:footerReference w:type="even" r:id="rId8"/>
          <w:footerReference w:type="default" r:id="rId9"/>
          <w:headerReference w:type="first" r:id="rId10"/>
          <w:pgSz w:w="11906" w:h="16838" w:code="9"/>
          <w:pgMar w:top="1440" w:right="1440" w:bottom="1440" w:left="1440" w:header="708" w:footer="708" w:gutter="0"/>
          <w:pgNumType w:fmt="lowerRoman" w:start="1"/>
          <w:cols w:space="708"/>
          <w:docGrid w:linePitch="360"/>
        </w:sectPr>
      </w:pPr>
    </w:p>
    <w:p w14:paraId="02495A6C" w14:textId="77777777" w:rsidR="00AA33A6" w:rsidRPr="003A6E86" w:rsidRDefault="00106A71" w:rsidP="00180B25">
      <w:pPr>
        <w:spacing w:after="200"/>
        <w:rPr>
          <w:rFonts w:ascii="Arial" w:eastAsiaTheme="majorEastAsia" w:hAnsi="Arial" w:cs="Arial"/>
          <w:smallCaps/>
          <w:color w:val="323E4F" w:themeColor="text2" w:themeShade="BF"/>
          <w:spacing w:val="24"/>
          <w:kern w:val="28"/>
          <w:sz w:val="48"/>
          <w:szCs w:val="52"/>
          <w:highlight w:val="yellow"/>
          <w:lang w:val="en-GB"/>
        </w:rPr>
      </w:pPr>
      <w:r w:rsidRPr="003A6E86">
        <w:rPr>
          <w:rFonts w:ascii="Arial" w:eastAsiaTheme="majorEastAsia" w:hAnsi="Arial" w:cs="Arial"/>
          <w:smallCaps/>
          <w:color w:val="323E4F" w:themeColor="text2" w:themeShade="BF"/>
          <w:spacing w:val="24"/>
          <w:kern w:val="28"/>
          <w:sz w:val="48"/>
          <w:szCs w:val="52"/>
          <w:lang w:val="en-GB"/>
        </w:rPr>
        <w:lastRenderedPageBreak/>
        <w:br/>
      </w:r>
    </w:p>
    <w:p w14:paraId="21196E26" w14:textId="428BA518" w:rsidR="00022A1B" w:rsidRPr="003A6E86" w:rsidRDefault="00022A1B" w:rsidP="00180B25">
      <w:pPr>
        <w:spacing w:after="200"/>
        <w:rPr>
          <w:rFonts w:ascii="Arial" w:hAnsi="Arial" w:cs="Arial"/>
          <w:lang w:val="en-GB"/>
        </w:rPr>
      </w:pPr>
      <w:r w:rsidRPr="003A6E86">
        <w:rPr>
          <w:rFonts w:ascii="Arial" w:eastAsiaTheme="majorEastAsia" w:hAnsi="Arial" w:cs="Arial"/>
          <w:smallCaps/>
          <w:color w:val="323E4F" w:themeColor="text2" w:themeShade="BF"/>
          <w:spacing w:val="24"/>
          <w:kern w:val="28"/>
          <w:sz w:val="48"/>
          <w:szCs w:val="52"/>
          <w:lang w:val="en-GB"/>
        </w:rPr>
        <w:t>T</w:t>
      </w:r>
      <w:r w:rsidR="00106A71" w:rsidRPr="003A6E86">
        <w:rPr>
          <w:rFonts w:ascii="Arial" w:eastAsiaTheme="majorEastAsia" w:hAnsi="Arial" w:cs="Arial"/>
          <w:smallCaps/>
          <w:color w:val="323E4F" w:themeColor="text2" w:themeShade="BF"/>
          <w:spacing w:val="24"/>
          <w:kern w:val="28"/>
          <w:sz w:val="48"/>
          <w:szCs w:val="52"/>
          <w:lang w:val="en-GB"/>
        </w:rPr>
        <w:t>able Of Contents</w:t>
      </w:r>
      <w:r w:rsidR="00106A71" w:rsidRPr="003A6E86">
        <w:rPr>
          <w:rFonts w:ascii="Arial" w:hAnsi="Arial" w:cs="Arial"/>
          <w:noProof/>
          <w:lang w:val="en-GB" w:eastAsia="en-GB"/>
        </w:rPr>
        <mc:AlternateContent>
          <mc:Choice Requires="wpg">
            <w:drawing>
              <wp:anchor distT="0" distB="0" distL="114300" distR="114300" simplePos="0" relativeHeight="251671552" behindDoc="1" locked="1" layoutInCell="1" allowOverlap="1" wp14:anchorId="54AFDA1A" wp14:editId="794F0221">
                <wp:simplePos x="0" y="0"/>
                <wp:positionH relativeFrom="margin">
                  <wp:posOffset>0</wp:posOffset>
                </wp:positionH>
                <wp:positionV relativeFrom="page">
                  <wp:posOffset>1209675</wp:posOffset>
                </wp:positionV>
                <wp:extent cx="406800" cy="0"/>
                <wp:effectExtent l="0" t="1905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3"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F7F82" id="Group 1" o:spid="_x0000_s1026" style="position:absolute;margin-left:0;margin-top:95.25pt;width:32.05pt;height:0;z-index:-251644928;mso-position-horizontal-relative:margin;mso-position-vertical-relative:page"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" path="m,l643,e" filled="f" strokecolor="#44546a [3215]" strokeweight="3pt">
                  <v:path arrowok="t" o:connecttype="custom" o:connectlocs="0,0;643,0" o:connectangles="0,0"/>
                </v:shape>
                <w10:wrap anchorx="margin" anchory="page"/>
                <w10:anchorlock/>
              </v:group>
            </w:pict>
          </mc:Fallback>
        </mc:AlternateContent>
      </w:r>
    </w:p>
    <w:p w14:paraId="2804FBD5" w14:textId="01589928" w:rsidR="009F5070" w:rsidRPr="003A6E86" w:rsidRDefault="00022A1B">
      <w:pPr>
        <w:pStyle w:val="TOC1"/>
        <w:rPr>
          <w:rFonts w:asciiTheme="minorHAnsi" w:hAnsiTheme="minorHAnsi" w:cstheme="minorBidi"/>
          <w:b w:val="0"/>
          <w:bCs w:val="0"/>
          <w:caps w:val="0"/>
          <w:noProof/>
          <w:color w:val="auto"/>
          <w:lang w:val="en-GB" w:eastAsia="sr-Latn-ME"/>
        </w:rPr>
      </w:pPr>
      <w:r w:rsidRPr="003A6E86">
        <w:rPr>
          <w:rFonts w:ascii="Arial" w:hAnsi="Arial" w:cs="Arial"/>
          <w:lang w:val="en-GB"/>
        </w:rPr>
        <w:fldChar w:fldCharType="begin"/>
      </w:r>
      <w:r w:rsidRPr="003A6E86">
        <w:rPr>
          <w:rFonts w:ascii="Arial" w:hAnsi="Arial" w:cs="Arial"/>
          <w:lang w:val="en-GB"/>
        </w:rPr>
        <w:instrText xml:space="preserve"> TOC \o "1-2" \h \z \u </w:instrText>
      </w:r>
      <w:r w:rsidRPr="003A6E86">
        <w:rPr>
          <w:rFonts w:ascii="Arial" w:hAnsi="Arial" w:cs="Arial"/>
          <w:lang w:val="en-GB"/>
        </w:rPr>
        <w:fldChar w:fldCharType="separate"/>
      </w:r>
      <w:hyperlink w:anchor="_Toc129641697" w:history="1">
        <w:r w:rsidR="009F5070" w:rsidRPr="003A6E86">
          <w:rPr>
            <w:rStyle w:val="Hyperlink"/>
            <w:rFonts w:ascii="Arial" w:hAnsi="Arial" w:cs="Arial"/>
            <w:noProof/>
            <w:lang w:val="en-GB"/>
          </w:rPr>
          <w:t>Executive Summary</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_Toc129641697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w:t>
        </w:r>
        <w:r w:rsidR="009F5070" w:rsidRPr="003A6E86">
          <w:rPr>
            <w:noProof/>
            <w:webHidden/>
            <w:lang w:val="en-GB"/>
          </w:rPr>
          <w:fldChar w:fldCharType="end"/>
        </w:r>
      </w:hyperlink>
    </w:p>
    <w:p w14:paraId="623DEC6C" w14:textId="50A95D5D" w:rsidR="009F5070" w:rsidRPr="003A6E86" w:rsidRDefault="00000000">
      <w:pPr>
        <w:pStyle w:val="TOC2"/>
        <w:rPr>
          <w:rFonts w:asciiTheme="minorHAnsi" w:hAnsiTheme="minorHAnsi" w:cstheme="minorBidi"/>
          <w:bCs w:val="0"/>
          <w:noProof/>
          <w:color w:val="auto"/>
          <w:lang w:val="en-GB" w:eastAsia="sr-Latn-ME"/>
        </w:rPr>
      </w:pPr>
      <w:hyperlink w:anchor="_Toc129641698" w:history="1">
        <w:r w:rsidR="009F5070" w:rsidRPr="003A6E86">
          <w:rPr>
            <w:rStyle w:val="Hyperlink"/>
            <w:rFonts w:cs="Arial"/>
            <w:noProof/>
            <w:lang w:val="en-GB"/>
          </w:rPr>
          <w:t>Evaluation Ratings Table</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_Toc129641698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w:t>
        </w:r>
        <w:r w:rsidR="009F5070" w:rsidRPr="003A6E86">
          <w:rPr>
            <w:noProof/>
            <w:webHidden/>
            <w:lang w:val="en-GB"/>
          </w:rPr>
          <w:fldChar w:fldCharType="end"/>
        </w:r>
      </w:hyperlink>
    </w:p>
    <w:p w14:paraId="7CA3E776" w14:textId="3EE3216D" w:rsidR="009F5070" w:rsidRPr="003A6E86" w:rsidRDefault="00000000">
      <w:pPr>
        <w:pStyle w:val="TOC2"/>
        <w:rPr>
          <w:rFonts w:asciiTheme="minorHAnsi" w:hAnsiTheme="minorHAnsi" w:cstheme="minorBidi"/>
          <w:bCs w:val="0"/>
          <w:noProof/>
          <w:color w:val="auto"/>
          <w:lang w:val="en-GB" w:eastAsia="sr-Latn-ME"/>
        </w:rPr>
      </w:pPr>
      <w:hyperlink w:anchor="_Toc129641699" w:history="1">
        <w:r w:rsidR="009F5070" w:rsidRPr="003A6E86">
          <w:rPr>
            <w:rStyle w:val="Hyperlink"/>
            <w:rFonts w:cs="Arial"/>
            <w:noProof/>
            <w:lang w:val="en-GB"/>
          </w:rPr>
          <w:t>Summary of KEY findings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_Toc129641699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4</w:t>
        </w:r>
        <w:r w:rsidR="009F5070" w:rsidRPr="003A6E86">
          <w:rPr>
            <w:noProof/>
            <w:webHidden/>
            <w:lang w:val="en-GB"/>
          </w:rPr>
          <w:fldChar w:fldCharType="end"/>
        </w:r>
      </w:hyperlink>
    </w:p>
    <w:p w14:paraId="36F3A037" w14:textId="123BE45E" w:rsidR="009F5070" w:rsidRPr="003A6E86" w:rsidRDefault="00000000">
      <w:pPr>
        <w:pStyle w:val="TOC2"/>
        <w:rPr>
          <w:rFonts w:asciiTheme="minorHAnsi" w:hAnsiTheme="minorHAnsi" w:cstheme="minorBidi"/>
          <w:bCs w:val="0"/>
          <w:noProof/>
          <w:color w:val="auto"/>
          <w:lang w:val="en-GB" w:eastAsia="sr-Latn-ME"/>
        </w:rPr>
      </w:pPr>
      <w:hyperlink w:anchor="_Toc129641700" w:history="1">
        <w:r w:rsidR="009F5070" w:rsidRPr="003A6E86">
          <w:rPr>
            <w:rStyle w:val="Hyperlink"/>
            <w:rFonts w:cs="Arial"/>
            <w:noProof/>
            <w:lang w:val="en-GB"/>
          </w:rPr>
          <w:t>summary OF KEY Recommendations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_Toc129641700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4</w:t>
        </w:r>
        <w:r w:rsidR="009F5070" w:rsidRPr="003A6E86">
          <w:rPr>
            <w:noProof/>
            <w:webHidden/>
            <w:lang w:val="en-GB"/>
          </w:rPr>
          <w:fldChar w:fldCharType="end"/>
        </w:r>
      </w:hyperlink>
    </w:p>
    <w:p w14:paraId="3B562BAF" w14:textId="11F1E62A" w:rsidR="009F5070" w:rsidRPr="003A6E86" w:rsidRDefault="00000000">
      <w:pPr>
        <w:pStyle w:val="TOC1"/>
        <w:tabs>
          <w:tab w:val="left" w:pos="440"/>
        </w:tabs>
        <w:rPr>
          <w:rFonts w:asciiTheme="minorHAnsi" w:hAnsiTheme="minorHAnsi" w:cstheme="minorBidi"/>
          <w:b w:val="0"/>
          <w:bCs w:val="0"/>
          <w:caps w:val="0"/>
          <w:noProof/>
          <w:color w:val="auto"/>
          <w:lang w:val="en-GB" w:eastAsia="sr-Latn-ME"/>
        </w:rPr>
      </w:pPr>
      <w:hyperlink w:anchor="_Toc129641701" w:history="1">
        <w:r w:rsidR="009F5070" w:rsidRPr="003A6E86">
          <w:rPr>
            <w:rStyle w:val="Hyperlink"/>
            <w:rFonts w:ascii="Arial" w:hAnsi="Arial" w:cs="Arial"/>
            <w:noProof/>
            <w:lang w:val="en-GB"/>
          </w:rPr>
          <w:t>1.</w:t>
        </w:r>
        <w:r w:rsidR="009F5070" w:rsidRPr="003A6E86">
          <w:rPr>
            <w:rFonts w:asciiTheme="minorHAnsi" w:hAnsiTheme="minorHAnsi" w:cstheme="minorBidi"/>
            <w:b w:val="0"/>
            <w:bCs w:val="0"/>
            <w:caps w:val="0"/>
            <w:noProof/>
            <w:color w:val="auto"/>
            <w:lang w:val="en-GB" w:eastAsia="sr-Latn-ME"/>
          </w:rPr>
          <w:tab/>
        </w:r>
        <w:r w:rsidR="009F5070" w:rsidRPr="003A6E86">
          <w:rPr>
            <w:rStyle w:val="Hyperlink"/>
            <w:rFonts w:ascii="Arial" w:hAnsi="Arial" w:cs="Arial"/>
            <w:noProof/>
            <w:lang w:val="en-GB"/>
          </w:rPr>
          <w:t>Introduction</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_Toc129641701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5</w:t>
        </w:r>
        <w:r w:rsidR="009F5070" w:rsidRPr="003A6E86">
          <w:rPr>
            <w:noProof/>
            <w:webHidden/>
            <w:lang w:val="en-GB"/>
          </w:rPr>
          <w:fldChar w:fldCharType="end"/>
        </w:r>
      </w:hyperlink>
    </w:p>
    <w:p w14:paraId="73D699E9" w14:textId="31CF44B7"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02" w:history="1">
        <w:r w:rsidR="009F5070" w:rsidRPr="003A6E86">
          <w:rPr>
            <w:rStyle w:val="Hyperlink"/>
            <w:rFonts w:cs="Arial"/>
            <w:noProof/>
            <w:lang w:val="en-GB"/>
          </w:rPr>
          <w:t>1.1.</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Evaluation context</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_Toc129641702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5</w:t>
        </w:r>
        <w:r w:rsidR="009F5070" w:rsidRPr="003A6E86">
          <w:rPr>
            <w:noProof/>
            <w:webHidden/>
            <w:lang w:val="en-GB"/>
          </w:rPr>
          <w:fldChar w:fldCharType="end"/>
        </w:r>
      </w:hyperlink>
    </w:p>
    <w:p w14:paraId="0ADB6879" w14:textId="6B866988"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03" w:history="1">
        <w:r w:rsidR="009F5070" w:rsidRPr="003A6E86">
          <w:rPr>
            <w:rStyle w:val="Hyperlink"/>
            <w:rFonts w:cs="Arial"/>
            <w:noProof/>
            <w:lang w:val="en-GB"/>
          </w:rPr>
          <w:t>1.2.</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Scope and objectives of the evaluation</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_Toc129641703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6</w:t>
        </w:r>
        <w:r w:rsidR="009F5070" w:rsidRPr="003A6E86">
          <w:rPr>
            <w:noProof/>
            <w:webHidden/>
            <w:lang w:val="en-GB"/>
          </w:rPr>
          <w:fldChar w:fldCharType="end"/>
        </w:r>
      </w:hyperlink>
    </w:p>
    <w:p w14:paraId="1E43A1EE" w14:textId="2EE41C55"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04" w:history="1">
        <w:r w:rsidR="009F5070" w:rsidRPr="003A6E86">
          <w:rPr>
            <w:rStyle w:val="Hyperlink"/>
            <w:rFonts w:cs="Arial"/>
            <w:noProof/>
            <w:lang w:val="en-GB"/>
          </w:rPr>
          <w:t>1.3.</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Methodology</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_Toc129641704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7</w:t>
        </w:r>
        <w:r w:rsidR="009F5070" w:rsidRPr="003A6E86">
          <w:rPr>
            <w:noProof/>
            <w:webHidden/>
            <w:lang w:val="en-GB"/>
          </w:rPr>
          <w:fldChar w:fldCharType="end"/>
        </w:r>
      </w:hyperlink>
    </w:p>
    <w:p w14:paraId="23A7F53D" w14:textId="0A56327E"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05" w:history="1">
        <w:r w:rsidR="009F5070" w:rsidRPr="003A6E86">
          <w:rPr>
            <w:rStyle w:val="Hyperlink"/>
            <w:rFonts w:cs="Arial"/>
            <w:noProof/>
            <w:lang w:val="en-GB"/>
          </w:rPr>
          <w:t>1.4.</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Data colection and analysis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_Toc129641705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9</w:t>
        </w:r>
        <w:r w:rsidR="009F5070" w:rsidRPr="003A6E86">
          <w:rPr>
            <w:noProof/>
            <w:webHidden/>
            <w:lang w:val="en-GB"/>
          </w:rPr>
          <w:fldChar w:fldCharType="end"/>
        </w:r>
      </w:hyperlink>
    </w:p>
    <w:p w14:paraId="7D77ED76" w14:textId="54A033D9"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06" w:history="1">
        <w:r w:rsidR="009F5070" w:rsidRPr="003A6E86">
          <w:rPr>
            <w:rStyle w:val="Hyperlink"/>
            <w:rFonts w:cs="Arial"/>
            <w:noProof/>
            <w:lang w:val="en-GB"/>
          </w:rPr>
          <w:t>1.5.</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Limits to the evaluation</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_Toc129641706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9</w:t>
        </w:r>
        <w:r w:rsidR="009F5070" w:rsidRPr="003A6E86">
          <w:rPr>
            <w:noProof/>
            <w:webHidden/>
            <w:lang w:val="en-GB"/>
          </w:rPr>
          <w:fldChar w:fldCharType="end"/>
        </w:r>
      </w:hyperlink>
    </w:p>
    <w:p w14:paraId="7CDDD2EE" w14:textId="03104C90"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07" w:history="1">
        <w:r w:rsidR="009F5070" w:rsidRPr="003A6E86">
          <w:rPr>
            <w:rStyle w:val="Hyperlink"/>
            <w:rFonts w:cs="Arial"/>
            <w:noProof/>
            <w:lang w:val="en-GB"/>
          </w:rPr>
          <w:t>1.6.</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Structure of the report</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_Toc129641707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9</w:t>
        </w:r>
        <w:r w:rsidR="009F5070" w:rsidRPr="003A6E86">
          <w:rPr>
            <w:noProof/>
            <w:webHidden/>
            <w:lang w:val="en-GB"/>
          </w:rPr>
          <w:fldChar w:fldCharType="end"/>
        </w:r>
      </w:hyperlink>
    </w:p>
    <w:p w14:paraId="64F1F975" w14:textId="6D63C270" w:rsidR="009F5070" w:rsidRPr="003A6E86" w:rsidRDefault="00000000">
      <w:pPr>
        <w:pStyle w:val="TOC1"/>
        <w:tabs>
          <w:tab w:val="left" w:pos="440"/>
        </w:tabs>
        <w:rPr>
          <w:rFonts w:asciiTheme="minorHAnsi" w:hAnsiTheme="minorHAnsi" w:cstheme="minorBidi"/>
          <w:b w:val="0"/>
          <w:bCs w:val="0"/>
          <w:caps w:val="0"/>
          <w:noProof/>
          <w:color w:val="auto"/>
          <w:lang w:val="en-GB" w:eastAsia="sr-Latn-ME"/>
        </w:rPr>
      </w:pPr>
      <w:hyperlink w:anchor="_Toc129641708" w:history="1">
        <w:r w:rsidR="009F5070" w:rsidRPr="003A6E86">
          <w:rPr>
            <w:rStyle w:val="Hyperlink"/>
            <w:rFonts w:ascii="Arial" w:hAnsi="Arial" w:cs="Arial"/>
            <w:noProof/>
            <w:lang w:val="en-GB"/>
          </w:rPr>
          <w:t>2.</w:t>
        </w:r>
        <w:r w:rsidR="009F5070" w:rsidRPr="003A6E86">
          <w:rPr>
            <w:rFonts w:asciiTheme="minorHAnsi" w:hAnsiTheme="minorHAnsi" w:cstheme="minorBidi"/>
            <w:b w:val="0"/>
            <w:bCs w:val="0"/>
            <w:caps w:val="0"/>
            <w:noProof/>
            <w:color w:val="auto"/>
            <w:lang w:val="en-GB" w:eastAsia="sr-Latn-ME"/>
          </w:rPr>
          <w:tab/>
        </w:r>
        <w:r w:rsidR="009F5070" w:rsidRPr="003A6E86">
          <w:rPr>
            <w:rStyle w:val="Hyperlink"/>
            <w:rFonts w:ascii="Arial" w:hAnsi="Arial" w:cs="Arial"/>
            <w:noProof/>
            <w:lang w:val="en-GB"/>
          </w:rPr>
          <w:t>Strategy Description</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_Toc129641708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10</w:t>
        </w:r>
        <w:r w:rsidR="009F5070" w:rsidRPr="003A6E86">
          <w:rPr>
            <w:noProof/>
            <w:webHidden/>
            <w:lang w:val="en-GB"/>
          </w:rPr>
          <w:fldChar w:fldCharType="end"/>
        </w:r>
      </w:hyperlink>
    </w:p>
    <w:p w14:paraId="31FBE73B" w14:textId="55185AC7"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09" w:history="1">
        <w:r w:rsidR="009F5070" w:rsidRPr="003A6E86">
          <w:rPr>
            <w:rStyle w:val="Hyperlink"/>
            <w:rFonts w:cs="Arial"/>
            <w:noProof/>
            <w:lang w:val="en-GB"/>
          </w:rPr>
          <w:t>2.1.</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Problems that the Strategy sought to address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_Toc129641709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10</w:t>
        </w:r>
        <w:r w:rsidR="009F5070" w:rsidRPr="003A6E86">
          <w:rPr>
            <w:noProof/>
            <w:webHidden/>
            <w:lang w:val="en-GB"/>
          </w:rPr>
          <w:fldChar w:fldCharType="end"/>
        </w:r>
      </w:hyperlink>
    </w:p>
    <w:p w14:paraId="27E2813A" w14:textId="6ACA3BB4"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0" w:history="1">
        <w:r w:rsidR="009F5070" w:rsidRPr="003A6E86">
          <w:rPr>
            <w:rStyle w:val="Hyperlink"/>
            <w:rFonts w:cs="Arial"/>
            <w:noProof/>
            <w:lang w:val="en-GB"/>
          </w:rPr>
          <w:t>2.2.</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Consistency with the national priorities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_Toc129641710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11</w:t>
        </w:r>
        <w:r w:rsidR="009F5070" w:rsidRPr="003A6E86">
          <w:rPr>
            <w:noProof/>
            <w:webHidden/>
            <w:lang w:val="en-GB"/>
          </w:rPr>
          <w:fldChar w:fldCharType="end"/>
        </w:r>
      </w:hyperlink>
    </w:p>
    <w:p w14:paraId="378449CA" w14:textId="18E8CBDF"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1" w:history="1">
        <w:r w:rsidR="009F5070" w:rsidRPr="003A6E86">
          <w:rPr>
            <w:rStyle w:val="Hyperlink"/>
            <w:rFonts w:cs="Arial"/>
            <w:noProof/>
            <w:lang w:val="en-GB"/>
          </w:rPr>
          <w:t>2.3.</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Goals of the Strategy</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_Toc129641711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11</w:t>
        </w:r>
        <w:r w:rsidR="009F5070" w:rsidRPr="003A6E86">
          <w:rPr>
            <w:noProof/>
            <w:webHidden/>
            <w:lang w:val="en-GB"/>
          </w:rPr>
          <w:fldChar w:fldCharType="end"/>
        </w:r>
      </w:hyperlink>
    </w:p>
    <w:p w14:paraId="690F9B4E" w14:textId="159665B3"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2" w:history="1">
        <w:r w:rsidR="009F5070" w:rsidRPr="003A6E86">
          <w:rPr>
            <w:rStyle w:val="Hyperlink"/>
            <w:rFonts w:cs="Arial"/>
            <w:noProof/>
            <w:lang w:val="en-GB"/>
          </w:rPr>
          <w:t>2.4.</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Main stakeholders: summary list</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_Toc129641712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12</w:t>
        </w:r>
        <w:r w:rsidR="009F5070" w:rsidRPr="003A6E86">
          <w:rPr>
            <w:noProof/>
            <w:webHidden/>
            <w:lang w:val="en-GB"/>
          </w:rPr>
          <w:fldChar w:fldCharType="end"/>
        </w:r>
      </w:hyperlink>
    </w:p>
    <w:p w14:paraId="16C5DFC6" w14:textId="0BF8C47D" w:rsidR="009F5070" w:rsidRPr="003A6E86" w:rsidRDefault="00000000">
      <w:pPr>
        <w:pStyle w:val="TOC1"/>
        <w:tabs>
          <w:tab w:val="left" w:pos="440"/>
        </w:tabs>
        <w:rPr>
          <w:rFonts w:asciiTheme="minorHAnsi" w:hAnsiTheme="minorHAnsi" w:cstheme="minorBidi"/>
          <w:b w:val="0"/>
          <w:bCs w:val="0"/>
          <w:caps w:val="0"/>
          <w:noProof/>
          <w:color w:val="auto"/>
          <w:lang w:val="en-GB" w:eastAsia="sr-Latn-ME"/>
        </w:rPr>
      </w:pPr>
      <w:hyperlink w:anchor="_Toc129641713" w:history="1">
        <w:r w:rsidR="009F5070" w:rsidRPr="003A6E86">
          <w:rPr>
            <w:rStyle w:val="Hyperlink"/>
            <w:rFonts w:ascii="Arial" w:hAnsi="Arial" w:cs="Arial"/>
            <w:noProof/>
            <w:lang w:val="en-GB"/>
          </w:rPr>
          <w:t>3.</w:t>
        </w:r>
        <w:r w:rsidR="009F5070" w:rsidRPr="003A6E86">
          <w:rPr>
            <w:rFonts w:asciiTheme="minorHAnsi" w:hAnsiTheme="minorHAnsi" w:cstheme="minorBidi"/>
            <w:b w:val="0"/>
            <w:bCs w:val="0"/>
            <w:caps w:val="0"/>
            <w:noProof/>
            <w:color w:val="auto"/>
            <w:lang w:val="en-GB" w:eastAsia="sr-Latn-ME"/>
          </w:rPr>
          <w:tab/>
        </w:r>
        <w:r w:rsidR="009F5070" w:rsidRPr="003A6E86">
          <w:rPr>
            <w:rStyle w:val="Hyperlink"/>
            <w:rFonts w:ascii="Arial" w:hAnsi="Arial" w:cs="Arial"/>
            <w:noProof/>
            <w:lang w:val="en-GB"/>
          </w:rPr>
          <w:t>Findings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_Toc129641713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14</w:t>
        </w:r>
        <w:r w:rsidR="009F5070" w:rsidRPr="003A6E86">
          <w:rPr>
            <w:noProof/>
            <w:webHidden/>
            <w:lang w:val="en-GB"/>
          </w:rPr>
          <w:fldChar w:fldCharType="end"/>
        </w:r>
      </w:hyperlink>
    </w:p>
    <w:p w14:paraId="402659A4" w14:textId="1630929E"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4" w:history="1">
        <w:r w:rsidR="009F5070" w:rsidRPr="003A6E86">
          <w:rPr>
            <w:rStyle w:val="Hyperlink"/>
            <w:rFonts w:cs="Arial"/>
            <w:noProof/>
            <w:lang w:val="en-GB"/>
          </w:rPr>
          <w:t>3.1.</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Strategy Design/Formulation</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_Toc129641714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14</w:t>
        </w:r>
        <w:r w:rsidR="009F5070" w:rsidRPr="003A6E86">
          <w:rPr>
            <w:noProof/>
            <w:webHidden/>
            <w:lang w:val="en-GB"/>
          </w:rPr>
          <w:fldChar w:fldCharType="end"/>
        </w:r>
      </w:hyperlink>
    </w:p>
    <w:p w14:paraId="1A49B096" w14:textId="7A67FE48"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5" w:history="1">
        <w:r w:rsidR="009F5070" w:rsidRPr="003A6E86">
          <w:rPr>
            <w:rStyle w:val="Hyperlink"/>
            <w:rFonts w:cs="Arial"/>
            <w:noProof/>
            <w:lang w:val="en-GB"/>
          </w:rPr>
          <w:t>3.2.</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Implementation</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_Toc129641715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19</w:t>
        </w:r>
        <w:r w:rsidR="009F5070" w:rsidRPr="003A6E86">
          <w:rPr>
            <w:noProof/>
            <w:webHidden/>
            <w:lang w:val="en-GB"/>
          </w:rPr>
          <w:fldChar w:fldCharType="end"/>
        </w:r>
      </w:hyperlink>
    </w:p>
    <w:p w14:paraId="18083353" w14:textId="265BF176"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6" w:history="1">
        <w:r w:rsidR="009F5070" w:rsidRPr="003A6E86">
          <w:rPr>
            <w:rStyle w:val="Hyperlink"/>
            <w:rFonts w:cs="Arial"/>
            <w:noProof/>
            <w:lang w:val="en-GB"/>
          </w:rPr>
          <w:t>3.3.</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Results and Impacts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_Toc129641716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25</w:t>
        </w:r>
        <w:r w:rsidR="009F5070" w:rsidRPr="003A6E86">
          <w:rPr>
            <w:noProof/>
            <w:webHidden/>
            <w:lang w:val="en-GB"/>
          </w:rPr>
          <w:fldChar w:fldCharType="end"/>
        </w:r>
      </w:hyperlink>
    </w:p>
    <w:p w14:paraId="0DA5BFE9" w14:textId="1700FB6D" w:rsidR="009F5070" w:rsidRPr="003A6E86" w:rsidRDefault="00000000">
      <w:pPr>
        <w:pStyle w:val="TOC1"/>
        <w:tabs>
          <w:tab w:val="left" w:pos="440"/>
        </w:tabs>
        <w:rPr>
          <w:rFonts w:asciiTheme="minorHAnsi" w:hAnsiTheme="minorHAnsi" w:cstheme="minorBidi"/>
          <w:b w:val="0"/>
          <w:bCs w:val="0"/>
          <w:caps w:val="0"/>
          <w:noProof/>
          <w:color w:val="auto"/>
          <w:lang w:val="en-GB" w:eastAsia="sr-Latn-ME"/>
        </w:rPr>
      </w:pPr>
      <w:hyperlink w:anchor="_Toc129641717" w:history="1">
        <w:r w:rsidR="009F5070" w:rsidRPr="003A6E86">
          <w:rPr>
            <w:rStyle w:val="Hyperlink"/>
            <w:rFonts w:ascii="Arial" w:hAnsi="Arial" w:cs="Arial"/>
            <w:noProof/>
            <w:lang w:val="en-GB"/>
          </w:rPr>
          <w:t>4.</w:t>
        </w:r>
        <w:r w:rsidR="009F5070" w:rsidRPr="003A6E86">
          <w:rPr>
            <w:rFonts w:asciiTheme="minorHAnsi" w:hAnsiTheme="minorHAnsi" w:cstheme="minorBidi"/>
            <w:b w:val="0"/>
            <w:bCs w:val="0"/>
            <w:caps w:val="0"/>
            <w:noProof/>
            <w:color w:val="auto"/>
            <w:lang w:val="en-GB" w:eastAsia="sr-Latn-ME"/>
          </w:rPr>
          <w:tab/>
        </w:r>
        <w:r w:rsidR="009F5070" w:rsidRPr="003A6E86">
          <w:rPr>
            <w:rStyle w:val="Hyperlink"/>
            <w:rFonts w:ascii="Arial" w:hAnsi="Arial" w:cs="Arial"/>
            <w:noProof/>
            <w:lang w:val="en-GB"/>
          </w:rPr>
          <w:t>Main Findings, Conclusions, Recommendations &amp; Lessons LEARNED</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_Toc129641717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35</w:t>
        </w:r>
        <w:r w:rsidR="009F5070" w:rsidRPr="003A6E86">
          <w:rPr>
            <w:noProof/>
            <w:webHidden/>
            <w:lang w:val="en-GB"/>
          </w:rPr>
          <w:fldChar w:fldCharType="end"/>
        </w:r>
      </w:hyperlink>
    </w:p>
    <w:p w14:paraId="2AC00F6F" w14:textId="23E03205"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8" w:history="1">
        <w:r w:rsidR="009F5070" w:rsidRPr="003A6E86">
          <w:rPr>
            <w:rStyle w:val="Hyperlink"/>
            <w:rFonts w:cs="Arial"/>
            <w:noProof/>
            <w:lang w:val="en-GB"/>
          </w:rPr>
          <w:t>4.1.</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Main Findings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_Toc129641718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35</w:t>
        </w:r>
        <w:r w:rsidR="009F5070" w:rsidRPr="003A6E86">
          <w:rPr>
            <w:noProof/>
            <w:webHidden/>
            <w:lang w:val="en-GB"/>
          </w:rPr>
          <w:fldChar w:fldCharType="end"/>
        </w:r>
      </w:hyperlink>
    </w:p>
    <w:p w14:paraId="251CDB3C" w14:textId="75BF7AE4"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19" w:history="1">
        <w:r w:rsidR="009F5070" w:rsidRPr="003A6E86">
          <w:rPr>
            <w:rStyle w:val="Hyperlink"/>
            <w:rFonts w:cs="Arial"/>
            <w:noProof/>
            <w:lang w:val="en-GB"/>
          </w:rPr>
          <w:t>4.2.</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Conclusions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_Toc129641719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37</w:t>
        </w:r>
        <w:r w:rsidR="009F5070" w:rsidRPr="003A6E86">
          <w:rPr>
            <w:noProof/>
            <w:webHidden/>
            <w:lang w:val="en-GB"/>
          </w:rPr>
          <w:fldChar w:fldCharType="end"/>
        </w:r>
      </w:hyperlink>
    </w:p>
    <w:p w14:paraId="5F135254" w14:textId="4F9B37ED"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20" w:history="1">
        <w:r w:rsidR="009F5070" w:rsidRPr="003A6E86">
          <w:rPr>
            <w:rStyle w:val="Hyperlink"/>
            <w:rFonts w:cs="Arial"/>
            <w:noProof/>
            <w:lang w:val="en-GB"/>
          </w:rPr>
          <w:t>4.3.</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Lessons learned</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_Toc129641720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38</w:t>
        </w:r>
        <w:r w:rsidR="009F5070" w:rsidRPr="003A6E86">
          <w:rPr>
            <w:noProof/>
            <w:webHidden/>
            <w:lang w:val="en-GB"/>
          </w:rPr>
          <w:fldChar w:fldCharType="end"/>
        </w:r>
      </w:hyperlink>
    </w:p>
    <w:p w14:paraId="034A4FF0" w14:textId="75D0DBCE" w:rsidR="009F5070" w:rsidRPr="003A6E86" w:rsidRDefault="00000000">
      <w:pPr>
        <w:pStyle w:val="TOC2"/>
        <w:tabs>
          <w:tab w:val="left" w:pos="660"/>
        </w:tabs>
        <w:rPr>
          <w:rFonts w:asciiTheme="minorHAnsi" w:hAnsiTheme="minorHAnsi" w:cstheme="minorBidi"/>
          <w:bCs w:val="0"/>
          <w:noProof/>
          <w:color w:val="auto"/>
          <w:lang w:val="en-GB" w:eastAsia="sr-Latn-ME"/>
        </w:rPr>
      </w:pPr>
      <w:hyperlink w:anchor="_Toc129641721" w:history="1">
        <w:r w:rsidR="009F5070" w:rsidRPr="003A6E86">
          <w:rPr>
            <w:rStyle w:val="Hyperlink"/>
            <w:rFonts w:cs="Arial"/>
            <w:noProof/>
            <w:lang w:val="en-GB"/>
          </w:rPr>
          <w:t>4.4.</w:t>
        </w:r>
        <w:r w:rsidR="009F5070" w:rsidRPr="003A6E86">
          <w:rPr>
            <w:rFonts w:asciiTheme="minorHAnsi" w:hAnsiTheme="minorHAnsi" w:cstheme="minorBidi"/>
            <w:bCs w:val="0"/>
            <w:noProof/>
            <w:color w:val="auto"/>
            <w:lang w:val="en-GB" w:eastAsia="sr-Latn-ME"/>
          </w:rPr>
          <w:tab/>
        </w:r>
        <w:r w:rsidR="009F5070" w:rsidRPr="003A6E86">
          <w:rPr>
            <w:rStyle w:val="Hyperlink"/>
            <w:rFonts w:cs="Arial"/>
            <w:noProof/>
            <w:lang w:val="en-GB"/>
          </w:rPr>
          <w:t>Recommendations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_Toc129641721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39</w:t>
        </w:r>
        <w:r w:rsidR="009F5070" w:rsidRPr="003A6E86">
          <w:rPr>
            <w:noProof/>
            <w:webHidden/>
            <w:lang w:val="en-GB"/>
          </w:rPr>
          <w:fldChar w:fldCharType="end"/>
        </w:r>
      </w:hyperlink>
    </w:p>
    <w:p w14:paraId="54E9617C" w14:textId="26BE742D" w:rsidR="009F5070" w:rsidRPr="003A6E86" w:rsidRDefault="00000000">
      <w:pPr>
        <w:pStyle w:val="TOC1"/>
        <w:rPr>
          <w:rFonts w:asciiTheme="minorHAnsi" w:hAnsiTheme="minorHAnsi" w:cstheme="minorBidi"/>
          <w:b w:val="0"/>
          <w:bCs w:val="0"/>
          <w:caps w:val="0"/>
          <w:noProof/>
          <w:color w:val="auto"/>
          <w:lang w:val="en-GB" w:eastAsia="sr-Latn-ME"/>
        </w:rPr>
      </w:pPr>
      <w:hyperlink w:anchor="_Toc129641722" w:history="1">
        <w:r w:rsidR="009F5070" w:rsidRPr="003A6E86">
          <w:rPr>
            <w:rStyle w:val="Hyperlink"/>
            <w:rFonts w:ascii="Arial" w:hAnsi="Arial" w:cs="Arial"/>
            <w:noProof/>
            <w:lang w:val="en-GB"/>
          </w:rPr>
          <w:t>Annexes</w:t>
        </w:r>
        <w:r w:rsidR="009F5070" w:rsidRPr="003A6E86">
          <w:rPr>
            <w:noProof/>
            <w:webHidden/>
            <w:lang w:val="en-GB"/>
          </w:rPr>
          <w:tab/>
        </w:r>
        <w:r w:rsidR="009F5070" w:rsidRPr="003A6E86">
          <w:rPr>
            <w:noProof/>
            <w:webHidden/>
            <w:lang w:val="en-GB"/>
          </w:rPr>
          <w:fldChar w:fldCharType="begin"/>
        </w:r>
        <w:r w:rsidR="009F5070" w:rsidRPr="003A6E86">
          <w:rPr>
            <w:noProof/>
            <w:webHidden/>
            <w:lang w:val="en-GB"/>
          </w:rPr>
          <w:instrText xml:space="preserve"> PAGEREF _Toc129641722 \h </w:instrText>
        </w:r>
        <w:r w:rsidR="009F5070" w:rsidRPr="003A6E86">
          <w:rPr>
            <w:noProof/>
            <w:webHidden/>
            <w:lang w:val="en-GB"/>
          </w:rPr>
        </w:r>
        <w:r w:rsidR="009F5070" w:rsidRPr="003A6E86">
          <w:rPr>
            <w:noProof/>
            <w:webHidden/>
            <w:lang w:val="en-GB"/>
          </w:rPr>
          <w:fldChar w:fldCharType="separate"/>
        </w:r>
        <w:r w:rsidR="009F5070" w:rsidRPr="003A6E86">
          <w:rPr>
            <w:noProof/>
            <w:webHidden/>
            <w:lang w:val="en-GB"/>
          </w:rPr>
          <w:t>41</w:t>
        </w:r>
        <w:r w:rsidR="009F5070" w:rsidRPr="003A6E86">
          <w:rPr>
            <w:noProof/>
            <w:webHidden/>
            <w:lang w:val="en-GB"/>
          </w:rPr>
          <w:fldChar w:fldCharType="end"/>
        </w:r>
      </w:hyperlink>
    </w:p>
    <w:p w14:paraId="703F3277" w14:textId="184DADD7" w:rsidR="00216D00" w:rsidRPr="003A6E86" w:rsidRDefault="00022A1B" w:rsidP="00375B14">
      <w:pPr>
        <w:spacing w:after="0"/>
        <w:rPr>
          <w:rFonts w:ascii="Arial" w:hAnsi="Arial" w:cs="Arial"/>
          <w:lang w:val="en-GB"/>
        </w:rPr>
      </w:pPr>
      <w:r w:rsidRPr="003A6E86">
        <w:rPr>
          <w:rFonts w:ascii="Arial" w:eastAsiaTheme="minorEastAsia" w:hAnsi="Arial" w:cs="Arial"/>
          <w:caps/>
          <w:color w:val="1A406B"/>
          <w:lang w:val="en-GB"/>
        </w:rPr>
        <w:lastRenderedPageBreak/>
        <w:fldChar w:fldCharType="end"/>
      </w:r>
    </w:p>
    <w:p w14:paraId="2FCF6613" w14:textId="77777777" w:rsidR="00AA33A6" w:rsidRPr="003A6E86" w:rsidRDefault="00216D00" w:rsidP="00216D00">
      <w:pPr>
        <w:rPr>
          <w:rFonts w:ascii="Arial" w:eastAsiaTheme="majorEastAsia" w:hAnsi="Arial" w:cs="Arial"/>
          <w:smallCaps/>
          <w:color w:val="323E4F" w:themeColor="text2" w:themeShade="BF"/>
          <w:spacing w:val="24"/>
          <w:kern w:val="28"/>
          <w:sz w:val="48"/>
          <w:szCs w:val="52"/>
          <w:lang w:val="en-GB"/>
        </w:rPr>
      </w:pPr>
      <w:r w:rsidRPr="003A6E86">
        <w:rPr>
          <w:rFonts w:ascii="Arial" w:hAnsi="Arial" w:cs="Arial"/>
          <w:noProof/>
          <w:lang w:val="en-GB" w:eastAsia="en-GB"/>
        </w:rPr>
        <mc:AlternateContent>
          <mc:Choice Requires="wpg">
            <w:drawing>
              <wp:anchor distT="0" distB="0" distL="114300" distR="114300" simplePos="0" relativeHeight="251673600" behindDoc="1" locked="1" layoutInCell="1" allowOverlap="1" wp14:anchorId="1ABDE281" wp14:editId="01A741E3">
                <wp:simplePos x="0" y="0"/>
                <wp:positionH relativeFrom="margin">
                  <wp:posOffset>0</wp:posOffset>
                </wp:positionH>
                <wp:positionV relativeFrom="page">
                  <wp:posOffset>1209675</wp:posOffset>
                </wp:positionV>
                <wp:extent cx="406800" cy="0"/>
                <wp:effectExtent l="0" t="19050" r="1270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5"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2ECFE" id="Group 3" o:spid="_x0000_s1026" style="position:absolute;margin-left:0;margin-top:95.25pt;width:32.05pt;height:0;z-index:-251642880;mso-position-horizontal-relative:margin;mso-position-vertical-relative:page"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" path="m,l643,e" filled="f" strokecolor="#44546a [3215]" strokeweight="3pt">
                  <v:path arrowok="t" o:connecttype="custom" o:connectlocs="0,0;643,0" o:connectangles="0,0"/>
                </v:shape>
                <w10:wrap anchorx="margin" anchory="page"/>
                <w10:anchorlock/>
              </v:group>
            </w:pict>
          </mc:Fallback>
        </mc:AlternateContent>
      </w:r>
      <w:r w:rsidRPr="003A6E86">
        <w:rPr>
          <w:rFonts w:ascii="Arial" w:eastAsiaTheme="majorEastAsia" w:hAnsi="Arial" w:cs="Arial"/>
          <w:smallCaps/>
          <w:color w:val="323E4F" w:themeColor="text2" w:themeShade="BF"/>
          <w:spacing w:val="24"/>
          <w:kern w:val="28"/>
          <w:sz w:val="48"/>
          <w:szCs w:val="52"/>
          <w:lang w:val="en-GB"/>
        </w:rPr>
        <w:br/>
      </w:r>
    </w:p>
    <w:p w14:paraId="09FD1B4A" w14:textId="4F634EB5" w:rsidR="00022A1B" w:rsidRPr="003A6E86" w:rsidRDefault="00022A1B" w:rsidP="00216D00">
      <w:pPr>
        <w:rPr>
          <w:rFonts w:ascii="Arial" w:eastAsiaTheme="majorEastAsia" w:hAnsi="Arial" w:cs="Arial"/>
          <w:smallCaps/>
          <w:color w:val="323E4F" w:themeColor="text2" w:themeShade="BF"/>
          <w:spacing w:val="24"/>
          <w:kern w:val="28"/>
          <w:sz w:val="48"/>
          <w:szCs w:val="52"/>
          <w:lang w:val="en-GB"/>
        </w:rPr>
      </w:pPr>
      <w:r w:rsidRPr="003A6E86">
        <w:rPr>
          <w:rFonts w:ascii="Arial" w:eastAsiaTheme="majorEastAsia" w:hAnsi="Arial" w:cs="Arial"/>
          <w:smallCaps/>
          <w:color w:val="323E4F" w:themeColor="text2" w:themeShade="BF"/>
          <w:spacing w:val="24"/>
          <w:kern w:val="28"/>
          <w:sz w:val="48"/>
          <w:szCs w:val="52"/>
          <w:lang w:val="en-GB"/>
        </w:rPr>
        <w:t>L</w:t>
      </w:r>
      <w:r w:rsidR="00106A71" w:rsidRPr="003A6E86">
        <w:rPr>
          <w:rFonts w:ascii="Arial" w:eastAsiaTheme="majorEastAsia" w:hAnsi="Arial" w:cs="Arial"/>
          <w:smallCaps/>
          <w:color w:val="323E4F" w:themeColor="text2" w:themeShade="BF"/>
          <w:spacing w:val="24"/>
          <w:kern w:val="28"/>
          <w:sz w:val="48"/>
          <w:szCs w:val="52"/>
          <w:lang w:val="en-GB"/>
        </w:rPr>
        <w:t>ist of Tables and Figures</w:t>
      </w:r>
    </w:p>
    <w:p w14:paraId="136C85BC" w14:textId="77777777" w:rsidR="00957159" w:rsidRPr="003A6E86" w:rsidRDefault="00957159" w:rsidP="00022A1B">
      <w:pPr>
        <w:rPr>
          <w:rFonts w:ascii="Arial" w:hAnsi="Arial" w:cs="Arial"/>
          <w:lang w:val="en-GB"/>
        </w:rPr>
      </w:pPr>
    </w:p>
    <w:p w14:paraId="15383F42" w14:textId="7DDA71DA" w:rsidR="005902AE" w:rsidRPr="003A6E86" w:rsidRDefault="005902AE" w:rsidP="005902AE">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Table 1. Evaluation ratings table</w:t>
      </w:r>
      <w:r w:rsidR="00783D0D" w:rsidRPr="003A6E86">
        <w:rPr>
          <w:rFonts w:ascii="Arial" w:eastAsia="Times New Roman" w:hAnsi="Arial" w:cs="Arial"/>
          <w:b/>
          <w:bCs/>
          <w:color w:val="44546A" w:themeColor="text2"/>
          <w:szCs w:val="24"/>
          <w:lang w:val="en-GB" w:eastAsia="ar-SA"/>
        </w:rPr>
        <w:t xml:space="preserve"> ..</w:t>
      </w:r>
      <w:r w:rsidRPr="003A6E86">
        <w:rPr>
          <w:rFonts w:ascii="Arial" w:eastAsia="Times New Roman" w:hAnsi="Arial" w:cs="Arial"/>
          <w:b/>
          <w:bCs/>
          <w:color w:val="44546A" w:themeColor="text2"/>
          <w:szCs w:val="24"/>
          <w:lang w:val="en-GB" w:eastAsia="ar-SA"/>
        </w:rPr>
        <w:t>…………………………………………………………</w:t>
      </w:r>
      <w:r w:rsidR="00783D0D"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 2</w:t>
      </w:r>
    </w:p>
    <w:p w14:paraId="082A93EE" w14:textId="6C271AC6" w:rsidR="005902AE" w:rsidRPr="003A6E86" w:rsidRDefault="005902AE" w:rsidP="005902AE">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 xml:space="preserve">Table 2. </w:t>
      </w:r>
      <w:r w:rsidR="00B969DE" w:rsidRPr="003A6E86">
        <w:rPr>
          <w:rFonts w:ascii="Arial" w:eastAsia="Times New Roman" w:hAnsi="Arial" w:cs="Arial"/>
          <w:b/>
          <w:bCs/>
          <w:color w:val="44546A" w:themeColor="text2"/>
          <w:szCs w:val="24"/>
          <w:lang w:val="en-GB" w:eastAsia="ar-SA"/>
        </w:rPr>
        <w:t>Key r</w:t>
      </w:r>
      <w:r w:rsidR="00B82D27" w:rsidRPr="003A6E86">
        <w:rPr>
          <w:rFonts w:ascii="Arial" w:eastAsia="Times New Roman" w:hAnsi="Arial" w:cs="Arial"/>
          <w:b/>
          <w:bCs/>
          <w:color w:val="44546A" w:themeColor="text2"/>
          <w:szCs w:val="24"/>
          <w:lang w:val="en-GB" w:eastAsia="ar-SA"/>
        </w:rPr>
        <w:t>ecommendations summary</w:t>
      </w:r>
      <w:r w:rsidRPr="003A6E86">
        <w:rPr>
          <w:rFonts w:ascii="Arial" w:eastAsia="Times New Roman" w:hAnsi="Arial" w:cs="Arial"/>
          <w:b/>
          <w:bCs/>
          <w:color w:val="44546A" w:themeColor="text2"/>
          <w:szCs w:val="24"/>
          <w:lang w:val="en-GB" w:eastAsia="ar-SA"/>
        </w:rPr>
        <w:t xml:space="preserve"> table</w:t>
      </w:r>
      <w:r w:rsidR="00783D0D" w:rsidRPr="003A6E86">
        <w:rPr>
          <w:rFonts w:ascii="Arial" w:eastAsia="Times New Roman" w:hAnsi="Arial" w:cs="Arial"/>
          <w:b/>
          <w:bCs/>
          <w:color w:val="44546A" w:themeColor="text2"/>
          <w:szCs w:val="24"/>
          <w:lang w:val="en-GB" w:eastAsia="ar-SA"/>
        </w:rPr>
        <w:t xml:space="preserve"> ..</w:t>
      </w:r>
      <w:r w:rsidRPr="003A6E86">
        <w:rPr>
          <w:rFonts w:ascii="Arial" w:eastAsia="Times New Roman" w:hAnsi="Arial" w:cs="Arial"/>
          <w:b/>
          <w:bCs/>
          <w:color w:val="44546A" w:themeColor="text2"/>
          <w:szCs w:val="24"/>
          <w:lang w:val="en-GB" w:eastAsia="ar-SA"/>
        </w:rPr>
        <w:t>…………………</w:t>
      </w:r>
      <w:r w:rsidR="00B969DE"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w:t>
      </w:r>
      <w:r w:rsidR="002834A0" w:rsidRPr="003A6E86">
        <w:rPr>
          <w:rFonts w:ascii="Arial" w:eastAsia="Times New Roman" w:hAnsi="Arial" w:cs="Arial"/>
          <w:b/>
          <w:bCs/>
          <w:color w:val="44546A" w:themeColor="text2"/>
          <w:szCs w:val="24"/>
          <w:lang w:val="en-GB" w:eastAsia="ar-SA"/>
        </w:rPr>
        <w:t>..</w:t>
      </w:r>
      <w:r w:rsidR="00783D0D"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 xml:space="preserve"> 4</w:t>
      </w:r>
    </w:p>
    <w:p w14:paraId="3D309D54" w14:textId="3EFFFDEA" w:rsidR="00783D0D" w:rsidRPr="003A6E86" w:rsidRDefault="00783D0D" w:rsidP="00783D0D">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Table 3. Strategic and Operational Goals of the 2019-2022 Strategy ..……………</w:t>
      </w:r>
      <w:r w:rsidR="00AA33A6"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 11</w:t>
      </w:r>
    </w:p>
    <w:p w14:paraId="398FFD28" w14:textId="41D3EF93" w:rsidR="00783D0D" w:rsidRPr="003A6E86" w:rsidRDefault="00783D0D" w:rsidP="00783D0D">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Table 4. Overview of the main Strategy stakeholders and their roles ……</w:t>
      </w:r>
      <w:r w:rsidR="00AA33A6"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w:t>
      </w:r>
      <w:r w:rsidR="00AA33A6"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 12</w:t>
      </w:r>
    </w:p>
    <w:p w14:paraId="08341578" w14:textId="54E7A42A" w:rsidR="004F44CF" w:rsidRPr="003A6E86" w:rsidRDefault="004F44CF" w:rsidP="004F44CF">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Table 5. Assessment of the Strategy’s Performance Indicators Table …………</w:t>
      </w:r>
      <w:r w:rsidR="00AA33A6"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 14</w:t>
      </w:r>
    </w:p>
    <w:p w14:paraId="4F14ED83" w14:textId="1F085DEA" w:rsidR="00AA33A6" w:rsidRPr="003A6E86" w:rsidRDefault="00AA33A6" w:rsidP="00AA33A6">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Table 6. Strategy’s funding sources and overall expenses ……..………………………. 21</w:t>
      </w:r>
    </w:p>
    <w:p w14:paraId="1F078CE3" w14:textId="031A0DD3" w:rsidR="00E0513B" w:rsidRPr="003A6E86" w:rsidRDefault="00E0513B" w:rsidP="00AA33A6">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Table 7. Performance Assessment Matrix</w:t>
      </w:r>
      <w:r w:rsidR="00270BB3" w:rsidRPr="003A6E86">
        <w:rPr>
          <w:rFonts w:ascii="Arial" w:eastAsia="Times New Roman" w:hAnsi="Arial" w:cs="Arial"/>
          <w:b/>
          <w:bCs/>
          <w:color w:val="44546A" w:themeColor="text2"/>
          <w:szCs w:val="24"/>
          <w:lang w:val="en-GB" w:eastAsia="ar-SA"/>
        </w:rPr>
        <w:t xml:space="preserve"> …</w:t>
      </w:r>
      <w:r w:rsidRPr="003A6E86">
        <w:rPr>
          <w:rFonts w:ascii="Arial" w:eastAsia="Times New Roman" w:hAnsi="Arial" w:cs="Arial"/>
          <w:b/>
          <w:bCs/>
          <w:color w:val="44546A" w:themeColor="text2"/>
          <w:szCs w:val="24"/>
          <w:lang w:val="en-GB" w:eastAsia="ar-SA"/>
        </w:rPr>
        <w:t>……………</w:t>
      </w:r>
      <w:r w:rsidR="00270BB3"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w:t>
      </w:r>
      <w:r w:rsidR="00270BB3" w:rsidRPr="003A6E86">
        <w:rPr>
          <w:rFonts w:ascii="Arial" w:eastAsia="Times New Roman" w:hAnsi="Arial" w:cs="Arial"/>
          <w:b/>
          <w:bCs/>
          <w:color w:val="44546A" w:themeColor="text2"/>
          <w:szCs w:val="24"/>
          <w:lang w:val="en-GB" w:eastAsia="ar-SA"/>
        </w:rPr>
        <w:t>……</w:t>
      </w:r>
      <w:r w:rsidRPr="003A6E86">
        <w:rPr>
          <w:rFonts w:ascii="Arial" w:eastAsia="Times New Roman" w:hAnsi="Arial" w:cs="Arial"/>
          <w:b/>
          <w:bCs/>
          <w:color w:val="44546A" w:themeColor="text2"/>
          <w:szCs w:val="24"/>
          <w:lang w:val="en-GB" w:eastAsia="ar-SA"/>
        </w:rPr>
        <w:t>. 26</w:t>
      </w:r>
    </w:p>
    <w:p w14:paraId="772BE272" w14:textId="108584E2" w:rsidR="00270BB3" w:rsidRPr="003A6E86" w:rsidRDefault="00270BB3" w:rsidP="00270BB3">
      <w:pPr>
        <w:rPr>
          <w:rFonts w:ascii="Arial" w:eastAsia="Times New Roman" w:hAnsi="Arial" w:cs="Arial"/>
          <w:b/>
          <w:bCs/>
          <w:color w:val="44546A" w:themeColor="text2"/>
          <w:szCs w:val="24"/>
          <w:lang w:val="en-GB" w:eastAsia="ar-SA"/>
        </w:rPr>
      </w:pPr>
      <w:r w:rsidRPr="003A6E86">
        <w:rPr>
          <w:rFonts w:ascii="Arial" w:eastAsia="Times New Roman" w:hAnsi="Arial" w:cs="Arial"/>
          <w:b/>
          <w:bCs/>
          <w:color w:val="44546A" w:themeColor="text2"/>
          <w:szCs w:val="24"/>
          <w:lang w:val="en-GB" w:eastAsia="ar-SA"/>
        </w:rPr>
        <w:t>Table 8. Overview of outcome related ratings ………………………………...…………… 32</w:t>
      </w:r>
    </w:p>
    <w:p w14:paraId="19911911" w14:textId="77777777" w:rsidR="00270BB3" w:rsidRPr="003A6E86" w:rsidRDefault="00270BB3" w:rsidP="00AA33A6">
      <w:pPr>
        <w:rPr>
          <w:rFonts w:ascii="Arial" w:eastAsia="Times New Roman" w:hAnsi="Arial" w:cs="Arial"/>
          <w:b/>
          <w:bCs/>
          <w:szCs w:val="24"/>
          <w:lang w:val="en-GB" w:eastAsia="ar-SA"/>
        </w:rPr>
      </w:pPr>
    </w:p>
    <w:p w14:paraId="595F7575" w14:textId="77777777" w:rsidR="00AA33A6" w:rsidRPr="003A6E86" w:rsidRDefault="00AA33A6" w:rsidP="00AA33A6">
      <w:pPr>
        <w:rPr>
          <w:rFonts w:ascii="Arial" w:eastAsia="Times New Roman" w:hAnsi="Arial" w:cs="Arial"/>
          <w:b/>
          <w:bCs/>
          <w:szCs w:val="24"/>
          <w:lang w:val="en-GB" w:eastAsia="ar-SA"/>
        </w:rPr>
      </w:pPr>
    </w:p>
    <w:p w14:paraId="74B57CA2" w14:textId="77777777" w:rsidR="00AA33A6" w:rsidRPr="003A6E86" w:rsidRDefault="00AA33A6" w:rsidP="004F44CF">
      <w:pPr>
        <w:rPr>
          <w:rFonts w:ascii="Arial" w:eastAsia="Times New Roman" w:hAnsi="Arial" w:cs="Arial"/>
          <w:b/>
          <w:bCs/>
          <w:szCs w:val="24"/>
          <w:lang w:val="en-GB" w:eastAsia="ar-SA"/>
        </w:rPr>
      </w:pPr>
    </w:p>
    <w:p w14:paraId="6865F15E" w14:textId="77777777" w:rsidR="004F44CF" w:rsidRPr="003A6E86" w:rsidRDefault="004F44CF" w:rsidP="00783D0D">
      <w:pPr>
        <w:rPr>
          <w:rFonts w:ascii="Arial" w:eastAsia="Times New Roman" w:hAnsi="Arial" w:cs="Arial"/>
          <w:b/>
          <w:bCs/>
          <w:szCs w:val="24"/>
          <w:lang w:val="en-GB" w:eastAsia="ar-SA"/>
        </w:rPr>
      </w:pPr>
    </w:p>
    <w:p w14:paraId="1FDA0BC2" w14:textId="77777777" w:rsidR="00783D0D" w:rsidRPr="003A6E86" w:rsidRDefault="00783D0D" w:rsidP="00783D0D">
      <w:pPr>
        <w:rPr>
          <w:rFonts w:ascii="Arial" w:eastAsia="Times New Roman" w:hAnsi="Arial" w:cs="Arial"/>
          <w:b/>
          <w:bCs/>
          <w:szCs w:val="24"/>
          <w:lang w:val="en-GB" w:eastAsia="ar-SA"/>
        </w:rPr>
      </w:pPr>
    </w:p>
    <w:p w14:paraId="5906990B" w14:textId="77777777" w:rsidR="00783D0D" w:rsidRPr="003A6E86" w:rsidRDefault="00783D0D" w:rsidP="005902AE">
      <w:pPr>
        <w:rPr>
          <w:rFonts w:ascii="Arial" w:eastAsia="Times New Roman" w:hAnsi="Arial" w:cs="Arial"/>
          <w:b/>
          <w:bCs/>
          <w:szCs w:val="24"/>
          <w:lang w:val="en-GB" w:eastAsia="ar-SA"/>
        </w:rPr>
      </w:pPr>
    </w:p>
    <w:p w14:paraId="585234A3" w14:textId="056ED694" w:rsidR="005902AE" w:rsidRPr="003A6E86" w:rsidRDefault="005902AE" w:rsidP="005902AE">
      <w:pPr>
        <w:rPr>
          <w:rFonts w:ascii="Arial" w:eastAsia="Times New Roman" w:hAnsi="Arial" w:cs="Arial"/>
          <w:b/>
          <w:bCs/>
          <w:szCs w:val="24"/>
          <w:lang w:val="en-GB" w:eastAsia="ar-SA"/>
        </w:rPr>
      </w:pPr>
      <w:r w:rsidRPr="003A6E86">
        <w:rPr>
          <w:rFonts w:ascii="Arial" w:eastAsia="Times New Roman" w:hAnsi="Arial" w:cs="Arial"/>
          <w:b/>
          <w:bCs/>
          <w:szCs w:val="24"/>
          <w:lang w:val="en-GB" w:eastAsia="ar-SA"/>
        </w:rPr>
        <w:t xml:space="preserve"> </w:t>
      </w:r>
    </w:p>
    <w:p w14:paraId="0A27901C" w14:textId="399DC45F" w:rsidR="00022A1B" w:rsidRPr="003A6E86" w:rsidRDefault="00022A1B" w:rsidP="004B51F4">
      <w:pPr>
        <w:rPr>
          <w:rFonts w:ascii="Arial" w:hAnsi="Arial" w:cs="Arial"/>
          <w:lang w:val="en-GB"/>
        </w:rPr>
      </w:pPr>
    </w:p>
    <w:p w14:paraId="106D7591" w14:textId="7B570D26" w:rsidR="00022A1B" w:rsidRPr="003A6E86" w:rsidRDefault="00022A1B" w:rsidP="00216D00">
      <w:pPr>
        <w:spacing w:after="200"/>
        <w:rPr>
          <w:rFonts w:ascii="Arial" w:hAnsi="Arial" w:cs="Arial"/>
          <w:lang w:val="en-GB"/>
        </w:rPr>
      </w:pPr>
      <w:r w:rsidRPr="003A6E86">
        <w:rPr>
          <w:rFonts w:ascii="Arial" w:hAnsi="Arial" w:cs="Arial"/>
          <w:lang w:val="en-GB"/>
        </w:rPr>
        <w:br w:type="page"/>
      </w:r>
    </w:p>
    <w:p w14:paraId="5243F465" w14:textId="77777777" w:rsidR="00022A1B" w:rsidRPr="003A6E86" w:rsidRDefault="00022A1B" w:rsidP="00022A1B">
      <w:pPr>
        <w:rPr>
          <w:rFonts w:ascii="Arial" w:hAnsi="Arial" w:cs="Arial"/>
          <w:lang w:val="en-GB"/>
        </w:rPr>
      </w:pPr>
      <w:r w:rsidRPr="003A6E86">
        <w:rPr>
          <w:rFonts w:ascii="Arial" w:hAnsi="Arial" w:cs="Arial"/>
          <w:noProof/>
          <w:lang w:val="en-GB" w:eastAsia="en-GB"/>
        </w:rPr>
        <w:lastRenderedPageBreak/>
        <mc:AlternateContent>
          <mc:Choice Requires="wpg">
            <w:drawing>
              <wp:anchor distT="0" distB="0" distL="114300" distR="114300" simplePos="0" relativeHeight="251668480" behindDoc="1" locked="1" layoutInCell="1" allowOverlap="1" wp14:anchorId="545F4E8D" wp14:editId="67556331">
                <wp:simplePos x="0" y="0"/>
                <wp:positionH relativeFrom="margin">
                  <wp:align>left</wp:align>
                </wp:positionH>
                <wp:positionV relativeFrom="page">
                  <wp:posOffset>1511935</wp:posOffset>
                </wp:positionV>
                <wp:extent cx="406800" cy="0"/>
                <wp:effectExtent l="0" t="19050" r="1270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20"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389E9" id="Group 19" o:spid="_x0000_s1026" style="position:absolute;margin-left:0;margin-top:119.05pt;width:32.05pt;height:0;z-index:-251648000;mso-position-horizontal:left;mso-position-horizontal-relative:margin;mso-position-vertical-relative:page"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" path="m,l643,e" filled="f" strokecolor="#44546a [3215]" strokeweight="3pt">
                  <v:path arrowok="t" o:connecttype="custom" o:connectlocs="0,0;643,0" o:connectangles="0,0"/>
                </v:shape>
                <w10:wrap anchorx="margin" anchory="page"/>
                <w10:anchorlock/>
              </v:group>
            </w:pict>
          </mc:Fallback>
        </mc:AlternateContent>
      </w:r>
    </w:p>
    <w:p w14:paraId="6F169E89" w14:textId="77777777" w:rsidR="00BE7B4A" w:rsidRPr="003A6E86" w:rsidRDefault="00216D00" w:rsidP="00022A1B">
      <w:pPr>
        <w:rPr>
          <w:rFonts w:ascii="Arial" w:eastAsiaTheme="majorEastAsia" w:hAnsi="Arial" w:cs="Arial"/>
          <w:smallCaps/>
          <w:color w:val="323E4F" w:themeColor="text2" w:themeShade="BF"/>
          <w:spacing w:val="24"/>
          <w:kern w:val="28"/>
          <w:sz w:val="48"/>
          <w:szCs w:val="52"/>
          <w:lang w:val="en-GB"/>
        </w:rPr>
      </w:pPr>
      <w:r w:rsidRPr="003A6E86">
        <w:rPr>
          <w:rFonts w:ascii="Arial" w:eastAsiaTheme="majorEastAsia" w:hAnsi="Arial" w:cs="Arial"/>
          <w:smallCaps/>
          <w:color w:val="323E4F" w:themeColor="text2" w:themeShade="BF"/>
          <w:spacing w:val="24"/>
          <w:kern w:val="28"/>
          <w:sz w:val="48"/>
          <w:szCs w:val="52"/>
          <w:lang w:val="en-GB"/>
        </w:rPr>
        <w:br/>
      </w:r>
    </w:p>
    <w:p w14:paraId="1403B3CA" w14:textId="5D4304A9" w:rsidR="00022A1B" w:rsidRPr="003A6E86" w:rsidRDefault="00022A1B" w:rsidP="00022A1B">
      <w:pPr>
        <w:rPr>
          <w:rFonts w:ascii="Arial" w:eastAsiaTheme="majorEastAsia" w:hAnsi="Arial" w:cs="Arial"/>
          <w:smallCaps/>
          <w:color w:val="323E4F" w:themeColor="text2" w:themeShade="BF"/>
          <w:spacing w:val="24"/>
          <w:kern w:val="28"/>
          <w:sz w:val="48"/>
          <w:szCs w:val="52"/>
          <w:lang w:val="en-GB"/>
        </w:rPr>
      </w:pPr>
      <w:r w:rsidRPr="003A6E86">
        <w:rPr>
          <w:rFonts w:ascii="Arial" w:eastAsiaTheme="majorEastAsia" w:hAnsi="Arial" w:cs="Arial"/>
          <w:smallCaps/>
          <w:color w:val="323E4F" w:themeColor="text2" w:themeShade="BF"/>
          <w:spacing w:val="24"/>
          <w:kern w:val="28"/>
          <w:sz w:val="48"/>
          <w:szCs w:val="52"/>
          <w:lang w:val="en-GB"/>
        </w:rPr>
        <w:t>A</w:t>
      </w:r>
      <w:r w:rsidR="00E96A4E" w:rsidRPr="003A6E86">
        <w:rPr>
          <w:rFonts w:ascii="Arial" w:eastAsiaTheme="majorEastAsia" w:hAnsi="Arial" w:cs="Arial"/>
          <w:smallCaps/>
          <w:color w:val="323E4F" w:themeColor="text2" w:themeShade="BF"/>
          <w:spacing w:val="24"/>
          <w:kern w:val="28"/>
          <w:sz w:val="48"/>
          <w:szCs w:val="52"/>
          <w:lang w:val="en-GB"/>
        </w:rPr>
        <w:t>cronyms and abbreviations</w:t>
      </w:r>
    </w:p>
    <w:p w14:paraId="25E029E2" w14:textId="77777777" w:rsidR="00022A1B" w:rsidRPr="003A6E86" w:rsidRDefault="00022A1B" w:rsidP="00022A1B">
      <w:pPr>
        <w:rPr>
          <w:rFonts w:ascii="Arial" w:hAnsi="Arial" w:cs="Arial"/>
          <w:lang w:val="en-GB"/>
        </w:rPr>
      </w:pPr>
    </w:p>
    <w:p w14:paraId="74845C13" w14:textId="77777777" w:rsidR="002A388F" w:rsidRPr="003A6E86" w:rsidRDefault="002A388F" w:rsidP="00022A1B">
      <w:pPr>
        <w:rPr>
          <w:rFonts w:ascii="Arial" w:hAnsi="Arial" w:cs="Arial"/>
          <w:lang w:val="en-GB"/>
        </w:rPr>
      </w:pPr>
    </w:p>
    <w:tbl>
      <w:tblPr>
        <w:tblW w:w="0" w:type="auto"/>
        <w:tblLook w:val="04A0" w:firstRow="1" w:lastRow="0" w:firstColumn="1" w:lastColumn="0" w:noHBand="0" w:noVBand="1"/>
      </w:tblPr>
      <w:tblGrid>
        <w:gridCol w:w="1985"/>
        <w:gridCol w:w="7041"/>
      </w:tblGrid>
      <w:tr w:rsidR="002A388F" w:rsidRPr="003A6E86" w14:paraId="70DE0460" w14:textId="77777777" w:rsidTr="00AC0B87">
        <w:trPr>
          <w:trHeight w:val="288"/>
        </w:trPr>
        <w:tc>
          <w:tcPr>
            <w:tcW w:w="1985" w:type="dxa"/>
            <w:vAlign w:val="center"/>
          </w:tcPr>
          <w:p w14:paraId="14CD3B38"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EU</w:t>
            </w:r>
          </w:p>
        </w:tc>
        <w:tc>
          <w:tcPr>
            <w:tcW w:w="7041" w:type="dxa"/>
            <w:vAlign w:val="center"/>
          </w:tcPr>
          <w:p w14:paraId="20657FA1"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European Union</w:t>
            </w:r>
          </w:p>
        </w:tc>
      </w:tr>
      <w:tr w:rsidR="002A388F" w:rsidRPr="003A6E86" w14:paraId="6367FA97" w14:textId="77777777" w:rsidTr="00AC0B87">
        <w:trPr>
          <w:trHeight w:val="288"/>
        </w:trPr>
        <w:tc>
          <w:tcPr>
            <w:tcW w:w="1985" w:type="dxa"/>
            <w:vAlign w:val="center"/>
          </w:tcPr>
          <w:p w14:paraId="105ABC42"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DEU</w:t>
            </w:r>
          </w:p>
        </w:tc>
        <w:tc>
          <w:tcPr>
            <w:tcW w:w="7041" w:type="dxa"/>
            <w:vAlign w:val="center"/>
          </w:tcPr>
          <w:p w14:paraId="03F4DA51" w14:textId="77777777" w:rsidR="002A388F" w:rsidRPr="003A6E86" w:rsidDel="001E5F99" w:rsidRDefault="002A388F" w:rsidP="00AC0B87">
            <w:pPr>
              <w:spacing w:before="40" w:after="40"/>
              <w:rPr>
                <w:rFonts w:ascii="Arial" w:hAnsi="Arial" w:cs="Arial"/>
                <w:lang w:val="en-GB"/>
              </w:rPr>
            </w:pPr>
            <w:r w:rsidRPr="003A6E86">
              <w:rPr>
                <w:rFonts w:ascii="Arial" w:hAnsi="Arial" w:cs="Arial"/>
                <w:bCs/>
                <w:lang w:val="en-GB"/>
              </w:rPr>
              <w:t>Delegation of the European Union</w:t>
            </w:r>
          </w:p>
        </w:tc>
      </w:tr>
      <w:tr w:rsidR="002A388F" w:rsidRPr="003A6E86" w14:paraId="429F0962" w14:textId="77777777" w:rsidTr="00AC0B87">
        <w:trPr>
          <w:trHeight w:val="288"/>
        </w:trPr>
        <w:tc>
          <w:tcPr>
            <w:tcW w:w="1985" w:type="dxa"/>
            <w:vAlign w:val="center"/>
          </w:tcPr>
          <w:p w14:paraId="2705504B"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LA</w:t>
            </w:r>
          </w:p>
        </w:tc>
        <w:tc>
          <w:tcPr>
            <w:tcW w:w="7041" w:type="dxa"/>
            <w:vAlign w:val="center"/>
          </w:tcPr>
          <w:p w14:paraId="11E61422"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Leading Actor</w:t>
            </w:r>
          </w:p>
        </w:tc>
      </w:tr>
      <w:tr w:rsidR="002A388F" w:rsidRPr="003A6E86" w14:paraId="47BF394D" w14:textId="77777777" w:rsidTr="00AC0B87">
        <w:trPr>
          <w:trHeight w:val="288"/>
        </w:trPr>
        <w:tc>
          <w:tcPr>
            <w:tcW w:w="1985" w:type="dxa"/>
            <w:vAlign w:val="center"/>
          </w:tcPr>
          <w:p w14:paraId="6A37D4CF"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CB</w:t>
            </w:r>
          </w:p>
        </w:tc>
        <w:tc>
          <w:tcPr>
            <w:tcW w:w="7041" w:type="dxa"/>
            <w:vAlign w:val="center"/>
          </w:tcPr>
          <w:p w14:paraId="7AEBEBBA" w14:textId="77777777" w:rsidR="002A388F" w:rsidRPr="003A6E86" w:rsidRDefault="002A388F" w:rsidP="00AC0B87">
            <w:pPr>
              <w:spacing w:before="40" w:after="40"/>
              <w:rPr>
                <w:rFonts w:ascii="Arial" w:hAnsi="Arial" w:cs="Arial"/>
                <w:lang w:val="en-GB"/>
              </w:rPr>
            </w:pPr>
            <w:r w:rsidRPr="003A6E86">
              <w:rPr>
                <w:rFonts w:ascii="Arial" w:hAnsi="Arial" w:cs="Arial"/>
                <w:bCs/>
                <w:lang w:val="en-GB"/>
              </w:rPr>
              <w:t>Consultative Body</w:t>
            </w:r>
          </w:p>
        </w:tc>
      </w:tr>
      <w:tr w:rsidR="002A388F" w:rsidRPr="003A6E86" w14:paraId="16F01A73" w14:textId="77777777" w:rsidTr="00AC0B87">
        <w:trPr>
          <w:trHeight w:val="288"/>
        </w:trPr>
        <w:tc>
          <w:tcPr>
            <w:tcW w:w="1985" w:type="dxa"/>
            <w:vAlign w:val="center"/>
          </w:tcPr>
          <w:p w14:paraId="0E062D32"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OP</w:t>
            </w:r>
          </w:p>
        </w:tc>
        <w:tc>
          <w:tcPr>
            <w:tcW w:w="7041" w:type="dxa"/>
            <w:vAlign w:val="center"/>
          </w:tcPr>
          <w:p w14:paraId="1E00920F" w14:textId="77777777" w:rsidR="002A388F" w:rsidRPr="003A6E86" w:rsidRDefault="002A388F" w:rsidP="00AC0B87">
            <w:pPr>
              <w:spacing w:before="40" w:after="40"/>
              <w:rPr>
                <w:rFonts w:ascii="Arial" w:hAnsi="Arial" w:cs="Arial"/>
                <w:lang w:val="en-GB"/>
              </w:rPr>
            </w:pPr>
            <w:r w:rsidRPr="003A6E86">
              <w:rPr>
                <w:rFonts w:ascii="Arial" w:hAnsi="Arial" w:cs="Arial"/>
                <w:bCs/>
                <w:lang w:val="en-GB"/>
              </w:rPr>
              <w:t>Operational Body</w:t>
            </w:r>
          </w:p>
        </w:tc>
      </w:tr>
      <w:tr w:rsidR="002A388F" w:rsidRPr="003A6E86" w14:paraId="6D40C41E" w14:textId="77777777" w:rsidTr="00AC0B87">
        <w:trPr>
          <w:trHeight w:val="288"/>
        </w:trPr>
        <w:tc>
          <w:tcPr>
            <w:tcW w:w="1985" w:type="dxa"/>
            <w:vAlign w:val="center"/>
          </w:tcPr>
          <w:p w14:paraId="14336ED1"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WG</w:t>
            </w:r>
          </w:p>
        </w:tc>
        <w:tc>
          <w:tcPr>
            <w:tcW w:w="7041" w:type="dxa"/>
            <w:vAlign w:val="center"/>
          </w:tcPr>
          <w:p w14:paraId="142F14E1" w14:textId="77777777" w:rsidR="002A388F" w:rsidRPr="003A6E86" w:rsidRDefault="002A388F" w:rsidP="00AC0B87">
            <w:pPr>
              <w:spacing w:before="40" w:after="40"/>
              <w:rPr>
                <w:rFonts w:ascii="Arial" w:hAnsi="Arial" w:cs="Arial"/>
                <w:bCs/>
                <w:lang w:val="en-GB"/>
              </w:rPr>
            </w:pPr>
            <w:r w:rsidRPr="003A6E86">
              <w:rPr>
                <w:rFonts w:ascii="Arial" w:hAnsi="Arial" w:cs="Arial"/>
                <w:bCs/>
                <w:lang w:val="en-GB"/>
              </w:rPr>
              <w:t>Working Group</w:t>
            </w:r>
          </w:p>
        </w:tc>
      </w:tr>
      <w:tr w:rsidR="002A388F" w:rsidRPr="003A6E86" w14:paraId="17D6E81F" w14:textId="77777777" w:rsidTr="00AC0B87">
        <w:trPr>
          <w:trHeight w:val="288"/>
        </w:trPr>
        <w:tc>
          <w:tcPr>
            <w:tcW w:w="1985" w:type="dxa"/>
            <w:vAlign w:val="center"/>
          </w:tcPr>
          <w:p w14:paraId="68B09E91"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AP(s)</w:t>
            </w:r>
          </w:p>
        </w:tc>
        <w:tc>
          <w:tcPr>
            <w:tcW w:w="7041" w:type="dxa"/>
            <w:vAlign w:val="center"/>
          </w:tcPr>
          <w:p w14:paraId="5AC021A0" w14:textId="77777777" w:rsidR="002A388F" w:rsidRPr="003A6E86" w:rsidRDefault="002A388F" w:rsidP="00AC0B87">
            <w:pPr>
              <w:spacing w:before="40" w:after="40"/>
              <w:rPr>
                <w:rFonts w:ascii="Arial" w:hAnsi="Arial" w:cs="Arial"/>
                <w:lang w:val="en-GB"/>
              </w:rPr>
            </w:pPr>
            <w:r w:rsidRPr="003A6E86">
              <w:rPr>
                <w:rFonts w:ascii="Arial" w:hAnsi="Arial" w:cs="Arial"/>
                <w:bCs/>
                <w:lang w:val="en-GB"/>
              </w:rPr>
              <w:t>Action Plan(s)</w:t>
            </w:r>
          </w:p>
        </w:tc>
      </w:tr>
      <w:tr w:rsidR="002A388F" w:rsidRPr="003A6E86" w14:paraId="6B521714" w14:textId="77777777" w:rsidTr="00AC0B87">
        <w:trPr>
          <w:trHeight w:val="288"/>
        </w:trPr>
        <w:tc>
          <w:tcPr>
            <w:tcW w:w="1985" w:type="dxa"/>
            <w:vAlign w:val="center"/>
          </w:tcPr>
          <w:p w14:paraId="2A939D71"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SG(s)</w:t>
            </w:r>
          </w:p>
        </w:tc>
        <w:tc>
          <w:tcPr>
            <w:tcW w:w="7041" w:type="dxa"/>
            <w:vAlign w:val="center"/>
          </w:tcPr>
          <w:p w14:paraId="7C0BCA05" w14:textId="77777777" w:rsidR="002A388F" w:rsidRPr="003A6E86" w:rsidRDefault="002A388F" w:rsidP="00AC0B87">
            <w:pPr>
              <w:spacing w:before="40" w:after="40"/>
              <w:rPr>
                <w:rFonts w:ascii="Arial" w:hAnsi="Arial" w:cs="Arial"/>
                <w:bCs/>
                <w:lang w:val="en-GB"/>
              </w:rPr>
            </w:pPr>
            <w:r w:rsidRPr="003A6E86">
              <w:rPr>
                <w:rFonts w:ascii="Arial" w:hAnsi="Arial" w:cs="Arial"/>
                <w:bCs/>
                <w:lang w:val="en-GB"/>
              </w:rPr>
              <w:t>Strategic Goal(s)</w:t>
            </w:r>
          </w:p>
        </w:tc>
      </w:tr>
      <w:tr w:rsidR="002A388F" w:rsidRPr="003A6E86" w14:paraId="6C3E59DA" w14:textId="77777777" w:rsidTr="00AC0B87">
        <w:trPr>
          <w:trHeight w:val="288"/>
        </w:trPr>
        <w:tc>
          <w:tcPr>
            <w:tcW w:w="1985" w:type="dxa"/>
            <w:vAlign w:val="center"/>
          </w:tcPr>
          <w:p w14:paraId="474C3E72"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OG(s)</w:t>
            </w:r>
          </w:p>
        </w:tc>
        <w:tc>
          <w:tcPr>
            <w:tcW w:w="7041" w:type="dxa"/>
            <w:vAlign w:val="center"/>
          </w:tcPr>
          <w:p w14:paraId="53046FB5" w14:textId="77777777" w:rsidR="002A388F" w:rsidRPr="003A6E86" w:rsidRDefault="002A388F" w:rsidP="00AC0B87">
            <w:pPr>
              <w:spacing w:before="40" w:after="40"/>
              <w:rPr>
                <w:rFonts w:ascii="Arial" w:hAnsi="Arial" w:cs="Arial"/>
                <w:bCs/>
                <w:lang w:val="en-GB"/>
              </w:rPr>
            </w:pPr>
            <w:r w:rsidRPr="003A6E86">
              <w:rPr>
                <w:rFonts w:ascii="Arial" w:hAnsi="Arial" w:cs="Arial"/>
                <w:bCs/>
                <w:lang w:val="en-GB"/>
              </w:rPr>
              <w:t>Operational Goal(s)</w:t>
            </w:r>
          </w:p>
        </w:tc>
      </w:tr>
      <w:tr w:rsidR="002A388F" w:rsidRPr="003A6E86" w14:paraId="2FB3F40F" w14:textId="77777777" w:rsidTr="00AC0B87">
        <w:trPr>
          <w:trHeight w:val="288"/>
        </w:trPr>
        <w:tc>
          <w:tcPr>
            <w:tcW w:w="1985" w:type="dxa"/>
            <w:vAlign w:val="center"/>
          </w:tcPr>
          <w:p w14:paraId="28A7A63A" w14:textId="67F9E39E" w:rsidR="002A388F" w:rsidRPr="003A6E86" w:rsidRDefault="002A388F" w:rsidP="00AC0B87">
            <w:pPr>
              <w:spacing w:before="40" w:after="40"/>
              <w:rPr>
                <w:rFonts w:ascii="Arial" w:hAnsi="Arial" w:cs="Arial"/>
                <w:lang w:val="en-GB"/>
              </w:rPr>
            </w:pPr>
            <w:r w:rsidRPr="003A6E86">
              <w:rPr>
                <w:rFonts w:ascii="Arial" w:hAnsi="Arial" w:cs="Arial"/>
                <w:lang w:val="en-GB"/>
              </w:rPr>
              <w:t>OF</w:t>
            </w:r>
          </w:p>
        </w:tc>
        <w:tc>
          <w:tcPr>
            <w:tcW w:w="7041" w:type="dxa"/>
            <w:vAlign w:val="center"/>
          </w:tcPr>
          <w:p w14:paraId="42A0D90F" w14:textId="0AA0AFE1" w:rsidR="002A388F" w:rsidRPr="003A6E86" w:rsidRDefault="002A388F" w:rsidP="00AC0B87">
            <w:pPr>
              <w:spacing w:before="40" w:after="40"/>
              <w:rPr>
                <w:rFonts w:ascii="Arial" w:hAnsi="Arial" w:cs="Arial"/>
                <w:bCs/>
                <w:lang w:val="en-GB"/>
              </w:rPr>
            </w:pPr>
            <w:r w:rsidRPr="003A6E86">
              <w:rPr>
                <w:rFonts w:ascii="Arial" w:hAnsi="Arial" w:cs="Arial"/>
                <w:lang w:val="en-GB"/>
              </w:rPr>
              <w:t>Objectives Framework</w:t>
            </w:r>
          </w:p>
        </w:tc>
      </w:tr>
      <w:tr w:rsidR="002A388F" w:rsidRPr="003A6E86" w14:paraId="6715B5CC" w14:textId="77777777" w:rsidTr="00AC0B87">
        <w:trPr>
          <w:trHeight w:val="288"/>
        </w:trPr>
        <w:tc>
          <w:tcPr>
            <w:tcW w:w="1985" w:type="dxa"/>
            <w:vAlign w:val="center"/>
          </w:tcPr>
          <w:p w14:paraId="327D50FF"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PI(s)</w:t>
            </w:r>
          </w:p>
        </w:tc>
        <w:tc>
          <w:tcPr>
            <w:tcW w:w="7041" w:type="dxa"/>
            <w:vAlign w:val="center"/>
          </w:tcPr>
          <w:p w14:paraId="0C99105F" w14:textId="77777777" w:rsidR="002A388F" w:rsidRPr="003A6E86" w:rsidRDefault="002A388F" w:rsidP="00AC0B87">
            <w:pPr>
              <w:spacing w:before="40" w:after="40"/>
              <w:rPr>
                <w:rFonts w:ascii="Arial" w:hAnsi="Arial" w:cs="Arial"/>
                <w:bCs/>
                <w:lang w:val="en-GB"/>
              </w:rPr>
            </w:pPr>
            <w:r w:rsidRPr="003A6E86">
              <w:rPr>
                <w:rFonts w:ascii="Arial" w:hAnsi="Arial" w:cs="Arial"/>
                <w:bCs/>
                <w:lang w:val="en-GB"/>
              </w:rPr>
              <w:t>Performance Indicator(s)</w:t>
            </w:r>
          </w:p>
        </w:tc>
      </w:tr>
      <w:tr w:rsidR="002A388F" w:rsidRPr="003A6E86" w14:paraId="309407F7" w14:textId="77777777" w:rsidTr="00AC0B87">
        <w:trPr>
          <w:trHeight w:val="288"/>
        </w:trPr>
        <w:tc>
          <w:tcPr>
            <w:tcW w:w="1985" w:type="dxa"/>
            <w:vAlign w:val="center"/>
          </w:tcPr>
          <w:p w14:paraId="46EC302C"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M&amp;E</w:t>
            </w:r>
          </w:p>
        </w:tc>
        <w:tc>
          <w:tcPr>
            <w:tcW w:w="7041" w:type="dxa"/>
            <w:vAlign w:val="center"/>
          </w:tcPr>
          <w:p w14:paraId="6E00D263"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Monitoring and Evaluation</w:t>
            </w:r>
          </w:p>
        </w:tc>
      </w:tr>
      <w:tr w:rsidR="00A1489E" w:rsidRPr="003A6E86" w14:paraId="2CED305C" w14:textId="77777777" w:rsidTr="00AC0B87">
        <w:trPr>
          <w:trHeight w:val="288"/>
        </w:trPr>
        <w:tc>
          <w:tcPr>
            <w:tcW w:w="1985" w:type="dxa"/>
            <w:vAlign w:val="center"/>
          </w:tcPr>
          <w:p w14:paraId="3310DC4A" w14:textId="6E2B07E2" w:rsidR="00A1489E" w:rsidRPr="003A6E86" w:rsidRDefault="00A1489E" w:rsidP="00AC0B87">
            <w:pPr>
              <w:spacing w:before="40" w:after="40"/>
              <w:rPr>
                <w:rFonts w:ascii="Arial" w:hAnsi="Arial" w:cs="Arial"/>
                <w:lang w:val="en-GB"/>
              </w:rPr>
            </w:pPr>
            <w:r w:rsidRPr="003A6E86">
              <w:rPr>
                <w:rFonts w:ascii="Arial" w:hAnsi="Arial" w:cs="Arial"/>
                <w:lang w:val="en-GB"/>
              </w:rPr>
              <w:t>SMART</w:t>
            </w:r>
          </w:p>
        </w:tc>
        <w:tc>
          <w:tcPr>
            <w:tcW w:w="7041" w:type="dxa"/>
            <w:vAlign w:val="center"/>
          </w:tcPr>
          <w:p w14:paraId="28DFCDF6" w14:textId="2ADC9BF1" w:rsidR="00A1489E" w:rsidRPr="003A6E86" w:rsidRDefault="006A138D" w:rsidP="00AC0B87">
            <w:pPr>
              <w:spacing w:before="40" w:after="40"/>
              <w:rPr>
                <w:rFonts w:ascii="Arial" w:hAnsi="Arial" w:cs="Arial"/>
                <w:lang w:val="en-GB"/>
              </w:rPr>
            </w:pPr>
            <w:r w:rsidRPr="003A6E86">
              <w:rPr>
                <w:rFonts w:ascii="Arial" w:hAnsi="Arial" w:cs="Arial"/>
                <w:lang w:val="en-GB"/>
              </w:rPr>
              <w:t>Specific, Measurable, Achievable, Relevant and Time-bound</w:t>
            </w:r>
          </w:p>
        </w:tc>
      </w:tr>
      <w:tr w:rsidR="002A388F" w:rsidRPr="003A6E86" w14:paraId="605B42F2" w14:textId="77777777" w:rsidTr="00AC0B87">
        <w:trPr>
          <w:trHeight w:val="288"/>
        </w:trPr>
        <w:tc>
          <w:tcPr>
            <w:tcW w:w="1985" w:type="dxa"/>
            <w:vAlign w:val="center"/>
          </w:tcPr>
          <w:p w14:paraId="3A026D11" w14:textId="77777777" w:rsidR="002A388F" w:rsidRPr="003A6E86" w:rsidRDefault="002A388F" w:rsidP="00AC0B87">
            <w:pPr>
              <w:spacing w:before="40" w:after="40"/>
              <w:rPr>
                <w:rFonts w:ascii="Arial" w:hAnsi="Arial" w:cs="Arial"/>
                <w:lang w:val="en-GB"/>
              </w:rPr>
            </w:pPr>
            <w:proofErr w:type="spellStart"/>
            <w:r w:rsidRPr="003A6E86">
              <w:rPr>
                <w:rFonts w:ascii="Arial" w:hAnsi="Arial" w:cs="Arial"/>
                <w:lang w:val="en-GB"/>
              </w:rPr>
              <w:t>ToR</w:t>
            </w:r>
            <w:proofErr w:type="spellEnd"/>
          </w:p>
        </w:tc>
        <w:tc>
          <w:tcPr>
            <w:tcW w:w="7041" w:type="dxa"/>
            <w:vAlign w:val="center"/>
          </w:tcPr>
          <w:p w14:paraId="0A1EF2F4" w14:textId="77777777" w:rsidR="002A388F" w:rsidRPr="003A6E86" w:rsidDel="001E5F99" w:rsidRDefault="002A388F" w:rsidP="00AC0B87">
            <w:pPr>
              <w:spacing w:before="40" w:after="40"/>
              <w:rPr>
                <w:rFonts w:ascii="Arial" w:hAnsi="Arial" w:cs="Arial"/>
                <w:lang w:val="en-GB"/>
              </w:rPr>
            </w:pPr>
            <w:r w:rsidRPr="003A6E86">
              <w:rPr>
                <w:rFonts w:ascii="Arial" w:hAnsi="Arial" w:cs="Arial"/>
                <w:lang w:val="en-GB"/>
              </w:rPr>
              <w:t>Terms of Reference</w:t>
            </w:r>
          </w:p>
        </w:tc>
      </w:tr>
      <w:tr w:rsidR="002A388F" w:rsidRPr="003A6E86" w14:paraId="7395AA8D" w14:textId="77777777" w:rsidTr="00AC0B87">
        <w:trPr>
          <w:trHeight w:val="288"/>
        </w:trPr>
        <w:tc>
          <w:tcPr>
            <w:tcW w:w="1985" w:type="dxa"/>
            <w:vAlign w:val="center"/>
          </w:tcPr>
          <w:p w14:paraId="2824229F"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IPA</w:t>
            </w:r>
          </w:p>
        </w:tc>
        <w:tc>
          <w:tcPr>
            <w:tcW w:w="7041" w:type="dxa"/>
            <w:vAlign w:val="center"/>
          </w:tcPr>
          <w:p w14:paraId="0D50E609"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 xml:space="preserve">Instruments for Pre-Accession Assistance </w:t>
            </w:r>
          </w:p>
        </w:tc>
      </w:tr>
      <w:tr w:rsidR="002A388F" w:rsidRPr="003A6E86" w14:paraId="305473FC" w14:textId="77777777" w:rsidTr="00AC0B87">
        <w:trPr>
          <w:trHeight w:val="288"/>
        </w:trPr>
        <w:tc>
          <w:tcPr>
            <w:tcW w:w="1985" w:type="dxa"/>
            <w:vAlign w:val="center"/>
          </w:tcPr>
          <w:p w14:paraId="4FBCE7C5"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NS</w:t>
            </w:r>
          </w:p>
        </w:tc>
        <w:tc>
          <w:tcPr>
            <w:tcW w:w="7041" w:type="dxa"/>
            <w:vAlign w:val="center"/>
          </w:tcPr>
          <w:p w14:paraId="1D1456D9" w14:textId="54E57D60" w:rsidR="002A388F" w:rsidRPr="003A6E86" w:rsidRDefault="002A388F" w:rsidP="00AC0B87">
            <w:pPr>
              <w:spacing w:before="40" w:after="40"/>
              <w:rPr>
                <w:rFonts w:ascii="Arial" w:hAnsi="Arial" w:cs="Arial"/>
                <w:lang w:val="en-GB"/>
              </w:rPr>
            </w:pPr>
            <w:r w:rsidRPr="003A6E86">
              <w:rPr>
                <w:rFonts w:ascii="Arial" w:hAnsi="Arial" w:cs="Arial"/>
                <w:lang w:val="en-GB"/>
              </w:rPr>
              <w:t xml:space="preserve">Negotiating </w:t>
            </w:r>
            <w:r w:rsidR="00D87F1A" w:rsidRPr="003A6E86">
              <w:rPr>
                <w:rFonts w:ascii="Arial" w:hAnsi="Arial" w:cs="Arial"/>
                <w:lang w:val="en-GB"/>
              </w:rPr>
              <w:t>S</w:t>
            </w:r>
            <w:r w:rsidRPr="003A6E86">
              <w:rPr>
                <w:rFonts w:ascii="Arial" w:hAnsi="Arial" w:cs="Arial"/>
                <w:lang w:val="en-GB"/>
              </w:rPr>
              <w:t>tructure</w:t>
            </w:r>
          </w:p>
        </w:tc>
      </w:tr>
      <w:tr w:rsidR="002A388F" w:rsidRPr="003A6E86" w14:paraId="15208CDC" w14:textId="77777777" w:rsidTr="00AC0B87">
        <w:trPr>
          <w:trHeight w:val="288"/>
        </w:trPr>
        <w:tc>
          <w:tcPr>
            <w:tcW w:w="1985" w:type="dxa"/>
          </w:tcPr>
          <w:p w14:paraId="32F26A62"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UNOPS</w:t>
            </w:r>
          </w:p>
        </w:tc>
        <w:tc>
          <w:tcPr>
            <w:tcW w:w="7041" w:type="dxa"/>
          </w:tcPr>
          <w:p w14:paraId="18E7F14B"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United Nations Office for Project Services</w:t>
            </w:r>
          </w:p>
        </w:tc>
      </w:tr>
      <w:tr w:rsidR="002A388F" w:rsidRPr="003A6E86" w14:paraId="07BA812D" w14:textId="77777777" w:rsidTr="00AC0B87">
        <w:trPr>
          <w:trHeight w:val="288"/>
        </w:trPr>
        <w:tc>
          <w:tcPr>
            <w:tcW w:w="1985" w:type="dxa"/>
          </w:tcPr>
          <w:p w14:paraId="1CC899C2"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UNDP</w:t>
            </w:r>
          </w:p>
        </w:tc>
        <w:tc>
          <w:tcPr>
            <w:tcW w:w="7041" w:type="dxa"/>
          </w:tcPr>
          <w:p w14:paraId="56BF660A" w14:textId="77777777" w:rsidR="002A388F" w:rsidRPr="003A6E86" w:rsidRDefault="002A388F" w:rsidP="00AC0B87">
            <w:pPr>
              <w:spacing w:before="40" w:after="40"/>
              <w:rPr>
                <w:rFonts w:ascii="Arial" w:hAnsi="Arial" w:cs="Arial"/>
                <w:lang w:val="en-GB"/>
              </w:rPr>
            </w:pPr>
            <w:r w:rsidRPr="003A6E86">
              <w:rPr>
                <w:rFonts w:ascii="Arial" w:hAnsi="Arial" w:cs="Arial"/>
                <w:lang w:val="en-GB"/>
              </w:rPr>
              <w:t>United Nations Development Programme</w:t>
            </w:r>
          </w:p>
        </w:tc>
      </w:tr>
    </w:tbl>
    <w:p w14:paraId="214523E9" w14:textId="60A6A7E8" w:rsidR="002A388F" w:rsidRPr="003A6E86" w:rsidRDefault="002A388F" w:rsidP="00022A1B">
      <w:pPr>
        <w:rPr>
          <w:rFonts w:ascii="Arial" w:hAnsi="Arial" w:cs="Arial"/>
          <w:lang w:val="en-GB"/>
        </w:rPr>
        <w:sectPr w:rsidR="002A388F" w:rsidRPr="003A6E86" w:rsidSect="009B6E6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76" w:footer="432" w:gutter="0"/>
          <w:pgNumType w:fmt="lowerRoman" w:start="1"/>
          <w:cols w:space="720"/>
          <w:docGrid w:linePitch="360"/>
        </w:sectPr>
      </w:pPr>
    </w:p>
    <w:p w14:paraId="11BE1756" w14:textId="6CFFA248" w:rsidR="00022A1B" w:rsidRPr="003A6E86" w:rsidRDefault="00022A1B" w:rsidP="00184271">
      <w:pPr>
        <w:rPr>
          <w:rFonts w:ascii="Arial" w:hAnsi="Arial" w:cs="Arial"/>
          <w:lang w:val="en-GB"/>
        </w:rPr>
      </w:pPr>
      <w:r w:rsidRPr="003A6E86">
        <w:rPr>
          <w:rFonts w:ascii="Arial" w:hAnsi="Arial" w:cs="Arial"/>
          <w:noProof/>
          <w:lang w:val="en-GB" w:eastAsia="en-GB"/>
        </w:rPr>
        <w:lastRenderedPageBreak/>
        <mc:AlternateContent>
          <mc:Choice Requires="wpg">
            <w:drawing>
              <wp:anchor distT="0" distB="0" distL="114300" distR="114300" simplePos="0" relativeHeight="251669504" behindDoc="1" locked="1" layoutInCell="1" allowOverlap="1" wp14:anchorId="51CB4530" wp14:editId="7E2A1BF9">
                <wp:simplePos x="0" y="0"/>
                <wp:positionH relativeFrom="margin">
                  <wp:align>left</wp:align>
                </wp:positionH>
                <wp:positionV relativeFrom="page">
                  <wp:posOffset>1511935</wp:posOffset>
                </wp:positionV>
                <wp:extent cx="406800" cy="0"/>
                <wp:effectExtent l="0" t="19050" r="12700"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00" cy="0"/>
                          <a:chOff x="1669" y="1688"/>
                          <a:chExt cx="643" cy="2"/>
                        </a:xfrm>
                      </wpg:grpSpPr>
                      <wps:wsp>
                        <wps:cNvPr id="22" name="Freeform 27"/>
                        <wps:cNvSpPr>
                          <a:spLocks/>
                        </wps:cNvSpPr>
                        <wps:spPr bwMode="auto">
                          <a:xfrm>
                            <a:off x="1669" y="1688"/>
                            <a:ext cx="643" cy="2"/>
                          </a:xfrm>
                          <a:custGeom>
                            <a:avLst/>
                            <a:gdLst>
                              <a:gd name="T0" fmla="+- 0 1669 1669"/>
                              <a:gd name="T1" fmla="*/ T0 w 643"/>
                              <a:gd name="T2" fmla="+- 0 2312 1669"/>
                              <a:gd name="T3" fmla="*/ T2 w 643"/>
                            </a:gdLst>
                            <a:ahLst/>
                            <a:cxnLst>
                              <a:cxn ang="0">
                                <a:pos x="T1" y="0"/>
                              </a:cxn>
                              <a:cxn ang="0">
                                <a:pos x="T3" y="0"/>
                              </a:cxn>
                            </a:cxnLst>
                            <a:rect l="0" t="0" r="r" b="b"/>
                            <a:pathLst>
                              <a:path w="643">
                                <a:moveTo>
                                  <a:pt x="0" y="0"/>
                                </a:moveTo>
                                <a:lnTo>
                                  <a:pt x="643" y="0"/>
                                </a:lnTo>
                              </a:path>
                            </a:pathLst>
                          </a:custGeom>
                          <a:noFill/>
                          <a:ln w="38100">
                            <a:solidFill>
                              <a:schemeClr val="tx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18109" id="Group 21" o:spid="_x0000_s1026" style="position:absolute;margin-left:0;margin-top:119.05pt;width:32.05pt;height:0;z-index:-251646976;mso-position-horizontal:left;mso-position-horizontal-relative:margin;mso-position-vertical-relative:page" coordorigin="1669,1688"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">
                <v:shape id="Freeform 27" o:spid="_x0000_s1027" style="position:absolute;left:1669;top:1688;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" path="m,l643,e" filled="f" strokecolor="#44546a [3215]" strokeweight="3pt">
                  <v:path arrowok="t" o:connecttype="custom" o:connectlocs="0,0;643,0" o:connectangles="0,0"/>
                </v:shape>
                <w10:wrap anchorx="margin" anchory="page"/>
                <w10:anchorlock/>
              </v:group>
            </w:pict>
          </mc:Fallback>
        </mc:AlternateContent>
      </w:r>
    </w:p>
    <w:p w14:paraId="656E51EE" w14:textId="07FE514C" w:rsidR="00643923" w:rsidRPr="003A6E86" w:rsidRDefault="00643923" w:rsidP="00184271">
      <w:pPr>
        <w:spacing w:after="0" w:line="293" w:lineRule="atLeast"/>
        <w:textAlignment w:val="baseline"/>
        <w:rPr>
          <w:rFonts w:ascii="Arial" w:eastAsia="Times New Roman" w:hAnsi="Arial" w:cs="Arial"/>
          <w:color w:val="666666"/>
          <w:sz w:val="20"/>
          <w:szCs w:val="20"/>
          <w:lang w:val="en-GB" w:eastAsia="en-CA"/>
        </w:rPr>
      </w:pPr>
    </w:p>
    <w:p w14:paraId="46E00F35" w14:textId="2B285273" w:rsidR="00D232E7" w:rsidRPr="003A6E86" w:rsidRDefault="00643923" w:rsidP="000C5DD6">
      <w:pPr>
        <w:pStyle w:val="Heading1"/>
        <w:numPr>
          <w:ilvl w:val="0"/>
          <w:numId w:val="0"/>
        </w:numPr>
        <w:ind w:left="851" w:hanging="851"/>
        <w:rPr>
          <w:rFonts w:ascii="Arial" w:hAnsi="Arial" w:cs="Arial"/>
          <w:lang w:val="en-GB"/>
        </w:rPr>
      </w:pPr>
      <w:bookmarkStart w:id="0" w:name="_Toc129641697"/>
      <w:r w:rsidRPr="003A6E86">
        <w:rPr>
          <w:rFonts w:ascii="Arial" w:hAnsi="Arial" w:cs="Arial"/>
          <w:lang w:val="en-GB"/>
        </w:rPr>
        <w:t>Executive Summary</w:t>
      </w:r>
      <w:bookmarkEnd w:id="0"/>
      <w:r w:rsidRPr="003A6E86">
        <w:rPr>
          <w:rFonts w:ascii="Arial" w:hAnsi="Arial" w:cs="Arial"/>
          <w:lang w:val="en-GB"/>
        </w:rPr>
        <w:t xml:space="preserve"> </w:t>
      </w:r>
    </w:p>
    <w:p w14:paraId="7D75FF81" w14:textId="77777777" w:rsidR="00F01CE1" w:rsidRPr="003A6E86" w:rsidRDefault="00F01CE1" w:rsidP="00F01CE1">
      <w:pPr>
        <w:autoSpaceDE w:val="0"/>
        <w:autoSpaceDN w:val="0"/>
        <w:spacing w:after="0" w:line="240" w:lineRule="auto"/>
        <w:jc w:val="both"/>
        <w:rPr>
          <w:rFonts w:ascii="Arial" w:eastAsia="Arial" w:hAnsi="Arial" w:cs="Arial"/>
          <w:color w:val="000000"/>
          <w:lang w:val="en-GB" w:eastAsia="fr-BE"/>
        </w:rPr>
      </w:pPr>
      <w:bookmarkStart w:id="1" w:name="_Toc110522725"/>
    </w:p>
    <w:p w14:paraId="32D7F226" w14:textId="77777777" w:rsidR="00F01CE1" w:rsidRPr="003A6E86" w:rsidRDefault="00F01CE1" w:rsidP="00F01CE1">
      <w:pPr>
        <w:autoSpaceDE w:val="0"/>
        <w:autoSpaceDN w:val="0"/>
        <w:spacing w:after="0" w:line="240" w:lineRule="auto"/>
        <w:jc w:val="both"/>
        <w:rPr>
          <w:rFonts w:ascii="Arial" w:eastAsia="Arial" w:hAnsi="Arial" w:cs="Arial"/>
          <w:color w:val="000000"/>
          <w:lang w:val="en-GB" w:eastAsia="fr-BE"/>
        </w:rPr>
      </w:pPr>
      <w:r w:rsidRPr="003A6E86">
        <w:rPr>
          <w:rFonts w:ascii="Arial" w:eastAsia="Arial" w:hAnsi="Arial" w:cs="Arial"/>
          <w:color w:val="000000"/>
          <w:lang w:val="en-GB" w:eastAsia="fr-BE"/>
        </w:rPr>
        <w:t xml:space="preserve">The development of the Public Information Strategy 2019-2022 was based on the priorities of the EU accession process and the key EU polices, both at the national and the EU levels. At the national level, the Strategy aimed for promoting Montenegro’s 2018-2020 EU Accession Programme by demonstrating its significance and particularly its achievements, thus reflecting the four key communication priorities of the </w:t>
      </w:r>
      <w:r w:rsidRPr="003A6E86">
        <w:rPr>
          <w:rFonts w:ascii="Arial" w:eastAsia="Arial" w:hAnsi="Arial" w:cs="Arial"/>
          <w:i/>
          <w:iCs/>
          <w:color w:val="000000"/>
          <w:lang w:val="en-GB" w:eastAsia="fr-BE"/>
        </w:rPr>
        <w:t>Communication Strategy of the Government</w:t>
      </w:r>
      <w:r w:rsidRPr="003A6E86">
        <w:rPr>
          <w:rFonts w:ascii="Arial" w:eastAsia="Arial" w:hAnsi="Arial" w:cs="Arial"/>
          <w:color w:val="000000"/>
          <w:lang w:val="en-GB" w:eastAsia="fr-BE"/>
        </w:rPr>
        <w:t xml:space="preserve"> </w:t>
      </w:r>
      <w:r w:rsidRPr="003A6E86">
        <w:rPr>
          <w:rFonts w:ascii="Arial" w:eastAsia="Arial" w:hAnsi="Arial" w:cs="Arial"/>
          <w:i/>
          <w:iCs/>
          <w:color w:val="000000"/>
          <w:lang w:val="en-GB" w:eastAsia="fr-BE"/>
        </w:rPr>
        <w:t xml:space="preserve">of Montenegro </w:t>
      </w:r>
      <w:r w:rsidRPr="003A6E86">
        <w:rPr>
          <w:rFonts w:ascii="Arial" w:eastAsia="Arial" w:hAnsi="Arial" w:cs="Arial"/>
          <w:color w:val="000000"/>
          <w:lang w:val="en-GB" w:eastAsia="fr-BE"/>
        </w:rPr>
        <w:t xml:space="preserve">2018: 1. </w:t>
      </w:r>
      <w:r w:rsidRPr="003A6E86">
        <w:rPr>
          <w:rFonts w:ascii="Arial" w:eastAsia="Arial" w:hAnsi="Arial" w:cs="Arial"/>
          <w:color w:val="000000"/>
          <w:lang w:val="en-GB"/>
        </w:rPr>
        <w:t>Equitable and safe country; 2. Development, employment, and better living standards; 3. Service- oriented administration; and 4. Montenegro in the world.</w:t>
      </w:r>
      <w:r w:rsidRPr="003A6E86">
        <w:rPr>
          <w:rFonts w:ascii="Arial" w:eastAsia="Arial" w:hAnsi="Arial" w:cs="Arial"/>
          <w:color w:val="000000"/>
          <w:lang w:val="en-GB" w:eastAsia="fr-BE"/>
        </w:rPr>
        <w:t xml:space="preserve"> At the EU level, the Strategy encompassed the directions and messages from the pertinent documents, such as the </w:t>
      </w:r>
      <w:r w:rsidRPr="003A6E86">
        <w:rPr>
          <w:rFonts w:ascii="Arial" w:eastAsia="Arial" w:hAnsi="Arial" w:cs="Arial"/>
          <w:i/>
          <w:iCs/>
          <w:color w:val="000000"/>
          <w:lang w:val="en-GB" w:eastAsia="fr-BE"/>
        </w:rPr>
        <w:t>Strategy for the Western Balkans</w:t>
      </w:r>
      <w:r w:rsidRPr="003A6E86">
        <w:rPr>
          <w:rFonts w:ascii="Arial" w:eastAsia="Arial" w:hAnsi="Arial" w:cs="Arial"/>
          <w:color w:val="000000"/>
          <w:lang w:val="en-GB" w:eastAsia="fr-BE"/>
        </w:rPr>
        <w:t xml:space="preserve"> and other strategy papers of the Union aiming to bring them closer to the domestic audience. </w:t>
      </w:r>
    </w:p>
    <w:p w14:paraId="4BA89BEA" w14:textId="77777777" w:rsidR="00F01CE1" w:rsidRPr="003A6E86" w:rsidRDefault="00F01CE1" w:rsidP="00F01CE1">
      <w:pPr>
        <w:autoSpaceDE w:val="0"/>
        <w:autoSpaceDN w:val="0"/>
        <w:spacing w:after="0" w:line="240" w:lineRule="auto"/>
        <w:jc w:val="both"/>
        <w:rPr>
          <w:rFonts w:ascii="Arial" w:eastAsia="Arial" w:hAnsi="Arial" w:cs="Arial"/>
          <w:color w:val="000000"/>
          <w:lang w:val="en-GB" w:eastAsia="fr-BE"/>
        </w:rPr>
      </w:pPr>
    </w:p>
    <w:p w14:paraId="09E803B0" w14:textId="77777777" w:rsidR="005E336C" w:rsidRPr="003A6E86" w:rsidRDefault="00F01CE1" w:rsidP="00F01CE1">
      <w:pPr>
        <w:autoSpaceDE w:val="0"/>
        <w:autoSpaceDN w:val="0"/>
        <w:spacing w:after="0" w:line="240" w:lineRule="auto"/>
        <w:jc w:val="both"/>
        <w:rPr>
          <w:rFonts w:ascii="Arial" w:eastAsia="Arial" w:hAnsi="Arial" w:cs="Arial"/>
          <w:color w:val="000000"/>
          <w:lang w:val="en-GB"/>
        </w:rPr>
      </w:pPr>
      <w:r w:rsidRPr="003A6E86">
        <w:rPr>
          <w:rFonts w:ascii="Arial" w:eastAsia="Arial" w:hAnsi="Arial" w:cs="Arial"/>
          <w:color w:val="000000"/>
          <w:lang w:val="en-GB"/>
        </w:rPr>
        <w:t xml:space="preserve">Capitalizing on the lessons learned from the previous </w:t>
      </w:r>
      <w:r w:rsidRPr="003A6E86">
        <w:rPr>
          <w:rFonts w:ascii="Arial" w:eastAsia="Arial" w:hAnsi="Arial" w:cs="Arial"/>
          <w:i/>
          <w:iCs/>
          <w:color w:val="000000"/>
          <w:lang w:val="en-GB"/>
        </w:rPr>
        <w:t xml:space="preserve">Public Information Strategy on the Accession of Montenegro to the European Union 2014- 2018, </w:t>
      </w:r>
      <w:r w:rsidRPr="003A6E86">
        <w:rPr>
          <w:rFonts w:ascii="Arial" w:eastAsia="Arial" w:hAnsi="Arial" w:cs="Arial"/>
          <w:color w:val="000000"/>
          <w:lang w:val="en-GB"/>
        </w:rPr>
        <w:t>the framework of the Strategy for 2019-2022  was set in two directions: 1) better understanding of the EU integration process as such; and 2)</w:t>
      </w:r>
      <w:r w:rsidRPr="003A6E86">
        <w:rPr>
          <w:rFonts w:ascii="Arial" w:eastAsia="Arial" w:hAnsi="Arial" w:cs="Arial"/>
          <w:color w:val="1F5EFF"/>
          <w:lang w:val="en-GB"/>
        </w:rPr>
        <w:t xml:space="preserve"> </w:t>
      </w:r>
      <w:r w:rsidRPr="003A6E86">
        <w:rPr>
          <w:rFonts w:ascii="Arial" w:eastAsia="Arial" w:hAnsi="Arial" w:cs="Arial"/>
          <w:color w:val="000000"/>
          <w:lang w:val="en-GB"/>
        </w:rPr>
        <w:t xml:space="preserve">ensuring support for Montenegro’s accession to the European Union. </w:t>
      </w:r>
      <w:r w:rsidRPr="003A6E86">
        <w:rPr>
          <w:rFonts w:ascii="Arial" w:eastAsia="Arial" w:hAnsi="Arial" w:cs="Arial"/>
          <w:color w:val="000000"/>
          <w:lang w:val="en-GB" w:eastAsia="fr-BE"/>
        </w:rPr>
        <w:t xml:space="preserve">The Public Information Strategy on the Accession of Montenegro to the European Union 2019-2022 hence </w:t>
      </w:r>
      <w:r w:rsidRPr="003A6E86">
        <w:rPr>
          <w:rFonts w:ascii="Arial" w:eastAsia="Arial" w:hAnsi="Arial" w:cs="Arial"/>
          <w:color w:val="000000"/>
          <w:lang w:val="en-GB"/>
        </w:rPr>
        <w:t xml:space="preserve">aspired to increase the level of information of the </w:t>
      </w:r>
      <w:proofErr w:type="gramStart"/>
      <w:r w:rsidRPr="003A6E86">
        <w:rPr>
          <w:rFonts w:ascii="Arial" w:eastAsia="Arial" w:hAnsi="Arial" w:cs="Arial"/>
          <w:color w:val="000000"/>
          <w:lang w:val="en-GB"/>
        </w:rPr>
        <w:t>general public</w:t>
      </w:r>
      <w:proofErr w:type="gramEnd"/>
      <w:r w:rsidRPr="003A6E86">
        <w:rPr>
          <w:rFonts w:ascii="Arial" w:eastAsia="Arial" w:hAnsi="Arial" w:cs="Arial"/>
          <w:color w:val="000000"/>
          <w:lang w:val="en-GB"/>
        </w:rPr>
        <w:t xml:space="preserve"> on EU integration process and secure support for Montenegro’s accession. </w:t>
      </w:r>
    </w:p>
    <w:p w14:paraId="15A9DD5A" w14:textId="77777777" w:rsidR="005E336C" w:rsidRPr="003A6E86" w:rsidRDefault="005E336C" w:rsidP="00F01CE1">
      <w:pPr>
        <w:autoSpaceDE w:val="0"/>
        <w:autoSpaceDN w:val="0"/>
        <w:spacing w:after="0" w:line="240" w:lineRule="auto"/>
        <w:jc w:val="both"/>
        <w:rPr>
          <w:rFonts w:ascii="Arial" w:eastAsia="Arial" w:hAnsi="Arial" w:cs="Arial"/>
          <w:color w:val="000000"/>
          <w:lang w:val="en-GB"/>
        </w:rPr>
      </w:pPr>
    </w:p>
    <w:p w14:paraId="116C7A7F" w14:textId="74D32CCC" w:rsidR="00285647" w:rsidRPr="003A6E86" w:rsidRDefault="00F01CE1" w:rsidP="00285647">
      <w:pPr>
        <w:autoSpaceDE w:val="0"/>
        <w:autoSpaceDN w:val="0"/>
        <w:spacing w:after="0" w:line="240" w:lineRule="auto"/>
        <w:jc w:val="both"/>
        <w:rPr>
          <w:rFonts w:ascii="Arial" w:eastAsia="Arial" w:hAnsi="Arial" w:cs="Arial"/>
          <w:bCs/>
          <w:color w:val="000000"/>
          <w:lang w:val="en-GB"/>
        </w:rPr>
      </w:pPr>
      <w:r w:rsidRPr="003A6E86">
        <w:rPr>
          <w:rFonts w:ascii="Arial" w:eastAsia="Arial" w:hAnsi="Arial" w:cs="Arial"/>
          <w:color w:val="000000"/>
          <w:lang w:val="en-GB"/>
        </w:rPr>
        <w:t>To achieve that, the Strategy envisaged four strategic objectives, with the corresponding operational objectives</w:t>
      </w:r>
      <w:r w:rsidR="002F1D75" w:rsidRPr="003A6E86">
        <w:rPr>
          <w:rFonts w:ascii="Arial" w:eastAsia="Arial" w:hAnsi="Arial" w:cs="Arial"/>
          <w:color w:val="000000"/>
          <w:lang w:val="en-GB"/>
        </w:rPr>
        <w:t xml:space="preserve"> and target audience</w:t>
      </w:r>
      <w:r w:rsidR="00285647" w:rsidRPr="003A6E86">
        <w:rPr>
          <w:rFonts w:ascii="Arial" w:eastAsia="Arial" w:hAnsi="Arial" w:cs="Arial"/>
          <w:color w:val="000000"/>
          <w:lang w:val="en-GB"/>
        </w:rPr>
        <w:t xml:space="preserve">, to be implemented in the four-year period. The implementation was carried by the </w:t>
      </w:r>
      <w:r w:rsidR="00285647" w:rsidRPr="003A6E86">
        <w:rPr>
          <w:rFonts w:ascii="Arial" w:eastAsia="Arial" w:hAnsi="Arial" w:cs="Arial"/>
          <w:bCs/>
          <w:color w:val="000000"/>
          <w:lang w:val="en-GB"/>
        </w:rPr>
        <w:t>General Secretariat of the Government of Montenegro as the Leading Actor (LA) and the Operational Body (OB) composed of the line ministries and local self-governments representatives</w:t>
      </w:r>
      <w:r w:rsidR="00CC72AE" w:rsidRPr="003A6E86">
        <w:rPr>
          <w:rFonts w:ascii="Arial" w:eastAsia="Arial" w:hAnsi="Arial" w:cs="Arial"/>
          <w:bCs/>
          <w:color w:val="000000"/>
          <w:lang w:val="en-GB"/>
        </w:rPr>
        <w:t>, and a representative from the Parliament</w:t>
      </w:r>
      <w:r w:rsidR="00285647" w:rsidRPr="003A6E86">
        <w:rPr>
          <w:rFonts w:ascii="Arial" w:eastAsia="Arial" w:hAnsi="Arial" w:cs="Arial"/>
          <w:bCs/>
          <w:color w:val="000000"/>
          <w:lang w:val="en-GB"/>
        </w:rPr>
        <w:t xml:space="preserve">. </w:t>
      </w:r>
      <w:r w:rsidR="00CC72AE" w:rsidRPr="003A6E86">
        <w:rPr>
          <w:rFonts w:ascii="Arial" w:eastAsia="Arial" w:hAnsi="Arial" w:cs="Arial"/>
          <w:bCs/>
          <w:color w:val="000000"/>
          <w:lang w:val="en-GB"/>
        </w:rPr>
        <w:t xml:space="preserve">Supervision and monitoring of the Strategy implementation was entrusted to the Consultative Body (CB) composed of the members of the Working Group involved in drafting the Public Information Strategy, including institutional stakeholders, the representatives of the civil society and business sector, as well as independent experts. </w:t>
      </w:r>
    </w:p>
    <w:p w14:paraId="646A8060" w14:textId="64CBBCDD" w:rsidR="00CB3903" w:rsidRPr="003A6E86" w:rsidRDefault="00CB3903" w:rsidP="00285647">
      <w:pPr>
        <w:autoSpaceDE w:val="0"/>
        <w:autoSpaceDN w:val="0"/>
        <w:spacing w:after="0" w:line="240" w:lineRule="auto"/>
        <w:jc w:val="both"/>
        <w:rPr>
          <w:rFonts w:ascii="Arial" w:eastAsia="Arial" w:hAnsi="Arial" w:cs="Arial"/>
          <w:bCs/>
          <w:color w:val="000000"/>
          <w:lang w:val="en-GB"/>
        </w:rPr>
      </w:pPr>
    </w:p>
    <w:p w14:paraId="506D535D" w14:textId="21F774D5" w:rsidR="00C43660" w:rsidRPr="003A6E86" w:rsidRDefault="00CB3903" w:rsidP="00C43660">
      <w:pPr>
        <w:autoSpaceDE w:val="0"/>
        <w:autoSpaceDN w:val="0"/>
        <w:spacing w:after="0" w:line="240" w:lineRule="auto"/>
        <w:jc w:val="both"/>
        <w:rPr>
          <w:rFonts w:ascii="Arial" w:eastAsia="Arial" w:hAnsi="Arial" w:cs="Arial"/>
          <w:color w:val="000000"/>
          <w:lang w:val="en-GB"/>
        </w:rPr>
      </w:pPr>
      <w:r w:rsidRPr="003A6E86">
        <w:rPr>
          <w:rFonts w:ascii="Arial" w:eastAsia="Arial" w:hAnsi="Arial" w:cs="Arial"/>
          <w:bCs/>
          <w:color w:val="000000"/>
          <w:lang w:val="en-GB"/>
        </w:rPr>
        <w:t xml:space="preserve">The overall Strategy was successfully implemented, regardless of </w:t>
      </w:r>
      <w:proofErr w:type="gramStart"/>
      <w:r w:rsidRPr="003A6E86">
        <w:rPr>
          <w:rFonts w:ascii="Arial" w:eastAsia="Arial" w:hAnsi="Arial" w:cs="Arial"/>
          <w:bCs/>
          <w:color w:val="000000"/>
          <w:lang w:val="en-GB"/>
        </w:rPr>
        <w:t>a number of</w:t>
      </w:r>
      <w:proofErr w:type="gramEnd"/>
      <w:r w:rsidRPr="003A6E86">
        <w:rPr>
          <w:rFonts w:ascii="Arial" w:eastAsia="Arial" w:hAnsi="Arial" w:cs="Arial"/>
          <w:bCs/>
          <w:color w:val="000000"/>
          <w:lang w:val="en-GB"/>
        </w:rPr>
        <w:t xml:space="preserve"> challenges that occurred during the implementation, including COVID pandemic, changes in the Government</w:t>
      </w:r>
      <w:r w:rsidR="00BD68F9" w:rsidRPr="003A6E86">
        <w:rPr>
          <w:rFonts w:ascii="Arial" w:eastAsia="Arial" w:hAnsi="Arial" w:cs="Arial"/>
          <w:bCs/>
          <w:color w:val="000000"/>
          <w:lang w:val="en-GB"/>
        </w:rPr>
        <w:t xml:space="preserve"> in 2020</w:t>
      </w:r>
      <w:r w:rsidRPr="003A6E86">
        <w:rPr>
          <w:rFonts w:ascii="Arial" w:eastAsia="Arial" w:hAnsi="Arial" w:cs="Arial"/>
          <w:bCs/>
          <w:color w:val="000000"/>
          <w:lang w:val="en-GB"/>
        </w:rPr>
        <w:t xml:space="preserve">, </w:t>
      </w:r>
      <w:r w:rsidR="007E6517" w:rsidRPr="003A6E86">
        <w:rPr>
          <w:rFonts w:ascii="Arial" w:eastAsia="Arial" w:hAnsi="Arial" w:cs="Arial"/>
          <w:bCs/>
          <w:color w:val="000000"/>
          <w:lang w:val="en-GB"/>
        </w:rPr>
        <w:t xml:space="preserve">and the </w:t>
      </w:r>
      <w:r w:rsidR="00BD68F9" w:rsidRPr="003A6E86">
        <w:rPr>
          <w:rFonts w:ascii="Arial" w:eastAsia="Arial" w:hAnsi="Arial" w:cs="Arial"/>
          <w:bCs/>
          <w:color w:val="000000"/>
          <w:lang w:val="en-GB"/>
        </w:rPr>
        <w:t xml:space="preserve">recent </w:t>
      </w:r>
      <w:r w:rsidRPr="003A6E86">
        <w:rPr>
          <w:rFonts w:ascii="Arial" w:eastAsia="Arial" w:hAnsi="Arial" w:cs="Arial"/>
          <w:bCs/>
          <w:color w:val="000000"/>
          <w:lang w:val="en-GB"/>
        </w:rPr>
        <w:t>cyberattacks</w:t>
      </w:r>
      <w:r w:rsidR="007E6517" w:rsidRPr="003A6E86">
        <w:rPr>
          <w:rFonts w:ascii="Arial" w:eastAsia="Arial" w:hAnsi="Arial" w:cs="Arial"/>
          <w:bCs/>
          <w:color w:val="000000"/>
          <w:lang w:val="en-GB"/>
        </w:rPr>
        <w:t>, and</w:t>
      </w:r>
      <w:r w:rsidR="001D014D" w:rsidRPr="003A6E86">
        <w:rPr>
          <w:rFonts w:ascii="Arial" w:eastAsia="Arial" w:hAnsi="Arial" w:cs="Arial"/>
          <w:bCs/>
          <w:color w:val="000000"/>
          <w:lang w:val="en-GB"/>
        </w:rPr>
        <w:t xml:space="preserve"> the financial forecasts for the 2019-2022 Strategy were realized in full. While nearly all</w:t>
      </w:r>
      <w:r w:rsidR="00BD68F9" w:rsidRPr="003A6E86">
        <w:rPr>
          <w:rFonts w:ascii="Arial" w:eastAsia="Arial" w:hAnsi="Arial" w:cs="Arial"/>
          <w:bCs/>
          <w:color w:val="000000"/>
          <w:lang w:val="en-GB"/>
        </w:rPr>
        <w:t xml:space="preserve"> performance indicators </w:t>
      </w:r>
      <w:r w:rsidR="001D014D" w:rsidRPr="003A6E86">
        <w:rPr>
          <w:rFonts w:ascii="Arial" w:eastAsia="Arial" w:hAnsi="Arial" w:cs="Arial"/>
          <w:bCs/>
          <w:color w:val="000000"/>
          <w:lang w:val="en-GB"/>
        </w:rPr>
        <w:t xml:space="preserve">were </w:t>
      </w:r>
      <w:r w:rsidR="00BD68F9" w:rsidRPr="003A6E86">
        <w:rPr>
          <w:rFonts w:ascii="Arial" w:eastAsia="Arial" w:hAnsi="Arial" w:cs="Arial"/>
          <w:bCs/>
          <w:color w:val="000000"/>
          <w:lang w:val="en-GB"/>
        </w:rPr>
        <w:t>fully achieve</w:t>
      </w:r>
      <w:r w:rsidR="001D014D" w:rsidRPr="003A6E86">
        <w:rPr>
          <w:rFonts w:ascii="Arial" w:eastAsia="Arial" w:hAnsi="Arial" w:cs="Arial"/>
          <w:bCs/>
          <w:color w:val="000000"/>
          <w:lang w:val="en-GB"/>
        </w:rPr>
        <w:t xml:space="preserve">d, </w:t>
      </w:r>
      <w:proofErr w:type="gramStart"/>
      <w:r w:rsidR="001858DA" w:rsidRPr="003A6E86">
        <w:rPr>
          <w:rFonts w:ascii="Arial" w:eastAsia="Arial" w:hAnsi="Arial" w:cs="Arial"/>
          <w:bCs/>
          <w:color w:val="000000"/>
          <w:lang w:val="en-GB"/>
        </w:rPr>
        <w:t>with the exception of</w:t>
      </w:r>
      <w:proofErr w:type="gramEnd"/>
      <w:r w:rsidR="001858DA" w:rsidRPr="003A6E86">
        <w:rPr>
          <w:rFonts w:ascii="Arial" w:eastAsia="Arial" w:hAnsi="Arial" w:cs="Arial"/>
          <w:bCs/>
          <w:color w:val="000000"/>
          <w:lang w:val="en-GB"/>
        </w:rPr>
        <w:t xml:space="preserve"> the younger population outreach, </w:t>
      </w:r>
      <w:r w:rsidR="00D86855" w:rsidRPr="003A6E86">
        <w:rPr>
          <w:rFonts w:ascii="Arial" w:eastAsia="Arial" w:hAnsi="Arial" w:cs="Arial"/>
          <w:bCs/>
          <w:color w:val="000000"/>
          <w:lang w:val="en-GB"/>
        </w:rPr>
        <w:t xml:space="preserve">certain risks have been identified during the evaluation process that may affect impact and sustainability of the future </w:t>
      </w:r>
      <w:r w:rsidR="00D86855" w:rsidRPr="003A6E86">
        <w:rPr>
          <w:rFonts w:ascii="Arial" w:eastAsia="Arial" w:hAnsi="Arial" w:cs="Arial"/>
          <w:color w:val="000000"/>
          <w:lang w:val="en-GB"/>
        </w:rPr>
        <w:t>Public Information Strategies on Montenegro's Accession to the EU</w:t>
      </w:r>
      <w:r w:rsidR="00EB0944" w:rsidRPr="003A6E86">
        <w:rPr>
          <w:rFonts w:ascii="Arial" w:eastAsia="Arial" w:hAnsi="Arial" w:cs="Arial"/>
          <w:color w:val="000000"/>
          <w:lang w:val="en-GB"/>
        </w:rPr>
        <w:t>.</w:t>
      </w:r>
    </w:p>
    <w:p w14:paraId="2D49D9B6" w14:textId="77777777" w:rsidR="00C43660" w:rsidRPr="003A6E86" w:rsidRDefault="00C43660" w:rsidP="00C43660">
      <w:pPr>
        <w:autoSpaceDE w:val="0"/>
        <w:autoSpaceDN w:val="0"/>
        <w:spacing w:after="0" w:line="240" w:lineRule="auto"/>
        <w:jc w:val="both"/>
        <w:rPr>
          <w:rFonts w:ascii="Arial" w:eastAsia="Arial" w:hAnsi="Arial" w:cs="Arial"/>
          <w:color w:val="000000"/>
          <w:lang w:val="en-GB"/>
        </w:rPr>
      </w:pPr>
    </w:p>
    <w:p w14:paraId="0CC47658" w14:textId="34D13BD5" w:rsidR="00450E8A" w:rsidRPr="003A6E86" w:rsidRDefault="00D232E7" w:rsidP="00483A61">
      <w:pPr>
        <w:pStyle w:val="Heading2"/>
        <w:numPr>
          <w:ilvl w:val="0"/>
          <w:numId w:val="0"/>
        </w:numPr>
        <w:rPr>
          <w:rFonts w:ascii="Arial" w:hAnsi="Arial" w:cs="Arial"/>
          <w:lang w:val="en-GB"/>
        </w:rPr>
      </w:pPr>
      <w:bookmarkStart w:id="2" w:name="_Toc129641698"/>
      <w:r w:rsidRPr="003A6E86">
        <w:rPr>
          <w:rFonts w:ascii="Arial" w:hAnsi="Arial" w:cs="Arial"/>
          <w:lang w:val="en-GB"/>
        </w:rPr>
        <w:t>Evaluation Ratings Table</w:t>
      </w:r>
      <w:bookmarkEnd w:id="1"/>
      <w:bookmarkEnd w:id="2"/>
    </w:p>
    <w:p w14:paraId="6AD84EC2" w14:textId="55CB0546" w:rsidR="00F86647" w:rsidRPr="003A6E86" w:rsidRDefault="00C43660" w:rsidP="00F86647">
      <w:pPr>
        <w:spacing w:after="0"/>
        <w:rPr>
          <w:rFonts w:ascii="Arial" w:hAnsi="Arial" w:cs="Arial"/>
          <w:lang w:val="en-GB" w:eastAsia="ar-SA"/>
        </w:rPr>
      </w:pPr>
      <w:r w:rsidRPr="003A6E86">
        <w:rPr>
          <w:rFonts w:ascii="Arial" w:hAnsi="Arial" w:cs="Arial"/>
          <w:lang w:val="en-GB" w:eastAsia="ar-SA"/>
        </w:rPr>
        <w:t>Overall rating is presented in the Table 1 below, with clarifications in the comments and observations section:</w:t>
      </w:r>
    </w:p>
    <w:p w14:paraId="68963262" w14:textId="77777777" w:rsidR="00F86647" w:rsidRPr="003A6E86" w:rsidRDefault="00F86647" w:rsidP="00F86647">
      <w:pPr>
        <w:rPr>
          <w:rFonts w:ascii="Arial" w:hAnsi="Arial" w:cs="Arial"/>
          <w:lang w:val="en-GB" w:eastAsia="ar-SA"/>
        </w:rPr>
      </w:pPr>
    </w:p>
    <w:p w14:paraId="0447938A" w14:textId="07EA8696" w:rsidR="00C43660" w:rsidRPr="003A6E86" w:rsidRDefault="00C43660" w:rsidP="00C43660">
      <w:pPr>
        <w:rPr>
          <w:rFonts w:ascii="Arial" w:hAnsi="Arial" w:cs="Arial"/>
          <w:b/>
          <w:bCs/>
          <w:color w:val="4472C4" w:themeColor="accent1"/>
          <w:sz w:val="18"/>
          <w:szCs w:val="18"/>
          <w:lang w:val="en-GB" w:eastAsia="ar-SA"/>
        </w:rPr>
      </w:pPr>
      <w:r w:rsidRPr="003A6E86">
        <w:rPr>
          <w:rFonts w:ascii="Arial" w:hAnsi="Arial" w:cs="Arial"/>
          <w:b/>
          <w:bCs/>
          <w:color w:val="4472C4" w:themeColor="accent1"/>
          <w:sz w:val="18"/>
          <w:szCs w:val="18"/>
          <w:lang w:val="en-GB" w:eastAsia="ar-SA"/>
        </w:rPr>
        <w:lastRenderedPageBreak/>
        <w:t>Table 1. Evaluation ratings table</w:t>
      </w:r>
    </w:p>
    <w:tbl>
      <w:tblPr>
        <w:tblStyle w:val="TableGrid"/>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721"/>
        <w:gridCol w:w="2239"/>
        <w:gridCol w:w="3074"/>
      </w:tblGrid>
      <w:tr w:rsidR="00D232E7" w:rsidRPr="003A6E86" w14:paraId="27142032" w14:textId="77777777" w:rsidTr="005D32AB">
        <w:trPr>
          <w:cnfStyle w:val="100000000000" w:firstRow="1" w:lastRow="0" w:firstColumn="0" w:lastColumn="0" w:oddVBand="0" w:evenVBand="0" w:oddHBand="0" w:evenHBand="0" w:firstRowFirstColumn="0" w:firstRowLastColumn="0" w:lastRowFirstColumn="0" w:lastRowLastColumn="0"/>
        </w:trPr>
        <w:tc>
          <w:tcPr>
            <w:tcW w:w="2141" w:type="dxa"/>
            <w:shd w:val="clear" w:color="auto" w:fill="4472C4" w:themeFill="accent1"/>
          </w:tcPr>
          <w:p w14:paraId="6F2DDCA3" w14:textId="77777777" w:rsidR="00D232E7" w:rsidRPr="003A6E86" w:rsidRDefault="00D232E7" w:rsidP="0059533A">
            <w:pPr>
              <w:rPr>
                <w:rFonts w:ascii="Arial" w:hAnsi="Arial" w:cs="Arial"/>
                <w:bCs/>
                <w:color w:val="FFFFFF" w:themeColor="background1"/>
                <w:sz w:val="18"/>
                <w:szCs w:val="18"/>
                <w:lang w:val="en-GB" w:eastAsia="ar-SA"/>
              </w:rPr>
            </w:pPr>
            <w:bookmarkStart w:id="3" w:name="_Hlk129250541"/>
            <w:r w:rsidRPr="003A6E86">
              <w:rPr>
                <w:rFonts w:ascii="Arial" w:hAnsi="Arial" w:cs="Arial"/>
                <w:bCs/>
                <w:color w:val="FFFFFF" w:themeColor="background1"/>
                <w:sz w:val="18"/>
                <w:szCs w:val="18"/>
                <w:lang w:val="en-GB" w:eastAsia="ar-SA"/>
              </w:rPr>
              <w:t>Criteria</w:t>
            </w:r>
          </w:p>
        </w:tc>
        <w:tc>
          <w:tcPr>
            <w:tcW w:w="1721" w:type="dxa"/>
            <w:shd w:val="clear" w:color="auto" w:fill="4472C4" w:themeFill="accent1"/>
          </w:tcPr>
          <w:p w14:paraId="4D764EED" w14:textId="77777777" w:rsidR="00D232E7" w:rsidRPr="003A6E86" w:rsidRDefault="00D232E7" w:rsidP="0059533A">
            <w:pPr>
              <w:rPr>
                <w:rFonts w:ascii="Arial" w:hAnsi="Arial" w:cs="Arial"/>
                <w:bCs/>
                <w:color w:val="FFFFFF" w:themeColor="background1"/>
                <w:sz w:val="18"/>
                <w:szCs w:val="18"/>
                <w:lang w:val="en-GB" w:eastAsia="ar-SA"/>
              </w:rPr>
            </w:pPr>
          </w:p>
        </w:tc>
        <w:tc>
          <w:tcPr>
            <w:tcW w:w="2239" w:type="dxa"/>
            <w:shd w:val="clear" w:color="auto" w:fill="4472C4" w:themeFill="accent1"/>
          </w:tcPr>
          <w:p w14:paraId="4EBEC1B9" w14:textId="77777777" w:rsidR="00D232E7" w:rsidRPr="003A6E86" w:rsidRDefault="00D232E7" w:rsidP="0059533A">
            <w:pPr>
              <w:rPr>
                <w:rFonts w:ascii="Arial" w:hAnsi="Arial" w:cs="Arial"/>
                <w:bCs/>
                <w:color w:val="FFFFFF" w:themeColor="background1"/>
                <w:sz w:val="18"/>
                <w:szCs w:val="18"/>
                <w:lang w:val="en-GB" w:eastAsia="ar-SA"/>
              </w:rPr>
            </w:pPr>
            <w:r w:rsidRPr="003A6E86">
              <w:rPr>
                <w:rFonts w:ascii="Arial" w:hAnsi="Arial" w:cs="Arial"/>
                <w:bCs/>
                <w:color w:val="FFFFFF" w:themeColor="background1"/>
                <w:sz w:val="18"/>
                <w:szCs w:val="18"/>
                <w:lang w:val="en-GB" w:eastAsia="ar-SA"/>
              </w:rPr>
              <w:t>Rating</w:t>
            </w:r>
          </w:p>
        </w:tc>
        <w:tc>
          <w:tcPr>
            <w:tcW w:w="3074" w:type="dxa"/>
            <w:shd w:val="clear" w:color="auto" w:fill="4472C4" w:themeFill="accent1"/>
          </w:tcPr>
          <w:p w14:paraId="071AB811" w14:textId="77777777" w:rsidR="00D232E7" w:rsidRPr="003A6E86" w:rsidRDefault="00D232E7" w:rsidP="0059533A">
            <w:pPr>
              <w:rPr>
                <w:rFonts w:ascii="Arial" w:hAnsi="Arial" w:cs="Arial"/>
                <w:bCs/>
                <w:color w:val="FFFFFF" w:themeColor="background1"/>
                <w:sz w:val="18"/>
                <w:szCs w:val="18"/>
                <w:lang w:val="en-GB" w:eastAsia="ar-SA"/>
              </w:rPr>
            </w:pPr>
            <w:r w:rsidRPr="003A6E86">
              <w:rPr>
                <w:rFonts w:ascii="Arial" w:hAnsi="Arial" w:cs="Arial"/>
                <w:bCs/>
                <w:color w:val="FFFFFF" w:themeColor="background1"/>
                <w:sz w:val="18"/>
                <w:szCs w:val="18"/>
                <w:lang w:val="en-GB" w:eastAsia="ar-SA"/>
              </w:rPr>
              <w:t>Comments and observations</w:t>
            </w:r>
          </w:p>
        </w:tc>
      </w:tr>
      <w:tr w:rsidR="00D232E7" w:rsidRPr="003A6E86" w14:paraId="046049F3" w14:textId="77777777" w:rsidTr="005D32AB">
        <w:tc>
          <w:tcPr>
            <w:tcW w:w="2141" w:type="dxa"/>
            <w:vMerge w:val="restart"/>
          </w:tcPr>
          <w:p w14:paraId="4A23E499" w14:textId="77777777" w:rsidR="00D232E7" w:rsidRPr="003A6E86" w:rsidRDefault="00D232E7" w:rsidP="0059533A">
            <w:pPr>
              <w:rPr>
                <w:rFonts w:ascii="Arial" w:hAnsi="Arial" w:cs="Arial"/>
                <w:b/>
                <w:bCs/>
                <w:sz w:val="18"/>
                <w:szCs w:val="18"/>
                <w:lang w:val="en-GB" w:eastAsia="ar-SA"/>
              </w:rPr>
            </w:pPr>
            <w:r w:rsidRPr="003A6E86">
              <w:rPr>
                <w:rFonts w:ascii="Arial" w:hAnsi="Arial" w:cs="Arial"/>
                <w:b/>
                <w:bCs/>
                <w:sz w:val="18"/>
                <w:szCs w:val="18"/>
                <w:lang w:val="en-GB" w:eastAsia="ar-SA"/>
              </w:rPr>
              <w:t>Monitoring &amp; Evaluation</w:t>
            </w:r>
          </w:p>
        </w:tc>
        <w:tc>
          <w:tcPr>
            <w:tcW w:w="1721" w:type="dxa"/>
          </w:tcPr>
          <w:p w14:paraId="5E059187" w14:textId="77777777" w:rsidR="00D232E7" w:rsidRPr="003A6E86" w:rsidRDefault="00D232E7" w:rsidP="0059533A">
            <w:pPr>
              <w:rPr>
                <w:rFonts w:ascii="Arial" w:hAnsi="Arial" w:cs="Arial"/>
                <w:sz w:val="18"/>
                <w:szCs w:val="18"/>
                <w:lang w:val="en-GB" w:eastAsia="ar-SA"/>
              </w:rPr>
            </w:pPr>
            <w:r w:rsidRPr="003A6E86">
              <w:rPr>
                <w:rFonts w:ascii="Arial" w:hAnsi="Arial" w:cs="Arial"/>
                <w:sz w:val="18"/>
                <w:szCs w:val="18"/>
                <w:lang w:val="en-GB" w:eastAsia="ar-SA"/>
              </w:rPr>
              <w:t>Design at entry</w:t>
            </w:r>
          </w:p>
        </w:tc>
        <w:tc>
          <w:tcPr>
            <w:tcW w:w="2239" w:type="dxa"/>
          </w:tcPr>
          <w:p w14:paraId="16ACE0FB" w14:textId="5622D172" w:rsidR="00D232E7" w:rsidRPr="003A6E86" w:rsidRDefault="00483A61" w:rsidP="00483A61">
            <w:pPr>
              <w:jc w:val="center"/>
              <w:rPr>
                <w:rFonts w:ascii="Arial" w:hAnsi="Arial" w:cs="Arial"/>
                <w:sz w:val="18"/>
                <w:szCs w:val="18"/>
                <w:lang w:val="en-GB" w:eastAsia="ar-SA"/>
              </w:rPr>
            </w:pPr>
            <w:r w:rsidRPr="003A6E86">
              <w:rPr>
                <w:rFonts w:ascii="Arial" w:hAnsi="Arial" w:cs="Arial"/>
                <w:sz w:val="18"/>
                <w:szCs w:val="18"/>
                <w:lang w:val="en-GB" w:eastAsia="ar-SA"/>
              </w:rPr>
              <w:t>S</w:t>
            </w:r>
          </w:p>
        </w:tc>
        <w:tc>
          <w:tcPr>
            <w:tcW w:w="3074" w:type="dxa"/>
          </w:tcPr>
          <w:p w14:paraId="013FB71B" w14:textId="3EE79792" w:rsidR="00D232E7" w:rsidRPr="003A6E86" w:rsidRDefault="00317BBC" w:rsidP="00317BBC">
            <w:pPr>
              <w:rPr>
                <w:rFonts w:ascii="Arial" w:hAnsi="Arial" w:cs="Arial"/>
                <w:sz w:val="18"/>
                <w:szCs w:val="18"/>
                <w:lang w:val="en-GB" w:eastAsia="ar-SA"/>
              </w:rPr>
            </w:pPr>
            <w:r w:rsidRPr="003A6E86">
              <w:rPr>
                <w:rFonts w:ascii="Arial" w:hAnsi="Arial" w:cs="Arial"/>
                <w:bCs/>
                <w:sz w:val="18"/>
                <w:szCs w:val="18"/>
                <w:lang w:val="en-GB" w:eastAsia="ar-SA"/>
              </w:rPr>
              <w:t xml:space="preserve">The performance indicators provided at the Strategy were overall relevant, although </w:t>
            </w:r>
            <w:r w:rsidR="00FC526C" w:rsidRPr="003A6E86">
              <w:rPr>
                <w:rFonts w:ascii="Arial" w:hAnsi="Arial" w:cs="Arial"/>
                <w:bCs/>
                <w:sz w:val="18"/>
                <w:szCs w:val="18"/>
                <w:lang w:val="en-GB" w:eastAsia="ar-SA"/>
              </w:rPr>
              <w:t>some</w:t>
            </w:r>
            <w:r w:rsidRPr="003A6E86">
              <w:rPr>
                <w:rFonts w:ascii="Arial" w:hAnsi="Arial" w:cs="Arial"/>
                <w:bCs/>
                <w:sz w:val="18"/>
                <w:szCs w:val="18"/>
                <w:lang w:val="en-GB" w:eastAsia="ar-SA"/>
              </w:rPr>
              <w:t xml:space="preserve"> of them were not SMART. </w:t>
            </w:r>
          </w:p>
        </w:tc>
      </w:tr>
      <w:tr w:rsidR="00D232E7" w:rsidRPr="003A6E86" w14:paraId="4BDD793C" w14:textId="77777777" w:rsidTr="005D32AB">
        <w:tc>
          <w:tcPr>
            <w:tcW w:w="2141" w:type="dxa"/>
            <w:vMerge/>
          </w:tcPr>
          <w:p w14:paraId="7D019929" w14:textId="77777777" w:rsidR="00D232E7" w:rsidRPr="003A6E86" w:rsidRDefault="00D232E7" w:rsidP="0059533A">
            <w:pPr>
              <w:rPr>
                <w:rFonts w:ascii="Arial" w:hAnsi="Arial" w:cs="Arial"/>
                <w:b/>
                <w:bCs/>
                <w:sz w:val="18"/>
                <w:szCs w:val="18"/>
                <w:lang w:val="en-GB" w:eastAsia="ar-SA"/>
              </w:rPr>
            </w:pPr>
          </w:p>
        </w:tc>
        <w:tc>
          <w:tcPr>
            <w:tcW w:w="1721" w:type="dxa"/>
          </w:tcPr>
          <w:p w14:paraId="415DB3D6" w14:textId="77777777" w:rsidR="00D232E7" w:rsidRPr="003A6E86" w:rsidRDefault="00D232E7" w:rsidP="0059533A">
            <w:pPr>
              <w:rPr>
                <w:rFonts w:ascii="Arial" w:hAnsi="Arial" w:cs="Arial"/>
                <w:sz w:val="18"/>
                <w:szCs w:val="18"/>
                <w:lang w:val="en-GB" w:eastAsia="ar-SA"/>
              </w:rPr>
            </w:pPr>
            <w:r w:rsidRPr="003A6E86">
              <w:rPr>
                <w:rFonts w:ascii="Arial" w:hAnsi="Arial" w:cs="Arial"/>
                <w:sz w:val="18"/>
                <w:szCs w:val="18"/>
                <w:lang w:val="en-GB" w:eastAsia="ar-SA"/>
              </w:rPr>
              <w:t>Implementation</w:t>
            </w:r>
          </w:p>
        </w:tc>
        <w:tc>
          <w:tcPr>
            <w:tcW w:w="2239" w:type="dxa"/>
          </w:tcPr>
          <w:p w14:paraId="42C8EF96" w14:textId="3D4E4AEF" w:rsidR="00D232E7" w:rsidRPr="003A6E86" w:rsidRDefault="008A6AA2" w:rsidP="00483A61">
            <w:pPr>
              <w:jc w:val="center"/>
              <w:rPr>
                <w:rFonts w:ascii="Arial" w:hAnsi="Arial" w:cs="Arial"/>
                <w:sz w:val="18"/>
                <w:szCs w:val="18"/>
                <w:lang w:val="en-GB" w:eastAsia="ar-SA"/>
              </w:rPr>
            </w:pPr>
            <w:r w:rsidRPr="003A6E86">
              <w:rPr>
                <w:rFonts w:ascii="Arial" w:hAnsi="Arial" w:cs="Arial"/>
                <w:sz w:val="18"/>
                <w:szCs w:val="18"/>
                <w:lang w:val="en-GB" w:eastAsia="ar-SA"/>
              </w:rPr>
              <w:t>H</w:t>
            </w:r>
            <w:r w:rsidR="00483A61" w:rsidRPr="003A6E86">
              <w:rPr>
                <w:rFonts w:ascii="Arial" w:hAnsi="Arial" w:cs="Arial"/>
                <w:sz w:val="18"/>
                <w:szCs w:val="18"/>
                <w:lang w:val="en-GB" w:eastAsia="ar-SA"/>
              </w:rPr>
              <w:t>S</w:t>
            </w:r>
          </w:p>
        </w:tc>
        <w:tc>
          <w:tcPr>
            <w:tcW w:w="3074" w:type="dxa"/>
          </w:tcPr>
          <w:p w14:paraId="319C14FA" w14:textId="70F4EAEB" w:rsidR="00D232E7" w:rsidRPr="003A6E86" w:rsidRDefault="00183C22" w:rsidP="0059533A">
            <w:pPr>
              <w:rPr>
                <w:rFonts w:ascii="Arial" w:hAnsi="Arial" w:cs="Arial"/>
                <w:sz w:val="18"/>
                <w:szCs w:val="18"/>
                <w:lang w:val="en-GB" w:eastAsia="ar-SA"/>
              </w:rPr>
            </w:pPr>
            <w:r w:rsidRPr="003A6E86">
              <w:rPr>
                <w:rFonts w:ascii="Arial" w:hAnsi="Arial" w:cs="Arial"/>
                <w:sz w:val="18"/>
                <w:szCs w:val="18"/>
                <w:lang w:val="en-GB" w:eastAsia="ar-SA"/>
              </w:rPr>
              <w:t>M&amp;E was b</w:t>
            </w:r>
            <w:r w:rsidR="001D02A8" w:rsidRPr="003A6E86">
              <w:rPr>
                <w:rFonts w:ascii="Arial" w:hAnsi="Arial" w:cs="Arial"/>
                <w:sz w:val="18"/>
                <w:szCs w:val="18"/>
                <w:lang w:val="en-GB" w:eastAsia="ar-SA"/>
              </w:rPr>
              <w:t>ased on annual Action Plans and reporting</w:t>
            </w:r>
            <w:r w:rsidR="00103F39" w:rsidRPr="003A6E86">
              <w:rPr>
                <w:rFonts w:ascii="Arial" w:hAnsi="Arial" w:cs="Arial"/>
                <w:sz w:val="18"/>
                <w:szCs w:val="18"/>
                <w:lang w:val="en-GB" w:eastAsia="ar-SA"/>
              </w:rPr>
              <w:t xml:space="preserve">, and </w:t>
            </w:r>
            <w:r w:rsidR="00D15507" w:rsidRPr="003A6E86">
              <w:rPr>
                <w:rFonts w:ascii="Arial" w:hAnsi="Arial" w:cs="Arial"/>
                <w:sz w:val="18"/>
                <w:szCs w:val="18"/>
                <w:lang w:val="en-GB" w:eastAsia="ar-SA"/>
              </w:rPr>
              <w:t>complemented</w:t>
            </w:r>
            <w:r w:rsidR="00103F39" w:rsidRPr="003A6E86">
              <w:rPr>
                <w:rFonts w:ascii="Arial" w:hAnsi="Arial" w:cs="Arial"/>
                <w:sz w:val="18"/>
                <w:szCs w:val="18"/>
                <w:lang w:val="en-GB" w:eastAsia="ar-SA"/>
              </w:rPr>
              <w:t xml:space="preserve"> </w:t>
            </w:r>
            <w:r w:rsidR="00D15507" w:rsidRPr="003A6E86">
              <w:rPr>
                <w:rFonts w:ascii="Arial" w:hAnsi="Arial" w:cs="Arial"/>
                <w:sz w:val="18"/>
                <w:szCs w:val="18"/>
                <w:lang w:val="en-GB" w:eastAsia="ar-SA"/>
              </w:rPr>
              <w:t>by</w:t>
            </w:r>
            <w:r w:rsidR="00103F39" w:rsidRPr="003A6E86">
              <w:rPr>
                <w:rFonts w:ascii="Arial" w:hAnsi="Arial" w:cs="Arial"/>
                <w:sz w:val="18"/>
                <w:szCs w:val="18"/>
                <w:lang w:val="en-GB" w:eastAsia="ar-SA"/>
              </w:rPr>
              <w:t xml:space="preserve"> annual public </w:t>
            </w:r>
            <w:r w:rsidR="00CE676C" w:rsidRPr="003A6E86">
              <w:rPr>
                <w:rFonts w:ascii="Arial" w:hAnsi="Arial" w:cs="Arial"/>
                <w:sz w:val="18"/>
                <w:szCs w:val="18"/>
                <w:lang w:val="en-GB" w:eastAsia="ar-SA"/>
              </w:rPr>
              <w:t>perception</w:t>
            </w:r>
            <w:r w:rsidR="00103F39" w:rsidRPr="003A6E86">
              <w:rPr>
                <w:rFonts w:ascii="Arial" w:hAnsi="Arial" w:cs="Arial"/>
                <w:sz w:val="18"/>
                <w:szCs w:val="18"/>
                <w:lang w:val="en-GB" w:eastAsia="ar-SA"/>
              </w:rPr>
              <w:t xml:space="preserve"> </w:t>
            </w:r>
            <w:r w:rsidR="00CE676C" w:rsidRPr="003A6E86">
              <w:rPr>
                <w:rFonts w:ascii="Arial" w:hAnsi="Arial" w:cs="Arial"/>
                <w:sz w:val="18"/>
                <w:szCs w:val="18"/>
                <w:lang w:val="en-GB" w:eastAsia="ar-SA"/>
              </w:rPr>
              <w:t>surveys</w:t>
            </w:r>
            <w:r w:rsidR="00103F39" w:rsidRPr="003A6E86">
              <w:rPr>
                <w:rFonts w:ascii="Arial" w:hAnsi="Arial" w:cs="Arial"/>
                <w:sz w:val="18"/>
                <w:szCs w:val="18"/>
                <w:lang w:val="en-GB" w:eastAsia="ar-SA"/>
              </w:rPr>
              <w:t xml:space="preserve"> </w:t>
            </w:r>
            <w:r w:rsidR="008A6AA2" w:rsidRPr="003A6E86">
              <w:rPr>
                <w:rFonts w:ascii="Arial" w:hAnsi="Arial" w:cs="Arial"/>
                <w:sz w:val="18"/>
                <w:szCs w:val="18"/>
                <w:lang w:val="en-GB" w:eastAsia="ar-SA"/>
              </w:rPr>
              <w:t>that supported the data.</w:t>
            </w:r>
          </w:p>
        </w:tc>
      </w:tr>
      <w:tr w:rsidR="00D232E7" w:rsidRPr="003A6E86" w14:paraId="445509B4" w14:textId="77777777" w:rsidTr="005D32AB">
        <w:tc>
          <w:tcPr>
            <w:tcW w:w="2141" w:type="dxa"/>
            <w:vMerge/>
          </w:tcPr>
          <w:p w14:paraId="0A80D867" w14:textId="77777777" w:rsidR="00D232E7" w:rsidRPr="003A6E86" w:rsidRDefault="00D232E7" w:rsidP="0059533A">
            <w:pPr>
              <w:rPr>
                <w:rFonts w:ascii="Arial" w:hAnsi="Arial" w:cs="Arial"/>
                <w:b/>
                <w:bCs/>
                <w:sz w:val="18"/>
                <w:szCs w:val="18"/>
                <w:lang w:val="en-GB" w:eastAsia="ar-SA"/>
              </w:rPr>
            </w:pPr>
          </w:p>
        </w:tc>
        <w:tc>
          <w:tcPr>
            <w:tcW w:w="1721" w:type="dxa"/>
          </w:tcPr>
          <w:p w14:paraId="0BFAA696" w14:textId="77777777" w:rsidR="00D232E7" w:rsidRPr="003A6E86" w:rsidRDefault="00D232E7" w:rsidP="0059533A">
            <w:pPr>
              <w:rPr>
                <w:rFonts w:ascii="Arial" w:hAnsi="Arial" w:cs="Arial"/>
                <w:sz w:val="18"/>
                <w:szCs w:val="18"/>
                <w:lang w:val="en-GB" w:eastAsia="ar-SA"/>
              </w:rPr>
            </w:pPr>
            <w:r w:rsidRPr="003A6E86">
              <w:rPr>
                <w:rFonts w:ascii="Arial" w:hAnsi="Arial" w:cs="Arial"/>
                <w:sz w:val="18"/>
                <w:szCs w:val="18"/>
                <w:lang w:val="en-GB" w:eastAsia="ar-SA"/>
              </w:rPr>
              <w:t>Overall assessment of M&amp;E</w:t>
            </w:r>
          </w:p>
        </w:tc>
        <w:tc>
          <w:tcPr>
            <w:tcW w:w="2239" w:type="dxa"/>
          </w:tcPr>
          <w:p w14:paraId="29D580B1" w14:textId="7F9D8DDC" w:rsidR="00D232E7" w:rsidRPr="003A6E86" w:rsidRDefault="008A6AA2" w:rsidP="00C43660">
            <w:pPr>
              <w:jc w:val="center"/>
              <w:rPr>
                <w:rFonts w:ascii="Arial" w:hAnsi="Arial" w:cs="Arial"/>
                <w:sz w:val="18"/>
                <w:szCs w:val="18"/>
                <w:lang w:val="en-GB" w:eastAsia="ar-SA"/>
              </w:rPr>
            </w:pPr>
            <w:r w:rsidRPr="003A6E86">
              <w:rPr>
                <w:rFonts w:ascii="Arial" w:hAnsi="Arial" w:cs="Arial"/>
                <w:sz w:val="18"/>
                <w:szCs w:val="18"/>
                <w:lang w:val="en-GB" w:eastAsia="ar-SA"/>
              </w:rPr>
              <w:t>H</w:t>
            </w:r>
            <w:r w:rsidR="00C43660" w:rsidRPr="003A6E86">
              <w:rPr>
                <w:rFonts w:ascii="Arial" w:hAnsi="Arial" w:cs="Arial"/>
                <w:sz w:val="18"/>
                <w:szCs w:val="18"/>
                <w:lang w:val="en-GB" w:eastAsia="ar-SA"/>
              </w:rPr>
              <w:t>S</w:t>
            </w:r>
          </w:p>
        </w:tc>
        <w:tc>
          <w:tcPr>
            <w:tcW w:w="3074" w:type="dxa"/>
          </w:tcPr>
          <w:p w14:paraId="7EB6C29D" w14:textId="19B96637" w:rsidR="00D232E7" w:rsidRPr="003A6E86" w:rsidRDefault="00183C22" w:rsidP="0059533A">
            <w:pPr>
              <w:rPr>
                <w:rFonts w:ascii="Arial" w:hAnsi="Arial" w:cs="Arial"/>
                <w:sz w:val="18"/>
                <w:szCs w:val="18"/>
                <w:lang w:val="en-GB" w:eastAsia="ar-SA"/>
              </w:rPr>
            </w:pPr>
            <w:r w:rsidRPr="003A6E86">
              <w:rPr>
                <w:rFonts w:ascii="Arial" w:hAnsi="Arial" w:cs="Arial"/>
                <w:sz w:val="18"/>
                <w:szCs w:val="18"/>
                <w:lang w:val="en-GB" w:eastAsia="ar-SA"/>
              </w:rPr>
              <w:t xml:space="preserve">Overall, M&amp;E design and implementation was highly satisfactory. </w:t>
            </w:r>
          </w:p>
        </w:tc>
      </w:tr>
      <w:tr w:rsidR="00D232E7" w:rsidRPr="003A6E86" w14:paraId="56906EE7" w14:textId="77777777" w:rsidTr="005D32AB">
        <w:tc>
          <w:tcPr>
            <w:tcW w:w="2141" w:type="dxa"/>
            <w:vMerge w:val="restart"/>
          </w:tcPr>
          <w:p w14:paraId="0D622439" w14:textId="3C7ECBF6" w:rsidR="00D232E7" w:rsidRPr="003A6E86" w:rsidRDefault="00D7513A" w:rsidP="0059533A">
            <w:pPr>
              <w:rPr>
                <w:rFonts w:ascii="Arial" w:hAnsi="Arial" w:cs="Arial"/>
                <w:b/>
                <w:bCs/>
                <w:sz w:val="18"/>
                <w:szCs w:val="18"/>
                <w:lang w:val="en-GB" w:eastAsia="ar-SA"/>
              </w:rPr>
            </w:pPr>
            <w:r w:rsidRPr="003A6E86">
              <w:rPr>
                <w:rFonts w:ascii="Arial" w:hAnsi="Arial" w:cs="Arial"/>
                <w:b/>
                <w:bCs/>
                <w:sz w:val="18"/>
                <w:szCs w:val="18"/>
                <w:lang w:val="en-GB" w:eastAsia="ar-SA"/>
              </w:rPr>
              <w:t>Supervision</w:t>
            </w:r>
            <w:r w:rsidR="00D232E7" w:rsidRPr="003A6E86">
              <w:rPr>
                <w:rFonts w:ascii="Arial" w:hAnsi="Arial" w:cs="Arial"/>
                <w:b/>
                <w:bCs/>
                <w:sz w:val="18"/>
                <w:szCs w:val="18"/>
                <w:lang w:val="en-GB" w:eastAsia="ar-SA"/>
              </w:rPr>
              <w:t xml:space="preserve"> and implementation execution</w:t>
            </w:r>
          </w:p>
        </w:tc>
        <w:tc>
          <w:tcPr>
            <w:tcW w:w="1721" w:type="dxa"/>
          </w:tcPr>
          <w:p w14:paraId="09144C6B" w14:textId="70239D85" w:rsidR="00D232E7" w:rsidRPr="003A6E86" w:rsidRDefault="00D7513A" w:rsidP="0059533A">
            <w:pPr>
              <w:rPr>
                <w:rFonts w:ascii="Arial" w:hAnsi="Arial" w:cs="Arial"/>
                <w:sz w:val="18"/>
                <w:szCs w:val="18"/>
                <w:lang w:val="en-GB" w:eastAsia="ar-SA"/>
              </w:rPr>
            </w:pPr>
            <w:r w:rsidRPr="003A6E86">
              <w:rPr>
                <w:rFonts w:ascii="Arial" w:hAnsi="Arial" w:cs="Arial"/>
                <w:sz w:val="18"/>
                <w:szCs w:val="18"/>
                <w:lang w:val="en-GB" w:eastAsia="ar-SA"/>
              </w:rPr>
              <w:t>Supervision</w:t>
            </w:r>
          </w:p>
        </w:tc>
        <w:tc>
          <w:tcPr>
            <w:tcW w:w="2239" w:type="dxa"/>
          </w:tcPr>
          <w:p w14:paraId="6AC450B4" w14:textId="7A756155" w:rsidR="00D232E7" w:rsidRPr="003A6E86" w:rsidRDefault="00061D78" w:rsidP="003F7FDB">
            <w:pPr>
              <w:jc w:val="center"/>
              <w:rPr>
                <w:rFonts w:ascii="Arial" w:hAnsi="Arial" w:cs="Arial"/>
                <w:sz w:val="18"/>
                <w:szCs w:val="18"/>
                <w:lang w:val="en-GB" w:eastAsia="ar-SA"/>
              </w:rPr>
            </w:pPr>
            <w:r w:rsidRPr="003A6E86">
              <w:rPr>
                <w:rFonts w:ascii="Arial" w:hAnsi="Arial" w:cs="Arial"/>
                <w:sz w:val="18"/>
                <w:szCs w:val="18"/>
                <w:lang w:val="en-GB" w:eastAsia="ar-SA"/>
              </w:rPr>
              <w:t>M</w:t>
            </w:r>
            <w:r w:rsidR="003F7FDB" w:rsidRPr="003A6E86">
              <w:rPr>
                <w:rFonts w:ascii="Arial" w:hAnsi="Arial" w:cs="Arial"/>
                <w:sz w:val="18"/>
                <w:szCs w:val="18"/>
                <w:lang w:val="en-GB" w:eastAsia="ar-SA"/>
              </w:rPr>
              <w:t>S</w:t>
            </w:r>
          </w:p>
        </w:tc>
        <w:tc>
          <w:tcPr>
            <w:tcW w:w="3074" w:type="dxa"/>
          </w:tcPr>
          <w:p w14:paraId="0858ED33" w14:textId="59B5C293" w:rsidR="00D232E7" w:rsidRPr="003A6E86" w:rsidRDefault="00BA3B5A" w:rsidP="0059533A">
            <w:pPr>
              <w:rPr>
                <w:rFonts w:ascii="Arial" w:hAnsi="Arial" w:cs="Arial"/>
                <w:sz w:val="18"/>
                <w:szCs w:val="18"/>
                <w:lang w:val="en-GB" w:eastAsia="ar-SA"/>
              </w:rPr>
            </w:pPr>
            <w:r w:rsidRPr="003A6E86">
              <w:rPr>
                <w:rFonts w:ascii="Arial" w:hAnsi="Arial" w:cs="Arial"/>
                <w:sz w:val="18"/>
                <w:szCs w:val="18"/>
                <w:lang w:val="en-GB" w:eastAsia="ar-SA"/>
              </w:rPr>
              <w:t xml:space="preserve">Supervisory role of the CB </w:t>
            </w:r>
            <w:r w:rsidR="00DD7FC1" w:rsidRPr="003A6E86">
              <w:rPr>
                <w:rFonts w:ascii="Arial" w:hAnsi="Arial" w:cs="Arial"/>
                <w:sz w:val="18"/>
                <w:szCs w:val="18"/>
                <w:lang w:val="en-GB" w:eastAsia="ar-SA"/>
              </w:rPr>
              <w:t>could have been stronger during the implementation, with more meetings and feedbacks from its members</w:t>
            </w:r>
            <w:r w:rsidR="00E57E9C" w:rsidRPr="003A6E86">
              <w:rPr>
                <w:rFonts w:ascii="Arial" w:hAnsi="Arial" w:cs="Arial"/>
                <w:sz w:val="18"/>
                <w:szCs w:val="18"/>
                <w:lang w:val="en-GB" w:eastAsia="ar-SA"/>
              </w:rPr>
              <w:t>.</w:t>
            </w:r>
          </w:p>
        </w:tc>
      </w:tr>
      <w:tr w:rsidR="00D232E7" w:rsidRPr="003A6E86" w14:paraId="26D66771" w14:textId="77777777" w:rsidTr="005D32AB">
        <w:tc>
          <w:tcPr>
            <w:tcW w:w="2141" w:type="dxa"/>
            <w:vMerge/>
          </w:tcPr>
          <w:p w14:paraId="7DFB88A7" w14:textId="77777777" w:rsidR="00D232E7" w:rsidRPr="003A6E86" w:rsidRDefault="00D232E7" w:rsidP="0059533A">
            <w:pPr>
              <w:rPr>
                <w:rFonts w:ascii="Arial" w:hAnsi="Arial" w:cs="Arial"/>
                <w:b/>
                <w:bCs/>
                <w:sz w:val="18"/>
                <w:szCs w:val="18"/>
                <w:lang w:val="en-GB" w:eastAsia="ar-SA"/>
              </w:rPr>
            </w:pPr>
          </w:p>
        </w:tc>
        <w:tc>
          <w:tcPr>
            <w:tcW w:w="1721" w:type="dxa"/>
          </w:tcPr>
          <w:p w14:paraId="35B66EB9" w14:textId="77777777" w:rsidR="00D232E7" w:rsidRPr="003A6E86" w:rsidRDefault="00D232E7" w:rsidP="0059533A">
            <w:pPr>
              <w:rPr>
                <w:rFonts w:ascii="Arial" w:hAnsi="Arial" w:cs="Arial"/>
                <w:sz w:val="18"/>
                <w:szCs w:val="18"/>
                <w:lang w:val="en-GB" w:eastAsia="ar-SA"/>
              </w:rPr>
            </w:pPr>
            <w:r w:rsidRPr="003A6E86">
              <w:rPr>
                <w:rFonts w:ascii="Arial" w:hAnsi="Arial" w:cs="Arial"/>
                <w:sz w:val="18"/>
                <w:szCs w:val="18"/>
                <w:lang w:val="en-GB" w:eastAsia="ar-SA"/>
              </w:rPr>
              <w:t xml:space="preserve">Implementation </w:t>
            </w:r>
          </w:p>
        </w:tc>
        <w:tc>
          <w:tcPr>
            <w:tcW w:w="2239" w:type="dxa"/>
          </w:tcPr>
          <w:p w14:paraId="32C27305" w14:textId="050B12AB" w:rsidR="00D232E7" w:rsidRPr="003A6E86" w:rsidRDefault="003F7FDB" w:rsidP="003F7FDB">
            <w:pPr>
              <w:jc w:val="center"/>
              <w:rPr>
                <w:rFonts w:ascii="Arial" w:hAnsi="Arial" w:cs="Arial"/>
                <w:sz w:val="18"/>
                <w:szCs w:val="18"/>
                <w:lang w:val="en-GB" w:eastAsia="ar-SA"/>
              </w:rPr>
            </w:pPr>
            <w:r w:rsidRPr="003A6E86">
              <w:rPr>
                <w:rFonts w:ascii="Arial" w:hAnsi="Arial" w:cs="Arial"/>
                <w:sz w:val="18"/>
                <w:szCs w:val="18"/>
                <w:lang w:val="en-GB" w:eastAsia="ar-SA"/>
              </w:rPr>
              <w:t>HS</w:t>
            </w:r>
          </w:p>
        </w:tc>
        <w:tc>
          <w:tcPr>
            <w:tcW w:w="3074" w:type="dxa"/>
          </w:tcPr>
          <w:p w14:paraId="68C3490D" w14:textId="1BDEE5D0" w:rsidR="00D232E7" w:rsidRPr="003A6E86" w:rsidRDefault="00E57E9C" w:rsidP="0059533A">
            <w:pPr>
              <w:rPr>
                <w:rFonts w:ascii="Arial" w:hAnsi="Arial" w:cs="Arial"/>
                <w:sz w:val="18"/>
                <w:szCs w:val="18"/>
                <w:lang w:val="en-GB" w:eastAsia="ar-SA"/>
              </w:rPr>
            </w:pPr>
            <w:r w:rsidRPr="003A6E86">
              <w:rPr>
                <w:rFonts w:ascii="Arial" w:hAnsi="Arial" w:cs="Arial"/>
                <w:sz w:val="18"/>
                <w:szCs w:val="18"/>
                <w:lang w:val="en-GB" w:eastAsia="ar-SA"/>
              </w:rPr>
              <w:t xml:space="preserve">Implementation was conducted timely and in quality manner by </w:t>
            </w:r>
            <w:r w:rsidR="0046474C" w:rsidRPr="003A6E86">
              <w:rPr>
                <w:rFonts w:ascii="Arial" w:hAnsi="Arial" w:cs="Arial"/>
                <w:sz w:val="18"/>
                <w:szCs w:val="18"/>
                <w:lang w:val="en-GB" w:eastAsia="ar-SA"/>
              </w:rPr>
              <w:t>the LA and OB.</w:t>
            </w:r>
          </w:p>
        </w:tc>
      </w:tr>
      <w:tr w:rsidR="00D232E7" w:rsidRPr="003A6E86" w14:paraId="4A2F9376" w14:textId="77777777" w:rsidTr="005D32AB">
        <w:tc>
          <w:tcPr>
            <w:tcW w:w="2141" w:type="dxa"/>
            <w:vMerge/>
          </w:tcPr>
          <w:p w14:paraId="0A4B2D3A" w14:textId="77777777" w:rsidR="00D232E7" w:rsidRPr="003A6E86" w:rsidRDefault="00D232E7" w:rsidP="0059533A">
            <w:pPr>
              <w:rPr>
                <w:rFonts w:ascii="Arial" w:hAnsi="Arial" w:cs="Arial"/>
                <w:b/>
                <w:bCs/>
                <w:sz w:val="18"/>
                <w:szCs w:val="18"/>
                <w:lang w:val="en-GB" w:eastAsia="ar-SA"/>
              </w:rPr>
            </w:pPr>
          </w:p>
        </w:tc>
        <w:tc>
          <w:tcPr>
            <w:tcW w:w="1721" w:type="dxa"/>
          </w:tcPr>
          <w:p w14:paraId="0112AF04" w14:textId="5187283D" w:rsidR="00D232E7" w:rsidRPr="003A6E86" w:rsidRDefault="00D232E7" w:rsidP="0059533A">
            <w:pPr>
              <w:rPr>
                <w:rFonts w:ascii="Arial" w:hAnsi="Arial" w:cs="Arial"/>
                <w:sz w:val="18"/>
                <w:szCs w:val="18"/>
                <w:lang w:val="en-GB" w:eastAsia="ar-SA"/>
              </w:rPr>
            </w:pPr>
            <w:r w:rsidRPr="003A6E86">
              <w:rPr>
                <w:rFonts w:ascii="Arial" w:hAnsi="Arial" w:cs="Arial"/>
                <w:sz w:val="18"/>
                <w:szCs w:val="18"/>
                <w:lang w:val="en-GB" w:eastAsia="ar-SA"/>
              </w:rPr>
              <w:t>Overall execution</w:t>
            </w:r>
          </w:p>
        </w:tc>
        <w:tc>
          <w:tcPr>
            <w:tcW w:w="2239" w:type="dxa"/>
          </w:tcPr>
          <w:p w14:paraId="44D0CE9F" w14:textId="0423F61D" w:rsidR="00D232E7" w:rsidRPr="003A6E86" w:rsidRDefault="003F7FDB" w:rsidP="003F7FDB">
            <w:pPr>
              <w:jc w:val="center"/>
              <w:rPr>
                <w:rFonts w:ascii="Arial" w:hAnsi="Arial" w:cs="Arial"/>
                <w:sz w:val="18"/>
                <w:szCs w:val="18"/>
                <w:lang w:val="en-GB" w:eastAsia="ar-SA"/>
              </w:rPr>
            </w:pPr>
            <w:r w:rsidRPr="003A6E86">
              <w:rPr>
                <w:rFonts w:ascii="Arial" w:hAnsi="Arial" w:cs="Arial"/>
                <w:sz w:val="18"/>
                <w:szCs w:val="18"/>
                <w:lang w:val="en-GB" w:eastAsia="ar-SA"/>
              </w:rPr>
              <w:t>S</w:t>
            </w:r>
          </w:p>
        </w:tc>
        <w:tc>
          <w:tcPr>
            <w:tcW w:w="3074" w:type="dxa"/>
          </w:tcPr>
          <w:p w14:paraId="19937D03" w14:textId="491F9E93" w:rsidR="00D232E7" w:rsidRPr="003A6E86" w:rsidRDefault="00E57E9C" w:rsidP="0059533A">
            <w:pPr>
              <w:rPr>
                <w:rFonts w:ascii="Arial" w:hAnsi="Arial" w:cs="Arial"/>
                <w:sz w:val="18"/>
                <w:szCs w:val="18"/>
                <w:lang w:val="en-GB" w:eastAsia="ar-SA"/>
              </w:rPr>
            </w:pPr>
            <w:r w:rsidRPr="003A6E86">
              <w:rPr>
                <w:rFonts w:ascii="Arial" w:hAnsi="Arial" w:cs="Arial"/>
                <w:sz w:val="18"/>
                <w:szCs w:val="18"/>
                <w:lang w:val="en-GB" w:eastAsia="ar-SA"/>
              </w:rPr>
              <w:t>Overall execution was satisfactory.</w:t>
            </w:r>
          </w:p>
        </w:tc>
      </w:tr>
      <w:tr w:rsidR="0018006E" w:rsidRPr="003A6E86" w14:paraId="1325F162" w14:textId="77777777" w:rsidTr="005D32AB">
        <w:trPr>
          <w:trHeight w:val="404"/>
        </w:trPr>
        <w:tc>
          <w:tcPr>
            <w:tcW w:w="2141" w:type="dxa"/>
            <w:vMerge w:val="restart"/>
          </w:tcPr>
          <w:p w14:paraId="1E38F8A0" w14:textId="7B0ADB07" w:rsidR="0018006E" w:rsidRPr="003A6E86" w:rsidRDefault="0018006E" w:rsidP="0059533A">
            <w:pPr>
              <w:rPr>
                <w:rFonts w:ascii="Arial" w:hAnsi="Arial" w:cs="Arial"/>
                <w:b/>
                <w:bCs/>
                <w:sz w:val="18"/>
                <w:szCs w:val="18"/>
                <w:lang w:val="en-GB" w:eastAsia="ar-SA"/>
              </w:rPr>
            </w:pPr>
            <w:r w:rsidRPr="003A6E86">
              <w:rPr>
                <w:rFonts w:ascii="Arial" w:hAnsi="Arial" w:cs="Arial"/>
                <w:b/>
                <w:bCs/>
                <w:sz w:val="18"/>
                <w:szCs w:val="18"/>
                <w:lang w:val="en-GB" w:eastAsia="ar-SA"/>
              </w:rPr>
              <w:t xml:space="preserve">Progress towards </w:t>
            </w:r>
            <w:r w:rsidR="00D019F7" w:rsidRPr="003A6E86">
              <w:rPr>
                <w:rFonts w:ascii="Arial" w:hAnsi="Arial" w:cs="Arial"/>
                <w:b/>
                <w:bCs/>
                <w:sz w:val="18"/>
                <w:szCs w:val="18"/>
                <w:lang w:val="en-GB" w:eastAsia="ar-SA"/>
              </w:rPr>
              <w:t>the G</w:t>
            </w:r>
            <w:r w:rsidRPr="003A6E86">
              <w:rPr>
                <w:rFonts w:ascii="Arial" w:hAnsi="Arial" w:cs="Arial"/>
                <w:b/>
                <w:bCs/>
                <w:sz w:val="18"/>
                <w:szCs w:val="18"/>
                <w:lang w:val="en-GB" w:eastAsia="ar-SA"/>
              </w:rPr>
              <w:t>oals of the Strategy</w:t>
            </w:r>
          </w:p>
        </w:tc>
        <w:tc>
          <w:tcPr>
            <w:tcW w:w="1721" w:type="dxa"/>
          </w:tcPr>
          <w:p w14:paraId="0AA6D50A" w14:textId="013FB7B5" w:rsidR="0018006E" w:rsidRPr="003A6E86" w:rsidRDefault="0018006E" w:rsidP="0059533A">
            <w:pPr>
              <w:rPr>
                <w:rFonts w:ascii="Arial" w:hAnsi="Arial" w:cs="Arial"/>
                <w:sz w:val="18"/>
                <w:szCs w:val="18"/>
                <w:lang w:val="en-GB" w:eastAsia="ar-SA"/>
              </w:rPr>
            </w:pPr>
            <w:r w:rsidRPr="003A6E86">
              <w:rPr>
                <w:rFonts w:ascii="Arial" w:hAnsi="Arial" w:cs="Arial"/>
                <w:sz w:val="18"/>
                <w:szCs w:val="18"/>
                <w:lang w:val="en-GB" w:eastAsia="ar-SA"/>
              </w:rPr>
              <w:t>Strategic Goal 1</w:t>
            </w:r>
          </w:p>
        </w:tc>
        <w:tc>
          <w:tcPr>
            <w:tcW w:w="2239" w:type="dxa"/>
          </w:tcPr>
          <w:p w14:paraId="3D479BFA" w14:textId="6B79BD0B" w:rsidR="0018006E" w:rsidRPr="003A6E86" w:rsidRDefault="00EA0925" w:rsidP="00EA0925">
            <w:pPr>
              <w:jc w:val="center"/>
              <w:rPr>
                <w:rFonts w:ascii="Arial" w:hAnsi="Arial" w:cs="Arial"/>
                <w:sz w:val="18"/>
                <w:szCs w:val="18"/>
                <w:lang w:val="en-GB" w:eastAsia="ar-SA"/>
              </w:rPr>
            </w:pPr>
            <w:r w:rsidRPr="003A6E86">
              <w:rPr>
                <w:rFonts w:ascii="Arial" w:hAnsi="Arial" w:cs="Arial"/>
                <w:sz w:val="18"/>
                <w:szCs w:val="18"/>
                <w:lang w:val="en-GB" w:eastAsia="ar-SA"/>
              </w:rPr>
              <w:t>S</w:t>
            </w:r>
          </w:p>
        </w:tc>
        <w:tc>
          <w:tcPr>
            <w:tcW w:w="3074" w:type="dxa"/>
          </w:tcPr>
          <w:p w14:paraId="7F379A43" w14:textId="0243188B" w:rsidR="0018006E" w:rsidRPr="003A6E86" w:rsidRDefault="00EA0925" w:rsidP="0059533A">
            <w:pPr>
              <w:rPr>
                <w:rFonts w:ascii="Arial" w:hAnsi="Arial" w:cs="Arial"/>
                <w:sz w:val="18"/>
                <w:szCs w:val="18"/>
                <w:lang w:val="en-GB" w:eastAsia="ar-SA"/>
              </w:rPr>
            </w:pPr>
            <w:r w:rsidRPr="003A6E86">
              <w:rPr>
                <w:rFonts w:ascii="Arial" w:hAnsi="Arial" w:cs="Arial"/>
                <w:sz w:val="18"/>
                <w:szCs w:val="18"/>
                <w:lang w:val="en-GB" w:eastAsia="ar-SA"/>
              </w:rPr>
              <w:t xml:space="preserve">The </w:t>
            </w:r>
            <w:r w:rsidR="00A1078E" w:rsidRPr="003A6E86">
              <w:rPr>
                <w:rFonts w:ascii="Arial" w:hAnsi="Arial" w:cs="Arial"/>
                <w:sz w:val="18"/>
                <w:szCs w:val="18"/>
                <w:lang w:val="en-GB" w:eastAsia="ar-SA"/>
              </w:rPr>
              <w:t xml:space="preserve">effective </w:t>
            </w:r>
            <w:r w:rsidRPr="003A6E86">
              <w:rPr>
                <w:rFonts w:ascii="Arial" w:hAnsi="Arial" w:cs="Arial"/>
                <w:sz w:val="18"/>
                <w:szCs w:val="18"/>
                <w:lang w:val="en-GB" w:eastAsia="ar-SA"/>
              </w:rPr>
              <w:t xml:space="preserve">operation of </w:t>
            </w:r>
            <w:r w:rsidR="00A1078E" w:rsidRPr="003A6E86">
              <w:rPr>
                <w:rFonts w:ascii="Arial" w:hAnsi="Arial" w:cs="Arial"/>
                <w:sz w:val="18"/>
                <w:szCs w:val="18"/>
                <w:lang w:val="en-GB" w:eastAsia="ar-SA"/>
              </w:rPr>
              <w:t xml:space="preserve">the </w:t>
            </w:r>
            <w:r w:rsidRPr="003A6E86">
              <w:rPr>
                <w:rFonts w:ascii="Arial" w:hAnsi="Arial" w:cs="Arial"/>
                <w:sz w:val="18"/>
                <w:szCs w:val="18"/>
                <w:lang w:val="en-GB" w:eastAsia="ar-SA"/>
              </w:rPr>
              <w:t xml:space="preserve">OB </w:t>
            </w:r>
            <w:r w:rsidR="00A1078E" w:rsidRPr="003A6E86">
              <w:rPr>
                <w:rFonts w:ascii="Arial" w:hAnsi="Arial" w:cs="Arial"/>
                <w:sz w:val="18"/>
                <w:szCs w:val="18"/>
                <w:lang w:val="en-GB" w:eastAsia="ar-SA"/>
              </w:rPr>
              <w:t>was fully achieved, while the CB</w:t>
            </w:r>
            <w:r w:rsidR="00A7237A" w:rsidRPr="003A6E86">
              <w:rPr>
                <w:rFonts w:ascii="Arial" w:hAnsi="Arial" w:cs="Arial"/>
                <w:sz w:val="18"/>
                <w:szCs w:val="18"/>
                <w:lang w:val="en-GB" w:eastAsia="ar-SA"/>
              </w:rPr>
              <w:t xml:space="preserve"> was</w:t>
            </w:r>
            <w:r w:rsidR="00A1078E" w:rsidRPr="003A6E86">
              <w:rPr>
                <w:rFonts w:ascii="Arial" w:hAnsi="Arial" w:cs="Arial"/>
                <w:sz w:val="18"/>
                <w:szCs w:val="18"/>
                <w:lang w:val="en-GB" w:eastAsia="ar-SA"/>
              </w:rPr>
              <w:t xml:space="preserve"> </w:t>
            </w:r>
            <w:r w:rsidR="00A7237A" w:rsidRPr="003A6E86">
              <w:rPr>
                <w:rFonts w:ascii="Arial" w:hAnsi="Arial" w:cs="Arial"/>
                <w:sz w:val="18"/>
                <w:szCs w:val="18"/>
                <w:lang w:val="en-GB" w:eastAsia="ar-SA"/>
              </w:rPr>
              <w:t xml:space="preserve">operational but not as </w:t>
            </w:r>
            <w:r w:rsidR="009F78D0" w:rsidRPr="003A6E86">
              <w:rPr>
                <w:rFonts w:ascii="Arial" w:hAnsi="Arial" w:cs="Arial"/>
                <w:sz w:val="18"/>
                <w:szCs w:val="18"/>
                <w:lang w:val="en-GB" w:eastAsia="ar-SA"/>
              </w:rPr>
              <w:t>efficient</w:t>
            </w:r>
            <w:r w:rsidR="00A7237A" w:rsidRPr="003A6E86">
              <w:rPr>
                <w:rFonts w:ascii="Arial" w:hAnsi="Arial" w:cs="Arial"/>
                <w:sz w:val="18"/>
                <w:szCs w:val="18"/>
                <w:lang w:val="en-GB" w:eastAsia="ar-SA"/>
              </w:rPr>
              <w:t>. Education and training of PR officers was fully achieved</w:t>
            </w:r>
            <w:r w:rsidR="00E82536" w:rsidRPr="003A6E86">
              <w:rPr>
                <w:rFonts w:ascii="Arial" w:hAnsi="Arial" w:cs="Arial"/>
                <w:sz w:val="18"/>
                <w:szCs w:val="18"/>
                <w:lang w:val="en-GB" w:eastAsia="ar-SA"/>
              </w:rPr>
              <w:t>, and communication action plans adopted in every municipality</w:t>
            </w:r>
            <w:r w:rsidR="00A7237A" w:rsidRPr="003A6E86">
              <w:rPr>
                <w:rFonts w:ascii="Arial" w:hAnsi="Arial" w:cs="Arial"/>
                <w:sz w:val="18"/>
                <w:szCs w:val="18"/>
                <w:lang w:val="en-GB" w:eastAsia="ar-SA"/>
              </w:rPr>
              <w:t>.</w:t>
            </w:r>
          </w:p>
        </w:tc>
      </w:tr>
      <w:tr w:rsidR="00D232E7" w:rsidRPr="003A6E86" w14:paraId="0C4C9BE3" w14:textId="77777777" w:rsidTr="005D32AB">
        <w:tc>
          <w:tcPr>
            <w:tcW w:w="2141" w:type="dxa"/>
            <w:vMerge/>
          </w:tcPr>
          <w:p w14:paraId="4DA9509E" w14:textId="77777777" w:rsidR="00D232E7" w:rsidRPr="003A6E86" w:rsidRDefault="00D232E7" w:rsidP="0059533A">
            <w:pPr>
              <w:rPr>
                <w:rFonts w:ascii="Arial" w:hAnsi="Arial" w:cs="Arial"/>
                <w:b/>
                <w:bCs/>
                <w:sz w:val="18"/>
                <w:szCs w:val="18"/>
                <w:lang w:val="en-GB" w:eastAsia="ar-SA"/>
              </w:rPr>
            </w:pPr>
          </w:p>
        </w:tc>
        <w:tc>
          <w:tcPr>
            <w:tcW w:w="1721" w:type="dxa"/>
          </w:tcPr>
          <w:p w14:paraId="7386A492" w14:textId="1B57FD73" w:rsidR="00D232E7" w:rsidRPr="003A6E86" w:rsidRDefault="00EB0944" w:rsidP="0059533A">
            <w:pPr>
              <w:rPr>
                <w:rFonts w:ascii="Arial" w:hAnsi="Arial" w:cs="Arial"/>
                <w:sz w:val="18"/>
                <w:szCs w:val="18"/>
                <w:lang w:val="en-GB" w:eastAsia="ar-SA"/>
              </w:rPr>
            </w:pPr>
            <w:r w:rsidRPr="003A6E86">
              <w:rPr>
                <w:rFonts w:ascii="Arial" w:hAnsi="Arial" w:cs="Arial"/>
                <w:sz w:val="18"/>
                <w:szCs w:val="18"/>
                <w:lang w:val="en-GB" w:eastAsia="ar-SA"/>
              </w:rPr>
              <w:t>Strategic Goal</w:t>
            </w:r>
            <w:r w:rsidR="00D232E7" w:rsidRPr="003A6E86">
              <w:rPr>
                <w:rFonts w:ascii="Arial" w:hAnsi="Arial" w:cs="Arial"/>
                <w:sz w:val="18"/>
                <w:szCs w:val="18"/>
                <w:lang w:val="en-GB" w:eastAsia="ar-SA"/>
              </w:rPr>
              <w:t xml:space="preserve"> 2</w:t>
            </w:r>
          </w:p>
        </w:tc>
        <w:tc>
          <w:tcPr>
            <w:tcW w:w="2239" w:type="dxa"/>
          </w:tcPr>
          <w:p w14:paraId="0F6479D1" w14:textId="348A3797" w:rsidR="00D232E7" w:rsidRPr="003A6E86" w:rsidRDefault="002D20D6" w:rsidP="009F78D0">
            <w:pPr>
              <w:jc w:val="center"/>
              <w:rPr>
                <w:rFonts w:ascii="Arial" w:hAnsi="Arial" w:cs="Arial"/>
                <w:sz w:val="18"/>
                <w:szCs w:val="18"/>
                <w:lang w:val="en-GB" w:eastAsia="ar-SA"/>
              </w:rPr>
            </w:pPr>
            <w:r w:rsidRPr="003A6E86">
              <w:rPr>
                <w:rFonts w:ascii="Arial" w:hAnsi="Arial" w:cs="Arial"/>
                <w:sz w:val="18"/>
                <w:szCs w:val="18"/>
                <w:lang w:val="en-GB" w:eastAsia="ar-SA"/>
              </w:rPr>
              <w:t>M</w:t>
            </w:r>
            <w:r w:rsidR="00B7375F" w:rsidRPr="003A6E86">
              <w:rPr>
                <w:rFonts w:ascii="Arial" w:hAnsi="Arial" w:cs="Arial"/>
                <w:sz w:val="18"/>
                <w:szCs w:val="18"/>
                <w:lang w:val="en-GB" w:eastAsia="ar-SA"/>
              </w:rPr>
              <w:t>S</w:t>
            </w:r>
          </w:p>
        </w:tc>
        <w:tc>
          <w:tcPr>
            <w:tcW w:w="3074" w:type="dxa"/>
          </w:tcPr>
          <w:p w14:paraId="1CA1F54F" w14:textId="1C97F249" w:rsidR="00D232E7" w:rsidRPr="003A6E86" w:rsidRDefault="00B7375F" w:rsidP="0059533A">
            <w:pPr>
              <w:rPr>
                <w:rFonts w:ascii="Arial" w:hAnsi="Arial" w:cs="Arial"/>
                <w:sz w:val="18"/>
                <w:szCs w:val="18"/>
                <w:lang w:val="en-GB" w:eastAsia="ar-SA"/>
              </w:rPr>
            </w:pPr>
            <w:r w:rsidRPr="003A6E86">
              <w:rPr>
                <w:rFonts w:ascii="Arial" w:hAnsi="Arial" w:cs="Arial"/>
                <w:sz w:val="18"/>
                <w:szCs w:val="18"/>
                <w:lang w:val="en-GB" w:eastAsia="ar-SA"/>
              </w:rPr>
              <w:t>The</w:t>
            </w:r>
            <w:r w:rsidR="005D32AB" w:rsidRPr="003A6E86">
              <w:rPr>
                <w:rFonts w:ascii="Arial" w:hAnsi="Arial" w:cs="Arial"/>
                <w:sz w:val="18"/>
                <w:szCs w:val="18"/>
                <w:lang w:val="en-GB" w:eastAsia="ar-SA"/>
              </w:rPr>
              <w:t xml:space="preserve"> achievements within the</w:t>
            </w:r>
            <w:r w:rsidRPr="003A6E86">
              <w:rPr>
                <w:rFonts w:ascii="Arial" w:hAnsi="Arial" w:cs="Arial"/>
                <w:sz w:val="18"/>
                <w:szCs w:val="18"/>
                <w:lang w:val="en-GB" w:eastAsia="ar-SA"/>
              </w:rPr>
              <w:t xml:space="preserve"> SG 2 demonstrated the most prominent success of the Strategy </w:t>
            </w:r>
            <w:r w:rsidR="009F78D0" w:rsidRPr="003A6E86">
              <w:rPr>
                <w:rFonts w:ascii="Arial" w:hAnsi="Arial" w:cs="Arial"/>
                <w:sz w:val="18"/>
                <w:szCs w:val="18"/>
                <w:lang w:val="en-GB" w:eastAsia="ar-SA"/>
              </w:rPr>
              <w:t xml:space="preserve">in relation to the </w:t>
            </w:r>
            <w:r w:rsidR="005D32AB" w:rsidRPr="003A6E86">
              <w:rPr>
                <w:rFonts w:ascii="Arial" w:hAnsi="Arial" w:cs="Arial"/>
                <w:sz w:val="18"/>
                <w:szCs w:val="18"/>
                <w:lang w:val="en-GB" w:eastAsia="ar-SA"/>
              </w:rPr>
              <w:t xml:space="preserve">public </w:t>
            </w:r>
            <w:r w:rsidR="009F78D0" w:rsidRPr="003A6E86">
              <w:rPr>
                <w:rFonts w:ascii="Arial" w:hAnsi="Arial" w:cs="Arial"/>
                <w:sz w:val="18"/>
                <w:szCs w:val="18"/>
                <w:lang w:val="en-GB" w:eastAsia="ar-SA"/>
              </w:rPr>
              <w:t xml:space="preserve">information and support to the EU accession. However, information on the EU support programs, especially among </w:t>
            </w:r>
            <w:r w:rsidR="005248CA" w:rsidRPr="003A6E86">
              <w:rPr>
                <w:rFonts w:ascii="Arial" w:hAnsi="Arial" w:cs="Arial"/>
                <w:sz w:val="18"/>
                <w:szCs w:val="18"/>
                <w:lang w:val="en-GB" w:eastAsia="ar-SA"/>
              </w:rPr>
              <w:t xml:space="preserve">youth, was slightly </w:t>
            </w:r>
            <w:r w:rsidR="00EB5EC8" w:rsidRPr="003A6E86">
              <w:rPr>
                <w:rFonts w:ascii="Arial" w:hAnsi="Arial" w:cs="Arial"/>
                <w:sz w:val="18"/>
                <w:szCs w:val="18"/>
                <w:lang w:val="en-GB" w:eastAsia="ar-SA"/>
              </w:rPr>
              <w:t>below</w:t>
            </w:r>
            <w:r w:rsidR="005248CA" w:rsidRPr="003A6E86">
              <w:rPr>
                <w:rFonts w:ascii="Arial" w:hAnsi="Arial" w:cs="Arial"/>
                <w:sz w:val="18"/>
                <w:szCs w:val="18"/>
                <w:lang w:val="en-GB" w:eastAsia="ar-SA"/>
              </w:rPr>
              <w:t xml:space="preserve"> the expected targets</w:t>
            </w:r>
            <w:r w:rsidR="002D20D6" w:rsidRPr="003A6E86">
              <w:rPr>
                <w:rFonts w:ascii="Arial" w:hAnsi="Arial" w:cs="Arial"/>
                <w:sz w:val="18"/>
                <w:szCs w:val="18"/>
                <w:lang w:val="en-GB" w:eastAsia="ar-SA"/>
              </w:rPr>
              <w:t>. Also public perception of the European Union as a key global player is below the set targets.</w:t>
            </w:r>
          </w:p>
        </w:tc>
      </w:tr>
      <w:tr w:rsidR="00D232E7" w:rsidRPr="003A6E86" w14:paraId="0D1821CE" w14:textId="77777777" w:rsidTr="005D32AB">
        <w:tc>
          <w:tcPr>
            <w:tcW w:w="2141" w:type="dxa"/>
            <w:vMerge/>
          </w:tcPr>
          <w:p w14:paraId="7205122D" w14:textId="77777777" w:rsidR="00D232E7" w:rsidRPr="003A6E86" w:rsidRDefault="00D232E7" w:rsidP="0059533A">
            <w:pPr>
              <w:rPr>
                <w:rFonts w:ascii="Arial" w:hAnsi="Arial" w:cs="Arial"/>
                <w:b/>
                <w:bCs/>
                <w:sz w:val="18"/>
                <w:szCs w:val="18"/>
                <w:lang w:val="en-GB" w:eastAsia="ar-SA"/>
              </w:rPr>
            </w:pPr>
          </w:p>
        </w:tc>
        <w:tc>
          <w:tcPr>
            <w:tcW w:w="1721" w:type="dxa"/>
          </w:tcPr>
          <w:p w14:paraId="479749D3" w14:textId="7B8F0586" w:rsidR="00D232E7" w:rsidRPr="003A6E86" w:rsidRDefault="00EB0944" w:rsidP="0059533A">
            <w:pPr>
              <w:rPr>
                <w:rFonts w:ascii="Arial" w:hAnsi="Arial" w:cs="Arial"/>
                <w:sz w:val="18"/>
                <w:szCs w:val="18"/>
                <w:lang w:val="en-GB" w:eastAsia="ar-SA"/>
              </w:rPr>
            </w:pPr>
            <w:r w:rsidRPr="003A6E86">
              <w:rPr>
                <w:rFonts w:ascii="Arial" w:hAnsi="Arial" w:cs="Arial"/>
                <w:sz w:val="18"/>
                <w:szCs w:val="18"/>
                <w:lang w:val="en-GB" w:eastAsia="ar-SA"/>
              </w:rPr>
              <w:t>Strategic Goal</w:t>
            </w:r>
            <w:r w:rsidR="00D232E7" w:rsidRPr="003A6E86">
              <w:rPr>
                <w:rFonts w:ascii="Arial" w:hAnsi="Arial" w:cs="Arial"/>
                <w:sz w:val="18"/>
                <w:szCs w:val="18"/>
                <w:lang w:val="en-GB" w:eastAsia="ar-SA"/>
              </w:rPr>
              <w:t xml:space="preserve"> 3</w:t>
            </w:r>
          </w:p>
        </w:tc>
        <w:tc>
          <w:tcPr>
            <w:tcW w:w="2239" w:type="dxa"/>
          </w:tcPr>
          <w:p w14:paraId="11F7F8B3" w14:textId="003F92DA" w:rsidR="00D232E7" w:rsidRPr="003A6E86" w:rsidRDefault="00961836" w:rsidP="005D32AB">
            <w:pPr>
              <w:jc w:val="center"/>
              <w:rPr>
                <w:rFonts w:ascii="Arial" w:hAnsi="Arial" w:cs="Arial"/>
                <w:sz w:val="18"/>
                <w:szCs w:val="18"/>
                <w:lang w:val="en-GB" w:eastAsia="ar-SA"/>
              </w:rPr>
            </w:pPr>
            <w:r w:rsidRPr="003A6E86">
              <w:rPr>
                <w:rFonts w:ascii="Arial" w:hAnsi="Arial" w:cs="Arial"/>
                <w:sz w:val="18"/>
                <w:szCs w:val="18"/>
                <w:lang w:val="en-GB" w:eastAsia="ar-SA"/>
              </w:rPr>
              <w:t>HS</w:t>
            </w:r>
          </w:p>
        </w:tc>
        <w:tc>
          <w:tcPr>
            <w:tcW w:w="3074" w:type="dxa"/>
          </w:tcPr>
          <w:p w14:paraId="710CA4B8" w14:textId="25D88010" w:rsidR="00D232E7" w:rsidRPr="003A6E86" w:rsidRDefault="00E77F63" w:rsidP="0059533A">
            <w:pPr>
              <w:rPr>
                <w:rFonts w:ascii="Arial" w:hAnsi="Arial" w:cs="Arial"/>
                <w:sz w:val="18"/>
                <w:szCs w:val="18"/>
                <w:lang w:val="en-GB" w:eastAsia="ar-SA"/>
              </w:rPr>
            </w:pPr>
            <w:r w:rsidRPr="003A6E86">
              <w:rPr>
                <w:rFonts w:ascii="Arial" w:hAnsi="Arial" w:cs="Arial"/>
                <w:sz w:val="18"/>
                <w:szCs w:val="18"/>
                <w:lang w:val="en-GB" w:eastAsia="ar-SA"/>
              </w:rPr>
              <w:t xml:space="preserve">The progress within the SG3 was highly satisfactory, with overachieved targets </w:t>
            </w:r>
            <w:r w:rsidR="00C02EBB" w:rsidRPr="003A6E86">
              <w:rPr>
                <w:rFonts w:ascii="Arial" w:hAnsi="Arial" w:cs="Arial"/>
                <w:sz w:val="18"/>
                <w:szCs w:val="18"/>
                <w:lang w:val="en-GB" w:eastAsia="ar-SA"/>
              </w:rPr>
              <w:t>at</w:t>
            </w:r>
            <w:r w:rsidRPr="003A6E86">
              <w:rPr>
                <w:rFonts w:ascii="Arial" w:hAnsi="Arial" w:cs="Arial"/>
                <w:sz w:val="18"/>
                <w:szCs w:val="18"/>
                <w:lang w:val="en-GB" w:eastAsia="ar-SA"/>
              </w:rPr>
              <w:t xml:space="preserve"> the level of both OGs. </w:t>
            </w:r>
          </w:p>
        </w:tc>
      </w:tr>
      <w:tr w:rsidR="00D232E7" w:rsidRPr="003A6E86" w14:paraId="0A377709" w14:textId="77777777" w:rsidTr="005D32AB">
        <w:tc>
          <w:tcPr>
            <w:tcW w:w="2141" w:type="dxa"/>
            <w:vMerge/>
          </w:tcPr>
          <w:p w14:paraId="71D59228" w14:textId="77777777" w:rsidR="00D232E7" w:rsidRPr="003A6E86" w:rsidRDefault="00D232E7" w:rsidP="0059533A">
            <w:pPr>
              <w:rPr>
                <w:rFonts w:ascii="Arial" w:hAnsi="Arial" w:cs="Arial"/>
                <w:b/>
                <w:bCs/>
                <w:sz w:val="18"/>
                <w:szCs w:val="18"/>
                <w:lang w:val="en-GB" w:eastAsia="ar-SA"/>
              </w:rPr>
            </w:pPr>
          </w:p>
        </w:tc>
        <w:tc>
          <w:tcPr>
            <w:tcW w:w="1721" w:type="dxa"/>
          </w:tcPr>
          <w:p w14:paraId="2954FCD2" w14:textId="19403B5C" w:rsidR="00D232E7" w:rsidRPr="003A6E86" w:rsidRDefault="00EB0944" w:rsidP="0059533A">
            <w:pPr>
              <w:rPr>
                <w:rFonts w:ascii="Arial" w:hAnsi="Arial" w:cs="Arial"/>
                <w:sz w:val="18"/>
                <w:szCs w:val="18"/>
                <w:lang w:val="en-GB" w:eastAsia="ar-SA"/>
              </w:rPr>
            </w:pPr>
            <w:r w:rsidRPr="003A6E86">
              <w:rPr>
                <w:rFonts w:ascii="Arial" w:hAnsi="Arial" w:cs="Arial"/>
                <w:sz w:val="18"/>
                <w:szCs w:val="18"/>
                <w:lang w:val="en-GB" w:eastAsia="ar-SA"/>
              </w:rPr>
              <w:t>Strategic Goal</w:t>
            </w:r>
            <w:r w:rsidR="00D232E7" w:rsidRPr="003A6E86">
              <w:rPr>
                <w:rFonts w:ascii="Arial" w:hAnsi="Arial" w:cs="Arial"/>
                <w:sz w:val="18"/>
                <w:szCs w:val="18"/>
                <w:lang w:val="en-GB" w:eastAsia="ar-SA"/>
              </w:rPr>
              <w:t xml:space="preserve"> 4</w:t>
            </w:r>
          </w:p>
        </w:tc>
        <w:tc>
          <w:tcPr>
            <w:tcW w:w="2239" w:type="dxa"/>
          </w:tcPr>
          <w:p w14:paraId="3C73DA88" w14:textId="487E949E" w:rsidR="00D232E7" w:rsidRPr="003A6E86" w:rsidRDefault="005D32AB" w:rsidP="005D32AB">
            <w:pPr>
              <w:jc w:val="center"/>
              <w:rPr>
                <w:rFonts w:ascii="Arial" w:hAnsi="Arial" w:cs="Arial"/>
                <w:sz w:val="18"/>
                <w:szCs w:val="18"/>
                <w:lang w:val="en-GB" w:eastAsia="ar-SA"/>
              </w:rPr>
            </w:pPr>
            <w:r w:rsidRPr="003A6E86">
              <w:rPr>
                <w:rFonts w:ascii="Arial" w:hAnsi="Arial" w:cs="Arial"/>
                <w:sz w:val="18"/>
                <w:szCs w:val="18"/>
                <w:lang w:val="en-GB" w:eastAsia="ar-SA"/>
              </w:rPr>
              <w:t>HS</w:t>
            </w:r>
          </w:p>
        </w:tc>
        <w:tc>
          <w:tcPr>
            <w:tcW w:w="3074" w:type="dxa"/>
          </w:tcPr>
          <w:p w14:paraId="43936FDE" w14:textId="5C66FDF4" w:rsidR="00D232E7" w:rsidRPr="003A6E86" w:rsidRDefault="009E30FA" w:rsidP="0059533A">
            <w:pPr>
              <w:rPr>
                <w:rFonts w:ascii="Arial" w:hAnsi="Arial" w:cs="Arial"/>
                <w:sz w:val="18"/>
                <w:szCs w:val="18"/>
                <w:lang w:val="en-GB" w:eastAsia="ar-SA"/>
              </w:rPr>
            </w:pPr>
            <w:r w:rsidRPr="003A6E86">
              <w:rPr>
                <w:rFonts w:ascii="Arial" w:hAnsi="Arial" w:cs="Arial"/>
                <w:sz w:val="18"/>
                <w:szCs w:val="18"/>
                <w:lang w:val="en-GB" w:eastAsia="ar-SA"/>
              </w:rPr>
              <w:t xml:space="preserve">The progress within the SG4 was highly satisfactory, with over </w:t>
            </w:r>
            <w:r w:rsidR="00573590" w:rsidRPr="003A6E86">
              <w:rPr>
                <w:rFonts w:ascii="Arial" w:hAnsi="Arial" w:cs="Arial"/>
                <w:sz w:val="18"/>
                <w:szCs w:val="18"/>
                <w:lang w:val="en-GB" w:eastAsia="ar-SA"/>
              </w:rPr>
              <w:t xml:space="preserve">40 </w:t>
            </w:r>
            <w:r w:rsidRPr="003A6E86">
              <w:rPr>
                <w:rFonts w:ascii="Arial" w:hAnsi="Arial" w:cs="Arial"/>
                <w:sz w:val="18"/>
                <w:szCs w:val="18"/>
                <w:lang w:val="en-GB" w:eastAsia="ar-SA"/>
              </w:rPr>
              <w:t>joint actions and events with multipliers.</w:t>
            </w:r>
          </w:p>
        </w:tc>
      </w:tr>
      <w:tr w:rsidR="005D32AB" w:rsidRPr="003A6E86" w14:paraId="578D28CE" w14:textId="77777777" w:rsidTr="00B26806">
        <w:tc>
          <w:tcPr>
            <w:tcW w:w="3862" w:type="dxa"/>
            <w:gridSpan w:val="2"/>
          </w:tcPr>
          <w:p w14:paraId="47C38CED" w14:textId="0A96B0EF" w:rsidR="005D32AB" w:rsidRPr="003A6E86" w:rsidRDefault="005D32AB" w:rsidP="0059533A">
            <w:pPr>
              <w:rPr>
                <w:rFonts w:ascii="Arial" w:hAnsi="Arial" w:cs="Arial"/>
                <w:sz w:val="18"/>
                <w:szCs w:val="18"/>
                <w:lang w:val="en-GB" w:eastAsia="ar-SA"/>
              </w:rPr>
            </w:pPr>
            <w:r w:rsidRPr="003A6E86">
              <w:rPr>
                <w:rFonts w:ascii="Arial" w:hAnsi="Arial" w:cs="Arial"/>
                <w:b/>
                <w:bCs/>
                <w:sz w:val="18"/>
                <w:szCs w:val="18"/>
                <w:lang w:val="en-GB" w:eastAsia="ar-SA"/>
              </w:rPr>
              <w:lastRenderedPageBreak/>
              <w:t>Relevance</w:t>
            </w:r>
          </w:p>
        </w:tc>
        <w:tc>
          <w:tcPr>
            <w:tcW w:w="2239" w:type="dxa"/>
          </w:tcPr>
          <w:p w14:paraId="34024A0C" w14:textId="44ED644C" w:rsidR="005D32AB" w:rsidRPr="003A6E86" w:rsidRDefault="005D32AB" w:rsidP="005D32AB">
            <w:pPr>
              <w:jc w:val="center"/>
              <w:rPr>
                <w:rFonts w:ascii="Arial" w:hAnsi="Arial" w:cs="Arial"/>
                <w:sz w:val="18"/>
                <w:szCs w:val="18"/>
                <w:lang w:val="en-GB" w:eastAsia="ar-SA"/>
              </w:rPr>
            </w:pPr>
            <w:r w:rsidRPr="003A6E86">
              <w:rPr>
                <w:rFonts w:ascii="Arial" w:hAnsi="Arial" w:cs="Arial"/>
                <w:sz w:val="18"/>
                <w:szCs w:val="18"/>
                <w:lang w:val="en-GB" w:eastAsia="ar-SA"/>
              </w:rPr>
              <w:t>HS</w:t>
            </w:r>
          </w:p>
        </w:tc>
        <w:tc>
          <w:tcPr>
            <w:tcW w:w="3074" w:type="dxa"/>
          </w:tcPr>
          <w:p w14:paraId="56DF820E" w14:textId="75443E9C" w:rsidR="005D32AB" w:rsidRPr="003A6E86" w:rsidRDefault="005D32AB" w:rsidP="0059533A">
            <w:pPr>
              <w:rPr>
                <w:rFonts w:ascii="Arial" w:hAnsi="Arial" w:cs="Arial"/>
                <w:bCs/>
                <w:sz w:val="18"/>
                <w:szCs w:val="18"/>
                <w:lang w:val="en-GB" w:eastAsia="ar-SA"/>
              </w:rPr>
            </w:pPr>
            <w:r w:rsidRPr="003A6E86">
              <w:rPr>
                <w:rFonts w:ascii="Arial" w:hAnsi="Arial" w:cs="Arial"/>
                <w:bCs/>
                <w:sz w:val="18"/>
                <w:szCs w:val="18"/>
                <w:lang w:val="en-GB" w:eastAsia="ar-SA"/>
              </w:rPr>
              <w:t xml:space="preserve">The planning process was inclusive, transparent, and relied on evidence-based policy making. </w:t>
            </w:r>
          </w:p>
        </w:tc>
      </w:tr>
      <w:tr w:rsidR="005D32AB" w:rsidRPr="003A6E86" w14:paraId="402A3890" w14:textId="77777777" w:rsidTr="00D41339">
        <w:tc>
          <w:tcPr>
            <w:tcW w:w="3862" w:type="dxa"/>
            <w:gridSpan w:val="2"/>
          </w:tcPr>
          <w:p w14:paraId="428A0BF8" w14:textId="13E23C38" w:rsidR="005D32AB" w:rsidRPr="003A6E86" w:rsidRDefault="005D32AB" w:rsidP="0059533A">
            <w:pPr>
              <w:rPr>
                <w:rFonts w:ascii="Arial" w:hAnsi="Arial" w:cs="Arial"/>
                <w:sz w:val="18"/>
                <w:szCs w:val="18"/>
                <w:lang w:val="en-GB" w:eastAsia="ar-SA"/>
              </w:rPr>
            </w:pPr>
            <w:r w:rsidRPr="003A6E86">
              <w:rPr>
                <w:rFonts w:ascii="Arial" w:hAnsi="Arial" w:cs="Arial"/>
                <w:b/>
                <w:bCs/>
                <w:sz w:val="18"/>
                <w:szCs w:val="18"/>
                <w:lang w:val="en-GB" w:eastAsia="ar-SA"/>
              </w:rPr>
              <w:t>Effectiveness</w:t>
            </w:r>
          </w:p>
        </w:tc>
        <w:tc>
          <w:tcPr>
            <w:tcW w:w="2239" w:type="dxa"/>
          </w:tcPr>
          <w:p w14:paraId="44FA0914" w14:textId="6FA3A3AE" w:rsidR="005D32AB" w:rsidRPr="003A6E86" w:rsidRDefault="006F1204" w:rsidP="006F1204">
            <w:pPr>
              <w:jc w:val="center"/>
              <w:rPr>
                <w:rFonts w:ascii="Arial" w:hAnsi="Arial" w:cs="Arial"/>
                <w:sz w:val="18"/>
                <w:szCs w:val="18"/>
                <w:lang w:val="en-GB" w:eastAsia="ar-SA"/>
              </w:rPr>
            </w:pPr>
            <w:r w:rsidRPr="003A6E86">
              <w:rPr>
                <w:rFonts w:ascii="Arial" w:hAnsi="Arial" w:cs="Arial"/>
                <w:sz w:val="18"/>
                <w:szCs w:val="18"/>
                <w:lang w:val="en-GB" w:eastAsia="ar-SA"/>
              </w:rPr>
              <w:t>S</w:t>
            </w:r>
          </w:p>
        </w:tc>
        <w:tc>
          <w:tcPr>
            <w:tcW w:w="3074" w:type="dxa"/>
          </w:tcPr>
          <w:p w14:paraId="473B11E4" w14:textId="0F14F040" w:rsidR="005D32AB" w:rsidRPr="003A6E86" w:rsidRDefault="006F1204" w:rsidP="0059533A">
            <w:pPr>
              <w:rPr>
                <w:rFonts w:ascii="Arial" w:hAnsi="Arial" w:cs="Arial"/>
                <w:sz w:val="18"/>
                <w:szCs w:val="18"/>
                <w:lang w:val="en-GB" w:eastAsia="ar-SA"/>
              </w:rPr>
            </w:pPr>
            <w:r w:rsidRPr="003A6E86">
              <w:rPr>
                <w:rFonts w:ascii="Arial" w:hAnsi="Arial" w:cs="Arial"/>
                <w:sz w:val="18"/>
                <w:szCs w:val="18"/>
                <w:lang w:val="en-GB" w:eastAsia="ar-SA"/>
              </w:rPr>
              <w:t>The implementation of the Strategy</w:t>
            </w:r>
            <w:r w:rsidR="00B32746" w:rsidRPr="003A6E86">
              <w:rPr>
                <w:rFonts w:ascii="Arial" w:hAnsi="Arial" w:cs="Arial"/>
                <w:sz w:val="18"/>
                <w:szCs w:val="18"/>
                <w:lang w:val="en-GB" w:eastAsia="ar-SA"/>
              </w:rPr>
              <w:t xml:space="preserve"> was effective in terms of achieving majority of targets and </w:t>
            </w:r>
            <w:r w:rsidRPr="003A6E86">
              <w:rPr>
                <w:rFonts w:ascii="Arial" w:hAnsi="Arial" w:cs="Arial"/>
                <w:sz w:val="18"/>
                <w:szCs w:val="18"/>
                <w:lang w:val="en-GB" w:eastAsia="ar-SA"/>
              </w:rPr>
              <w:t>exceed</w:t>
            </w:r>
            <w:r w:rsidR="0082342E" w:rsidRPr="003A6E86">
              <w:rPr>
                <w:rFonts w:ascii="Arial" w:hAnsi="Arial" w:cs="Arial"/>
                <w:sz w:val="18"/>
                <w:szCs w:val="18"/>
                <w:lang w:val="en-GB" w:eastAsia="ar-SA"/>
              </w:rPr>
              <w:t xml:space="preserve">ing </w:t>
            </w:r>
            <w:r w:rsidRPr="003A6E86">
              <w:rPr>
                <w:rFonts w:ascii="Arial" w:hAnsi="Arial" w:cs="Arial"/>
                <w:sz w:val="18"/>
                <w:szCs w:val="18"/>
                <w:lang w:val="en-GB" w:eastAsia="ar-SA"/>
              </w:rPr>
              <w:t xml:space="preserve">several of them. </w:t>
            </w:r>
            <w:r w:rsidR="002B7BB0" w:rsidRPr="003A6E86">
              <w:rPr>
                <w:rFonts w:ascii="Arial" w:hAnsi="Arial" w:cs="Arial"/>
                <w:sz w:val="18"/>
                <w:szCs w:val="18"/>
                <w:lang w:val="en-GB" w:eastAsia="ar-SA"/>
              </w:rPr>
              <w:t xml:space="preserve">Out of 22, only 3 targets were unachieved, </w:t>
            </w:r>
            <w:r w:rsidR="0082342E" w:rsidRPr="003A6E86">
              <w:rPr>
                <w:rFonts w:ascii="Arial" w:hAnsi="Arial" w:cs="Arial"/>
                <w:sz w:val="18"/>
                <w:szCs w:val="18"/>
                <w:lang w:val="en-GB" w:eastAsia="ar-SA"/>
              </w:rPr>
              <w:t xml:space="preserve">or </w:t>
            </w:r>
            <w:r w:rsidR="002B7BB0" w:rsidRPr="003A6E86">
              <w:rPr>
                <w:rFonts w:ascii="Arial" w:hAnsi="Arial" w:cs="Arial"/>
                <w:sz w:val="18"/>
                <w:szCs w:val="18"/>
                <w:lang w:val="en-GB" w:eastAsia="ar-SA"/>
              </w:rPr>
              <w:t xml:space="preserve">slightly underachieved. </w:t>
            </w:r>
            <w:r w:rsidR="00B32746" w:rsidRPr="003A6E86">
              <w:rPr>
                <w:rFonts w:ascii="Arial" w:hAnsi="Arial" w:cs="Arial"/>
                <w:sz w:val="18"/>
                <w:szCs w:val="18"/>
                <w:lang w:val="en-GB" w:eastAsia="ar-SA"/>
              </w:rPr>
              <w:t xml:space="preserve"> </w:t>
            </w:r>
          </w:p>
        </w:tc>
      </w:tr>
      <w:tr w:rsidR="005D32AB" w:rsidRPr="003A6E86" w14:paraId="72DF8FB4" w14:textId="77777777" w:rsidTr="00640C90">
        <w:tc>
          <w:tcPr>
            <w:tcW w:w="3862" w:type="dxa"/>
            <w:gridSpan w:val="2"/>
          </w:tcPr>
          <w:p w14:paraId="6483D913" w14:textId="1CE7B830" w:rsidR="005D32AB" w:rsidRPr="003A6E86" w:rsidRDefault="005D32AB" w:rsidP="0059533A">
            <w:pPr>
              <w:rPr>
                <w:rFonts w:ascii="Arial" w:hAnsi="Arial" w:cs="Arial"/>
                <w:sz w:val="18"/>
                <w:szCs w:val="18"/>
                <w:lang w:val="en-GB" w:eastAsia="ar-SA"/>
              </w:rPr>
            </w:pPr>
            <w:r w:rsidRPr="003A6E86">
              <w:rPr>
                <w:rFonts w:ascii="Arial" w:hAnsi="Arial" w:cs="Arial"/>
                <w:b/>
                <w:bCs/>
                <w:sz w:val="18"/>
                <w:szCs w:val="18"/>
                <w:lang w:val="en-GB" w:eastAsia="ar-SA"/>
              </w:rPr>
              <w:t>Efficiency</w:t>
            </w:r>
          </w:p>
        </w:tc>
        <w:tc>
          <w:tcPr>
            <w:tcW w:w="2239" w:type="dxa"/>
          </w:tcPr>
          <w:p w14:paraId="312B9E99" w14:textId="097B5F5E" w:rsidR="005D32AB" w:rsidRPr="003A6E86" w:rsidRDefault="006F1204" w:rsidP="006F1204">
            <w:pPr>
              <w:jc w:val="center"/>
              <w:rPr>
                <w:rFonts w:ascii="Arial" w:hAnsi="Arial" w:cs="Arial"/>
                <w:sz w:val="18"/>
                <w:szCs w:val="18"/>
                <w:lang w:val="en-GB" w:eastAsia="ar-SA"/>
              </w:rPr>
            </w:pPr>
            <w:r w:rsidRPr="003A6E86">
              <w:rPr>
                <w:rFonts w:ascii="Arial" w:hAnsi="Arial" w:cs="Arial"/>
                <w:sz w:val="18"/>
                <w:szCs w:val="18"/>
                <w:lang w:val="en-GB" w:eastAsia="ar-SA"/>
              </w:rPr>
              <w:t>HS</w:t>
            </w:r>
          </w:p>
        </w:tc>
        <w:tc>
          <w:tcPr>
            <w:tcW w:w="3074" w:type="dxa"/>
          </w:tcPr>
          <w:p w14:paraId="71700E40" w14:textId="4862C173" w:rsidR="005D32AB" w:rsidRPr="003A6E86" w:rsidRDefault="00F4107F" w:rsidP="0059533A">
            <w:pPr>
              <w:rPr>
                <w:rFonts w:ascii="Arial" w:hAnsi="Arial" w:cs="Arial"/>
                <w:sz w:val="18"/>
                <w:szCs w:val="18"/>
                <w:lang w:val="en-GB" w:eastAsia="ar-SA"/>
              </w:rPr>
            </w:pPr>
            <w:r w:rsidRPr="003A6E86">
              <w:rPr>
                <w:rFonts w:ascii="Arial" w:hAnsi="Arial" w:cs="Arial"/>
                <w:sz w:val="18"/>
                <w:szCs w:val="18"/>
                <w:lang w:val="en-GB" w:eastAsia="ar-SA"/>
              </w:rPr>
              <w:t>The LA managed to keep all relevant stakeholders onboard during the entire implementation period. The Strategy used up nearly all the forecasted resources by the end of the implementation.</w:t>
            </w:r>
          </w:p>
        </w:tc>
      </w:tr>
      <w:tr w:rsidR="005D32AB" w:rsidRPr="003A6E86" w14:paraId="1CA0F68E" w14:textId="77777777" w:rsidTr="002B1B6C">
        <w:tc>
          <w:tcPr>
            <w:tcW w:w="3862" w:type="dxa"/>
            <w:gridSpan w:val="2"/>
          </w:tcPr>
          <w:p w14:paraId="54E1EA2D" w14:textId="367FF723" w:rsidR="005D32AB" w:rsidRPr="003A6E86" w:rsidRDefault="005D32AB" w:rsidP="0059533A">
            <w:pPr>
              <w:rPr>
                <w:rFonts w:ascii="Arial" w:hAnsi="Arial" w:cs="Arial"/>
                <w:sz w:val="18"/>
                <w:szCs w:val="18"/>
                <w:lang w:val="en-GB" w:eastAsia="ar-SA"/>
              </w:rPr>
            </w:pPr>
            <w:r w:rsidRPr="003A6E86">
              <w:rPr>
                <w:rFonts w:ascii="Arial" w:hAnsi="Arial" w:cs="Arial"/>
                <w:b/>
                <w:bCs/>
                <w:sz w:val="18"/>
                <w:szCs w:val="18"/>
                <w:lang w:val="en-GB" w:eastAsia="ar-SA"/>
              </w:rPr>
              <w:t>Overall outcome</w:t>
            </w:r>
          </w:p>
        </w:tc>
        <w:tc>
          <w:tcPr>
            <w:tcW w:w="2239" w:type="dxa"/>
          </w:tcPr>
          <w:p w14:paraId="79E19204" w14:textId="600DD3CF" w:rsidR="005D32AB" w:rsidRPr="003A6E86" w:rsidRDefault="006F1204" w:rsidP="006F1204">
            <w:pPr>
              <w:jc w:val="center"/>
              <w:rPr>
                <w:rFonts w:ascii="Arial" w:hAnsi="Arial" w:cs="Arial"/>
                <w:sz w:val="18"/>
                <w:szCs w:val="18"/>
                <w:lang w:val="en-GB" w:eastAsia="ar-SA"/>
              </w:rPr>
            </w:pPr>
            <w:r w:rsidRPr="003A6E86">
              <w:rPr>
                <w:rFonts w:ascii="Arial" w:hAnsi="Arial" w:cs="Arial"/>
                <w:sz w:val="18"/>
                <w:szCs w:val="18"/>
                <w:lang w:val="en-GB" w:eastAsia="ar-SA"/>
              </w:rPr>
              <w:t>S</w:t>
            </w:r>
          </w:p>
        </w:tc>
        <w:tc>
          <w:tcPr>
            <w:tcW w:w="3074" w:type="dxa"/>
          </w:tcPr>
          <w:p w14:paraId="5DABA334" w14:textId="23CBADDF" w:rsidR="005D32AB" w:rsidRPr="003A6E86" w:rsidRDefault="006F1204" w:rsidP="0059533A">
            <w:pPr>
              <w:rPr>
                <w:rFonts w:ascii="Arial" w:hAnsi="Arial" w:cs="Arial"/>
                <w:sz w:val="18"/>
                <w:szCs w:val="18"/>
                <w:lang w:val="en-GB" w:eastAsia="ar-SA"/>
              </w:rPr>
            </w:pPr>
            <w:r w:rsidRPr="003A6E86">
              <w:rPr>
                <w:rFonts w:ascii="Arial" w:hAnsi="Arial" w:cs="Arial"/>
                <w:sz w:val="18"/>
                <w:szCs w:val="18"/>
                <w:lang w:val="en-GB" w:eastAsia="ar-SA"/>
              </w:rPr>
              <w:t>The overall outcome</w:t>
            </w:r>
            <w:r w:rsidR="00C02EBB" w:rsidRPr="003A6E86">
              <w:rPr>
                <w:rFonts w:ascii="Arial" w:hAnsi="Arial" w:cs="Arial"/>
                <w:sz w:val="18"/>
                <w:szCs w:val="18"/>
                <w:lang w:val="en-GB" w:eastAsia="ar-SA"/>
              </w:rPr>
              <w:t xml:space="preserve"> of the Strategy</w:t>
            </w:r>
            <w:r w:rsidRPr="003A6E86">
              <w:rPr>
                <w:rFonts w:ascii="Arial" w:hAnsi="Arial" w:cs="Arial"/>
                <w:sz w:val="18"/>
                <w:szCs w:val="18"/>
                <w:lang w:val="en-GB" w:eastAsia="ar-SA"/>
              </w:rPr>
              <w:t xml:space="preserve"> is </w:t>
            </w:r>
            <w:r w:rsidR="002B7BB0" w:rsidRPr="003A6E86">
              <w:rPr>
                <w:rFonts w:ascii="Arial" w:hAnsi="Arial" w:cs="Arial"/>
                <w:sz w:val="18"/>
                <w:szCs w:val="18"/>
                <w:lang w:val="en-GB" w:eastAsia="ar-SA"/>
              </w:rPr>
              <w:t>S</w:t>
            </w:r>
            <w:r w:rsidRPr="003A6E86">
              <w:rPr>
                <w:rFonts w:ascii="Arial" w:hAnsi="Arial" w:cs="Arial"/>
                <w:sz w:val="18"/>
                <w:szCs w:val="18"/>
                <w:lang w:val="en-GB" w:eastAsia="ar-SA"/>
              </w:rPr>
              <w:t xml:space="preserve">atisfactory. </w:t>
            </w:r>
          </w:p>
        </w:tc>
      </w:tr>
      <w:tr w:rsidR="009357C4" w:rsidRPr="003A6E86" w14:paraId="12C045A2" w14:textId="77777777" w:rsidTr="00B415EF">
        <w:trPr>
          <w:trHeight w:val="1142"/>
        </w:trPr>
        <w:tc>
          <w:tcPr>
            <w:tcW w:w="2141" w:type="dxa"/>
            <w:vMerge w:val="restart"/>
          </w:tcPr>
          <w:p w14:paraId="661F784E" w14:textId="77777777" w:rsidR="009357C4" w:rsidRPr="003A6E86" w:rsidRDefault="009357C4" w:rsidP="0059533A">
            <w:pPr>
              <w:rPr>
                <w:rFonts w:ascii="Arial" w:hAnsi="Arial" w:cs="Arial"/>
                <w:b/>
                <w:bCs/>
                <w:sz w:val="18"/>
                <w:szCs w:val="18"/>
                <w:lang w:val="en-GB" w:eastAsia="ar-SA"/>
              </w:rPr>
            </w:pPr>
            <w:r w:rsidRPr="003A6E86">
              <w:rPr>
                <w:rFonts w:ascii="Arial" w:hAnsi="Arial" w:cs="Arial"/>
                <w:b/>
                <w:bCs/>
                <w:sz w:val="18"/>
                <w:szCs w:val="18"/>
                <w:lang w:val="en-GB" w:eastAsia="ar-SA"/>
              </w:rPr>
              <w:t>Sustainability</w:t>
            </w:r>
          </w:p>
        </w:tc>
        <w:tc>
          <w:tcPr>
            <w:tcW w:w="1721" w:type="dxa"/>
          </w:tcPr>
          <w:p w14:paraId="6057368E" w14:textId="77777777" w:rsidR="009357C4" w:rsidRPr="003A6E86" w:rsidRDefault="009357C4" w:rsidP="0059533A">
            <w:pPr>
              <w:rPr>
                <w:rFonts w:ascii="Arial" w:hAnsi="Arial" w:cs="Arial"/>
                <w:sz w:val="18"/>
                <w:szCs w:val="18"/>
                <w:lang w:val="en-GB" w:eastAsia="ar-SA"/>
              </w:rPr>
            </w:pPr>
            <w:r w:rsidRPr="003A6E86">
              <w:rPr>
                <w:rFonts w:ascii="Arial" w:hAnsi="Arial" w:cs="Arial"/>
                <w:sz w:val="18"/>
                <w:szCs w:val="18"/>
                <w:lang w:val="en-GB" w:eastAsia="ar-SA"/>
              </w:rPr>
              <w:t>Financial</w:t>
            </w:r>
          </w:p>
        </w:tc>
        <w:tc>
          <w:tcPr>
            <w:tcW w:w="2239" w:type="dxa"/>
          </w:tcPr>
          <w:p w14:paraId="0CD4C6D9" w14:textId="42DCC202" w:rsidR="009357C4" w:rsidRPr="003A6E86" w:rsidRDefault="008F6004" w:rsidP="00D82B9D">
            <w:pPr>
              <w:jc w:val="center"/>
              <w:rPr>
                <w:rFonts w:ascii="Arial" w:hAnsi="Arial" w:cs="Arial"/>
                <w:sz w:val="18"/>
                <w:szCs w:val="18"/>
                <w:lang w:val="en-GB" w:eastAsia="ar-SA"/>
              </w:rPr>
            </w:pPr>
            <w:r w:rsidRPr="003A6E86">
              <w:rPr>
                <w:rFonts w:ascii="Arial" w:hAnsi="Arial" w:cs="Arial"/>
                <w:sz w:val="18"/>
                <w:szCs w:val="18"/>
                <w:lang w:val="en-GB" w:eastAsia="ar-SA"/>
              </w:rPr>
              <w:t>M</w:t>
            </w:r>
            <w:r w:rsidR="009357C4" w:rsidRPr="003A6E86">
              <w:rPr>
                <w:rFonts w:ascii="Arial" w:hAnsi="Arial" w:cs="Arial"/>
                <w:sz w:val="18"/>
                <w:szCs w:val="18"/>
                <w:lang w:val="en-GB" w:eastAsia="ar-SA"/>
              </w:rPr>
              <w:t>L</w:t>
            </w:r>
          </w:p>
        </w:tc>
        <w:tc>
          <w:tcPr>
            <w:tcW w:w="3074" w:type="dxa"/>
          </w:tcPr>
          <w:p w14:paraId="59DD1D77" w14:textId="015AB4C9" w:rsidR="009357C4" w:rsidRPr="003A6E86" w:rsidRDefault="008F6004" w:rsidP="0059533A">
            <w:pPr>
              <w:rPr>
                <w:rFonts w:ascii="Arial" w:hAnsi="Arial" w:cs="Arial"/>
                <w:sz w:val="18"/>
                <w:szCs w:val="18"/>
                <w:lang w:val="en-GB" w:eastAsia="ar-SA"/>
              </w:rPr>
            </w:pPr>
            <w:r w:rsidRPr="003A6E86">
              <w:rPr>
                <w:rFonts w:ascii="Arial" w:hAnsi="Arial" w:cs="Arial"/>
                <w:sz w:val="18"/>
                <w:szCs w:val="18"/>
                <w:lang w:val="en-GB" w:eastAsia="ar-SA"/>
              </w:rPr>
              <w:t xml:space="preserve">The Strategy does not have its own budget, but rather depends on the involved stakeholders and their activities, which is why </w:t>
            </w:r>
            <w:r w:rsidR="00E31F89" w:rsidRPr="003A6E86">
              <w:rPr>
                <w:rFonts w:ascii="Arial" w:hAnsi="Arial" w:cs="Arial"/>
                <w:sz w:val="18"/>
                <w:szCs w:val="18"/>
                <w:lang w:val="en-GB" w:eastAsia="ar-SA"/>
              </w:rPr>
              <w:t>financial</w:t>
            </w:r>
            <w:r w:rsidRPr="003A6E86">
              <w:rPr>
                <w:rFonts w:ascii="Arial" w:hAnsi="Arial" w:cs="Arial"/>
                <w:sz w:val="18"/>
                <w:szCs w:val="18"/>
                <w:lang w:val="en-GB" w:eastAsia="ar-SA"/>
              </w:rPr>
              <w:t xml:space="preserve"> sustainability is moderately likely. </w:t>
            </w:r>
          </w:p>
        </w:tc>
      </w:tr>
      <w:tr w:rsidR="008F6004" w:rsidRPr="003A6E86" w14:paraId="0B1C1939" w14:textId="77777777" w:rsidTr="005D32AB">
        <w:tc>
          <w:tcPr>
            <w:tcW w:w="2141" w:type="dxa"/>
            <w:vMerge/>
          </w:tcPr>
          <w:p w14:paraId="285E73C9" w14:textId="77777777" w:rsidR="008F6004" w:rsidRPr="003A6E86" w:rsidRDefault="008F6004" w:rsidP="0059533A">
            <w:pPr>
              <w:rPr>
                <w:rFonts w:ascii="Arial" w:hAnsi="Arial" w:cs="Arial"/>
                <w:b/>
                <w:bCs/>
                <w:sz w:val="18"/>
                <w:szCs w:val="18"/>
                <w:lang w:val="en-GB" w:eastAsia="ar-SA"/>
              </w:rPr>
            </w:pPr>
          </w:p>
        </w:tc>
        <w:tc>
          <w:tcPr>
            <w:tcW w:w="1721" w:type="dxa"/>
          </w:tcPr>
          <w:p w14:paraId="4A8CAD80" w14:textId="46F64ACD" w:rsidR="008F6004" w:rsidRPr="003A6E86" w:rsidRDefault="008F6004" w:rsidP="0059533A">
            <w:pPr>
              <w:rPr>
                <w:rFonts w:ascii="Arial" w:hAnsi="Arial" w:cs="Arial"/>
                <w:sz w:val="18"/>
                <w:szCs w:val="18"/>
                <w:lang w:val="en-GB" w:eastAsia="ar-SA"/>
              </w:rPr>
            </w:pPr>
            <w:r w:rsidRPr="003A6E86">
              <w:rPr>
                <w:rFonts w:ascii="Arial" w:hAnsi="Arial" w:cs="Arial"/>
                <w:sz w:val="18"/>
                <w:szCs w:val="18"/>
                <w:lang w:val="en-GB" w:eastAsia="ar-SA"/>
              </w:rPr>
              <w:t xml:space="preserve">Institutional </w:t>
            </w:r>
          </w:p>
        </w:tc>
        <w:tc>
          <w:tcPr>
            <w:tcW w:w="2239" w:type="dxa"/>
          </w:tcPr>
          <w:p w14:paraId="11E8EC48" w14:textId="34B1C631" w:rsidR="008F6004" w:rsidRPr="003A6E86" w:rsidRDefault="008F6004" w:rsidP="009357C4">
            <w:pPr>
              <w:jc w:val="center"/>
              <w:rPr>
                <w:rFonts w:ascii="Arial" w:hAnsi="Arial" w:cs="Arial"/>
                <w:sz w:val="18"/>
                <w:szCs w:val="18"/>
                <w:lang w:val="en-GB" w:eastAsia="ar-SA"/>
              </w:rPr>
            </w:pPr>
            <w:r w:rsidRPr="003A6E86">
              <w:rPr>
                <w:rFonts w:ascii="Arial" w:hAnsi="Arial" w:cs="Arial"/>
                <w:sz w:val="18"/>
                <w:szCs w:val="18"/>
                <w:lang w:val="en-GB" w:eastAsia="ar-SA"/>
              </w:rPr>
              <w:t>ML</w:t>
            </w:r>
          </w:p>
        </w:tc>
        <w:tc>
          <w:tcPr>
            <w:tcW w:w="3074" w:type="dxa"/>
          </w:tcPr>
          <w:p w14:paraId="2FBD4566" w14:textId="31E46F6C" w:rsidR="008F6004" w:rsidRPr="003A6E86" w:rsidRDefault="008F6004" w:rsidP="0059533A">
            <w:pPr>
              <w:rPr>
                <w:rFonts w:ascii="Arial" w:hAnsi="Arial" w:cs="Arial"/>
                <w:sz w:val="18"/>
                <w:szCs w:val="18"/>
                <w:lang w:val="en-GB" w:eastAsia="ar-SA"/>
              </w:rPr>
            </w:pPr>
            <w:r w:rsidRPr="003A6E86">
              <w:rPr>
                <w:rFonts w:ascii="Arial" w:hAnsi="Arial" w:cs="Arial"/>
                <w:sz w:val="18"/>
                <w:szCs w:val="18"/>
                <w:lang w:val="en-GB" w:eastAsia="ar-SA"/>
              </w:rPr>
              <w:t xml:space="preserve">Frequent staff turnover, </w:t>
            </w:r>
            <w:r w:rsidR="00B92878" w:rsidRPr="003A6E86">
              <w:rPr>
                <w:rFonts w:ascii="Arial" w:hAnsi="Arial" w:cs="Arial"/>
                <w:sz w:val="18"/>
                <w:szCs w:val="18"/>
                <w:lang w:val="en-GB" w:eastAsia="ar-SA"/>
              </w:rPr>
              <w:t>and a risk of institutional memory loss is why institutional sustainability is moderately likely.</w:t>
            </w:r>
          </w:p>
        </w:tc>
      </w:tr>
      <w:tr w:rsidR="008F6004" w:rsidRPr="003A6E86" w14:paraId="1443E33C" w14:textId="77777777" w:rsidTr="005D32AB">
        <w:tc>
          <w:tcPr>
            <w:tcW w:w="2141" w:type="dxa"/>
            <w:vMerge/>
          </w:tcPr>
          <w:p w14:paraId="7ACB3102" w14:textId="77777777" w:rsidR="008F6004" w:rsidRPr="003A6E86" w:rsidRDefault="008F6004" w:rsidP="0059533A">
            <w:pPr>
              <w:rPr>
                <w:rFonts w:ascii="Arial" w:hAnsi="Arial" w:cs="Arial"/>
                <w:b/>
                <w:bCs/>
                <w:sz w:val="18"/>
                <w:szCs w:val="18"/>
                <w:lang w:val="en-GB" w:eastAsia="ar-SA"/>
              </w:rPr>
            </w:pPr>
          </w:p>
        </w:tc>
        <w:tc>
          <w:tcPr>
            <w:tcW w:w="1721" w:type="dxa"/>
          </w:tcPr>
          <w:p w14:paraId="602406BF" w14:textId="69731B65" w:rsidR="008F6004" w:rsidRPr="003A6E86" w:rsidRDefault="008F6004" w:rsidP="0059533A">
            <w:pPr>
              <w:rPr>
                <w:rFonts w:ascii="Arial" w:hAnsi="Arial" w:cs="Arial"/>
                <w:sz w:val="18"/>
                <w:szCs w:val="18"/>
                <w:lang w:val="en-GB" w:eastAsia="ar-SA"/>
              </w:rPr>
            </w:pPr>
            <w:r w:rsidRPr="003A6E86">
              <w:rPr>
                <w:rFonts w:ascii="Arial" w:hAnsi="Arial" w:cs="Arial"/>
                <w:sz w:val="18"/>
                <w:szCs w:val="18"/>
                <w:lang w:val="en-GB" w:eastAsia="ar-SA"/>
              </w:rPr>
              <w:t>Socio-political</w:t>
            </w:r>
          </w:p>
        </w:tc>
        <w:tc>
          <w:tcPr>
            <w:tcW w:w="2239" w:type="dxa"/>
          </w:tcPr>
          <w:p w14:paraId="6123B250" w14:textId="08F43BB5" w:rsidR="008F6004" w:rsidRPr="003A6E86" w:rsidRDefault="008F6004" w:rsidP="009357C4">
            <w:pPr>
              <w:jc w:val="center"/>
              <w:rPr>
                <w:rFonts w:ascii="Arial" w:hAnsi="Arial" w:cs="Arial"/>
                <w:sz w:val="18"/>
                <w:szCs w:val="18"/>
                <w:lang w:val="en-GB" w:eastAsia="ar-SA"/>
              </w:rPr>
            </w:pPr>
            <w:r w:rsidRPr="003A6E86">
              <w:rPr>
                <w:rFonts w:ascii="Arial" w:hAnsi="Arial" w:cs="Arial"/>
                <w:sz w:val="18"/>
                <w:szCs w:val="18"/>
                <w:lang w:val="en-GB" w:eastAsia="ar-SA"/>
              </w:rPr>
              <w:t>ML</w:t>
            </w:r>
          </w:p>
        </w:tc>
        <w:tc>
          <w:tcPr>
            <w:tcW w:w="3074" w:type="dxa"/>
          </w:tcPr>
          <w:p w14:paraId="317C9A9A" w14:textId="7BD82079" w:rsidR="008F6004" w:rsidRPr="003A6E86" w:rsidRDefault="00741398" w:rsidP="0059533A">
            <w:pPr>
              <w:rPr>
                <w:rFonts w:ascii="Arial" w:hAnsi="Arial" w:cs="Arial"/>
                <w:sz w:val="18"/>
                <w:szCs w:val="18"/>
                <w:lang w:val="en-GB" w:eastAsia="ar-SA"/>
              </w:rPr>
            </w:pPr>
            <w:r w:rsidRPr="003A6E86">
              <w:rPr>
                <w:rFonts w:ascii="Arial" w:hAnsi="Arial" w:cs="Arial"/>
                <w:sz w:val="18"/>
                <w:szCs w:val="18"/>
                <w:lang w:val="en-GB" w:eastAsia="ar-SA"/>
              </w:rPr>
              <w:t xml:space="preserve">The </w:t>
            </w:r>
            <w:r w:rsidR="002077DA" w:rsidRPr="003A6E86">
              <w:rPr>
                <w:rFonts w:ascii="Arial" w:hAnsi="Arial" w:cs="Arial"/>
                <w:sz w:val="18"/>
                <w:szCs w:val="18"/>
                <w:lang w:val="en-GB" w:eastAsia="ar-SA"/>
              </w:rPr>
              <w:t xml:space="preserve">success of the future strategies </w:t>
            </w:r>
            <w:r w:rsidRPr="003A6E86">
              <w:rPr>
                <w:rFonts w:ascii="Arial" w:hAnsi="Arial" w:cs="Arial"/>
                <w:sz w:val="18"/>
                <w:szCs w:val="18"/>
                <w:lang w:val="en-GB" w:eastAsia="ar-SA"/>
              </w:rPr>
              <w:t xml:space="preserve">implementation will largely depend on the socio-political situation, and the general attitude of the main political actors regarding the EU integration. </w:t>
            </w:r>
          </w:p>
        </w:tc>
      </w:tr>
      <w:tr w:rsidR="00B415EF" w:rsidRPr="003A6E86" w14:paraId="78D0A82D" w14:textId="77777777" w:rsidTr="00B415EF">
        <w:trPr>
          <w:trHeight w:val="260"/>
        </w:trPr>
        <w:tc>
          <w:tcPr>
            <w:tcW w:w="2141" w:type="dxa"/>
            <w:vMerge/>
          </w:tcPr>
          <w:p w14:paraId="33C59E5E" w14:textId="77777777" w:rsidR="00B415EF" w:rsidRPr="003A6E86" w:rsidRDefault="00B415EF" w:rsidP="0059533A">
            <w:pPr>
              <w:rPr>
                <w:rFonts w:ascii="Arial" w:hAnsi="Arial" w:cs="Arial"/>
                <w:b/>
                <w:bCs/>
                <w:sz w:val="18"/>
                <w:szCs w:val="18"/>
                <w:lang w:val="en-GB" w:eastAsia="ar-SA"/>
              </w:rPr>
            </w:pPr>
          </w:p>
        </w:tc>
        <w:tc>
          <w:tcPr>
            <w:tcW w:w="1721" w:type="dxa"/>
          </w:tcPr>
          <w:p w14:paraId="3F5946B4" w14:textId="470B44B4" w:rsidR="00B415EF" w:rsidRPr="003A6E86" w:rsidRDefault="00B415EF" w:rsidP="0059533A">
            <w:pPr>
              <w:rPr>
                <w:rFonts w:ascii="Arial" w:hAnsi="Arial" w:cs="Arial"/>
                <w:sz w:val="18"/>
                <w:szCs w:val="18"/>
                <w:lang w:val="en-GB" w:eastAsia="ar-SA"/>
              </w:rPr>
            </w:pPr>
            <w:r w:rsidRPr="003A6E86">
              <w:rPr>
                <w:rFonts w:ascii="Arial" w:hAnsi="Arial" w:cs="Arial"/>
                <w:sz w:val="18"/>
                <w:szCs w:val="18"/>
                <w:lang w:val="en-GB" w:eastAsia="ar-SA"/>
              </w:rPr>
              <w:t>Overall likelihood</w:t>
            </w:r>
          </w:p>
        </w:tc>
        <w:tc>
          <w:tcPr>
            <w:tcW w:w="2239" w:type="dxa"/>
          </w:tcPr>
          <w:p w14:paraId="5EFA36F7" w14:textId="34BE0D32" w:rsidR="00B415EF" w:rsidRPr="003A6E86" w:rsidRDefault="00B415EF" w:rsidP="009357C4">
            <w:pPr>
              <w:jc w:val="center"/>
              <w:rPr>
                <w:rFonts w:ascii="Arial" w:hAnsi="Arial" w:cs="Arial"/>
                <w:sz w:val="18"/>
                <w:szCs w:val="18"/>
                <w:lang w:val="en-GB" w:eastAsia="ar-SA"/>
              </w:rPr>
            </w:pPr>
            <w:r w:rsidRPr="003A6E86">
              <w:rPr>
                <w:rFonts w:ascii="Arial" w:hAnsi="Arial" w:cs="Arial"/>
                <w:sz w:val="18"/>
                <w:szCs w:val="18"/>
                <w:lang w:val="en-GB" w:eastAsia="ar-SA"/>
              </w:rPr>
              <w:t>ML</w:t>
            </w:r>
          </w:p>
        </w:tc>
        <w:tc>
          <w:tcPr>
            <w:tcW w:w="3074" w:type="dxa"/>
          </w:tcPr>
          <w:p w14:paraId="401B77D3" w14:textId="0DD15857" w:rsidR="00B415EF" w:rsidRPr="003A6E86" w:rsidRDefault="00B415EF" w:rsidP="0059533A">
            <w:pPr>
              <w:rPr>
                <w:rFonts w:ascii="Arial" w:hAnsi="Arial" w:cs="Arial"/>
                <w:sz w:val="18"/>
                <w:szCs w:val="18"/>
                <w:lang w:val="en-GB" w:eastAsia="ar-SA"/>
              </w:rPr>
            </w:pPr>
            <w:r w:rsidRPr="003A6E86">
              <w:rPr>
                <w:rFonts w:ascii="Arial" w:hAnsi="Arial" w:cs="Arial"/>
                <w:sz w:val="18"/>
                <w:szCs w:val="18"/>
                <w:lang w:val="en-GB" w:eastAsia="ar-SA"/>
              </w:rPr>
              <w:t xml:space="preserve">For the reasons above, the overall sustainability likelihood is moderately likely. </w:t>
            </w:r>
          </w:p>
        </w:tc>
      </w:tr>
      <w:bookmarkEnd w:id="3"/>
    </w:tbl>
    <w:p w14:paraId="6BC5C770" w14:textId="1D81140B" w:rsidR="00483A61" w:rsidRPr="003A6E86" w:rsidRDefault="00483A61" w:rsidP="00D232E7">
      <w:pPr>
        <w:rPr>
          <w:rFonts w:ascii="Arial" w:hAnsi="Arial" w:cs="Arial"/>
          <w:lang w:val="en-GB"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0"/>
        <w:gridCol w:w="4580"/>
      </w:tblGrid>
      <w:tr w:rsidR="00483A61" w:rsidRPr="003A6E86" w14:paraId="4DD65040" w14:textId="77777777" w:rsidTr="00AC0B87">
        <w:trPr>
          <w:trHeight w:val="385"/>
        </w:trPr>
        <w:tc>
          <w:tcPr>
            <w:tcW w:w="4580" w:type="dxa"/>
            <w:shd w:val="clear" w:color="auto" w:fill="5B9BD5" w:themeFill="accent5"/>
          </w:tcPr>
          <w:p w14:paraId="274DCFBC" w14:textId="33FD4874" w:rsidR="00483A61" w:rsidRPr="003A6E86" w:rsidRDefault="00483A61" w:rsidP="00AC0B87">
            <w:pPr>
              <w:autoSpaceDE w:val="0"/>
              <w:autoSpaceDN w:val="0"/>
              <w:adjustRightInd w:val="0"/>
              <w:spacing w:after="0" w:line="240" w:lineRule="auto"/>
              <w:rPr>
                <w:rFonts w:ascii="Arial" w:hAnsi="Arial" w:cs="Arial"/>
                <w:b/>
                <w:bCs/>
                <w:color w:val="FFFFFF" w:themeColor="background1"/>
                <w:sz w:val="18"/>
                <w:szCs w:val="18"/>
                <w:lang w:val="en-GB"/>
              </w:rPr>
            </w:pPr>
            <w:bookmarkStart w:id="4" w:name="_Hlk129251191"/>
            <w:r w:rsidRPr="003A6E86">
              <w:rPr>
                <w:rFonts w:ascii="Arial" w:hAnsi="Arial" w:cs="Arial"/>
                <w:b/>
                <w:bCs/>
                <w:color w:val="FFFFFF" w:themeColor="background1"/>
                <w:sz w:val="18"/>
                <w:szCs w:val="18"/>
                <w:lang w:val="en-GB"/>
              </w:rPr>
              <w:t>Ratings for Outcomes, Effectiveness, Efficiency, M&amp;E, Implementation/</w:t>
            </w:r>
            <w:r w:rsidR="000B310E" w:rsidRPr="003A6E86">
              <w:rPr>
                <w:rFonts w:ascii="Arial" w:hAnsi="Arial" w:cs="Arial"/>
                <w:b/>
                <w:bCs/>
                <w:color w:val="FFFFFF" w:themeColor="background1"/>
                <w:sz w:val="18"/>
                <w:szCs w:val="18"/>
                <w:lang w:val="en-GB"/>
              </w:rPr>
              <w:t>Supervision</w:t>
            </w:r>
            <w:r w:rsidRPr="003A6E86">
              <w:rPr>
                <w:rFonts w:ascii="Arial" w:hAnsi="Arial" w:cs="Arial"/>
                <w:b/>
                <w:bCs/>
                <w:color w:val="FFFFFF" w:themeColor="background1"/>
                <w:sz w:val="18"/>
                <w:szCs w:val="18"/>
                <w:lang w:val="en-GB"/>
              </w:rPr>
              <w:t xml:space="preserve">, Execution, Relevance </w:t>
            </w:r>
          </w:p>
        </w:tc>
        <w:tc>
          <w:tcPr>
            <w:tcW w:w="4580" w:type="dxa"/>
            <w:shd w:val="clear" w:color="auto" w:fill="5B9BD5" w:themeFill="accent5"/>
          </w:tcPr>
          <w:p w14:paraId="6F2732D7" w14:textId="77777777" w:rsidR="00483A61" w:rsidRPr="003A6E86" w:rsidRDefault="00483A61" w:rsidP="00AC0B87">
            <w:pPr>
              <w:autoSpaceDE w:val="0"/>
              <w:autoSpaceDN w:val="0"/>
              <w:adjustRightInd w:val="0"/>
              <w:spacing w:after="0" w:line="240" w:lineRule="auto"/>
              <w:rPr>
                <w:rFonts w:ascii="Arial" w:hAnsi="Arial" w:cs="Arial"/>
                <w:b/>
                <w:bCs/>
                <w:color w:val="FFFFFF" w:themeColor="background1"/>
                <w:sz w:val="18"/>
                <w:szCs w:val="18"/>
                <w:lang w:val="en-GB"/>
              </w:rPr>
            </w:pPr>
            <w:r w:rsidRPr="003A6E86">
              <w:rPr>
                <w:rFonts w:ascii="Arial" w:hAnsi="Arial" w:cs="Arial"/>
                <w:b/>
                <w:bCs/>
                <w:color w:val="FFFFFF" w:themeColor="background1"/>
                <w:sz w:val="18"/>
                <w:szCs w:val="18"/>
                <w:lang w:val="en-GB"/>
              </w:rPr>
              <w:t xml:space="preserve">Sustainability ratings: </w:t>
            </w:r>
          </w:p>
        </w:tc>
      </w:tr>
      <w:tr w:rsidR="00483A61" w:rsidRPr="003A6E86" w14:paraId="064F2476" w14:textId="77777777" w:rsidTr="00AC0B87">
        <w:trPr>
          <w:trHeight w:val="620"/>
        </w:trPr>
        <w:tc>
          <w:tcPr>
            <w:tcW w:w="4580" w:type="dxa"/>
          </w:tcPr>
          <w:p w14:paraId="31D181B1"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6 = Highly Satisfactory (HS): exceeds expectations and/or no shortcomings </w:t>
            </w:r>
          </w:p>
          <w:p w14:paraId="4D691FFE"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5 = Satisfactory (S): meets expectations and/or no or minor shortcomings </w:t>
            </w:r>
          </w:p>
          <w:p w14:paraId="54FD320F"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4 = Moderately Satisfactory (MS): </w:t>
            </w:r>
            <w:proofErr w:type="gramStart"/>
            <w:r w:rsidRPr="003A6E86">
              <w:rPr>
                <w:rFonts w:ascii="Arial" w:hAnsi="Arial" w:cs="Arial"/>
                <w:color w:val="000000"/>
                <w:sz w:val="18"/>
                <w:szCs w:val="18"/>
                <w:lang w:val="en-GB"/>
              </w:rPr>
              <w:t>more or less meets</w:t>
            </w:r>
            <w:proofErr w:type="gramEnd"/>
            <w:r w:rsidRPr="003A6E86">
              <w:rPr>
                <w:rFonts w:ascii="Arial" w:hAnsi="Arial" w:cs="Arial"/>
                <w:color w:val="000000"/>
                <w:sz w:val="18"/>
                <w:szCs w:val="18"/>
                <w:lang w:val="en-GB"/>
              </w:rPr>
              <w:t xml:space="preserve"> expectations and/or some shortcomings </w:t>
            </w:r>
          </w:p>
          <w:p w14:paraId="10763AAD"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3 = Moderately Unsatisfactory (MU): somewhat below expectations and/or significant shortcomings </w:t>
            </w:r>
          </w:p>
          <w:p w14:paraId="22B5AE6E"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2 = Unsatisfactory (U): substantially below expectations and/or major shortcomings </w:t>
            </w:r>
          </w:p>
          <w:p w14:paraId="2EF1728D"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1 = Highly Unsatisfactory (HU): severe shortcomings </w:t>
            </w:r>
          </w:p>
          <w:p w14:paraId="7FC454B9"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Unable to Assess (U/A): available information does not allow an assessment </w:t>
            </w:r>
          </w:p>
        </w:tc>
        <w:tc>
          <w:tcPr>
            <w:tcW w:w="4580" w:type="dxa"/>
          </w:tcPr>
          <w:p w14:paraId="29F344AE"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4 = Likely (L): negligible risks to sustainability </w:t>
            </w:r>
          </w:p>
          <w:p w14:paraId="749E8A45"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3 = Moderately Likely (ML): moderate risks to sustainability </w:t>
            </w:r>
          </w:p>
          <w:p w14:paraId="012B68B7"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2 = Moderately Unlikely (MU): significant risks to sustainability </w:t>
            </w:r>
          </w:p>
          <w:p w14:paraId="795CDA77"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1 = Unlikely (U): severe risks to sustainability </w:t>
            </w:r>
          </w:p>
          <w:p w14:paraId="7A360AF4" w14:textId="77777777" w:rsidR="00483A61" w:rsidRPr="003A6E86" w:rsidRDefault="00483A61" w:rsidP="00AC0B87">
            <w:pPr>
              <w:autoSpaceDE w:val="0"/>
              <w:autoSpaceDN w:val="0"/>
              <w:adjustRightInd w:val="0"/>
              <w:spacing w:after="0" w:line="240" w:lineRule="auto"/>
              <w:rPr>
                <w:rFonts w:ascii="Arial" w:hAnsi="Arial" w:cs="Arial"/>
                <w:color w:val="000000"/>
                <w:sz w:val="18"/>
                <w:szCs w:val="18"/>
                <w:lang w:val="en-GB"/>
              </w:rPr>
            </w:pPr>
            <w:r w:rsidRPr="003A6E86">
              <w:rPr>
                <w:rFonts w:ascii="Arial" w:hAnsi="Arial" w:cs="Arial"/>
                <w:color w:val="000000"/>
                <w:sz w:val="18"/>
                <w:szCs w:val="18"/>
                <w:lang w:val="en-GB"/>
              </w:rPr>
              <w:t xml:space="preserve">Unable to Assess (U/A): Unable to assess the expected incidence and magnitude of risks to sustainability  </w:t>
            </w:r>
          </w:p>
        </w:tc>
      </w:tr>
      <w:bookmarkEnd w:id="4"/>
    </w:tbl>
    <w:p w14:paraId="1C78E922" w14:textId="77777777" w:rsidR="00166B3C" w:rsidRPr="003A6E86" w:rsidRDefault="00166B3C" w:rsidP="00D232E7">
      <w:pPr>
        <w:rPr>
          <w:rFonts w:ascii="Arial" w:hAnsi="Arial" w:cs="Arial"/>
          <w:lang w:val="en-GB" w:eastAsia="ar-SA"/>
        </w:rPr>
      </w:pPr>
    </w:p>
    <w:p w14:paraId="37F3FA47" w14:textId="38839ED4" w:rsidR="00E25061" w:rsidRPr="003A6E86" w:rsidRDefault="00BE7B4A" w:rsidP="00166B3C">
      <w:pPr>
        <w:pStyle w:val="Heading2"/>
        <w:numPr>
          <w:ilvl w:val="0"/>
          <w:numId w:val="0"/>
        </w:numPr>
        <w:spacing w:before="0"/>
        <w:rPr>
          <w:rFonts w:ascii="Arial" w:hAnsi="Arial" w:cs="Arial"/>
          <w:lang w:val="en-GB"/>
        </w:rPr>
      </w:pPr>
      <w:bookmarkStart w:id="5" w:name="_Toc129641699"/>
      <w:bookmarkStart w:id="6" w:name="_Toc110522726"/>
      <w:r w:rsidRPr="003A6E86">
        <w:rPr>
          <w:rFonts w:ascii="Arial" w:hAnsi="Arial" w:cs="Arial"/>
          <w:lang w:val="en-GB"/>
        </w:rPr>
        <w:lastRenderedPageBreak/>
        <w:t xml:space="preserve">Summary of </w:t>
      </w:r>
      <w:r w:rsidR="005357F8" w:rsidRPr="003A6E86">
        <w:rPr>
          <w:rFonts w:ascii="Arial" w:hAnsi="Arial" w:cs="Arial"/>
          <w:lang w:val="en-GB"/>
        </w:rPr>
        <w:t xml:space="preserve">KEY </w:t>
      </w:r>
      <w:r w:rsidRPr="003A6E86">
        <w:rPr>
          <w:rFonts w:ascii="Arial" w:hAnsi="Arial" w:cs="Arial"/>
          <w:lang w:val="en-GB"/>
        </w:rPr>
        <w:t>findings</w:t>
      </w:r>
      <w:bookmarkEnd w:id="5"/>
      <w:r w:rsidRPr="003A6E86">
        <w:rPr>
          <w:rFonts w:ascii="Arial" w:hAnsi="Arial" w:cs="Arial"/>
          <w:lang w:val="en-GB"/>
        </w:rPr>
        <w:t xml:space="preserve"> </w:t>
      </w:r>
      <w:bookmarkEnd w:id="6"/>
    </w:p>
    <w:p w14:paraId="4591434B" w14:textId="17D98CAC" w:rsidR="00051473" w:rsidRPr="003A6E86" w:rsidRDefault="00E25061" w:rsidP="00051473">
      <w:pPr>
        <w:rPr>
          <w:rFonts w:ascii="Arial" w:hAnsi="Arial" w:cs="Arial"/>
          <w:color w:val="7B7B7B" w:themeColor="accent3" w:themeShade="BF"/>
          <w:sz w:val="28"/>
          <w:szCs w:val="28"/>
          <w:lang w:val="en-GB" w:eastAsia="ar-SA"/>
        </w:rPr>
      </w:pPr>
      <w:r w:rsidRPr="003A6E86">
        <w:rPr>
          <w:rFonts w:ascii="Arial" w:hAnsi="Arial" w:cs="Arial"/>
          <w:color w:val="7B7B7B" w:themeColor="accent3" w:themeShade="BF"/>
          <w:sz w:val="28"/>
          <w:szCs w:val="28"/>
          <w:lang w:val="en-GB" w:eastAsia="ar-SA"/>
        </w:rPr>
        <w:t>Planning and design phase</w:t>
      </w:r>
    </w:p>
    <w:p w14:paraId="14311C57" w14:textId="77777777" w:rsidR="00E25061" w:rsidRPr="003A6E86" w:rsidRDefault="00545CB8" w:rsidP="00D96A04">
      <w:pPr>
        <w:jc w:val="both"/>
        <w:rPr>
          <w:rFonts w:ascii="Arial" w:hAnsi="Arial" w:cs="Arial"/>
          <w:bCs/>
          <w:lang w:val="en-GB"/>
        </w:rPr>
      </w:pPr>
      <w:r w:rsidRPr="003A6E86">
        <w:rPr>
          <w:rFonts w:ascii="Arial" w:hAnsi="Arial" w:cs="Arial"/>
          <w:b/>
          <w:bCs/>
          <w:lang w:val="en-GB" w:eastAsia="ar-SA"/>
        </w:rPr>
        <w:t xml:space="preserve">Finding No. 1 </w:t>
      </w:r>
      <w:r w:rsidR="00E25061" w:rsidRPr="003A6E86">
        <w:rPr>
          <w:rFonts w:ascii="Arial" w:hAnsi="Arial" w:cs="Arial"/>
          <w:bCs/>
          <w:lang w:val="en-GB"/>
        </w:rPr>
        <w:t>The planning process of the Public Information Strategy 2019-2022 was inclusive, transparent, and efficient.</w:t>
      </w:r>
    </w:p>
    <w:p w14:paraId="1FCEC39F" w14:textId="5EDE89DB" w:rsidR="00E25061" w:rsidRPr="003A6E86" w:rsidRDefault="00E25061" w:rsidP="00D96A04">
      <w:pPr>
        <w:jc w:val="both"/>
        <w:rPr>
          <w:rFonts w:ascii="Arial" w:hAnsi="Arial" w:cs="Arial"/>
          <w:b/>
          <w:bCs/>
          <w:lang w:val="en-GB" w:eastAsia="ar-SA"/>
        </w:rPr>
      </w:pPr>
      <w:r w:rsidRPr="003A6E86">
        <w:rPr>
          <w:rFonts w:ascii="Arial" w:hAnsi="Arial" w:cs="Arial"/>
          <w:b/>
          <w:lang w:val="en-GB"/>
        </w:rPr>
        <w:t>Finding No. 2</w:t>
      </w:r>
      <w:r w:rsidRPr="003A6E86">
        <w:rPr>
          <w:rFonts w:ascii="Arial" w:hAnsi="Arial" w:cs="Arial"/>
          <w:bCs/>
          <w:lang w:val="en-GB"/>
        </w:rPr>
        <w:t xml:space="preserve">  The planning process relied on national strategic priorities and evidence-based policy making, while the Strategy was designed in line with the Government’s methodology for strategic documents preparation.</w:t>
      </w:r>
    </w:p>
    <w:p w14:paraId="79C91C3C" w14:textId="2255B6FD" w:rsidR="00E25061" w:rsidRPr="003A6E86" w:rsidRDefault="00E25061" w:rsidP="00166B3C">
      <w:pPr>
        <w:spacing w:after="0"/>
        <w:jc w:val="both"/>
        <w:rPr>
          <w:rFonts w:ascii="Arial" w:hAnsi="Arial" w:cs="Arial"/>
          <w:b/>
          <w:bCs/>
          <w:lang w:val="en-GB" w:eastAsia="ar-SA"/>
        </w:rPr>
      </w:pPr>
      <w:r w:rsidRPr="003A6E86">
        <w:rPr>
          <w:rFonts w:ascii="Arial" w:hAnsi="Arial" w:cs="Arial"/>
          <w:b/>
          <w:bCs/>
          <w:lang w:val="en-GB" w:eastAsia="ar-SA"/>
        </w:rPr>
        <w:t xml:space="preserve">Finding No. 3 </w:t>
      </w:r>
      <w:r w:rsidR="00545CB8" w:rsidRPr="003A6E86">
        <w:rPr>
          <w:rFonts w:ascii="Arial" w:hAnsi="Arial" w:cs="Arial"/>
          <w:lang w:val="en-GB" w:eastAsia="ar-SA"/>
        </w:rPr>
        <w:t xml:space="preserve">Some performance indicators were not </w:t>
      </w:r>
      <w:r w:rsidR="00A05E56" w:rsidRPr="003A6E86">
        <w:rPr>
          <w:rFonts w:ascii="Arial" w:hAnsi="Arial" w:cs="Arial"/>
          <w:lang w:val="en-GB" w:eastAsia="ar-SA"/>
        </w:rPr>
        <w:t>SMART</w:t>
      </w:r>
      <w:r w:rsidR="00545CB8" w:rsidRPr="003A6E86">
        <w:rPr>
          <w:rFonts w:ascii="Arial" w:hAnsi="Arial" w:cs="Arial"/>
          <w:lang w:val="en-GB" w:eastAsia="ar-SA"/>
        </w:rPr>
        <w:t>; Risks and assumptions were not formulated in the planning documents</w:t>
      </w:r>
      <w:r w:rsidRPr="003A6E86">
        <w:rPr>
          <w:rFonts w:ascii="Arial" w:hAnsi="Arial" w:cs="Arial"/>
          <w:lang w:val="en-GB" w:eastAsia="ar-SA"/>
        </w:rPr>
        <w:t>.</w:t>
      </w:r>
    </w:p>
    <w:p w14:paraId="4D59C367" w14:textId="77777777" w:rsidR="00166B3C" w:rsidRPr="003A6E86" w:rsidRDefault="00166B3C" w:rsidP="00166B3C">
      <w:pPr>
        <w:spacing w:after="0"/>
        <w:jc w:val="both"/>
        <w:rPr>
          <w:rFonts w:ascii="Arial" w:hAnsi="Arial" w:cs="Arial"/>
          <w:b/>
          <w:bCs/>
          <w:lang w:val="en-GB" w:eastAsia="ar-SA"/>
        </w:rPr>
      </w:pPr>
    </w:p>
    <w:p w14:paraId="78DC4992" w14:textId="2A3E1C14" w:rsidR="00E25061" w:rsidRPr="003A6E86" w:rsidRDefault="00E25061" w:rsidP="00051473">
      <w:pPr>
        <w:rPr>
          <w:rFonts w:ascii="Arial" w:hAnsi="Arial" w:cs="Arial"/>
          <w:color w:val="7B7B7B" w:themeColor="accent3" w:themeShade="BF"/>
          <w:sz w:val="32"/>
          <w:szCs w:val="32"/>
          <w:lang w:val="en-GB" w:eastAsia="ar-SA"/>
        </w:rPr>
      </w:pPr>
      <w:r w:rsidRPr="003A6E86">
        <w:rPr>
          <w:rFonts w:ascii="Arial" w:hAnsi="Arial" w:cs="Arial"/>
          <w:color w:val="7B7B7B" w:themeColor="accent3" w:themeShade="BF"/>
          <w:sz w:val="32"/>
          <w:szCs w:val="32"/>
          <w:lang w:val="en-GB" w:eastAsia="ar-SA"/>
        </w:rPr>
        <w:t xml:space="preserve">Implementation phase </w:t>
      </w:r>
    </w:p>
    <w:p w14:paraId="6155697B" w14:textId="30F4CB73" w:rsidR="00545CB8" w:rsidRPr="003A6E86" w:rsidRDefault="00545CB8" w:rsidP="00D96A04">
      <w:pPr>
        <w:jc w:val="both"/>
        <w:rPr>
          <w:rFonts w:ascii="Arial" w:hAnsi="Arial" w:cs="Arial"/>
          <w:lang w:val="en-GB" w:eastAsia="ar-SA"/>
        </w:rPr>
      </w:pPr>
      <w:r w:rsidRPr="003A6E86">
        <w:rPr>
          <w:rFonts w:ascii="Arial" w:hAnsi="Arial" w:cs="Arial"/>
          <w:b/>
          <w:bCs/>
          <w:lang w:val="en-GB" w:eastAsia="ar-SA"/>
        </w:rPr>
        <w:t xml:space="preserve">Finding No. </w:t>
      </w:r>
      <w:r w:rsidR="00E25061" w:rsidRPr="003A6E86">
        <w:rPr>
          <w:rFonts w:ascii="Arial" w:hAnsi="Arial" w:cs="Arial"/>
          <w:b/>
          <w:bCs/>
          <w:lang w:val="en-GB" w:eastAsia="ar-SA"/>
        </w:rPr>
        <w:t>4</w:t>
      </w:r>
      <w:r w:rsidRPr="003A6E86">
        <w:rPr>
          <w:rFonts w:ascii="Arial" w:hAnsi="Arial" w:cs="Arial"/>
          <w:lang w:val="en-GB" w:eastAsia="ar-SA"/>
        </w:rPr>
        <w:t xml:space="preserve"> While the O</w:t>
      </w:r>
      <w:r w:rsidR="00810EF1" w:rsidRPr="003A6E86">
        <w:rPr>
          <w:rFonts w:ascii="Arial" w:hAnsi="Arial" w:cs="Arial"/>
          <w:lang w:val="en-GB" w:eastAsia="ar-SA"/>
        </w:rPr>
        <w:t xml:space="preserve">perational </w:t>
      </w:r>
      <w:r w:rsidRPr="003A6E86">
        <w:rPr>
          <w:rFonts w:ascii="Arial" w:hAnsi="Arial" w:cs="Arial"/>
          <w:lang w:val="en-GB" w:eastAsia="ar-SA"/>
        </w:rPr>
        <w:t>B</w:t>
      </w:r>
      <w:r w:rsidR="00810EF1" w:rsidRPr="003A6E86">
        <w:rPr>
          <w:rFonts w:ascii="Arial" w:hAnsi="Arial" w:cs="Arial"/>
          <w:lang w:val="en-GB" w:eastAsia="ar-SA"/>
        </w:rPr>
        <w:t>ody</w:t>
      </w:r>
      <w:r w:rsidRPr="003A6E86">
        <w:rPr>
          <w:rFonts w:ascii="Arial" w:hAnsi="Arial" w:cs="Arial"/>
          <w:lang w:val="en-GB" w:eastAsia="ar-SA"/>
        </w:rPr>
        <w:t xml:space="preserve"> was fully functional and efficient, the C</w:t>
      </w:r>
      <w:r w:rsidR="00810EF1" w:rsidRPr="003A6E86">
        <w:rPr>
          <w:rFonts w:ascii="Arial" w:hAnsi="Arial" w:cs="Arial"/>
          <w:lang w:val="en-GB" w:eastAsia="ar-SA"/>
        </w:rPr>
        <w:t xml:space="preserve">onsultative </w:t>
      </w:r>
      <w:r w:rsidRPr="003A6E86">
        <w:rPr>
          <w:rFonts w:ascii="Arial" w:hAnsi="Arial" w:cs="Arial"/>
          <w:lang w:val="en-GB" w:eastAsia="ar-SA"/>
        </w:rPr>
        <w:t>B</w:t>
      </w:r>
      <w:r w:rsidR="00810EF1" w:rsidRPr="003A6E86">
        <w:rPr>
          <w:rFonts w:ascii="Arial" w:hAnsi="Arial" w:cs="Arial"/>
          <w:lang w:val="en-GB" w:eastAsia="ar-SA"/>
        </w:rPr>
        <w:t>ody</w:t>
      </w:r>
      <w:r w:rsidRPr="003A6E86">
        <w:rPr>
          <w:rFonts w:ascii="Arial" w:hAnsi="Arial" w:cs="Arial"/>
          <w:lang w:val="en-GB" w:eastAsia="ar-SA"/>
        </w:rPr>
        <w:t xml:space="preserve"> was not as involved in the implementation monitoring/supervision. </w:t>
      </w:r>
    </w:p>
    <w:p w14:paraId="2169435A" w14:textId="2A016314" w:rsidR="00586617" w:rsidRPr="003A6E86" w:rsidRDefault="00545CB8" w:rsidP="00D96A04">
      <w:pPr>
        <w:jc w:val="both"/>
        <w:rPr>
          <w:rFonts w:ascii="Arial" w:hAnsi="Arial" w:cs="Arial"/>
          <w:b/>
          <w:lang w:val="en-GB"/>
        </w:rPr>
      </w:pPr>
      <w:r w:rsidRPr="003A6E86">
        <w:rPr>
          <w:rFonts w:ascii="Arial" w:hAnsi="Arial" w:cs="Arial"/>
          <w:b/>
          <w:bCs/>
          <w:lang w:val="en-GB" w:eastAsia="ar-SA"/>
        </w:rPr>
        <w:t xml:space="preserve">Finding No. </w:t>
      </w:r>
      <w:r w:rsidR="00E25061" w:rsidRPr="003A6E86">
        <w:rPr>
          <w:rFonts w:ascii="Arial" w:hAnsi="Arial" w:cs="Arial"/>
          <w:b/>
          <w:bCs/>
          <w:lang w:val="en-GB" w:eastAsia="ar-SA"/>
        </w:rPr>
        <w:t>5</w:t>
      </w:r>
      <w:r w:rsidRPr="003A6E86">
        <w:rPr>
          <w:rFonts w:ascii="Arial" w:hAnsi="Arial" w:cs="Arial"/>
          <w:lang w:val="en-GB" w:eastAsia="ar-SA"/>
        </w:rPr>
        <w:t xml:space="preserve"> </w:t>
      </w:r>
      <w:r w:rsidR="00E25061" w:rsidRPr="003A6E86">
        <w:rPr>
          <w:rFonts w:ascii="Arial" w:hAnsi="Arial" w:cs="Arial"/>
          <w:bCs/>
          <w:lang w:val="en-GB"/>
        </w:rPr>
        <w:t>The</w:t>
      </w:r>
      <w:r w:rsidR="00FE7E8B" w:rsidRPr="003A6E86">
        <w:rPr>
          <w:rFonts w:ascii="Arial" w:hAnsi="Arial" w:cs="Arial"/>
          <w:bCs/>
          <w:lang w:val="en-GB"/>
        </w:rPr>
        <w:t xml:space="preserve"> 2019-2022 Strategy was </w:t>
      </w:r>
      <w:r w:rsidR="00E25061" w:rsidRPr="003A6E86">
        <w:rPr>
          <w:rFonts w:ascii="Arial" w:hAnsi="Arial" w:cs="Arial"/>
          <w:bCs/>
          <w:lang w:val="en-GB"/>
        </w:rPr>
        <w:t xml:space="preserve">efficiently coordinated </w:t>
      </w:r>
      <w:proofErr w:type="gramStart"/>
      <w:r w:rsidR="00CC54FE" w:rsidRPr="003A6E86">
        <w:rPr>
          <w:rFonts w:ascii="Arial" w:hAnsi="Arial" w:cs="Arial"/>
          <w:bCs/>
          <w:lang w:val="en-GB"/>
        </w:rPr>
        <w:t>as a result of</w:t>
      </w:r>
      <w:proofErr w:type="gramEnd"/>
      <w:r w:rsidR="00E25061" w:rsidRPr="003A6E86">
        <w:rPr>
          <w:rFonts w:ascii="Arial" w:hAnsi="Arial" w:cs="Arial"/>
          <w:bCs/>
          <w:lang w:val="en-GB"/>
        </w:rPr>
        <w:t xml:space="preserve"> </w:t>
      </w:r>
      <w:r w:rsidR="00CC54FE" w:rsidRPr="003A6E86">
        <w:rPr>
          <w:rFonts w:ascii="Arial" w:hAnsi="Arial" w:cs="Arial"/>
          <w:bCs/>
          <w:lang w:val="en-GB"/>
        </w:rPr>
        <w:t>the efforts</w:t>
      </w:r>
      <w:r w:rsidR="00E25061" w:rsidRPr="003A6E86">
        <w:rPr>
          <w:rFonts w:ascii="Arial" w:hAnsi="Arial" w:cs="Arial"/>
          <w:bCs/>
          <w:lang w:val="en-GB"/>
        </w:rPr>
        <w:t xml:space="preserve"> and management capacities of the Leading Actor</w:t>
      </w:r>
      <w:r w:rsidR="00CC54FE" w:rsidRPr="003A6E86">
        <w:rPr>
          <w:rFonts w:ascii="Arial" w:hAnsi="Arial" w:cs="Arial"/>
          <w:bCs/>
          <w:lang w:val="en-GB"/>
        </w:rPr>
        <w:t xml:space="preserve">, regardless of the </w:t>
      </w:r>
      <w:r w:rsidR="00586617" w:rsidRPr="003A6E86">
        <w:rPr>
          <w:rFonts w:ascii="Arial" w:hAnsi="Arial" w:cs="Arial"/>
          <w:bCs/>
          <w:lang w:val="en-GB"/>
        </w:rPr>
        <w:t>pandemic and political changes in 2020</w:t>
      </w:r>
      <w:r w:rsidR="00CC54FE" w:rsidRPr="003A6E86">
        <w:rPr>
          <w:rFonts w:ascii="Arial" w:hAnsi="Arial" w:cs="Arial"/>
          <w:bCs/>
          <w:lang w:val="en-GB"/>
        </w:rPr>
        <w:t>.</w:t>
      </w:r>
      <w:r w:rsidR="00D96A04" w:rsidRPr="003A6E86">
        <w:rPr>
          <w:rFonts w:ascii="Arial" w:hAnsi="Arial" w:cs="Arial"/>
          <w:b/>
          <w:lang w:val="en-GB"/>
        </w:rPr>
        <w:t xml:space="preserve"> </w:t>
      </w:r>
    </w:p>
    <w:p w14:paraId="7923311D" w14:textId="2A99924E" w:rsidR="00586617" w:rsidRPr="003A6E86" w:rsidRDefault="00586617" w:rsidP="00586617">
      <w:pPr>
        <w:jc w:val="both"/>
        <w:rPr>
          <w:rFonts w:ascii="Arial" w:hAnsi="Arial" w:cs="Arial"/>
          <w:bCs/>
          <w:lang w:val="en-GB"/>
        </w:rPr>
      </w:pPr>
      <w:r w:rsidRPr="003A6E86">
        <w:rPr>
          <w:rFonts w:ascii="Arial" w:hAnsi="Arial" w:cs="Arial"/>
          <w:b/>
          <w:lang w:val="en-GB"/>
        </w:rPr>
        <w:t>Finding No. 6</w:t>
      </w:r>
      <w:r w:rsidRPr="003A6E86">
        <w:rPr>
          <w:rFonts w:ascii="Arial" w:hAnsi="Arial" w:cs="Arial"/>
          <w:bCs/>
          <w:lang w:val="en-GB"/>
        </w:rPr>
        <w:t xml:space="preserve"> Staff turnover and institutional memory loss will remain as likely risks for the succeeding Strategy.</w:t>
      </w:r>
    </w:p>
    <w:p w14:paraId="16663A9D" w14:textId="01B28B21" w:rsidR="00FC771B" w:rsidRPr="003A6E86" w:rsidRDefault="00CC54FE" w:rsidP="005F1132">
      <w:pPr>
        <w:jc w:val="both"/>
        <w:rPr>
          <w:rFonts w:ascii="Arial" w:hAnsi="Arial" w:cs="Arial"/>
          <w:bCs/>
          <w:lang w:val="en-GB"/>
        </w:rPr>
      </w:pPr>
      <w:r w:rsidRPr="003A6E86">
        <w:rPr>
          <w:rFonts w:ascii="Arial" w:hAnsi="Arial" w:cs="Arial"/>
          <w:b/>
          <w:lang w:val="en-GB"/>
        </w:rPr>
        <w:t xml:space="preserve">Finding No. </w:t>
      </w:r>
      <w:r w:rsidR="00586617" w:rsidRPr="003A6E86">
        <w:rPr>
          <w:rFonts w:ascii="Arial" w:hAnsi="Arial" w:cs="Arial"/>
          <w:b/>
          <w:lang w:val="en-GB"/>
        </w:rPr>
        <w:t>7</w:t>
      </w:r>
      <w:r w:rsidRPr="003A6E86">
        <w:rPr>
          <w:rFonts w:ascii="Arial" w:hAnsi="Arial" w:cs="Arial"/>
          <w:bCs/>
          <w:lang w:val="en-GB"/>
        </w:rPr>
        <w:t xml:space="preserve"> </w:t>
      </w:r>
      <w:r w:rsidRPr="003A6E86">
        <w:rPr>
          <w:rFonts w:ascii="Arial" w:hAnsi="Arial" w:cs="Arial"/>
          <w:lang w:val="en-GB" w:eastAsia="ar-SA"/>
        </w:rPr>
        <w:t xml:space="preserve">The Strategy managed in </w:t>
      </w:r>
      <w:r w:rsidR="00FC771B" w:rsidRPr="003A6E86">
        <w:rPr>
          <w:rFonts w:ascii="Arial" w:hAnsi="Arial" w:cs="Arial"/>
          <w:lang w:val="en-GB" w:eastAsia="ar-SA"/>
        </w:rPr>
        <w:t xml:space="preserve">achieving </w:t>
      </w:r>
      <w:proofErr w:type="gramStart"/>
      <w:r w:rsidR="00A15E0E" w:rsidRPr="003A6E86">
        <w:rPr>
          <w:rFonts w:ascii="Arial" w:hAnsi="Arial" w:cs="Arial"/>
          <w:lang w:val="en-GB" w:eastAsia="ar-SA"/>
        </w:rPr>
        <w:t xml:space="preserve">the </w:t>
      </w:r>
      <w:r w:rsidR="00FC771B" w:rsidRPr="003A6E86">
        <w:rPr>
          <w:rFonts w:ascii="Arial" w:hAnsi="Arial" w:cs="Arial"/>
          <w:lang w:val="en-GB" w:eastAsia="ar-SA"/>
        </w:rPr>
        <w:t>majority of</w:t>
      </w:r>
      <w:proofErr w:type="gramEnd"/>
      <w:r w:rsidR="00FC771B" w:rsidRPr="003A6E86">
        <w:rPr>
          <w:rFonts w:ascii="Arial" w:hAnsi="Arial" w:cs="Arial"/>
          <w:lang w:val="en-GB" w:eastAsia="ar-SA"/>
        </w:rPr>
        <w:t xml:space="preserve"> targets</w:t>
      </w:r>
      <w:r w:rsidRPr="003A6E86">
        <w:rPr>
          <w:rFonts w:ascii="Arial" w:hAnsi="Arial" w:cs="Arial"/>
          <w:lang w:val="en-GB" w:eastAsia="ar-SA"/>
        </w:rPr>
        <w:t xml:space="preserve">, and in some cases </w:t>
      </w:r>
      <w:r w:rsidR="00FC771B" w:rsidRPr="003A6E86">
        <w:rPr>
          <w:rFonts w:ascii="Arial" w:hAnsi="Arial" w:cs="Arial"/>
          <w:lang w:val="en-GB" w:eastAsia="ar-SA"/>
        </w:rPr>
        <w:t>exceeding</w:t>
      </w:r>
      <w:r w:rsidRPr="003A6E86">
        <w:rPr>
          <w:rFonts w:ascii="Arial" w:hAnsi="Arial" w:cs="Arial"/>
          <w:lang w:val="en-GB" w:eastAsia="ar-SA"/>
        </w:rPr>
        <w:t xml:space="preserve"> </w:t>
      </w:r>
      <w:r w:rsidR="00FC771B" w:rsidRPr="003A6E86">
        <w:rPr>
          <w:rFonts w:ascii="Arial" w:hAnsi="Arial" w:cs="Arial"/>
          <w:lang w:val="en-GB" w:eastAsia="ar-SA"/>
        </w:rPr>
        <w:t>them</w:t>
      </w:r>
      <w:r w:rsidRPr="003A6E86">
        <w:rPr>
          <w:rFonts w:ascii="Arial" w:hAnsi="Arial" w:cs="Arial"/>
          <w:lang w:val="en-GB" w:eastAsia="ar-SA"/>
        </w:rPr>
        <w:t>. However, the exception</w:t>
      </w:r>
      <w:r w:rsidR="00FC771B" w:rsidRPr="003A6E86">
        <w:rPr>
          <w:rFonts w:ascii="Arial" w:hAnsi="Arial" w:cs="Arial"/>
          <w:lang w:val="en-GB" w:eastAsia="ar-SA"/>
        </w:rPr>
        <w:t xml:space="preserve">s are related to </w:t>
      </w:r>
      <w:r w:rsidR="00810EF1" w:rsidRPr="003A6E86">
        <w:rPr>
          <w:rFonts w:ascii="Arial" w:hAnsi="Arial" w:cs="Arial"/>
          <w:bCs/>
          <w:lang w:val="en-GB"/>
        </w:rPr>
        <w:t>i</w:t>
      </w:r>
      <w:r w:rsidR="00D96A04" w:rsidRPr="003A6E86">
        <w:rPr>
          <w:rFonts w:ascii="Arial" w:hAnsi="Arial" w:cs="Arial"/>
          <w:bCs/>
          <w:lang w:val="en-GB"/>
        </w:rPr>
        <w:t>n</w:t>
      </w:r>
      <w:r w:rsidR="00810EF1" w:rsidRPr="003A6E86">
        <w:rPr>
          <w:rFonts w:ascii="Arial" w:hAnsi="Arial" w:cs="Arial"/>
          <w:bCs/>
          <w:lang w:val="en-GB"/>
        </w:rPr>
        <w:t xml:space="preserve">sufficiently informed </w:t>
      </w:r>
      <w:r w:rsidR="00FC771B" w:rsidRPr="003A6E86">
        <w:rPr>
          <w:rFonts w:ascii="Arial" w:hAnsi="Arial" w:cs="Arial"/>
          <w:bCs/>
          <w:lang w:val="en-GB"/>
        </w:rPr>
        <w:t xml:space="preserve">youth </w:t>
      </w:r>
      <w:r w:rsidR="00810EF1" w:rsidRPr="003A6E86">
        <w:rPr>
          <w:rFonts w:ascii="Arial" w:hAnsi="Arial" w:cs="Arial"/>
          <w:bCs/>
          <w:lang w:val="en-GB"/>
        </w:rPr>
        <w:t>on the EU support programmes</w:t>
      </w:r>
      <w:r w:rsidR="00FC771B" w:rsidRPr="003A6E86">
        <w:rPr>
          <w:rFonts w:ascii="Arial" w:hAnsi="Arial" w:cs="Arial"/>
          <w:bCs/>
          <w:lang w:val="en-GB"/>
        </w:rPr>
        <w:t xml:space="preserve">, and the </w:t>
      </w:r>
      <w:r w:rsidR="00FC771B" w:rsidRPr="003A6E86">
        <w:rPr>
          <w:rFonts w:ascii="Arial" w:hAnsi="Arial" w:cs="Arial"/>
          <w:lang w:val="en-GB"/>
        </w:rPr>
        <w:t>public perception of the EU as the key global player</w:t>
      </w:r>
      <w:r w:rsidR="00810EF1" w:rsidRPr="003A6E86">
        <w:rPr>
          <w:rFonts w:ascii="Arial" w:hAnsi="Arial" w:cs="Arial"/>
          <w:bCs/>
          <w:lang w:val="en-GB"/>
        </w:rPr>
        <w:t>.</w:t>
      </w:r>
      <w:r w:rsidRPr="003A6E86">
        <w:rPr>
          <w:rFonts w:ascii="Arial" w:hAnsi="Arial" w:cs="Arial"/>
          <w:bCs/>
          <w:lang w:val="en-GB"/>
        </w:rPr>
        <w:t xml:space="preserve"> </w:t>
      </w:r>
    </w:p>
    <w:p w14:paraId="644CFD01" w14:textId="7F028C6D" w:rsidR="00D232E7" w:rsidRPr="003A6E86" w:rsidRDefault="005357F8" w:rsidP="00D232E7">
      <w:pPr>
        <w:pStyle w:val="Heading2"/>
        <w:numPr>
          <w:ilvl w:val="0"/>
          <w:numId w:val="0"/>
        </w:numPr>
        <w:rPr>
          <w:rFonts w:ascii="Arial" w:hAnsi="Arial" w:cs="Arial"/>
          <w:lang w:val="en-GB"/>
        </w:rPr>
      </w:pPr>
      <w:bookmarkStart w:id="7" w:name="_Toc129641700"/>
      <w:bookmarkStart w:id="8" w:name="_Toc110522727"/>
      <w:r w:rsidRPr="003A6E86">
        <w:rPr>
          <w:rFonts w:ascii="Arial" w:hAnsi="Arial" w:cs="Arial"/>
          <w:lang w:val="en-GB"/>
        </w:rPr>
        <w:t xml:space="preserve">summary OF </w:t>
      </w:r>
      <w:r w:rsidR="00E86889" w:rsidRPr="003A6E86">
        <w:rPr>
          <w:rFonts w:ascii="Arial" w:hAnsi="Arial" w:cs="Arial"/>
          <w:lang w:val="en-GB"/>
        </w:rPr>
        <w:t xml:space="preserve">KEY </w:t>
      </w:r>
      <w:r w:rsidR="00D232E7" w:rsidRPr="003A6E86">
        <w:rPr>
          <w:rFonts w:ascii="Arial" w:hAnsi="Arial" w:cs="Arial"/>
          <w:lang w:val="en-GB"/>
        </w:rPr>
        <w:t>Recommendations</w:t>
      </w:r>
      <w:bookmarkEnd w:id="7"/>
      <w:r w:rsidR="00D232E7" w:rsidRPr="003A6E86">
        <w:rPr>
          <w:rFonts w:ascii="Arial" w:hAnsi="Arial" w:cs="Arial"/>
          <w:lang w:val="en-GB"/>
        </w:rPr>
        <w:t xml:space="preserve"> </w:t>
      </w:r>
      <w:bookmarkEnd w:id="8"/>
    </w:p>
    <w:p w14:paraId="7E0442F8" w14:textId="2CCC3529" w:rsidR="005902AE" w:rsidRPr="003A6E86" w:rsidRDefault="005902AE" w:rsidP="005902AE">
      <w:pPr>
        <w:rPr>
          <w:rFonts w:ascii="Arial" w:hAnsi="Arial" w:cs="Arial"/>
          <w:b/>
          <w:bCs/>
          <w:color w:val="4472C4" w:themeColor="accent1"/>
          <w:sz w:val="18"/>
          <w:szCs w:val="18"/>
          <w:lang w:val="en-GB" w:eastAsia="ar-SA"/>
        </w:rPr>
      </w:pPr>
      <w:r w:rsidRPr="003A6E86">
        <w:rPr>
          <w:rFonts w:ascii="Arial" w:hAnsi="Arial" w:cs="Arial"/>
          <w:b/>
          <w:bCs/>
          <w:color w:val="4472C4" w:themeColor="accent1"/>
          <w:sz w:val="18"/>
          <w:szCs w:val="18"/>
          <w:lang w:val="en-GB" w:eastAsia="ar-SA"/>
        </w:rPr>
        <w:t xml:space="preserve">Table 2. </w:t>
      </w:r>
      <w:r w:rsidR="005357F8" w:rsidRPr="003A6E86">
        <w:rPr>
          <w:rFonts w:ascii="Arial" w:hAnsi="Arial" w:cs="Arial"/>
          <w:b/>
          <w:bCs/>
          <w:color w:val="4472C4" w:themeColor="accent1"/>
          <w:sz w:val="18"/>
          <w:szCs w:val="18"/>
          <w:lang w:val="en-GB" w:eastAsia="ar-SA"/>
        </w:rPr>
        <w:t>Key r</w:t>
      </w:r>
      <w:r w:rsidRPr="003A6E86">
        <w:rPr>
          <w:rFonts w:ascii="Arial" w:hAnsi="Arial" w:cs="Arial"/>
          <w:b/>
          <w:bCs/>
          <w:color w:val="4472C4" w:themeColor="accent1"/>
          <w:sz w:val="18"/>
          <w:szCs w:val="18"/>
          <w:lang w:val="en-GB" w:eastAsia="ar-SA"/>
        </w:rPr>
        <w:t>ecommendations summary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571"/>
      </w:tblGrid>
      <w:tr w:rsidR="00D232E7" w:rsidRPr="003A6E86" w14:paraId="768377FE" w14:textId="77777777" w:rsidTr="00B26E62">
        <w:trPr>
          <w:cnfStyle w:val="100000000000" w:firstRow="1" w:lastRow="0" w:firstColumn="0" w:lastColumn="0" w:oddVBand="0" w:evenVBand="0" w:oddHBand="0" w:evenHBand="0" w:firstRowFirstColumn="0" w:firstRowLastColumn="0" w:lastRowFirstColumn="0" w:lastRowLastColumn="0"/>
        </w:trPr>
        <w:tc>
          <w:tcPr>
            <w:tcW w:w="445" w:type="dxa"/>
            <w:shd w:val="clear" w:color="auto" w:fill="4472C4" w:themeFill="accent1"/>
          </w:tcPr>
          <w:p w14:paraId="789303B9" w14:textId="610960DB" w:rsidR="00D232E7" w:rsidRPr="003A6E86" w:rsidRDefault="00D232E7" w:rsidP="0059533A">
            <w:pPr>
              <w:rPr>
                <w:rFonts w:ascii="Arial" w:hAnsi="Arial" w:cs="Arial"/>
                <w:color w:val="FFFFFF" w:themeColor="background1"/>
                <w:lang w:val="en-GB" w:eastAsia="ar-SA"/>
              </w:rPr>
            </w:pPr>
          </w:p>
        </w:tc>
        <w:tc>
          <w:tcPr>
            <w:tcW w:w="8571" w:type="dxa"/>
            <w:shd w:val="clear" w:color="auto" w:fill="4472C4" w:themeFill="accent1"/>
          </w:tcPr>
          <w:p w14:paraId="3B02D3C8" w14:textId="3FD5A519" w:rsidR="00D232E7" w:rsidRPr="003A6E86" w:rsidRDefault="00B26E62" w:rsidP="0059533A">
            <w:pPr>
              <w:rPr>
                <w:rFonts w:ascii="Arial" w:hAnsi="Arial" w:cs="Arial"/>
                <w:color w:val="FFFFFF" w:themeColor="background1"/>
                <w:lang w:val="en-GB" w:eastAsia="ar-SA"/>
              </w:rPr>
            </w:pPr>
            <w:r w:rsidRPr="003A6E86">
              <w:rPr>
                <w:rFonts w:ascii="Arial" w:hAnsi="Arial" w:cs="Arial"/>
                <w:color w:val="FFFFFF" w:themeColor="background1"/>
                <w:lang w:val="en-GB" w:eastAsia="ar-SA"/>
              </w:rPr>
              <w:t>Recommendation</w:t>
            </w:r>
          </w:p>
        </w:tc>
      </w:tr>
      <w:tr w:rsidR="00D232E7" w:rsidRPr="003A6E86" w14:paraId="33664EC5" w14:textId="77777777" w:rsidTr="00B26E62">
        <w:tc>
          <w:tcPr>
            <w:tcW w:w="445" w:type="dxa"/>
          </w:tcPr>
          <w:p w14:paraId="2C9F5166" w14:textId="77777777" w:rsidR="00D232E7" w:rsidRPr="003A6E86" w:rsidRDefault="00D232E7" w:rsidP="0059533A">
            <w:pPr>
              <w:rPr>
                <w:rFonts w:ascii="Arial" w:hAnsi="Arial" w:cs="Arial"/>
                <w:lang w:val="en-GB" w:eastAsia="ar-SA"/>
              </w:rPr>
            </w:pPr>
            <w:r w:rsidRPr="003A6E86">
              <w:rPr>
                <w:rFonts w:ascii="Arial" w:hAnsi="Arial" w:cs="Arial"/>
                <w:lang w:val="en-GB" w:eastAsia="ar-SA"/>
              </w:rPr>
              <w:t>1</w:t>
            </w:r>
          </w:p>
        </w:tc>
        <w:tc>
          <w:tcPr>
            <w:tcW w:w="8571" w:type="dxa"/>
          </w:tcPr>
          <w:p w14:paraId="77026EEC" w14:textId="06CE89EF" w:rsidR="00D232E7" w:rsidRPr="003A6E86" w:rsidRDefault="00AB0AB4" w:rsidP="0059533A">
            <w:pPr>
              <w:rPr>
                <w:rFonts w:ascii="Arial" w:hAnsi="Arial" w:cs="Arial"/>
                <w:lang w:val="en-GB" w:eastAsia="ar-SA"/>
              </w:rPr>
            </w:pPr>
            <w:r w:rsidRPr="003A6E86">
              <w:rPr>
                <w:rFonts w:ascii="Arial" w:hAnsi="Arial" w:cs="Arial"/>
                <w:lang w:val="en-GB" w:eastAsia="ar-SA"/>
              </w:rPr>
              <w:t xml:space="preserve">Formulate </w:t>
            </w:r>
            <w:r w:rsidR="00B26E62" w:rsidRPr="003A6E86">
              <w:rPr>
                <w:rFonts w:ascii="Arial" w:hAnsi="Arial" w:cs="Arial"/>
                <w:lang w:val="en-GB" w:eastAsia="ar-SA"/>
              </w:rPr>
              <w:t>SMART indicators with baselines and target values, along with risks and assumptions</w:t>
            </w:r>
            <w:r w:rsidR="008A7FC7" w:rsidRPr="003A6E86">
              <w:rPr>
                <w:rFonts w:ascii="Arial" w:hAnsi="Arial" w:cs="Arial"/>
                <w:lang w:val="en-GB" w:eastAsia="ar-SA"/>
              </w:rPr>
              <w:t>.</w:t>
            </w:r>
          </w:p>
        </w:tc>
      </w:tr>
      <w:tr w:rsidR="00D232E7" w:rsidRPr="003A6E86" w14:paraId="308B953B" w14:textId="77777777" w:rsidTr="00B26E62">
        <w:tc>
          <w:tcPr>
            <w:tcW w:w="445" w:type="dxa"/>
          </w:tcPr>
          <w:p w14:paraId="76E898EE" w14:textId="77777777" w:rsidR="00D232E7" w:rsidRPr="003A6E86" w:rsidRDefault="00D232E7" w:rsidP="0059533A">
            <w:pPr>
              <w:rPr>
                <w:rFonts w:ascii="Arial" w:hAnsi="Arial" w:cs="Arial"/>
                <w:lang w:val="en-GB" w:eastAsia="ar-SA"/>
              </w:rPr>
            </w:pPr>
            <w:r w:rsidRPr="003A6E86">
              <w:rPr>
                <w:rFonts w:ascii="Arial" w:hAnsi="Arial" w:cs="Arial"/>
                <w:lang w:val="en-GB" w:eastAsia="ar-SA"/>
              </w:rPr>
              <w:t>2</w:t>
            </w:r>
          </w:p>
        </w:tc>
        <w:tc>
          <w:tcPr>
            <w:tcW w:w="8571" w:type="dxa"/>
          </w:tcPr>
          <w:p w14:paraId="543FD999" w14:textId="3C8E573D" w:rsidR="00D232E7" w:rsidRPr="003A6E86" w:rsidRDefault="00B26E62" w:rsidP="0059533A">
            <w:pPr>
              <w:rPr>
                <w:rFonts w:ascii="Arial" w:hAnsi="Arial" w:cs="Arial"/>
                <w:lang w:val="en-GB" w:eastAsia="ar-SA"/>
              </w:rPr>
            </w:pPr>
            <w:r w:rsidRPr="003A6E86">
              <w:rPr>
                <w:rFonts w:ascii="Arial" w:hAnsi="Arial" w:cs="Arial"/>
                <w:lang w:val="en-GB" w:eastAsia="ar-SA"/>
              </w:rPr>
              <w:t>Clarify mandate of the Consultative Body in the succeeding Strategy</w:t>
            </w:r>
            <w:r w:rsidR="005F1132" w:rsidRPr="003A6E86">
              <w:rPr>
                <w:rFonts w:ascii="Arial" w:hAnsi="Arial" w:cs="Arial"/>
                <w:lang w:val="en-GB" w:eastAsia="ar-SA"/>
              </w:rPr>
              <w:t>, as well as the selection process of its members</w:t>
            </w:r>
            <w:r w:rsidR="008A7FC7" w:rsidRPr="003A6E86">
              <w:rPr>
                <w:rFonts w:ascii="Arial" w:hAnsi="Arial" w:cs="Arial"/>
                <w:lang w:val="en-GB" w:eastAsia="ar-SA"/>
              </w:rPr>
              <w:t>.</w:t>
            </w:r>
          </w:p>
        </w:tc>
      </w:tr>
      <w:tr w:rsidR="00D232E7" w:rsidRPr="003A6E86" w14:paraId="1B819652" w14:textId="77777777" w:rsidTr="00B26E62">
        <w:tc>
          <w:tcPr>
            <w:tcW w:w="445" w:type="dxa"/>
          </w:tcPr>
          <w:p w14:paraId="75E8B952" w14:textId="77777777" w:rsidR="00D232E7" w:rsidRPr="003A6E86" w:rsidRDefault="00D232E7" w:rsidP="0059533A">
            <w:pPr>
              <w:rPr>
                <w:rFonts w:ascii="Arial" w:hAnsi="Arial" w:cs="Arial"/>
                <w:lang w:val="en-GB" w:eastAsia="ar-SA"/>
              </w:rPr>
            </w:pPr>
            <w:r w:rsidRPr="003A6E86">
              <w:rPr>
                <w:rFonts w:ascii="Arial" w:hAnsi="Arial" w:cs="Arial"/>
                <w:lang w:val="en-GB" w:eastAsia="ar-SA"/>
              </w:rPr>
              <w:t>3</w:t>
            </w:r>
          </w:p>
        </w:tc>
        <w:tc>
          <w:tcPr>
            <w:tcW w:w="8571" w:type="dxa"/>
          </w:tcPr>
          <w:p w14:paraId="7C1A642A" w14:textId="0C2A03B1" w:rsidR="00D232E7" w:rsidRPr="003A6E86" w:rsidRDefault="005F1132" w:rsidP="0059533A">
            <w:pPr>
              <w:rPr>
                <w:rFonts w:ascii="Arial" w:hAnsi="Arial" w:cs="Arial"/>
                <w:lang w:val="en-GB" w:eastAsia="ar-SA"/>
              </w:rPr>
            </w:pPr>
            <w:r w:rsidRPr="003A6E86">
              <w:rPr>
                <w:rFonts w:ascii="Arial" w:hAnsi="Arial" w:cs="Arial"/>
                <w:lang w:val="en-GB" w:eastAsia="ar-SA"/>
              </w:rPr>
              <w:t xml:space="preserve">Build a </w:t>
            </w:r>
            <w:r w:rsidRPr="003A6E86">
              <w:rPr>
                <w:rFonts w:ascii="Arial" w:hAnsi="Arial" w:cs="Arial"/>
                <w:lang w:val="en-GB"/>
              </w:rPr>
              <w:t xml:space="preserve">unique database on the relevant activities and projects that each stakeholder </w:t>
            </w:r>
            <w:r w:rsidR="003A6E86" w:rsidRPr="003A6E86">
              <w:rPr>
                <w:rFonts w:ascii="Arial" w:hAnsi="Arial" w:cs="Arial"/>
                <w:lang w:val="en-GB"/>
              </w:rPr>
              <w:t xml:space="preserve">can update </w:t>
            </w:r>
            <w:proofErr w:type="gramStart"/>
            <w:r w:rsidR="003A6E86" w:rsidRPr="003A6E86">
              <w:rPr>
                <w:rFonts w:ascii="Arial" w:hAnsi="Arial" w:cs="Arial"/>
                <w:lang w:val="en-GB"/>
              </w:rPr>
              <w:t>on a monthly basis</w:t>
            </w:r>
            <w:proofErr w:type="gramEnd"/>
            <w:r w:rsidR="008A7FC7" w:rsidRPr="003A6E86">
              <w:rPr>
                <w:rFonts w:ascii="Arial" w:hAnsi="Arial" w:cs="Arial"/>
                <w:lang w:val="en-GB"/>
              </w:rPr>
              <w:t>.</w:t>
            </w:r>
          </w:p>
        </w:tc>
      </w:tr>
      <w:tr w:rsidR="00D232E7" w:rsidRPr="003A6E86" w14:paraId="7673BA0E" w14:textId="77777777" w:rsidTr="00B26E62">
        <w:tc>
          <w:tcPr>
            <w:tcW w:w="445" w:type="dxa"/>
          </w:tcPr>
          <w:p w14:paraId="55709364" w14:textId="77777777" w:rsidR="00D232E7" w:rsidRPr="003A6E86" w:rsidRDefault="00D232E7" w:rsidP="0059533A">
            <w:pPr>
              <w:rPr>
                <w:rFonts w:ascii="Arial" w:hAnsi="Arial" w:cs="Arial"/>
                <w:lang w:val="en-GB" w:eastAsia="ar-SA"/>
              </w:rPr>
            </w:pPr>
            <w:r w:rsidRPr="003A6E86">
              <w:rPr>
                <w:rFonts w:ascii="Arial" w:hAnsi="Arial" w:cs="Arial"/>
                <w:lang w:val="en-GB" w:eastAsia="ar-SA"/>
              </w:rPr>
              <w:t>4</w:t>
            </w:r>
          </w:p>
        </w:tc>
        <w:tc>
          <w:tcPr>
            <w:tcW w:w="8571" w:type="dxa"/>
          </w:tcPr>
          <w:p w14:paraId="5AD347BB" w14:textId="3E45E2FF" w:rsidR="00D232E7" w:rsidRPr="003A6E86" w:rsidRDefault="005F1132" w:rsidP="0059533A">
            <w:pPr>
              <w:rPr>
                <w:rFonts w:ascii="Arial" w:hAnsi="Arial" w:cs="Arial"/>
                <w:lang w:val="en-GB" w:eastAsia="ar-SA"/>
              </w:rPr>
            </w:pPr>
            <w:r w:rsidRPr="003A6E86">
              <w:rPr>
                <w:rFonts w:ascii="Arial" w:hAnsi="Arial" w:cs="Arial"/>
                <w:lang w:val="en-GB"/>
              </w:rPr>
              <w:t xml:space="preserve">Stronger promotional activities aimed at youth should be encompassed in the next Public Information Strategy, </w:t>
            </w:r>
            <w:r w:rsidR="003A2476" w:rsidRPr="003A6E86">
              <w:rPr>
                <w:rFonts w:ascii="Arial" w:hAnsi="Arial" w:cs="Arial"/>
                <w:lang w:val="en-GB"/>
              </w:rPr>
              <w:t>based on best practices and innovative models</w:t>
            </w:r>
            <w:r w:rsidR="008A7FC7" w:rsidRPr="003A6E86">
              <w:rPr>
                <w:rFonts w:ascii="Arial" w:hAnsi="Arial" w:cs="Arial"/>
                <w:lang w:val="en-GB"/>
              </w:rPr>
              <w:t>.</w:t>
            </w:r>
          </w:p>
        </w:tc>
      </w:tr>
      <w:tr w:rsidR="00E86889" w:rsidRPr="003A6E86" w14:paraId="76702BF7" w14:textId="77777777" w:rsidTr="00B26E62">
        <w:tc>
          <w:tcPr>
            <w:tcW w:w="445" w:type="dxa"/>
          </w:tcPr>
          <w:p w14:paraId="6F8DA7AB" w14:textId="434675B9" w:rsidR="00E86889" w:rsidRPr="003A6E86" w:rsidRDefault="00E86889" w:rsidP="0059533A">
            <w:pPr>
              <w:rPr>
                <w:rFonts w:ascii="Arial" w:hAnsi="Arial" w:cs="Arial"/>
                <w:lang w:val="en-GB" w:eastAsia="ar-SA"/>
              </w:rPr>
            </w:pPr>
            <w:r w:rsidRPr="003A6E86">
              <w:rPr>
                <w:rFonts w:ascii="Arial" w:hAnsi="Arial" w:cs="Arial"/>
                <w:lang w:val="en-GB" w:eastAsia="ar-SA"/>
              </w:rPr>
              <w:t>5</w:t>
            </w:r>
          </w:p>
        </w:tc>
        <w:tc>
          <w:tcPr>
            <w:tcW w:w="8571" w:type="dxa"/>
          </w:tcPr>
          <w:p w14:paraId="286644F5" w14:textId="5269A1FF" w:rsidR="00E86889" w:rsidRPr="003A6E86" w:rsidRDefault="00E86889" w:rsidP="0059533A">
            <w:pPr>
              <w:rPr>
                <w:rFonts w:ascii="Arial" w:hAnsi="Arial" w:cs="Arial"/>
                <w:lang w:val="en-GB"/>
              </w:rPr>
            </w:pPr>
            <w:r w:rsidRPr="003A6E86">
              <w:rPr>
                <w:rFonts w:ascii="Arial" w:hAnsi="Arial" w:cs="Arial"/>
                <w:lang w:val="en-GB"/>
              </w:rPr>
              <w:t>Additional communication efforts are necessary in order to  improve public perception of the EU as the key global player.</w:t>
            </w:r>
          </w:p>
        </w:tc>
      </w:tr>
      <w:tr w:rsidR="003A2476" w:rsidRPr="003A6E86" w14:paraId="14F94115" w14:textId="77777777" w:rsidTr="00B26E62">
        <w:tc>
          <w:tcPr>
            <w:tcW w:w="445" w:type="dxa"/>
          </w:tcPr>
          <w:p w14:paraId="2B0822F9" w14:textId="20090544" w:rsidR="003A2476" w:rsidRPr="003A6E86" w:rsidRDefault="00E86889" w:rsidP="0059533A">
            <w:pPr>
              <w:rPr>
                <w:rFonts w:ascii="Arial" w:hAnsi="Arial" w:cs="Arial"/>
                <w:lang w:val="en-GB" w:eastAsia="ar-SA"/>
              </w:rPr>
            </w:pPr>
            <w:r w:rsidRPr="003A6E86">
              <w:rPr>
                <w:rFonts w:ascii="Arial" w:hAnsi="Arial" w:cs="Arial"/>
                <w:lang w:val="en-GB" w:eastAsia="ar-SA"/>
              </w:rPr>
              <w:t>6</w:t>
            </w:r>
          </w:p>
        </w:tc>
        <w:tc>
          <w:tcPr>
            <w:tcW w:w="8571" w:type="dxa"/>
          </w:tcPr>
          <w:p w14:paraId="72327682" w14:textId="397A8516" w:rsidR="003A2476" w:rsidRPr="003A6E86" w:rsidRDefault="00BE7B4A" w:rsidP="0059533A">
            <w:pPr>
              <w:rPr>
                <w:rFonts w:ascii="Arial" w:hAnsi="Arial" w:cs="Arial"/>
                <w:lang w:val="en-GB"/>
              </w:rPr>
            </w:pPr>
            <w:r w:rsidRPr="003A6E86">
              <w:rPr>
                <w:rFonts w:ascii="Arial" w:hAnsi="Arial" w:cs="Arial"/>
                <w:lang w:val="en-GB"/>
              </w:rPr>
              <w:t>Address disinformation</w:t>
            </w:r>
            <w:r w:rsidR="00DC456D" w:rsidRPr="003A6E86">
              <w:rPr>
                <w:rFonts w:ascii="Arial" w:hAnsi="Arial" w:cs="Arial"/>
                <w:lang w:val="en-GB"/>
              </w:rPr>
              <w:t xml:space="preserve"> / information manipulation </w:t>
            </w:r>
            <w:r w:rsidRPr="003A6E86">
              <w:rPr>
                <w:rFonts w:ascii="Arial" w:hAnsi="Arial" w:cs="Arial"/>
                <w:lang w:val="en-GB"/>
              </w:rPr>
              <w:t>in the succeeding Strategy</w:t>
            </w:r>
            <w:r w:rsidR="008A7FC7" w:rsidRPr="003A6E86">
              <w:rPr>
                <w:rFonts w:ascii="Arial" w:hAnsi="Arial" w:cs="Arial"/>
                <w:lang w:val="en-GB"/>
              </w:rPr>
              <w:t>.</w:t>
            </w:r>
          </w:p>
        </w:tc>
      </w:tr>
    </w:tbl>
    <w:p w14:paraId="222BEB07" w14:textId="09E4361A" w:rsidR="00B71F62" w:rsidRPr="003A6E86" w:rsidRDefault="00B71F62">
      <w:pPr>
        <w:spacing w:after="0" w:line="240" w:lineRule="auto"/>
        <w:rPr>
          <w:rFonts w:ascii="Arial" w:hAnsi="Arial" w:cs="Arial"/>
          <w:lang w:val="en-GB"/>
        </w:rPr>
        <w:sectPr w:rsidR="00B71F62" w:rsidRPr="003A6E86" w:rsidSect="00166B3C">
          <w:pgSz w:w="11906" w:h="16838"/>
          <w:pgMar w:top="1620" w:right="1440" w:bottom="1440" w:left="1440" w:header="708" w:footer="708" w:gutter="0"/>
          <w:pgNumType w:start="1"/>
          <w:cols w:space="708"/>
          <w:titlePg/>
          <w:docGrid w:linePitch="360"/>
        </w:sectPr>
      </w:pPr>
    </w:p>
    <w:p w14:paraId="3E443481" w14:textId="346EE551" w:rsidR="00643923" w:rsidRPr="003A6E86" w:rsidRDefault="00643923" w:rsidP="00184271">
      <w:pPr>
        <w:pStyle w:val="Heading1"/>
        <w:rPr>
          <w:rFonts w:ascii="Arial" w:hAnsi="Arial" w:cs="Arial"/>
          <w:lang w:val="en-GB"/>
        </w:rPr>
      </w:pPr>
      <w:r w:rsidRPr="003A6E86">
        <w:rPr>
          <w:rFonts w:ascii="Arial" w:hAnsi="Arial" w:cs="Arial"/>
          <w:lang w:val="en-GB"/>
        </w:rPr>
        <w:lastRenderedPageBreak/>
        <w:t> </w:t>
      </w:r>
      <w:bookmarkStart w:id="9" w:name="_Toc129641701"/>
      <w:r w:rsidR="00184271" w:rsidRPr="003A6E86">
        <w:rPr>
          <w:rFonts w:ascii="Arial" w:hAnsi="Arial" w:cs="Arial"/>
          <w:lang w:val="en-GB"/>
        </w:rPr>
        <w:t>I</w:t>
      </w:r>
      <w:r w:rsidRPr="003A6E86">
        <w:rPr>
          <w:rFonts w:ascii="Arial" w:hAnsi="Arial" w:cs="Arial"/>
          <w:lang w:val="en-GB"/>
        </w:rPr>
        <w:t>ntroduction</w:t>
      </w:r>
      <w:bookmarkEnd w:id="9"/>
      <w:r w:rsidRPr="003A6E86">
        <w:rPr>
          <w:rFonts w:ascii="Arial" w:hAnsi="Arial" w:cs="Arial"/>
          <w:lang w:val="en-GB"/>
        </w:rPr>
        <w:t xml:space="preserve"> </w:t>
      </w:r>
    </w:p>
    <w:p w14:paraId="114A9BD7" w14:textId="4D24483C" w:rsidR="00D7080F" w:rsidRPr="003A6E86" w:rsidRDefault="00375B14" w:rsidP="00D7080F">
      <w:pPr>
        <w:pStyle w:val="Heading2"/>
        <w:rPr>
          <w:rFonts w:ascii="Arial" w:hAnsi="Arial" w:cs="Arial"/>
          <w:lang w:val="en-GB"/>
        </w:rPr>
      </w:pPr>
      <w:bookmarkStart w:id="10" w:name="_Toc129641702"/>
      <w:r w:rsidRPr="003A6E86">
        <w:rPr>
          <w:rFonts w:ascii="Arial" w:hAnsi="Arial" w:cs="Arial"/>
          <w:lang w:val="en-GB"/>
        </w:rPr>
        <w:t>Evaluation context</w:t>
      </w:r>
      <w:bookmarkEnd w:id="10"/>
    </w:p>
    <w:p w14:paraId="6445DB95" w14:textId="797F4DFA" w:rsidR="00B81AE1" w:rsidRPr="003A6E86" w:rsidRDefault="00B81AE1" w:rsidP="00B81AE1">
      <w:pPr>
        <w:autoSpaceDE w:val="0"/>
        <w:autoSpaceDN w:val="0"/>
        <w:spacing w:after="0" w:line="240" w:lineRule="auto"/>
        <w:jc w:val="both"/>
        <w:rPr>
          <w:rFonts w:ascii="Arial" w:eastAsia="Arial" w:hAnsi="Arial" w:cs="Arial"/>
          <w:color w:val="000000"/>
          <w:lang w:val="en-GB" w:eastAsia="fr-BE"/>
        </w:rPr>
      </w:pPr>
      <w:bookmarkStart w:id="11" w:name="_Toc106358002"/>
      <w:r w:rsidRPr="003A6E86">
        <w:rPr>
          <w:rFonts w:ascii="Arial" w:eastAsia="Arial" w:hAnsi="Arial" w:cs="Arial"/>
          <w:color w:val="000000"/>
          <w:lang w:val="en-GB" w:eastAsia="fr-BE"/>
        </w:rPr>
        <w:t xml:space="preserve">The Public Information Strategy on the Accession of Montenegro to the European Union 2019-2022 (the Public Information Strategy, or the Strategy) is a strategy paper of the Government setting the framework and the guidance for communicating the accession process. Its adoption was envisaged as one of the priorities by Government’s Medium-term Work Programme 2018-2020, with the overall objective to bring the EU, its values, policies and standards closer to the citizens, as well as to explain the importance of accession negotiations and present the results and upcoming tasks in each of the negotiating chapters. Furthermore, the Strategy aimed for supporting the process of informing and educating the public about the importance of EU financial assistance, applying for available funds and promoting the results achieved in this field.  </w:t>
      </w:r>
    </w:p>
    <w:p w14:paraId="23DF7233" w14:textId="4E2CC41A" w:rsidR="00B81AE1" w:rsidRPr="003A6E86" w:rsidRDefault="00B81AE1" w:rsidP="00B81AE1">
      <w:pPr>
        <w:autoSpaceDE w:val="0"/>
        <w:autoSpaceDN w:val="0"/>
        <w:spacing w:after="0" w:line="240" w:lineRule="auto"/>
        <w:jc w:val="both"/>
        <w:rPr>
          <w:rFonts w:ascii="Arial" w:eastAsia="Arial" w:hAnsi="Arial" w:cs="Arial"/>
          <w:color w:val="000000"/>
          <w:lang w:val="en-GB" w:eastAsia="fr-BE"/>
        </w:rPr>
      </w:pPr>
    </w:p>
    <w:p w14:paraId="15A6319A" w14:textId="1ADD4A2F" w:rsidR="00B81AE1" w:rsidRPr="003A6E86" w:rsidRDefault="00B81AE1" w:rsidP="00B81AE1">
      <w:pPr>
        <w:autoSpaceDE w:val="0"/>
        <w:autoSpaceDN w:val="0"/>
        <w:adjustRightInd w:val="0"/>
        <w:spacing w:after="0" w:line="240" w:lineRule="auto"/>
        <w:jc w:val="both"/>
        <w:rPr>
          <w:rFonts w:ascii="Arial" w:eastAsia="Times New Roman" w:hAnsi="Arial" w:cs="Arial"/>
          <w:color w:val="000000"/>
          <w:lang w:val="en-GB"/>
        </w:rPr>
      </w:pPr>
      <w:r w:rsidRPr="003A6E86">
        <w:rPr>
          <w:rFonts w:ascii="Arial" w:eastAsia="Times New Roman" w:hAnsi="Arial" w:cs="Arial"/>
          <w:color w:val="000000"/>
          <w:lang w:val="en-GB"/>
        </w:rPr>
        <w:t xml:space="preserve">Based on the previous experience, one of the essential assumptions for the successful implementation of the Strategy was setting up the Operational Body (OB) and the Consultative Body (CB), that would </w:t>
      </w:r>
      <w:proofErr w:type="gramStart"/>
      <w:r w:rsidRPr="003A6E86">
        <w:rPr>
          <w:rFonts w:ascii="Arial" w:eastAsia="Times New Roman" w:hAnsi="Arial" w:cs="Arial"/>
          <w:color w:val="000000"/>
          <w:lang w:val="en-GB"/>
        </w:rPr>
        <w:t>be in charge of</w:t>
      </w:r>
      <w:proofErr w:type="gramEnd"/>
      <w:r w:rsidRPr="003A6E86">
        <w:rPr>
          <w:rFonts w:ascii="Arial" w:eastAsia="Times New Roman" w:hAnsi="Arial" w:cs="Arial"/>
          <w:color w:val="000000"/>
          <w:lang w:val="en-GB"/>
        </w:rPr>
        <w:t xml:space="preserve"> its  implementation, and monitoring and overall coordination, respectively. Establishment and operability of these bodies had a three-fold purpose: to improve internal communication across Government for implementing the Communication strategy, to strengthen the participation of local self-governments by setting up municipal communication teams, and to enhance communication among and between the Government, the Parliament and other state administrative authorities and the civil society (focusing on NGOs). As regards monitoring and evaluation, </w:t>
      </w:r>
      <w:proofErr w:type="gramStart"/>
      <w:r w:rsidRPr="003A6E86">
        <w:rPr>
          <w:rFonts w:ascii="Arial" w:eastAsia="Times New Roman" w:hAnsi="Arial" w:cs="Arial"/>
          <w:color w:val="000000"/>
          <w:lang w:val="en-GB"/>
        </w:rPr>
        <w:t>a number of</w:t>
      </w:r>
      <w:proofErr w:type="gramEnd"/>
      <w:r w:rsidRPr="003A6E86">
        <w:rPr>
          <w:rFonts w:ascii="Arial" w:eastAsia="Times New Roman" w:hAnsi="Arial" w:cs="Arial"/>
          <w:color w:val="000000"/>
          <w:lang w:val="en-GB"/>
        </w:rPr>
        <w:t xml:space="preserve"> performance indicators were adopted to measure the results and achievements of the Strategy, while implementation and reporting arrangements were conducted annually through Action Plans and corresponding reports. </w:t>
      </w:r>
    </w:p>
    <w:p w14:paraId="3673BB3A" w14:textId="10E264DC" w:rsidR="005E336C" w:rsidRPr="003A6E86" w:rsidRDefault="005E336C" w:rsidP="00B81AE1">
      <w:pPr>
        <w:autoSpaceDE w:val="0"/>
        <w:autoSpaceDN w:val="0"/>
        <w:adjustRightInd w:val="0"/>
        <w:spacing w:after="0" w:line="240" w:lineRule="auto"/>
        <w:jc w:val="both"/>
        <w:rPr>
          <w:rFonts w:ascii="Arial" w:eastAsia="Times New Roman" w:hAnsi="Arial" w:cs="Arial"/>
          <w:color w:val="000000"/>
          <w:lang w:val="en-GB"/>
        </w:rPr>
      </w:pPr>
    </w:p>
    <w:p w14:paraId="42340E8A" w14:textId="77777777" w:rsidR="005E336C" w:rsidRPr="003A6E86" w:rsidRDefault="005E336C" w:rsidP="005E336C">
      <w:pPr>
        <w:autoSpaceDE w:val="0"/>
        <w:autoSpaceDN w:val="0"/>
        <w:spacing w:after="0" w:line="240" w:lineRule="auto"/>
        <w:jc w:val="both"/>
        <w:rPr>
          <w:rFonts w:ascii="Arial" w:eastAsia="Arial" w:hAnsi="Arial" w:cs="Arial"/>
          <w:color w:val="000000"/>
          <w:lang w:val="en-GB"/>
        </w:rPr>
      </w:pPr>
      <w:r w:rsidRPr="003A6E86">
        <w:rPr>
          <w:rFonts w:ascii="Arial" w:eastAsia="Arial" w:hAnsi="Arial" w:cs="Arial"/>
          <w:color w:val="000000"/>
          <w:lang w:val="en-GB"/>
        </w:rPr>
        <w:t xml:space="preserve">The </w:t>
      </w:r>
      <w:r w:rsidRPr="003A6E86">
        <w:rPr>
          <w:rFonts w:ascii="Arial" w:eastAsia="Arial" w:hAnsi="Arial" w:cs="Arial"/>
          <w:color w:val="000000"/>
          <w:lang w:val="en-GB" w:eastAsia="fr-BE"/>
        </w:rPr>
        <w:t xml:space="preserve">Public Information Strategy </w:t>
      </w:r>
      <w:r w:rsidRPr="003A6E86">
        <w:rPr>
          <w:rFonts w:ascii="Arial" w:eastAsia="Arial" w:hAnsi="Arial" w:cs="Arial"/>
          <w:color w:val="000000"/>
          <w:lang w:val="en-GB"/>
        </w:rPr>
        <w:t xml:space="preserve">for </w:t>
      </w:r>
      <w:r w:rsidRPr="003A6E86">
        <w:rPr>
          <w:rFonts w:ascii="Arial" w:eastAsia="Arial" w:hAnsi="Arial" w:cs="Arial"/>
          <w:color w:val="000000"/>
          <w:lang w:val="en-GB" w:eastAsia="fr-BE"/>
        </w:rPr>
        <w:t xml:space="preserve">2019-2022 also </w:t>
      </w:r>
      <w:r w:rsidRPr="003A6E86">
        <w:rPr>
          <w:rFonts w:ascii="Arial" w:eastAsia="Arial" w:hAnsi="Arial" w:cs="Arial"/>
          <w:color w:val="000000"/>
          <w:lang w:val="en-GB"/>
        </w:rPr>
        <w:t xml:space="preserve">built up on the results of the previous three communication strategies for the accession process, that contributed to developing of the institutional framework for communication, defining the key messages, and establishing the main communication channels, which resulted in high public support for the accession process. However, analyses of advantages and weaknesses of the past communication, stemming from a series of qualitative and quantitative surveys, allowed for identifying the areas where the public information process could benefit from improvements and reinforcement, which was translated into key messages, communication channels, methods and tools for the needs of the </w:t>
      </w:r>
      <w:r w:rsidRPr="003A6E86">
        <w:rPr>
          <w:rFonts w:ascii="Arial" w:eastAsia="Arial" w:hAnsi="Arial" w:cs="Arial"/>
          <w:color w:val="000000"/>
          <w:lang w:val="en-GB" w:eastAsia="fr-BE"/>
        </w:rPr>
        <w:t>new 2019-2022  Strategy</w:t>
      </w:r>
      <w:r w:rsidRPr="003A6E86">
        <w:rPr>
          <w:rFonts w:ascii="Arial" w:eastAsia="Arial" w:hAnsi="Arial" w:cs="Arial"/>
          <w:color w:val="000000"/>
          <w:lang w:val="en-GB"/>
        </w:rPr>
        <w:t>.</w:t>
      </w:r>
    </w:p>
    <w:p w14:paraId="5843F5A8" w14:textId="5A2516EA" w:rsidR="005E336C" w:rsidRPr="003A6E86" w:rsidRDefault="005E336C" w:rsidP="00B81AE1">
      <w:pPr>
        <w:autoSpaceDE w:val="0"/>
        <w:autoSpaceDN w:val="0"/>
        <w:adjustRightInd w:val="0"/>
        <w:spacing w:after="0" w:line="240" w:lineRule="auto"/>
        <w:jc w:val="both"/>
        <w:rPr>
          <w:rFonts w:ascii="Arial" w:eastAsia="Times New Roman" w:hAnsi="Arial" w:cs="Arial"/>
          <w:color w:val="000000"/>
          <w:lang w:val="en-GB"/>
        </w:rPr>
      </w:pPr>
    </w:p>
    <w:p w14:paraId="2DEC5921" w14:textId="77777777" w:rsidR="005E336C" w:rsidRPr="003A6E86" w:rsidRDefault="005E336C" w:rsidP="005E336C">
      <w:pPr>
        <w:autoSpaceDE w:val="0"/>
        <w:autoSpaceDN w:val="0"/>
        <w:adjustRightInd w:val="0"/>
        <w:spacing w:after="0" w:line="240" w:lineRule="auto"/>
        <w:jc w:val="both"/>
        <w:rPr>
          <w:rFonts w:ascii="Arial" w:eastAsia="Times New Roman" w:hAnsi="Arial" w:cs="Arial"/>
          <w:lang w:val="en-GB"/>
        </w:rPr>
      </w:pPr>
      <w:r w:rsidRPr="003A6E86">
        <w:rPr>
          <w:rFonts w:ascii="Arial" w:eastAsia="Times New Roman" w:hAnsi="Arial" w:cs="Arial"/>
          <w:lang w:val="en-GB"/>
        </w:rPr>
        <w:t>Apart from the regular activities, the budget of EUR 810,801 was envisaged for the first year</w:t>
      </w:r>
      <w:r w:rsidRPr="003A6E86">
        <w:rPr>
          <w:rFonts w:ascii="Arial" w:eastAsia="Times New Roman" w:hAnsi="Arial" w:cs="Arial"/>
          <w:color w:val="000000"/>
          <w:lang w:val="en-GB"/>
        </w:rPr>
        <w:t xml:space="preserve"> </w:t>
      </w:r>
      <w:r w:rsidRPr="003A6E86">
        <w:rPr>
          <w:rFonts w:ascii="Arial" w:eastAsia="Times New Roman" w:hAnsi="Arial" w:cs="Arial"/>
          <w:lang w:val="en-GB"/>
        </w:rPr>
        <w:t>of the Public Information Strategy implementation, with the 416.932 EUR allocation from the state budget, while the remaining EUR 393,869 would derive from donor-supported</w:t>
      </w:r>
      <w:r w:rsidRPr="003A6E86">
        <w:rPr>
          <w:rFonts w:ascii="Arial" w:eastAsia="Times New Roman" w:hAnsi="Arial" w:cs="Arial"/>
          <w:color w:val="000000"/>
          <w:lang w:val="en-GB"/>
        </w:rPr>
        <w:t xml:space="preserve"> </w:t>
      </w:r>
      <w:r w:rsidRPr="003A6E86">
        <w:rPr>
          <w:rFonts w:ascii="Arial" w:eastAsia="Times New Roman" w:hAnsi="Arial" w:cs="Arial"/>
          <w:lang w:val="en-GB"/>
        </w:rPr>
        <w:t xml:space="preserve">projects. It was projected that approximately </w:t>
      </w:r>
      <w:r w:rsidRPr="003A6E86">
        <w:rPr>
          <w:rFonts w:ascii="Arial" w:eastAsia="Times New Roman" w:hAnsi="Arial" w:cs="Arial"/>
          <w:b/>
          <w:bCs/>
          <w:color w:val="555858"/>
          <w:lang w:val="en-GB"/>
        </w:rPr>
        <w:t>3 million EUR</w:t>
      </w:r>
      <w:r w:rsidRPr="003A6E86">
        <w:rPr>
          <w:rFonts w:ascii="Arial" w:eastAsia="Times New Roman" w:hAnsi="Arial" w:cs="Arial"/>
          <w:color w:val="555858"/>
          <w:lang w:val="en-GB"/>
        </w:rPr>
        <w:t xml:space="preserve"> </w:t>
      </w:r>
      <w:r w:rsidRPr="003A6E86">
        <w:rPr>
          <w:rFonts w:ascii="Arial" w:eastAsia="Times New Roman" w:hAnsi="Arial" w:cs="Arial"/>
          <w:lang w:val="en-GB"/>
        </w:rPr>
        <w:t>would</w:t>
      </w:r>
      <w:r w:rsidRPr="003A6E86">
        <w:rPr>
          <w:rFonts w:ascii="Arial" w:eastAsia="Times New Roman" w:hAnsi="Arial" w:cs="Arial"/>
          <w:color w:val="000000"/>
          <w:lang w:val="en-GB"/>
        </w:rPr>
        <w:t xml:space="preserve"> </w:t>
      </w:r>
      <w:r w:rsidRPr="003A6E86">
        <w:rPr>
          <w:rFonts w:ascii="Arial" w:eastAsia="Times New Roman" w:hAnsi="Arial" w:cs="Arial"/>
          <w:lang w:val="en-GB"/>
        </w:rPr>
        <w:t>have to be provided for the four years of the Public Information Strategy implementation, with half of the sum being appropriated from the state budget.</w:t>
      </w:r>
    </w:p>
    <w:p w14:paraId="5BECFE80" w14:textId="77777777" w:rsidR="005E336C" w:rsidRPr="003A6E86" w:rsidRDefault="005E336C" w:rsidP="00B81AE1">
      <w:pPr>
        <w:autoSpaceDE w:val="0"/>
        <w:autoSpaceDN w:val="0"/>
        <w:adjustRightInd w:val="0"/>
        <w:spacing w:after="0" w:line="240" w:lineRule="auto"/>
        <w:jc w:val="both"/>
        <w:rPr>
          <w:rFonts w:ascii="Arial" w:eastAsia="Times New Roman" w:hAnsi="Arial" w:cs="Arial"/>
          <w:color w:val="000000"/>
          <w:lang w:val="en-GB"/>
        </w:rPr>
      </w:pPr>
    </w:p>
    <w:p w14:paraId="266BEE6A" w14:textId="63171AAE" w:rsidR="00B81AE1" w:rsidRPr="003A6E86" w:rsidRDefault="00B81AE1" w:rsidP="00B81AE1">
      <w:pPr>
        <w:autoSpaceDE w:val="0"/>
        <w:autoSpaceDN w:val="0"/>
        <w:spacing w:after="0" w:line="240" w:lineRule="auto"/>
        <w:jc w:val="both"/>
        <w:rPr>
          <w:rFonts w:ascii="Arial" w:eastAsia="Arial" w:hAnsi="Arial" w:cs="Arial"/>
          <w:color w:val="000000"/>
          <w:lang w:val="en-GB" w:eastAsia="fr-BE"/>
        </w:rPr>
      </w:pPr>
    </w:p>
    <w:p w14:paraId="086774EF" w14:textId="7936BA0F" w:rsidR="003A40D1" w:rsidRPr="003A6E86" w:rsidRDefault="003A40D1" w:rsidP="00B81AE1">
      <w:pPr>
        <w:autoSpaceDE w:val="0"/>
        <w:autoSpaceDN w:val="0"/>
        <w:spacing w:after="0" w:line="240" w:lineRule="auto"/>
        <w:jc w:val="both"/>
        <w:rPr>
          <w:rFonts w:ascii="Arial" w:eastAsia="Arial" w:hAnsi="Arial" w:cs="Arial"/>
          <w:color w:val="000000"/>
          <w:lang w:val="en-GB" w:eastAsia="fr-BE"/>
        </w:rPr>
      </w:pPr>
    </w:p>
    <w:p w14:paraId="438CCB0F" w14:textId="1867A3E9" w:rsidR="003A40D1" w:rsidRPr="003A6E86" w:rsidRDefault="003A40D1" w:rsidP="00B81AE1">
      <w:pPr>
        <w:autoSpaceDE w:val="0"/>
        <w:autoSpaceDN w:val="0"/>
        <w:spacing w:after="0" w:line="240" w:lineRule="auto"/>
        <w:jc w:val="both"/>
        <w:rPr>
          <w:rFonts w:ascii="Arial" w:eastAsia="Arial" w:hAnsi="Arial" w:cs="Arial"/>
          <w:color w:val="000000"/>
          <w:lang w:val="en-GB" w:eastAsia="fr-BE"/>
        </w:rPr>
      </w:pPr>
    </w:p>
    <w:p w14:paraId="5B07F0C4" w14:textId="19613807" w:rsidR="003A40D1" w:rsidRPr="003A6E86" w:rsidRDefault="003A40D1" w:rsidP="00B81AE1">
      <w:pPr>
        <w:autoSpaceDE w:val="0"/>
        <w:autoSpaceDN w:val="0"/>
        <w:spacing w:after="0" w:line="240" w:lineRule="auto"/>
        <w:jc w:val="both"/>
        <w:rPr>
          <w:rFonts w:ascii="Arial" w:eastAsia="Arial" w:hAnsi="Arial" w:cs="Arial"/>
          <w:color w:val="000000"/>
          <w:lang w:val="en-GB" w:eastAsia="fr-BE"/>
        </w:rPr>
      </w:pPr>
    </w:p>
    <w:p w14:paraId="41AF352B" w14:textId="74717AB9" w:rsidR="003A40D1" w:rsidRPr="003A6E86" w:rsidRDefault="003A40D1" w:rsidP="00B81AE1">
      <w:pPr>
        <w:autoSpaceDE w:val="0"/>
        <w:autoSpaceDN w:val="0"/>
        <w:spacing w:after="0" w:line="240" w:lineRule="auto"/>
        <w:jc w:val="both"/>
        <w:rPr>
          <w:rFonts w:ascii="Arial" w:eastAsia="Arial" w:hAnsi="Arial" w:cs="Arial"/>
          <w:color w:val="000000"/>
          <w:lang w:val="en-GB" w:eastAsia="fr-BE"/>
        </w:rPr>
      </w:pPr>
    </w:p>
    <w:p w14:paraId="407DF010" w14:textId="0DD6F66D" w:rsidR="003A40D1" w:rsidRPr="003A6E86" w:rsidRDefault="003A40D1" w:rsidP="00B81AE1">
      <w:pPr>
        <w:autoSpaceDE w:val="0"/>
        <w:autoSpaceDN w:val="0"/>
        <w:spacing w:after="0" w:line="240" w:lineRule="auto"/>
        <w:jc w:val="both"/>
        <w:rPr>
          <w:rFonts w:ascii="Arial" w:eastAsia="Arial" w:hAnsi="Arial" w:cs="Arial"/>
          <w:color w:val="000000"/>
          <w:lang w:val="en-GB" w:eastAsia="fr-BE"/>
        </w:rPr>
      </w:pPr>
    </w:p>
    <w:p w14:paraId="0AB86D25" w14:textId="77777777" w:rsidR="003A40D1" w:rsidRPr="003A6E86" w:rsidRDefault="003A40D1" w:rsidP="00B81AE1">
      <w:pPr>
        <w:autoSpaceDE w:val="0"/>
        <w:autoSpaceDN w:val="0"/>
        <w:spacing w:after="0" w:line="240" w:lineRule="auto"/>
        <w:jc w:val="both"/>
        <w:rPr>
          <w:rFonts w:ascii="Arial" w:eastAsia="Arial" w:hAnsi="Arial" w:cs="Arial"/>
          <w:color w:val="000000"/>
          <w:lang w:val="en-GB" w:eastAsia="fr-BE"/>
        </w:rPr>
      </w:pPr>
    </w:p>
    <w:p w14:paraId="61D72E99" w14:textId="1E1DE855" w:rsidR="00D7080F" w:rsidRPr="003A6E86" w:rsidRDefault="00375B14" w:rsidP="00291B11">
      <w:pPr>
        <w:pStyle w:val="Heading2"/>
        <w:rPr>
          <w:rFonts w:ascii="Arial" w:hAnsi="Arial" w:cs="Arial"/>
          <w:lang w:val="en-GB"/>
        </w:rPr>
      </w:pPr>
      <w:bookmarkStart w:id="12" w:name="_Toc129641703"/>
      <w:r w:rsidRPr="003A6E86">
        <w:rPr>
          <w:rFonts w:ascii="Arial" w:hAnsi="Arial" w:cs="Arial"/>
          <w:lang w:val="en-GB"/>
        </w:rPr>
        <w:t>Scope and objectives of the evaluation</w:t>
      </w:r>
      <w:bookmarkEnd w:id="11"/>
      <w:bookmarkEnd w:id="12"/>
    </w:p>
    <w:p w14:paraId="5BA6C1AA" w14:textId="5DFB947B" w:rsidR="00496FC6" w:rsidRPr="003A6E86" w:rsidRDefault="00496FC6" w:rsidP="00496FC6">
      <w:pPr>
        <w:pStyle w:val="Default"/>
        <w:jc w:val="both"/>
        <w:rPr>
          <w:rFonts w:ascii="Arial" w:hAnsi="Arial" w:cs="Arial"/>
          <w:sz w:val="22"/>
          <w:szCs w:val="22"/>
          <w:lang w:val="en-GB" w:eastAsia="en-US"/>
        </w:rPr>
      </w:pPr>
      <w:r w:rsidRPr="003A6E86">
        <w:rPr>
          <w:rFonts w:ascii="Arial" w:hAnsi="Arial" w:cs="Arial"/>
          <w:sz w:val="22"/>
          <w:szCs w:val="22"/>
          <w:lang w:val="en-GB"/>
        </w:rPr>
        <w:t xml:space="preserve">Having in mind that the current Strategy expired at the end of 2022, according to the </w:t>
      </w:r>
      <w:r w:rsidRPr="003A6E86">
        <w:rPr>
          <w:rFonts w:ascii="Arial" w:hAnsi="Arial" w:cs="Arial"/>
          <w:i/>
          <w:iCs/>
          <w:sz w:val="22"/>
          <w:szCs w:val="22"/>
          <w:lang w:val="en-GB"/>
        </w:rPr>
        <w:t>Decree on the procedure of drafting, alignment and monitoring of the implementation of strategy documents</w:t>
      </w:r>
      <w:r w:rsidRPr="003A6E86">
        <w:rPr>
          <w:rFonts w:ascii="Arial" w:hAnsi="Arial" w:cs="Arial"/>
          <w:sz w:val="22"/>
          <w:szCs w:val="22"/>
          <w:lang w:val="en-GB"/>
        </w:rPr>
        <w:t xml:space="preserve">, the General Secretariat of the Government </w:t>
      </w:r>
      <w:proofErr w:type="gramStart"/>
      <w:r w:rsidRPr="003A6E86">
        <w:rPr>
          <w:rFonts w:ascii="Arial" w:hAnsi="Arial" w:cs="Arial"/>
          <w:sz w:val="22"/>
          <w:szCs w:val="22"/>
          <w:lang w:val="en-GB"/>
        </w:rPr>
        <w:t>has to</w:t>
      </w:r>
      <w:proofErr w:type="gramEnd"/>
      <w:r w:rsidRPr="003A6E86">
        <w:rPr>
          <w:rFonts w:ascii="Arial" w:hAnsi="Arial" w:cs="Arial"/>
          <w:sz w:val="22"/>
          <w:szCs w:val="22"/>
          <w:lang w:val="en-GB"/>
        </w:rPr>
        <w:t xml:space="preserve"> submit a Final report to the Government. The findings of the ex-post evaluation should form an integral part of the Final report on implementation of the strategy document. Based on the results of the evaluation, a new strategy that will be valid from 2023 onwards will be prepared. An external evaluator </w:t>
      </w:r>
      <w:proofErr w:type="gramStart"/>
      <w:r w:rsidRPr="003A6E86">
        <w:rPr>
          <w:rFonts w:ascii="Arial" w:hAnsi="Arial" w:cs="Arial"/>
          <w:sz w:val="22"/>
          <w:szCs w:val="22"/>
          <w:lang w:val="en-GB"/>
        </w:rPr>
        <w:t>was in charge of</w:t>
      </w:r>
      <w:proofErr w:type="gramEnd"/>
      <w:r w:rsidRPr="003A6E86">
        <w:rPr>
          <w:rFonts w:ascii="Arial" w:hAnsi="Arial" w:cs="Arial"/>
          <w:sz w:val="22"/>
          <w:szCs w:val="22"/>
          <w:lang w:val="en-GB"/>
        </w:rPr>
        <w:t xml:space="preserve"> the evaluation with the aim to determine the relevance and level of progress towards the achievement of the goals and the efficiency, effectiveness, impact and sustainability of the Strategy. The expert evaluated the effects and performance of the Public Information Strategy in reference to the set goals and objectives and prepared the situation analysis for the following strategy paper in this field. Final evaluation has been done using the </w:t>
      </w:r>
      <w:r w:rsidRPr="003A6E86">
        <w:rPr>
          <w:rFonts w:ascii="Arial" w:hAnsi="Arial" w:cs="Arial"/>
          <w:b/>
          <w:bCs/>
          <w:i/>
          <w:iCs/>
          <w:color w:val="404040" w:themeColor="text1" w:themeTint="BF"/>
          <w:sz w:val="22"/>
          <w:szCs w:val="22"/>
          <w:lang w:val="en-GB"/>
        </w:rPr>
        <w:t>methodology contained in the Table of Performance Indicators defined in the Strategy</w:t>
      </w:r>
      <w:r w:rsidRPr="003A6E86">
        <w:rPr>
          <w:rFonts w:ascii="Arial" w:hAnsi="Arial" w:cs="Arial"/>
          <w:b/>
          <w:bCs/>
          <w:i/>
          <w:iCs/>
          <w:sz w:val="22"/>
          <w:szCs w:val="22"/>
          <w:lang w:val="en-GB"/>
        </w:rPr>
        <w:t xml:space="preserve">. </w:t>
      </w:r>
      <w:r w:rsidRPr="003A6E86">
        <w:rPr>
          <w:rFonts w:ascii="Arial" w:hAnsi="Arial" w:cs="Arial"/>
          <w:sz w:val="22"/>
          <w:szCs w:val="22"/>
          <w:lang w:val="en-GB"/>
        </w:rPr>
        <w:t xml:space="preserve">In addition, the evaluation expert cooperated with the Operational Body and the Consultative Body, which allowed for examining the process of the final evaluation and contributed to the final report to be endorsed by the Government of Montenegro. The key functions of the evaluation expert have been two-fold: to provide </w:t>
      </w:r>
      <w:r w:rsidRPr="003A6E86">
        <w:rPr>
          <w:rFonts w:ascii="Arial" w:hAnsi="Arial" w:cs="Arial"/>
          <w:sz w:val="22"/>
          <w:szCs w:val="22"/>
          <w:lang w:val="en-GB" w:eastAsia="en-US"/>
        </w:rPr>
        <w:t>technical expertise and to conduct stakeholder engagement.</w:t>
      </w:r>
    </w:p>
    <w:p w14:paraId="27608C06" w14:textId="77777777" w:rsidR="00496FC6" w:rsidRPr="003A6E86" w:rsidRDefault="00496FC6" w:rsidP="00496FC6">
      <w:pPr>
        <w:pStyle w:val="Default"/>
        <w:jc w:val="both"/>
        <w:rPr>
          <w:rFonts w:ascii="Arial" w:hAnsi="Arial" w:cs="Arial"/>
          <w:sz w:val="22"/>
          <w:szCs w:val="22"/>
          <w:lang w:val="en-GB" w:eastAsia="en-US"/>
        </w:rPr>
      </w:pPr>
    </w:p>
    <w:p w14:paraId="3DE87FEC" w14:textId="67379CB8" w:rsidR="00496FC6" w:rsidRPr="003A6E86" w:rsidRDefault="00496FC6" w:rsidP="00496FC6">
      <w:pPr>
        <w:pStyle w:val="Default"/>
        <w:jc w:val="both"/>
        <w:rPr>
          <w:rFonts w:ascii="Arial" w:hAnsi="Arial" w:cs="Arial"/>
          <w:i/>
          <w:iCs/>
          <w:sz w:val="22"/>
          <w:szCs w:val="22"/>
          <w:lang w:val="en-GB"/>
        </w:rPr>
      </w:pPr>
      <w:r w:rsidRPr="003A6E86">
        <w:rPr>
          <w:rFonts w:ascii="Arial" w:hAnsi="Arial" w:cs="Arial"/>
          <w:sz w:val="22"/>
          <w:szCs w:val="22"/>
          <w:lang w:val="en-GB" w:eastAsia="en-US"/>
        </w:rPr>
        <w:t xml:space="preserve">The technical expertise of the evaluation expert included </w:t>
      </w:r>
      <w:r w:rsidRPr="003A6E86">
        <w:rPr>
          <w:rFonts w:ascii="Arial" w:hAnsi="Arial" w:cs="Arial"/>
          <w:color w:val="000000" w:themeColor="text1"/>
          <w:sz w:val="22"/>
          <w:szCs w:val="22"/>
          <w:lang w:val="en-GB" w:eastAsia="en-US"/>
        </w:rPr>
        <w:t>the following tasks:</w:t>
      </w:r>
    </w:p>
    <w:p w14:paraId="1B804DFD" w14:textId="77777777" w:rsidR="00496FC6" w:rsidRPr="003A6E86" w:rsidRDefault="00496FC6">
      <w:pPr>
        <w:pStyle w:val="ListParagraph"/>
        <w:numPr>
          <w:ilvl w:val="0"/>
          <w:numId w:val="6"/>
        </w:numPr>
        <w:autoSpaceDE w:val="0"/>
        <w:autoSpaceDN w:val="0"/>
        <w:adjustRightInd w:val="0"/>
        <w:spacing w:after="109" w:line="240" w:lineRule="auto"/>
        <w:ind w:left="360"/>
        <w:jc w:val="both"/>
        <w:rPr>
          <w:rFonts w:ascii="Arial" w:hAnsi="Arial" w:cs="Arial"/>
          <w:color w:val="000000"/>
          <w:lang w:val="en-GB"/>
        </w:rPr>
      </w:pPr>
      <w:r w:rsidRPr="003A6E86">
        <w:rPr>
          <w:rFonts w:ascii="Arial" w:hAnsi="Arial" w:cs="Arial"/>
          <w:color w:val="000000"/>
          <w:lang w:val="en-GB"/>
        </w:rPr>
        <w:t>To Prepare a methodology for evaluation of the Strategy on Informing the Public about Montenegro's Accession to the EU 2019-2022. It should be a short document identifying the steps and aspects of the evaluation process;</w:t>
      </w:r>
    </w:p>
    <w:p w14:paraId="243CA0CE" w14:textId="77777777" w:rsidR="00496FC6" w:rsidRPr="003A6E86" w:rsidRDefault="00496FC6">
      <w:pPr>
        <w:pStyle w:val="ListParagraph"/>
        <w:numPr>
          <w:ilvl w:val="0"/>
          <w:numId w:val="6"/>
        </w:numPr>
        <w:autoSpaceDE w:val="0"/>
        <w:autoSpaceDN w:val="0"/>
        <w:adjustRightInd w:val="0"/>
        <w:spacing w:after="109" w:line="240" w:lineRule="auto"/>
        <w:ind w:left="360"/>
        <w:jc w:val="both"/>
        <w:rPr>
          <w:rFonts w:ascii="Arial" w:hAnsi="Arial" w:cs="Arial"/>
          <w:color w:val="000000"/>
          <w:lang w:val="en-GB"/>
        </w:rPr>
      </w:pPr>
      <w:r w:rsidRPr="003A6E86">
        <w:rPr>
          <w:rFonts w:ascii="Arial" w:hAnsi="Arial" w:cs="Arial"/>
          <w:color w:val="000000"/>
          <w:lang w:val="en-GB"/>
        </w:rPr>
        <w:t>To Draft Evaluation report on the Strategy on Informing the Public about Montenegro's Accession to the EU 2019-2022 which will specifically answer each of the evaluation questions agreed in the inception phase and meet all the specific objectives and requested services;</w:t>
      </w:r>
    </w:p>
    <w:p w14:paraId="44F1B3A9" w14:textId="77777777" w:rsidR="00496FC6" w:rsidRPr="003A6E86" w:rsidRDefault="00496FC6">
      <w:pPr>
        <w:pStyle w:val="ListParagraph"/>
        <w:numPr>
          <w:ilvl w:val="0"/>
          <w:numId w:val="6"/>
        </w:numPr>
        <w:autoSpaceDE w:val="0"/>
        <w:autoSpaceDN w:val="0"/>
        <w:adjustRightInd w:val="0"/>
        <w:spacing w:after="109" w:line="240" w:lineRule="auto"/>
        <w:ind w:left="360"/>
        <w:jc w:val="both"/>
        <w:rPr>
          <w:rFonts w:ascii="Arial" w:hAnsi="Arial" w:cs="Arial"/>
          <w:color w:val="000000"/>
          <w:lang w:val="en-GB"/>
        </w:rPr>
      </w:pPr>
      <w:r w:rsidRPr="003A6E86">
        <w:rPr>
          <w:rFonts w:ascii="Arial" w:hAnsi="Arial" w:cs="Arial"/>
          <w:color w:val="000000"/>
          <w:lang w:val="en-GB"/>
        </w:rPr>
        <w:t xml:space="preserve">To Organise consultations with the beneficiary on the proposed Draft Evaluation report; </w:t>
      </w:r>
    </w:p>
    <w:p w14:paraId="07863669" w14:textId="77777777" w:rsidR="00496FC6" w:rsidRPr="003A6E86" w:rsidRDefault="00496FC6">
      <w:pPr>
        <w:pStyle w:val="ListParagraph"/>
        <w:numPr>
          <w:ilvl w:val="0"/>
          <w:numId w:val="6"/>
        </w:numPr>
        <w:autoSpaceDE w:val="0"/>
        <w:autoSpaceDN w:val="0"/>
        <w:adjustRightInd w:val="0"/>
        <w:spacing w:after="0" w:line="240" w:lineRule="auto"/>
        <w:ind w:left="360"/>
        <w:jc w:val="both"/>
        <w:rPr>
          <w:rFonts w:ascii="Arial" w:hAnsi="Arial" w:cs="Arial"/>
          <w:color w:val="000000"/>
          <w:lang w:val="en-GB"/>
        </w:rPr>
      </w:pPr>
      <w:r w:rsidRPr="003A6E86">
        <w:rPr>
          <w:rFonts w:ascii="Arial" w:hAnsi="Arial" w:cs="Arial"/>
          <w:color w:val="000000"/>
          <w:lang w:val="en-GB"/>
        </w:rPr>
        <w:t xml:space="preserve">To Draft the Final Evaluation report on the Strategy on Informing the Public about Montenegro's Accession to the EU 2019-2022 that will include a synthesis of the findings of the evaluation questions, an overall conclusion and detailed conclusions and a set of recommendations based on the lessons learned. </w:t>
      </w:r>
    </w:p>
    <w:p w14:paraId="42E20FB8" w14:textId="77777777" w:rsidR="00496FC6" w:rsidRPr="003A6E86" w:rsidRDefault="00496FC6" w:rsidP="00496FC6">
      <w:pPr>
        <w:autoSpaceDE w:val="0"/>
        <w:autoSpaceDN w:val="0"/>
        <w:adjustRightInd w:val="0"/>
        <w:spacing w:after="0" w:line="240" w:lineRule="auto"/>
        <w:rPr>
          <w:rFonts w:ascii="Arial" w:hAnsi="Arial" w:cs="Arial"/>
          <w:color w:val="000000"/>
          <w:lang w:val="en-GB"/>
        </w:rPr>
      </w:pPr>
    </w:p>
    <w:p w14:paraId="7581DACF" w14:textId="4FFC790F" w:rsidR="00496FC6" w:rsidRPr="003A6E86" w:rsidRDefault="00496FC6" w:rsidP="00496FC6">
      <w:pPr>
        <w:autoSpaceDE w:val="0"/>
        <w:autoSpaceDN w:val="0"/>
        <w:adjustRightInd w:val="0"/>
        <w:spacing w:after="0" w:line="240" w:lineRule="auto"/>
        <w:rPr>
          <w:rFonts w:ascii="Arial" w:hAnsi="Arial" w:cs="Arial"/>
          <w:lang w:val="en-GB"/>
        </w:rPr>
      </w:pPr>
      <w:r w:rsidRPr="003A6E86">
        <w:rPr>
          <w:rFonts w:ascii="Arial" w:hAnsi="Arial" w:cs="Arial"/>
          <w:lang w:val="en-GB"/>
        </w:rPr>
        <w:t>In terms of the stakeholder engagement, the evaluation expert was obliged to:</w:t>
      </w:r>
    </w:p>
    <w:p w14:paraId="11B436A8" w14:textId="77777777" w:rsidR="00496FC6" w:rsidRPr="003A6E86" w:rsidRDefault="00496FC6">
      <w:pPr>
        <w:pStyle w:val="ListParagraph"/>
        <w:numPr>
          <w:ilvl w:val="0"/>
          <w:numId w:val="7"/>
        </w:numPr>
        <w:autoSpaceDE w:val="0"/>
        <w:autoSpaceDN w:val="0"/>
        <w:adjustRightInd w:val="0"/>
        <w:spacing w:after="49" w:line="240" w:lineRule="auto"/>
        <w:ind w:left="360"/>
        <w:jc w:val="both"/>
        <w:rPr>
          <w:rFonts w:ascii="Arial" w:hAnsi="Arial" w:cs="Arial"/>
          <w:color w:val="000000"/>
          <w:lang w:val="en-GB"/>
        </w:rPr>
      </w:pPr>
      <w:r w:rsidRPr="003A6E86">
        <w:rPr>
          <w:rFonts w:ascii="Arial" w:hAnsi="Arial" w:cs="Arial"/>
          <w:color w:val="000000"/>
          <w:lang w:val="en-GB"/>
        </w:rPr>
        <w:t>Establish solid working relationships, engage, discuss, negotiate and liaise with key national stakeholders, including government officials;</w:t>
      </w:r>
    </w:p>
    <w:p w14:paraId="49A17D75" w14:textId="77777777" w:rsidR="00496FC6" w:rsidRPr="003A6E86" w:rsidRDefault="00496FC6">
      <w:pPr>
        <w:pStyle w:val="ListParagraph"/>
        <w:numPr>
          <w:ilvl w:val="0"/>
          <w:numId w:val="7"/>
        </w:numPr>
        <w:autoSpaceDE w:val="0"/>
        <w:autoSpaceDN w:val="0"/>
        <w:adjustRightInd w:val="0"/>
        <w:spacing w:after="0" w:line="240" w:lineRule="auto"/>
        <w:ind w:left="360"/>
        <w:jc w:val="both"/>
        <w:rPr>
          <w:rFonts w:ascii="Arial" w:hAnsi="Arial" w:cs="Arial"/>
          <w:color w:val="000000"/>
          <w:lang w:val="en-GB"/>
        </w:rPr>
      </w:pPr>
      <w:r w:rsidRPr="003A6E86">
        <w:rPr>
          <w:rFonts w:ascii="Arial" w:hAnsi="Arial" w:cs="Arial"/>
          <w:color w:val="000000"/>
          <w:lang w:val="en-GB"/>
        </w:rPr>
        <w:t xml:space="preserve">Support the development of good working relationships with key personnel in the EU, through a large network of key contacts at EU institutions. </w:t>
      </w:r>
    </w:p>
    <w:p w14:paraId="5356D4B5" w14:textId="77777777" w:rsidR="00496FC6" w:rsidRPr="003A6E86" w:rsidRDefault="00496FC6" w:rsidP="00496FC6">
      <w:pPr>
        <w:pStyle w:val="ListParagraph"/>
        <w:autoSpaceDE w:val="0"/>
        <w:autoSpaceDN w:val="0"/>
        <w:adjustRightInd w:val="0"/>
        <w:spacing w:after="0"/>
        <w:ind w:left="851"/>
        <w:contextualSpacing w:val="0"/>
        <w:rPr>
          <w:rFonts w:ascii="Arial" w:hAnsi="Arial" w:cs="Arial"/>
          <w:lang w:val="en-GB"/>
        </w:rPr>
      </w:pPr>
    </w:p>
    <w:p w14:paraId="452B107A" w14:textId="1E56E70B" w:rsidR="00496FC6" w:rsidRPr="003A6E86" w:rsidRDefault="00496FC6" w:rsidP="00496FC6">
      <w:pPr>
        <w:autoSpaceDE w:val="0"/>
        <w:autoSpaceDN w:val="0"/>
        <w:adjustRightInd w:val="0"/>
        <w:spacing w:after="0" w:line="240" w:lineRule="auto"/>
        <w:rPr>
          <w:rFonts w:ascii="Arial" w:hAnsi="Arial" w:cs="Arial"/>
          <w:color w:val="000000" w:themeColor="text1"/>
          <w:lang w:val="en-GB"/>
        </w:rPr>
      </w:pPr>
      <w:r w:rsidRPr="003A6E86">
        <w:rPr>
          <w:rFonts w:ascii="Arial" w:hAnsi="Arial" w:cs="Arial"/>
          <w:color w:val="000000" w:themeColor="text1"/>
          <w:lang w:val="en-GB"/>
        </w:rPr>
        <w:t xml:space="preserve">Expected deliverables of the evaluation expert, as per the </w:t>
      </w:r>
      <w:proofErr w:type="spellStart"/>
      <w:r w:rsidRPr="003A6E86">
        <w:rPr>
          <w:rFonts w:ascii="Arial" w:hAnsi="Arial" w:cs="Arial"/>
          <w:color w:val="000000" w:themeColor="text1"/>
          <w:lang w:val="en-GB"/>
        </w:rPr>
        <w:t>ToR</w:t>
      </w:r>
      <w:proofErr w:type="spellEnd"/>
      <w:r w:rsidRPr="003A6E86">
        <w:rPr>
          <w:rFonts w:ascii="Arial" w:hAnsi="Arial" w:cs="Arial"/>
          <w:color w:val="000000" w:themeColor="text1"/>
          <w:lang w:val="en-GB"/>
        </w:rPr>
        <w:t xml:space="preserve">, are as follows: </w:t>
      </w:r>
    </w:p>
    <w:p w14:paraId="2023E14E" w14:textId="77777777" w:rsidR="00496FC6" w:rsidRPr="003A6E86" w:rsidRDefault="00496FC6">
      <w:pPr>
        <w:pStyle w:val="ListParagraph"/>
        <w:numPr>
          <w:ilvl w:val="0"/>
          <w:numId w:val="8"/>
        </w:numPr>
        <w:autoSpaceDE w:val="0"/>
        <w:autoSpaceDN w:val="0"/>
        <w:adjustRightInd w:val="0"/>
        <w:spacing w:after="107" w:line="240" w:lineRule="auto"/>
        <w:ind w:left="360"/>
        <w:jc w:val="both"/>
        <w:rPr>
          <w:rFonts w:ascii="Arial" w:hAnsi="Arial" w:cs="Arial"/>
          <w:color w:val="000000"/>
          <w:lang w:val="en-GB"/>
        </w:rPr>
      </w:pPr>
      <w:r w:rsidRPr="003A6E86">
        <w:rPr>
          <w:rFonts w:ascii="Arial" w:hAnsi="Arial" w:cs="Arial"/>
          <w:color w:val="000000"/>
          <w:lang w:val="en-GB"/>
        </w:rPr>
        <w:t xml:space="preserve">A </w:t>
      </w:r>
      <w:r w:rsidRPr="003A6E86">
        <w:rPr>
          <w:rFonts w:ascii="Arial" w:hAnsi="Arial" w:cs="Arial"/>
          <w:b/>
          <w:bCs/>
          <w:color w:val="404040" w:themeColor="text1" w:themeTint="BF"/>
          <w:lang w:val="en-GB"/>
        </w:rPr>
        <w:t xml:space="preserve">Workplan </w:t>
      </w:r>
      <w:r w:rsidRPr="003A6E86">
        <w:rPr>
          <w:rFonts w:ascii="Arial" w:hAnsi="Arial" w:cs="Arial"/>
          <w:color w:val="000000"/>
          <w:lang w:val="en-GB"/>
        </w:rPr>
        <w:t>with details of the steps (activities and measures) that the expert will take for the successful finalisation of the assignment;</w:t>
      </w:r>
    </w:p>
    <w:p w14:paraId="1B871DAB" w14:textId="77777777" w:rsidR="00496FC6" w:rsidRPr="003A6E86" w:rsidRDefault="00496FC6">
      <w:pPr>
        <w:pStyle w:val="ListParagraph"/>
        <w:numPr>
          <w:ilvl w:val="0"/>
          <w:numId w:val="8"/>
        </w:numPr>
        <w:autoSpaceDE w:val="0"/>
        <w:autoSpaceDN w:val="0"/>
        <w:adjustRightInd w:val="0"/>
        <w:spacing w:after="107" w:line="240" w:lineRule="auto"/>
        <w:ind w:left="360"/>
        <w:jc w:val="both"/>
        <w:rPr>
          <w:rFonts w:ascii="Arial" w:hAnsi="Arial" w:cs="Arial"/>
          <w:color w:val="000000"/>
          <w:lang w:val="en-GB"/>
        </w:rPr>
      </w:pPr>
      <w:r w:rsidRPr="003A6E86">
        <w:rPr>
          <w:rFonts w:ascii="Arial" w:hAnsi="Arial" w:cs="Arial"/>
          <w:b/>
          <w:bCs/>
          <w:color w:val="404040" w:themeColor="text1" w:themeTint="BF"/>
          <w:lang w:val="en-GB"/>
        </w:rPr>
        <w:t xml:space="preserve">Methodology for evaluation of the Strategy on Informing the Public about Montenegro's Accession to the EU 2019-2022 </w:t>
      </w:r>
      <w:r w:rsidRPr="003A6E86">
        <w:rPr>
          <w:rFonts w:ascii="Arial" w:hAnsi="Arial" w:cs="Arial"/>
          <w:color w:val="000000"/>
          <w:lang w:val="en-GB"/>
        </w:rPr>
        <w:t>prepared. The methodology needs to be agreed with the Beneficiary and identify the steps and aspects of the evaluation process; The basis for the methodology evaluation is contained in the Table of Performance Indicators defined in the Strategy;</w:t>
      </w:r>
    </w:p>
    <w:p w14:paraId="2989E2AB" w14:textId="77777777" w:rsidR="00496FC6" w:rsidRPr="003A6E86" w:rsidRDefault="00496FC6">
      <w:pPr>
        <w:pStyle w:val="ListParagraph"/>
        <w:numPr>
          <w:ilvl w:val="0"/>
          <w:numId w:val="8"/>
        </w:numPr>
        <w:autoSpaceDE w:val="0"/>
        <w:autoSpaceDN w:val="0"/>
        <w:adjustRightInd w:val="0"/>
        <w:spacing w:after="107" w:line="240" w:lineRule="auto"/>
        <w:ind w:left="360"/>
        <w:jc w:val="both"/>
        <w:rPr>
          <w:rFonts w:ascii="Arial" w:hAnsi="Arial" w:cs="Arial"/>
          <w:color w:val="000000"/>
          <w:lang w:val="en-GB"/>
        </w:rPr>
      </w:pPr>
      <w:r w:rsidRPr="003A6E86">
        <w:rPr>
          <w:rFonts w:ascii="Arial" w:hAnsi="Arial" w:cs="Arial"/>
          <w:b/>
          <w:bCs/>
          <w:color w:val="404040" w:themeColor="text1" w:themeTint="BF"/>
          <w:lang w:val="en-GB"/>
        </w:rPr>
        <w:t xml:space="preserve">Draft Evaluation report on the Strategy on Informing the Public about Montenegro's Accession to the EU 2019-2022 </w:t>
      </w:r>
      <w:r w:rsidRPr="003A6E86">
        <w:rPr>
          <w:rFonts w:ascii="Arial" w:hAnsi="Arial" w:cs="Arial"/>
          <w:color w:val="000000"/>
          <w:lang w:val="en-GB"/>
        </w:rPr>
        <w:t xml:space="preserve">prepared. The document will specifically answer each of the evaluation questions agreed in the inception phase and meet all the specific </w:t>
      </w:r>
      <w:r w:rsidRPr="003A6E86">
        <w:rPr>
          <w:rFonts w:ascii="Arial" w:hAnsi="Arial" w:cs="Arial"/>
          <w:color w:val="000000"/>
          <w:lang w:val="en-GB"/>
        </w:rPr>
        <w:lastRenderedPageBreak/>
        <w:t>objectives and requested services. The aim would be to determine the relevance and level of progress towards the achievement of the goals and the efficiency, effectiveness, impact and sustainability of the development. The expert will evaluate the effects and performance of the Public Information Strategy in reference to the set goals and objectives, and prepare the situation analysis for the following strategy paper in this field;</w:t>
      </w:r>
    </w:p>
    <w:p w14:paraId="29C980C8" w14:textId="77777777" w:rsidR="00496FC6" w:rsidRPr="003A6E86" w:rsidRDefault="00496FC6">
      <w:pPr>
        <w:pStyle w:val="ListParagraph"/>
        <w:numPr>
          <w:ilvl w:val="0"/>
          <w:numId w:val="8"/>
        </w:numPr>
        <w:suppressAutoHyphens/>
        <w:spacing w:before="60" w:after="0" w:line="276" w:lineRule="auto"/>
        <w:ind w:left="360"/>
        <w:jc w:val="both"/>
        <w:rPr>
          <w:rFonts w:ascii="Arial" w:hAnsi="Arial" w:cs="Arial"/>
          <w:b/>
          <w:bCs/>
          <w:color w:val="000000"/>
          <w:lang w:val="en-GB"/>
        </w:rPr>
      </w:pPr>
      <w:r w:rsidRPr="003A6E86">
        <w:rPr>
          <w:rFonts w:ascii="Arial" w:hAnsi="Arial" w:cs="Arial"/>
          <w:b/>
          <w:bCs/>
          <w:color w:val="404040" w:themeColor="text1" w:themeTint="BF"/>
          <w:lang w:val="en-GB"/>
        </w:rPr>
        <w:t xml:space="preserve">Consultations with the beneficiary on the Draft Evaluation report </w:t>
      </w:r>
      <w:r w:rsidRPr="003A6E86">
        <w:rPr>
          <w:rFonts w:ascii="Arial" w:hAnsi="Arial" w:cs="Arial"/>
          <w:color w:val="404040" w:themeColor="text1" w:themeTint="BF"/>
          <w:lang w:val="en-GB"/>
        </w:rPr>
        <w:t>organised</w:t>
      </w:r>
      <w:r w:rsidRPr="003A6E86">
        <w:rPr>
          <w:rFonts w:ascii="Arial" w:hAnsi="Arial" w:cs="Arial"/>
          <w:b/>
          <w:bCs/>
          <w:color w:val="000000"/>
          <w:lang w:val="en-GB"/>
        </w:rPr>
        <w:t>;</w:t>
      </w:r>
    </w:p>
    <w:p w14:paraId="325E3726" w14:textId="77777777" w:rsidR="00496FC6" w:rsidRPr="003A6E86" w:rsidRDefault="00496FC6">
      <w:pPr>
        <w:pStyle w:val="ListParagraph"/>
        <w:numPr>
          <w:ilvl w:val="0"/>
          <w:numId w:val="8"/>
        </w:numPr>
        <w:autoSpaceDE w:val="0"/>
        <w:autoSpaceDN w:val="0"/>
        <w:adjustRightInd w:val="0"/>
        <w:spacing w:after="107" w:line="240" w:lineRule="auto"/>
        <w:ind w:left="360"/>
        <w:jc w:val="both"/>
        <w:rPr>
          <w:rFonts w:ascii="Arial" w:hAnsi="Arial" w:cs="Arial"/>
          <w:color w:val="000000"/>
          <w:lang w:val="en-GB"/>
        </w:rPr>
      </w:pPr>
      <w:r w:rsidRPr="003A6E86">
        <w:rPr>
          <w:rFonts w:ascii="Arial" w:hAnsi="Arial" w:cs="Arial"/>
          <w:b/>
          <w:bCs/>
          <w:color w:val="404040" w:themeColor="text1" w:themeTint="BF"/>
          <w:lang w:val="en-GB"/>
        </w:rPr>
        <w:t xml:space="preserve">Final Evaluation report on the Strategy on Informing the Public about Montenegro's Accession to the EU 2019-2022 </w:t>
      </w:r>
      <w:r w:rsidRPr="003A6E86">
        <w:rPr>
          <w:rFonts w:ascii="Arial" w:hAnsi="Arial" w:cs="Arial"/>
          <w:color w:val="000000"/>
          <w:lang w:val="en-GB"/>
        </w:rPr>
        <w:t>finalised. The report should include a synthesis of the findings of the evaluation questions, an overall conclusion and detailed conclusions and a set of recommendations based on the lessons learned;</w:t>
      </w:r>
    </w:p>
    <w:p w14:paraId="63767303" w14:textId="77777777" w:rsidR="00496FC6" w:rsidRPr="003A6E86" w:rsidRDefault="00496FC6">
      <w:pPr>
        <w:pStyle w:val="ListParagraph"/>
        <w:numPr>
          <w:ilvl w:val="0"/>
          <w:numId w:val="8"/>
        </w:numPr>
        <w:autoSpaceDE w:val="0"/>
        <w:autoSpaceDN w:val="0"/>
        <w:adjustRightInd w:val="0"/>
        <w:spacing w:after="107" w:line="240" w:lineRule="auto"/>
        <w:ind w:left="360"/>
        <w:jc w:val="both"/>
        <w:rPr>
          <w:rFonts w:ascii="Arial" w:hAnsi="Arial" w:cs="Arial"/>
          <w:color w:val="000000"/>
          <w:lang w:val="en-GB"/>
        </w:rPr>
      </w:pPr>
      <w:r w:rsidRPr="003A6E86">
        <w:rPr>
          <w:rFonts w:ascii="Arial" w:hAnsi="Arial" w:cs="Arial"/>
          <w:b/>
          <w:bCs/>
          <w:color w:val="404040" w:themeColor="text1" w:themeTint="BF"/>
          <w:lang w:val="en-GB"/>
        </w:rPr>
        <w:t xml:space="preserve">A brief final mission report </w:t>
      </w:r>
      <w:r w:rsidRPr="003A6E86">
        <w:rPr>
          <w:rFonts w:ascii="Arial" w:hAnsi="Arial" w:cs="Arial"/>
          <w:color w:val="000000"/>
          <w:lang w:val="en-GB"/>
        </w:rPr>
        <w:t xml:space="preserve">prepared and delivered to UNOPS. The report should contain the information on the assignment and accomplishments that have been made under the work of the expert. </w:t>
      </w:r>
    </w:p>
    <w:p w14:paraId="46D29B4F" w14:textId="5E8248F9" w:rsidR="00D7080F" w:rsidRPr="003A6E86" w:rsidRDefault="00D7080F" w:rsidP="00D7080F">
      <w:pPr>
        <w:pStyle w:val="Heading2"/>
        <w:rPr>
          <w:rFonts w:ascii="Arial" w:hAnsi="Arial" w:cs="Arial"/>
          <w:lang w:val="en-GB"/>
        </w:rPr>
      </w:pPr>
      <w:bookmarkStart w:id="13" w:name="_Toc129641704"/>
      <w:r w:rsidRPr="003A6E86">
        <w:rPr>
          <w:rFonts w:ascii="Arial" w:hAnsi="Arial" w:cs="Arial"/>
          <w:lang w:val="en-GB"/>
        </w:rPr>
        <w:t>Methodology</w:t>
      </w:r>
      <w:bookmarkEnd w:id="13"/>
    </w:p>
    <w:p w14:paraId="44AB50EE" w14:textId="0E821981" w:rsidR="0007730F" w:rsidRPr="003A6E86" w:rsidRDefault="0007730F" w:rsidP="0007730F">
      <w:pPr>
        <w:rPr>
          <w:rFonts w:ascii="Arial" w:hAnsi="Arial" w:cs="Arial"/>
          <w:lang w:val="en-GB"/>
        </w:rPr>
      </w:pPr>
      <w:r w:rsidRPr="003A6E86">
        <w:rPr>
          <w:rFonts w:ascii="Arial" w:hAnsi="Arial" w:cs="Arial"/>
          <w:lang w:val="en-GB"/>
        </w:rPr>
        <w:t xml:space="preserve">The </w:t>
      </w:r>
      <w:r w:rsidR="002059AF" w:rsidRPr="003A6E86">
        <w:rPr>
          <w:rFonts w:ascii="Arial" w:hAnsi="Arial" w:cs="Arial"/>
          <w:lang w:val="en-GB"/>
        </w:rPr>
        <w:t xml:space="preserve">evaluation process included the following steps: </w:t>
      </w:r>
    </w:p>
    <w:p w14:paraId="0773996A" w14:textId="77777777" w:rsidR="00C26128" w:rsidRPr="003A6E86" w:rsidRDefault="00C26128" w:rsidP="00C26128">
      <w:pPr>
        <w:pStyle w:val="Heading3"/>
        <w:rPr>
          <w:rFonts w:ascii="Arial" w:hAnsi="Arial" w:cs="Arial"/>
          <w:lang w:val="en-GB"/>
        </w:rPr>
      </w:pPr>
      <w:r w:rsidRPr="003A6E86">
        <w:rPr>
          <w:rFonts w:ascii="Arial" w:hAnsi="Arial" w:cs="Arial"/>
          <w:lang w:val="en-GB"/>
        </w:rPr>
        <w:t xml:space="preserve">Inception Phase </w:t>
      </w:r>
    </w:p>
    <w:p w14:paraId="78D12955" w14:textId="77777777" w:rsidR="00C26128" w:rsidRPr="003A6E86" w:rsidRDefault="00C26128" w:rsidP="00C26128">
      <w:pPr>
        <w:pStyle w:val="Heading4"/>
        <w:rPr>
          <w:rFonts w:ascii="Arial" w:hAnsi="Arial" w:cs="Arial"/>
          <w:lang w:val="en-GB"/>
        </w:rPr>
      </w:pPr>
      <w:r w:rsidRPr="003A6E86">
        <w:rPr>
          <w:rFonts w:ascii="Arial" w:hAnsi="Arial" w:cs="Arial"/>
          <w:lang w:val="en-GB"/>
        </w:rPr>
        <w:t xml:space="preserve">Documentation review  </w:t>
      </w:r>
    </w:p>
    <w:p w14:paraId="0B2B9A11" w14:textId="2E354555" w:rsidR="00C26128" w:rsidRPr="003A6E86" w:rsidRDefault="00C26128" w:rsidP="00C26128">
      <w:pPr>
        <w:spacing w:after="0"/>
        <w:jc w:val="both"/>
        <w:rPr>
          <w:rFonts w:ascii="Arial" w:hAnsi="Arial" w:cs="Arial"/>
          <w:szCs w:val="20"/>
          <w:lang w:val="en-GB"/>
        </w:rPr>
      </w:pPr>
      <w:proofErr w:type="gramStart"/>
      <w:r w:rsidRPr="003A6E86">
        <w:rPr>
          <w:rFonts w:ascii="Arial" w:hAnsi="Arial" w:cs="Arial"/>
          <w:szCs w:val="20"/>
          <w:lang w:val="en-GB"/>
        </w:rPr>
        <w:t>In order to</w:t>
      </w:r>
      <w:proofErr w:type="gramEnd"/>
      <w:r w:rsidRPr="003A6E86">
        <w:rPr>
          <w:rFonts w:ascii="Arial" w:hAnsi="Arial" w:cs="Arial"/>
          <w:szCs w:val="20"/>
          <w:lang w:val="en-GB"/>
        </w:rPr>
        <w:t xml:space="preserve"> prepare the Inception Report, initial documentation review was conducted. This allowed clarifying the context around the Strategy and identifying the main challenges of the evaluation and information gaps to be completed. The documentation review was an ongoing process throughout the evaluation. An in-depth analysis of all Strategy’s key documents, action plans and reports, and all the other documents provided by the General Secretariat of the Government of Montenegro has been conducted. Adjustments to the evaluation matrix were inserted based on the collected information.</w:t>
      </w:r>
    </w:p>
    <w:p w14:paraId="22C23F24" w14:textId="77777777" w:rsidR="00C26128" w:rsidRPr="003A6E86" w:rsidRDefault="00C26128" w:rsidP="00C26128">
      <w:pPr>
        <w:pStyle w:val="Heading4"/>
        <w:rPr>
          <w:rFonts w:ascii="Arial" w:hAnsi="Arial" w:cs="Arial"/>
          <w:lang w:val="en-GB"/>
        </w:rPr>
      </w:pPr>
      <w:r w:rsidRPr="003A6E86">
        <w:rPr>
          <w:rFonts w:ascii="Arial" w:hAnsi="Arial" w:cs="Arial"/>
          <w:lang w:val="en-GB"/>
        </w:rPr>
        <w:t>Preparation of the evaluation matrix</w:t>
      </w:r>
    </w:p>
    <w:p w14:paraId="10FD0E10" w14:textId="664AAF74" w:rsidR="00C26128" w:rsidRPr="003A6E86" w:rsidRDefault="00C26128" w:rsidP="00C26128">
      <w:pPr>
        <w:spacing w:after="0"/>
        <w:jc w:val="both"/>
        <w:rPr>
          <w:rFonts w:ascii="Arial" w:hAnsi="Arial" w:cs="Arial"/>
          <w:lang w:val="en-GB"/>
        </w:rPr>
      </w:pPr>
      <w:proofErr w:type="gramStart"/>
      <w:r w:rsidRPr="003A6E86">
        <w:rPr>
          <w:rFonts w:ascii="Arial" w:hAnsi="Arial" w:cs="Arial"/>
          <w:szCs w:val="20"/>
          <w:lang w:val="en-GB"/>
        </w:rPr>
        <w:t>On the basis of</w:t>
      </w:r>
      <w:proofErr w:type="gramEnd"/>
      <w:r w:rsidRPr="003A6E86">
        <w:rPr>
          <w:rFonts w:ascii="Arial" w:hAnsi="Arial" w:cs="Arial"/>
          <w:szCs w:val="20"/>
          <w:lang w:val="en-GB"/>
        </w:rPr>
        <w:t xml:space="preserve"> the documentation review, </w:t>
      </w:r>
      <w:r w:rsidR="0005638F" w:rsidRPr="003A6E86">
        <w:rPr>
          <w:rFonts w:ascii="Arial" w:hAnsi="Arial" w:cs="Arial"/>
          <w:szCs w:val="20"/>
          <w:lang w:val="en-GB"/>
        </w:rPr>
        <w:t>the</w:t>
      </w:r>
      <w:r w:rsidRPr="003A6E86">
        <w:rPr>
          <w:rFonts w:ascii="Arial" w:hAnsi="Arial" w:cs="Arial"/>
          <w:szCs w:val="20"/>
          <w:lang w:val="en-GB"/>
        </w:rPr>
        <w:t xml:space="preserve"> </w:t>
      </w:r>
      <w:r w:rsidR="0005638F" w:rsidRPr="003A6E86">
        <w:rPr>
          <w:rFonts w:ascii="Arial" w:hAnsi="Arial" w:cs="Arial"/>
          <w:szCs w:val="20"/>
          <w:lang w:val="en-GB"/>
        </w:rPr>
        <w:t>E</w:t>
      </w:r>
      <w:r w:rsidRPr="003A6E86">
        <w:rPr>
          <w:rFonts w:ascii="Arial" w:hAnsi="Arial" w:cs="Arial"/>
          <w:szCs w:val="20"/>
          <w:lang w:val="en-GB"/>
        </w:rPr>
        <w:t xml:space="preserve">valuation matrix was </w:t>
      </w:r>
      <w:r w:rsidR="0005638F" w:rsidRPr="003A6E86">
        <w:rPr>
          <w:rFonts w:ascii="Arial" w:hAnsi="Arial" w:cs="Arial"/>
          <w:szCs w:val="20"/>
          <w:lang w:val="en-GB"/>
        </w:rPr>
        <w:t xml:space="preserve">developed and </w:t>
      </w:r>
      <w:r w:rsidRPr="003A6E86">
        <w:rPr>
          <w:rFonts w:ascii="Arial" w:hAnsi="Arial" w:cs="Arial"/>
          <w:szCs w:val="20"/>
          <w:lang w:val="en-GB"/>
        </w:rPr>
        <w:t xml:space="preserve">elaborated. </w:t>
      </w:r>
      <w:r w:rsidRPr="003A6E86">
        <w:rPr>
          <w:rFonts w:ascii="Arial" w:hAnsi="Arial" w:cs="Arial"/>
          <w:lang w:val="en-GB"/>
        </w:rPr>
        <w:t xml:space="preserve">The </w:t>
      </w:r>
      <w:r w:rsidR="0005638F" w:rsidRPr="003A6E86">
        <w:rPr>
          <w:rFonts w:ascii="Arial" w:hAnsi="Arial" w:cs="Arial"/>
          <w:lang w:val="en-GB"/>
        </w:rPr>
        <w:t>E</w:t>
      </w:r>
      <w:r w:rsidRPr="003A6E86">
        <w:rPr>
          <w:rFonts w:ascii="Arial" w:hAnsi="Arial" w:cs="Arial"/>
          <w:lang w:val="en-GB"/>
        </w:rPr>
        <w:t xml:space="preserve">valuation matrix is a key tool for data collection and analysis. It includes the evaluation questions, following the three </w:t>
      </w:r>
      <w:r w:rsidR="0008428F" w:rsidRPr="003A6E86">
        <w:rPr>
          <w:rFonts w:ascii="Arial" w:hAnsi="Arial" w:cs="Arial"/>
          <w:lang w:val="en-GB"/>
        </w:rPr>
        <w:t xml:space="preserve">proposed </w:t>
      </w:r>
      <w:r w:rsidRPr="003A6E86">
        <w:rPr>
          <w:rFonts w:ascii="Arial" w:hAnsi="Arial" w:cs="Arial"/>
          <w:lang w:val="en-GB"/>
        </w:rPr>
        <w:t>sections, i.e. Strategy formulation, Strategy implementation, and Strategy results, assessed along the main evaluation criteria (relevance, effectiveness, efficiency, sustainability and impact). The matrix details the most relevant qualitative and quantitative indicators that inform</w:t>
      </w:r>
      <w:r w:rsidR="0008428F" w:rsidRPr="003A6E86">
        <w:rPr>
          <w:rFonts w:ascii="Arial" w:hAnsi="Arial" w:cs="Arial"/>
          <w:lang w:val="en-GB"/>
        </w:rPr>
        <w:t>ed</w:t>
      </w:r>
      <w:r w:rsidRPr="003A6E86">
        <w:rPr>
          <w:rFonts w:ascii="Arial" w:hAnsi="Arial" w:cs="Arial"/>
          <w:lang w:val="en-GB"/>
        </w:rPr>
        <w:t xml:space="preserve"> on the review questions, data collection methods and information sources. </w:t>
      </w:r>
      <w:r w:rsidR="0005638F" w:rsidRPr="003A6E86">
        <w:rPr>
          <w:rFonts w:ascii="Arial" w:hAnsi="Arial" w:cs="Arial"/>
          <w:lang w:val="en-GB"/>
        </w:rPr>
        <w:t xml:space="preserve">The </w:t>
      </w:r>
      <w:r w:rsidR="005902AE" w:rsidRPr="003A6E86">
        <w:rPr>
          <w:rFonts w:ascii="Arial" w:hAnsi="Arial" w:cs="Arial"/>
          <w:lang w:val="en-GB"/>
        </w:rPr>
        <w:t>E</w:t>
      </w:r>
      <w:r w:rsidR="0005638F" w:rsidRPr="003A6E86">
        <w:rPr>
          <w:rFonts w:ascii="Arial" w:hAnsi="Arial" w:cs="Arial"/>
          <w:lang w:val="en-GB"/>
        </w:rPr>
        <w:t>valuation matrix</w:t>
      </w:r>
      <w:r w:rsidRPr="003A6E86">
        <w:rPr>
          <w:rFonts w:ascii="Arial" w:hAnsi="Arial" w:cs="Arial"/>
          <w:lang w:val="en-GB"/>
        </w:rPr>
        <w:t xml:space="preserve"> is contained in </w:t>
      </w:r>
      <w:r w:rsidRPr="003A6E86">
        <w:rPr>
          <w:rFonts w:ascii="Arial" w:hAnsi="Arial" w:cs="Arial"/>
          <w:i/>
          <w:iCs/>
          <w:lang w:val="en-GB"/>
        </w:rPr>
        <w:t xml:space="preserve">Annex  </w:t>
      </w:r>
      <w:r w:rsidR="005902AE" w:rsidRPr="003A6E86">
        <w:rPr>
          <w:rFonts w:ascii="Arial" w:hAnsi="Arial" w:cs="Arial"/>
          <w:i/>
          <w:iCs/>
          <w:lang w:val="en-GB"/>
        </w:rPr>
        <w:t>3</w:t>
      </w:r>
      <w:r w:rsidRPr="003A6E86">
        <w:rPr>
          <w:rFonts w:ascii="Arial" w:hAnsi="Arial" w:cs="Arial"/>
          <w:i/>
          <w:iCs/>
          <w:lang w:val="en-GB"/>
        </w:rPr>
        <w:t>.</w:t>
      </w:r>
    </w:p>
    <w:p w14:paraId="57114850" w14:textId="7F3996C8" w:rsidR="00C26128" w:rsidRPr="003A6E86" w:rsidRDefault="00C26128" w:rsidP="00C26128">
      <w:pPr>
        <w:pStyle w:val="Heading4"/>
        <w:rPr>
          <w:rFonts w:ascii="Arial" w:hAnsi="Arial" w:cs="Arial"/>
          <w:lang w:val="en-GB"/>
        </w:rPr>
      </w:pPr>
      <w:r w:rsidRPr="003A6E86">
        <w:rPr>
          <w:rFonts w:ascii="Arial" w:hAnsi="Arial" w:cs="Arial"/>
          <w:lang w:val="en-GB"/>
        </w:rPr>
        <w:t>Inception Report</w:t>
      </w:r>
      <w:r w:rsidR="0008428F" w:rsidRPr="003A6E86">
        <w:rPr>
          <w:rFonts w:ascii="Arial" w:hAnsi="Arial" w:cs="Arial"/>
          <w:lang w:val="en-GB"/>
        </w:rPr>
        <w:t xml:space="preserve"> </w:t>
      </w:r>
    </w:p>
    <w:p w14:paraId="7C507774" w14:textId="222EFE5B" w:rsidR="00C26128" w:rsidRPr="003A6E86" w:rsidRDefault="00C26128" w:rsidP="003A40D1">
      <w:pPr>
        <w:spacing w:after="0"/>
        <w:jc w:val="both"/>
        <w:rPr>
          <w:rFonts w:ascii="Arial" w:hAnsi="Arial" w:cs="Arial"/>
          <w:lang w:val="en-GB"/>
        </w:rPr>
      </w:pPr>
      <w:r w:rsidRPr="003A6E86">
        <w:rPr>
          <w:rFonts w:ascii="Arial" w:hAnsi="Arial" w:cs="Arial"/>
          <w:lang w:val="en-GB"/>
        </w:rPr>
        <w:t xml:space="preserve">Based on the documents review and </w:t>
      </w:r>
      <w:r w:rsidR="00AC19E1" w:rsidRPr="003A6E86">
        <w:rPr>
          <w:rFonts w:ascii="Arial" w:hAnsi="Arial" w:cs="Arial"/>
          <w:lang w:val="en-GB"/>
        </w:rPr>
        <w:t xml:space="preserve">the </w:t>
      </w:r>
      <w:r w:rsidR="00DF572E" w:rsidRPr="003A6E86">
        <w:rPr>
          <w:rFonts w:ascii="Arial" w:hAnsi="Arial" w:cs="Arial"/>
          <w:lang w:val="en-GB"/>
        </w:rPr>
        <w:t>initial communication</w:t>
      </w:r>
      <w:r w:rsidRPr="003A6E86">
        <w:rPr>
          <w:rFonts w:ascii="Arial" w:hAnsi="Arial" w:cs="Arial"/>
          <w:lang w:val="en-GB"/>
        </w:rPr>
        <w:t xml:space="preserve"> with the Beneficiary, the Inception Report was prepared. It reflects the improved understanding of the assignment and incorporates a detailed work plan for the mandate. This draft Inception Report had been submitted for comments and exchanges with Beneficiary and the UNOPS team; on this basis, the final Inception Report was prepared and submitted for approval before the data analysis and interpretation phase commenced. </w:t>
      </w:r>
    </w:p>
    <w:p w14:paraId="7B0EE385" w14:textId="77777777" w:rsidR="007272A5" w:rsidRPr="003A6E86" w:rsidRDefault="007272A5" w:rsidP="00C26128">
      <w:pPr>
        <w:spacing w:after="0"/>
        <w:rPr>
          <w:rFonts w:ascii="Arial" w:hAnsi="Arial" w:cs="Arial"/>
          <w:lang w:val="en-GB"/>
        </w:rPr>
      </w:pPr>
    </w:p>
    <w:p w14:paraId="36039BC5" w14:textId="77777777" w:rsidR="00C26128" w:rsidRPr="003A6E86" w:rsidRDefault="00C26128" w:rsidP="00C26128">
      <w:pPr>
        <w:pStyle w:val="Heading3"/>
        <w:rPr>
          <w:rFonts w:ascii="Arial" w:hAnsi="Arial" w:cs="Arial"/>
          <w:lang w:val="en-GB"/>
        </w:rPr>
      </w:pPr>
      <w:r w:rsidRPr="003A6E86">
        <w:rPr>
          <w:rFonts w:ascii="Arial" w:hAnsi="Arial" w:cs="Arial"/>
          <w:lang w:val="en-GB"/>
        </w:rPr>
        <w:t>Data Collection Phase</w:t>
      </w:r>
    </w:p>
    <w:p w14:paraId="437BAD82" w14:textId="77777777" w:rsidR="00C26128" w:rsidRPr="003A6E86" w:rsidRDefault="00C26128" w:rsidP="00C26128">
      <w:pPr>
        <w:pStyle w:val="Heading4"/>
        <w:rPr>
          <w:rFonts w:ascii="Arial" w:hAnsi="Arial" w:cs="Arial"/>
          <w:lang w:val="en-GB"/>
        </w:rPr>
      </w:pPr>
      <w:r w:rsidRPr="003A6E86">
        <w:rPr>
          <w:rFonts w:ascii="Arial" w:hAnsi="Arial" w:cs="Arial"/>
          <w:lang w:val="en-GB"/>
        </w:rPr>
        <w:t>Interviews with the stakeholders</w:t>
      </w:r>
    </w:p>
    <w:p w14:paraId="7ABC1F00" w14:textId="4209F4C7" w:rsidR="00C26128" w:rsidRPr="003A6E86" w:rsidRDefault="00C26128" w:rsidP="00C26128">
      <w:pPr>
        <w:spacing w:after="0"/>
        <w:jc w:val="both"/>
        <w:rPr>
          <w:rFonts w:ascii="Arial" w:hAnsi="Arial" w:cs="Arial"/>
          <w:szCs w:val="20"/>
          <w:lang w:val="en-GB"/>
        </w:rPr>
      </w:pPr>
      <w:r w:rsidRPr="003A6E86">
        <w:rPr>
          <w:rFonts w:ascii="Arial" w:hAnsi="Arial" w:cs="Arial"/>
          <w:szCs w:val="20"/>
          <w:lang w:val="en-GB"/>
        </w:rPr>
        <w:t xml:space="preserve">In addition to the review of documentation </w:t>
      </w:r>
      <w:r w:rsidR="00B00807" w:rsidRPr="003A6E86">
        <w:rPr>
          <w:rFonts w:ascii="Arial" w:hAnsi="Arial" w:cs="Arial"/>
          <w:szCs w:val="20"/>
          <w:lang w:val="en-GB"/>
        </w:rPr>
        <w:t>conducted</w:t>
      </w:r>
      <w:r w:rsidRPr="003A6E86">
        <w:rPr>
          <w:rFonts w:ascii="Arial" w:hAnsi="Arial" w:cs="Arial"/>
          <w:szCs w:val="20"/>
          <w:lang w:val="en-GB"/>
        </w:rPr>
        <w:t xml:space="preserve"> for the preparation of the Inception Report, in-depth interviews with the stakeholders were organized in order to deepen the analysis and understand the key determinants of the Strategy implementation history, the strengths and weaknesses of the Strategy in regards to the country/local situation and context, and how beneficiaries and other key stakeholder perceived the Strategy’s relevance, results, effectiveness, efficiency and sustainability. The interviews also helped in assessing the limits of </w:t>
      </w:r>
      <w:r w:rsidR="00B00807" w:rsidRPr="003A6E86">
        <w:rPr>
          <w:rFonts w:ascii="Arial" w:hAnsi="Arial" w:cs="Arial"/>
          <w:szCs w:val="20"/>
          <w:lang w:val="en-GB"/>
        </w:rPr>
        <w:t xml:space="preserve">the </w:t>
      </w:r>
      <w:r w:rsidRPr="003A6E86">
        <w:rPr>
          <w:rFonts w:ascii="Arial" w:hAnsi="Arial" w:cs="Arial"/>
          <w:szCs w:val="20"/>
          <w:lang w:val="en-GB"/>
        </w:rPr>
        <w:t xml:space="preserve">local challenges and </w:t>
      </w:r>
      <w:r w:rsidR="00B00807" w:rsidRPr="003A6E86">
        <w:rPr>
          <w:rFonts w:ascii="Arial" w:hAnsi="Arial" w:cs="Arial"/>
          <w:szCs w:val="20"/>
          <w:lang w:val="en-GB"/>
        </w:rPr>
        <w:t>the options</w:t>
      </w:r>
      <w:r w:rsidRPr="003A6E86">
        <w:rPr>
          <w:rFonts w:ascii="Arial" w:hAnsi="Arial" w:cs="Arial"/>
          <w:szCs w:val="20"/>
          <w:lang w:val="en-GB"/>
        </w:rPr>
        <w:t xml:space="preserve"> for improvement. The </w:t>
      </w:r>
      <w:r w:rsidRPr="003A6E86">
        <w:rPr>
          <w:rFonts w:ascii="Arial" w:hAnsi="Arial" w:cs="Arial"/>
          <w:lang w:val="en-GB"/>
        </w:rPr>
        <w:t xml:space="preserve">list of the </w:t>
      </w:r>
      <w:r w:rsidR="00C32E7A" w:rsidRPr="003A6E86">
        <w:rPr>
          <w:rFonts w:ascii="Arial" w:hAnsi="Arial" w:cs="Arial"/>
          <w:lang w:val="en-GB"/>
        </w:rPr>
        <w:t xml:space="preserve">interviewed </w:t>
      </w:r>
      <w:r w:rsidRPr="003A6E86">
        <w:rPr>
          <w:rFonts w:ascii="Arial" w:hAnsi="Arial" w:cs="Arial"/>
          <w:lang w:val="en-GB"/>
        </w:rPr>
        <w:t xml:space="preserve">stakeholders is presented in </w:t>
      </w:r>
      <w:r w:rsidRPr="003A6E86">
        <w:rPr>
          <w:rFonts w:ascii="Arial" w:hAnsi="Arial" w:cs="Arial"/>
          <w:i/>
          <w:iCs/>
          <w:lang w:val="en-GB"/>
        </w:rPr>
        <w:t xml:space="preserve">Annex </w:t>
      </w:r>
      <w:r w:rsidR="005902AE" w:rsidRPr="003A6E86">
        <w:rPr>
          <w:rFonts w:ascii="Arial" w:hAnsi="Arial" w:cs="Arial"/>
          <w:i/>
          <w:iCs/>
          <w:lang w:val="en-GB"/>
        </w:rPr>
        <w:t>2</w:t>
      </w:r>
      <w:r w:rsidRPr="003A6E86">
        <w:rPr>
          <w:rFonts w:ascii="Arial" w:hAnsi="Arial" w:cs="Arial"/>
          <w:i/>
          <w:iCs/>
          <w:szCs w:val="20"/>
          <w:lang w:val="en-GB"/>
        </w:rPr>
        <w:t>.</w:t>
      </w:r>
      <w:r w:rsidRPr="003A6E86">
        <w:rPr>
          <w:rFonts w:ascii="Arial" w:hAnsi="Arial" w:cs="Arial"/>
          <w:szCs w:val="20"/>
          <w:lang w:val="en-GB"/>
        </w:rPr>
        <w:t xml:space="preserve"> </w:t>
      </w:r>
    </w:p>
    <w:p w14:paraId="1DFE4DD8" w14:textId="77777777" w:rsidR="00C26128" w:rsidRPr="003A6E86" w:rsidRDefault="00C26128" w:rsidP="00C26128">
      <w:pPr>
        <w:pStyle w:val="Heading3"/>
        <w:rPr>
          <w:rFonts w:ascii="Arial" w:hAnsi="Arial" w:cs="Arial"/>
          <w:lang w:val="en-GB"/>
        </w:rPr>
      </w:pPr>
      <w:r w:rsidRPr="003A6E86">
        <w:rPr>
          <w:rFonts w:ascii="Arial" w:hAnsi="Arial" w:cs="Arial"/>
          <w:lang w:val="en-GB"/>
        </w:rPr>
        <w:t>Data Analysis and Reporting Phase</w:t>
      </w:r>
    </w:p>
    <w:p w14:paraId="3FFD2146" w14:textId="77777777" w:rsidR="00C26128" w:rsidRPr="003A6E86" w:rsidRDefault="00C26128" w:rsidP="00C26128">
      <w:pPr>
        <w:pStyle w:val="Heading4"/>
        <w:rPr>
          <w:rFonts w:ascii="Arial" w:hAnsi="Arial" w:cs="Arial"/>
          <w:lang w:val="en-GB"/>
        </w:rPr>
      </w:pPr>
      <w:r w:rsidRPr="003A6E86">
        <w:rPr>
          <w:rFonts w:ascii="Arial" w:hAnsi="Arial" w:cs="Arial"/>
          <w:lang w:val="en-GB"/>
        </w:rPr>
        <w:t xml:space="preserve">Data analysis and cross-checking </w:t>
      </w:r>
    </w:p>
    <w:p w14:paraId="6CF2510B" w14:textId="1BCB3989" w:rsidR="00C26128" w:rsidRPr="003A6E86" w:rsidRDefault="00C26128" w:rsidP="00C26128">
      <w:pPr>
        <w:spacing w:after="0"/>
        <w:jc w:val="both"/>
        <w:rPr>
          <w:rFonts w:ascii="Arial" w:hAnsi="Arial" w:cs="Arial"/>
          <w:szCs w:val="20"/>
          <w:lang w:val="en-GB"/>
        </w:rPr>
      </w:pPr>
      <w:r w:rsidRPr="003A6E86">
        <w:rPr>
          <w:rFonts w:ascii="Arial" w:hAnsi="Arial" w:cs="Arial"/>
          <w:szCs w:val="20"/>
          <w:lang w:val="en-GB"/>
        </w:rPr>
        <w:t xml:space="preserve">This stage included </w:t>
      </w:r>
      <w:r w:rsidR="00E605B0" w:rsidRPr="003A6E86">
        <w:rPr>
          <w:rFonts w:ascii="Arial" w:hAnsi="Arial" w:cs="Arial"/>
          <w:szCs w:val="20"/>
          <w:lang w:val="en-GB"/>
        </w:rPr>
        <w:t>a</w:t>
      </w:r>
      <w:r w:rsidRPr="003A6E86">
        <w:rPr>
          <w:rFonts w:ascii="Arial" w:hAnsi="Arial" w:cs="Arial"/>
          <w:szCs w:val="20"/>
          <w:lang w:val="en-GB"/>
        </w:rPr>
        <w:t xml:space="preserve"> comprehensive analysis of </w:t>
      </w:r>
      <w:r w:rsidR="00E605B0" w:rsidRPr="003A6E86">
        <w:rPr>
          <w:rFonts w:ascii="Arial" w:hAnsi="Arial" w:cs="Arial"/>
          <w:szCs w:val="20"/>
          <w:lang w:val="en-GB"/>
        </w:rPr>
        <w:t xml:space="preserve">the </w:t>
      </w:r>
      <w:r w:rsidRPr="003A6E86">
        <w:rPr>
          <w:rFonts w:ascii="Arial" w:hAnsi="Arial" w:cs="Arial"/>
          <w:szCs w:val="20"/>
          <w:lang w:val="en-GB"/>
        </w:rPr>
        <w:t>key quantitative and qualitative data</w:t>
      </w:r>
      <w:r w:rsidR="00847D3D" w:rsidRPr="003A6E86">
        <w:rPr>
          <w:rFonts w:ascii="Arial" w:hAnsi="Arial" w:cs="Arial"/>
          <w:szCs w:val="20"/>
          <w:lang w:val="en-GB"/>
        </w:rPr>
        <w:t>,</w:t>
      </w:r>
      <w:r w:rsidRPr="003A6E86">
        <w:rPr>
          <w:rFonts w:ascii="Arial" w:hAnsi="Arial" w:cs="Arial"/>
          <w:szCs w:val="20"/>
          <w:lang w:val="en-GB"/>
        </w:rPr>
        <w:t xml:space="preserve"> through integration and comparison of findings from documentation review and stakeholders’ interviews. The verification of data and the articulation of key findings and lessons learned was ensured </w:t>
      </w:r>
      <w:proofErr w:type="gramStart"/>
      <w:r w:rsidRPr="003A6E86">
        <w:rPr>
          <w:rFonts w:ascii="Arial" w:hAnsi="Arial" w:cs="Arial"/>
          <w:szCs w:val="20"/>
          <w:lang w:val="en-GB"/>
        </w:rPr>
        <w:t>in order to</w:t>
      </w:r>
      <w:proofErr w:type="gramEnd"/>
      <w:r w:rsidRPr="003A6E86">
        <w:rPr>
          <w:rFonts w:ascii="Arial" w:hAnsi="Arial" w:cs="Arial"/>
          <w:szCs w:val="20"/>
          <w:lang w:val="en-GB"/>
        </w:rPr>
        <w:t xml:space="preserve"> assess the Strategy’s achievements and formulate conclusions and recommendations.</w:t>
      </w:r>
    </w:p>
    <w:p w14:paraId="271C124D" w14:textId="77777777" w:rsidR="00C26128" w:rsidRPr="003A6E86" w:rsidRDefault="00C26128" w:rsidP="00C26128">
      <w:pPr>
        <w:pStyle w:val="Heading4"/>
        <w:rPr>
          <w:rFonts w:ascii="Arial" w:hAnsi="Arial" w:cs="Arial"/>
          <w:lang w:val="en-GB"/>
        </w:rPr>
      </w:pPr>
      <w:r w:rsidRPr="003A6E86">
        <w:rPr>
          <w:rFonts w:ascii="Arial" w:hAnsi="Arial" w:cs="Arial"/>
          <w:lang w:val="en-GB"/>
        </w:rPr>
        <w:t xml:space="preserve">First draft Evaluation Report </w:t>
      </w:r>
    </w:p>
    <w:p w14:paraId="06751B35" w14:textId="14A89838" w:rsidR="00C26128" w:rsidRPr="003A6E86" w:rsidRDefault="00C26128" w:rsidP="00714DA3">
      <w:pPr>
        <w:spacing w:after="0"/>
        <w:jc w:val="both"/>
        <w:rPr>
          <w:rFonts w:ascii="Arial" w:hAnsi="Arial" w:cs="Arial"/>
          <w:szCs w:val="20"/>
          <w:lang w:val="en-GB"/>
        </w:rPr>
      </w:pPr>
      <w:r w:rsidRPr="003A6E86">
        <w:rPr>
          <w:rFonts w:ascii="Arial" w:hAnsi="Arial" w:cs="Arial"/>
          <w:szCs w:val="20"/>
          <w:lang w:val="en-GB"/>
        </w:rPr>
        <w:t xml:space="preserve">The first draft Evaluation Report </w:t>
      </w:r>
      <w:r w:rsidR="00304D93">
        <w:rPr>
          <w:rFonts w:ascii="Arial" w:hAnsi="Arial" w:cs="Arial"/>
          <w:szCs w:val="20"/>
          <w:lang w:val="en-GB"/>
        </w:rPr>
        <w:t>was</w:t>
      </w:r>
      <w:r w:rsidRPr="003A6E86">
        <w:rPr>
          <w:rFonts w:ascii="Arial" w:hAnsi="Arial" w:cs="Arial"/>
          <w:szCs w:val="20"/>
          <w:lang w:val="en-GB"/>
        </w:rPr>
        <w:t xml:space="preserve"> prepared, addressing the key review questions as set in the </w:t>
      </w:r>
      <w:proofErr w:type="spellStart"/>
      <w:r w:rsidRPr="003A6E86">
        <w:rPr>
          <w:rFonts w:ascii="Arial" w:hAnsi="Arial" w:cs="Arial"/>
          <w:szCs w:val="20"/>
          <w:lang w:val="en-GB"/>
        </w:rPr>
        <w:t>ToRs</w:t>
      </w:r>
      <w:proofErr w:type="spellEnd"/>
      <w:r w:rsidRPr="003A6E86">
        <w:rPr>
          <w:rFonts w:ascii="Arial" w:hAnsi="Arial" w:cs="Arial"/>
          <w:szCs w:val="20"/>
          <w:lang w:val="en-GB"/>
        </w:rPr>
        <w:t xml:space="preserve"> and presenting the scope and methods and the review findings, conclusions, lessons learned, and recommendations. In particular, the ‘Findings’ chapter include</w:t>
      </w:r>
      <w:r w:rsidR="00304D93">
        <w:rPr>
          <w:rFonts w:ascii="Arial" w:hAnsi="Arial" w:cs="Arial"/>
          <w:szCs w:val="20"/>
          <w:lang w:val="en-GB"/>
        </w:rPr>
        <w:t>s</w:t>
      </w:r>
      <w:r w:rsidRPr="003A6E86">
        <w:rPr>
          <w:rFonts w:ascii="Arial" w:hAnsi="Arial" w:cs="Arial"/>
          <w:szCs w:val="20"/>
          <w:lang w:val="en-GB"/>
        </w:rPr>
        <w:t xml:space="preserve"> three subsections</w:t>
      </w:r>
      <w:r w:rsidR="00847D3D" w:rsidRPr="003A6E86">
        <w:rPr>
          <w:rFonts w:ascii="Arial" w:hAnsi="Arial" w:cs="Arial"/>
          <w:szCs w:val="20"/>
          <w:lang w:val="en-GB"/>
        </w:rPr>
        <w:t xml:space="preserve"> - </w:t>
      </w:r>
      <w:r w:rsidRPr="003A6E86">
        <w:rPr>
          <w:rFonts w:ascii="Arial" w:hAnsi="Arial" w:cs="Arial"/>
          <w:szCs w:val="20"/>
          <w:lang w:val="en-GB"/>
        </w:rPr>
        <w:t>Strategy design/formulation, implementation, and results, and cover</w:t>
      </w:r>
      <w:r w:rsidR="00666C1B">
        <w:rPr>
          <w:rFonts w:ascii="Arial" w:hAnsi="Arial" w:cs="Arial"/>
          <w:szCs w:val="20"/>
          <w:lang w:val="en-GB"/>
        </w:rPr>
        <w:t>s</w:t>
      </w:r>
      <w:r w:rsidRPr="003A6E86">
        <w:rPr>
          <w:rFonts w:ascii="Arial" w:hAnsi="Arial" w:cs="Arial"/>
          <w:szCs w:val="20"/>
          <w:lang w:val="en-GB"/>
        </w:rPr>
        <w:t xml:space="preserve"> the relevant evaluation criteria. </w:t>
      </w:r>
      <w:r w:rsidR="00847D3D" w:rsidRPr="003A6E86">
        <w:rPr>
          <w:rFonts w:ascii="Arial" w:hAnsi="Arial" w:cs="Arial"/>
          <w:szCs w:val="20"/>
          <w:lang w:val="en-GB"/>
        </w:rPr>
        <w:t>The</w:t>
      </w:r>
      <w:r w:rsidRPr="003A6E86">
        <w:rPr>
          <w:rFonts w:ascii="Arial" w:hAnsi="Arial" w:cs="Arial"/>
          <w:szCs w:val="20"/>
          <w:lang w:val="en-GB"/>
        </w:rPr>
        <w:t xml:space="preserve"> section on Main findings, conclusions, recommendations, and lessons learned close</w:t>
      </w:r>
      <w:r w:rsidR="00304D93">
        <w:rPr>
          <w:rFonts w:ascii="Arial" w:hAnsi="Arial" w:cs="Arial"/>
          <w:szCs w:val="20"/>
          <w:lang w:val="en-GB"/>
        </w:rPr>
        <w:t>s</w:t>
      </w:r>
      <w:r w:rsidRPr="003A6E86">
        <w:rPr>
          <w:rFonts w:ascii="Arial" w:hAnsi="Arial" w:cs="Arial"/>
          <w:szCs w:val="20"/>
          <w:lang w:val="en-GB"/>
        </w:rPr>
        <w:t xml:space="preserve"> the </w:t>
      </w:r>
      <w:r w:rsidR="00847D3D" w:rsidRPr="003A6E86">
        <w:rPr>
          <w:rFonts w:ascii="Arial" w:hAnsi="Arial" w:cs="Arial"/>
          <w:szCs w:val="20"/>
          <w:lang w:val="en-GB"/>
        </w:rPr>
        <w:t>R</w:t>
      </w:r>
      <w:r w:rsidRPr="003A6E86">
        <w:rPr>
          <w:rFonts w:ascii="Arial" w:hAnsi="Arial" w:cs="Arial"/>
          <w:szCs w:val="20"/>
          <w:lang w:val="en-GB"/>
        </w:rPr>
        <w:t xml:space="preserve">eport. Following the first draft Evaluation Report, the Beneficiary </w:t>
      </w:r>
      <w:r w:rsidR="00714DA3" w:rsidRPr="003A6E86">
        <w:rPr>
          <w:rFonts w:ascii="Arial" w:hAnsi="Arial" w:cs="Arial"/>
          <w:szCs w:val="20"/>
          <w:lang w:val="en-GB"/>
        </w:rPr>
        <w:t>conduct</w:t>
      </w:r>
      <w:r w:rsidR="00304D93">
        <w:rPr>
          <w:rFonts w:ascii="Arial" w:hAnsi="Arial" w:cs="Arial"/>
          <w:szCs w:val="20"/>
          <w:lang w:val="en-GB"/>
        </w:rPr>
        <w:t>ed</w:t>
      </w:r>
      <w:r w:rsidR="00714DA3" w:rsidRPr="003A6E86">
        <w:rPr>
          <w:rFonts w:ascii="Arial" w:hAnsi="Arial" w:cs="Arial"/>
          <w:szCs w:val="20"/>
          <w:lang w:val="en-GB"/>
        </w:rPr>
        <w:t xml:space="preserve"> a</w:t>
      </w:r>
      <w:r w:rsidRPr="003A6E86">
        <w:rPr>
          <w:rFonts w:ascii="Arial" w:hAnsi="Arial" w:cs="Arial"/>
          <w:szCs w:val="20"/>
          <w:lang w:val="en-GB"/>
        </w:rPr>
        <w:t xml:space="preserve"> review and provide</w:t>
      </w:r>
      <w:r w:rsidR="00304D93">
        <w:rPr>
          <w:rFonts w:ascii="Arial" w:hAnsi="Arial" w:cs="Arial"/>
          <w:szCs w:val="20"/>
          <w:lang w:val="en-GB"/>
        </w:rPr>
        <w:t>d</w:t>
      </w:r>
      <w:r w:rsidRPr="003A6E86">
        <w:rPr>
          <w:rFonts w:ascii="Arial" w:hAnsi="Arial" w:cs="Arial"/>
          <w:szCs w:val="20"/>
          <w:lang w:val="en-GB"/>
        </w:rPr>
        <w:t xml:space="preserve"> the evaluator with </w:t>
      </w:r>
      <w:r w:rsidR="00304D93">
        <w:rPr>
          <w:rFonts w:ascii="Arial" w:hAnsi="Arial" w:cs="Arial"/>
          <w:szCs w:val="20"/>
          <w:lang w:val="en-GB"/>
        </w:rPr>
        <w:t xml:space="preserve">the </w:t>
      </w:r>
      <w:r w:rsidRPr="003A6E86">
        <w:rPr>
          <w:rFonts w:ascii="Arial" w:hAnsi="Arial" w:cs="Arial"/>
          <w:szCs w:val="20"/>
          <w:lang w:val="en-GB"/>
        </w:rPr>
        <w:t>relevant observation</w:t>
      </w:r>
      <w:r w:rsidR="00847D3D" w:rsidRPr="003A6E86">
        <w:rPr>
          <w:rFonts w:ascii="Arial" w:hAnsi="Arial" w:cs="Arial"/>
          <w:szCs w:val="20"/>
          <w:lang w:val="en-GB"/>
        </w:rPr>
        <w:t>s</w:t>
      </w:r>
      <w:r w:rsidRPr="003A6E86">
        <w:rPr>
          <w:rFonts w:ascii="Arial" w:hAnsi="Arial" w:cs="Arial"/>
          <w:szCs w:val="20"/>
          <w:lang w:val="en-GB"/>
        </w:rPr>
        <w:t xml:space="preserve">. </w:t>
      </w:r>
    </w:p>
    <w:p w14:paraId="55A177ED" w14:textId="77777777" w:rsidR="00C26128" w:rsidRPr="003A6E86" w:rsidRDefault="00C26128" w:rsidP="00C26128">
      <w:pPr>
        <w:pStyle w:val="Heading4"/>
        <w:rPr>
          <w:rFonts w:ascii="Arial" w:hAnsi="Arial" w:cs="Arial"/>
          <w:lang w:val="en-GB"/>
        </w:rPr>
      </w:pPr>
      <w:r w:rsidRPr="003A6E86">
        <w:rPr>
          <w:rFonts w:ascii="Arial" w:hAnsi="Arial" w:cs="Arial"/>
          <w:lang w:val="en-GB"/>
        </w:rPr>
        <w:t>Final Evaluation Report</w:t>
      </w:r>
    </w:p>
    <w:p w14:paraId="2E82975D" w14:textId="0AAF44D7" w:rsidR="00C26128" w:rsidRPr="003A6E86" w:rsidRDefault="00C26128" w:rsidP="00714DA3">
      <w:pPr>
        <w:spacing w:after="0"/>
        <w:jc w:val="both"/>
        <w:rPr>
          <w:rFonts w:ascii="Arial" w:hAnsi="Arial" w:cs="Arial"/>
          <w:szCs w:val="20"/>
          <w:lang w:val="en-GB"/>
        </w:rPr>
      </w:pPr>
      <w:r w:rsidRPr="003A6E86">
        <w:rPr>
          <w:rFonts w:ascii="Arial" w:hAnsi="Arial" w:cs="Arial"/>
          <w:szCs w:val="20"/>
          <w:lang w:val="en-GB"/>
        </w:rPr>
        <w:t>After the necessary discussions and clarifications</w:t>
      </w:r>
      <w:r w:rsidR="001F3281" w:rsidRPr="003A6E86">
        <w:rPr>
          <w:rFonts w:ascii="Arial" w:hAnsi="Arial" w:cs="Arial"/>
          <w:szCs w:val="20"/>
          <w:lang w:val="en-GB"/>
        </w:rPr>
        <w:t xml:space="preserve"> with the Beneficiary</w:t>
      </w:r>
      <w:r w:rsidRPr="003A6E86">
        <w:rPr>
          <w:rFonts w:ascii="Arial" w:hAnsi="Arial" w:cs="Arial"/>
          <w:szCs w:val="20"/>
          <w:lang w:val="en-GB"/>
        </w:rPr>
        <w:t xml:space="preserve">, consolidated </w:t>
      </w:r>
      <w:r w:rsidR="00666C1B">
        <w:rPr>
          <w:rFonts w:ascii="Arial" w:hAnsi="Arial" w:cs="Arial"/>
          <w:szCs w:val="20"/>
          <w:lang w:val="en-GB"/>
        </w:rPr>
        <w:t>feedback was</w:t>
      </w:r>
      <w:r w:rsidRPr="003A6E86">
        <w:rPr>
          <w:rFonts w:ascii="Arial" w:hAnsi="Arial" w:cs="Arial"/>
          <w:szCs w:val="20"/>
          <w:lang w:val="en-GB"/>
        </w:rPr>
        <w:t xml:space="preserve"> </w:t>
      </w:r>
      <w:proofErr w:type="gramStart"/>
      <w:r w:rsidRPr="003A6E86">
        <w:rPr>
          <w:rFonts w:ascii="Arial" w:hAnsi="Arial" w:cs="Arial"/>
          <w:szCs w:val="20"/>
          <w:lang w:val="en-GB"/>
        </w:rPr>
        <w:t>taken into account</w:t>
      </w:r>
      <w:proofErr w:type="gramEnd"/>
      <w:r w:rsidRPr="003A6E86">
        <w:rPr>
          <w:rFonts w:ascii="Arial" w:hAnsi="Arial" w:cs="Arial"/>
          <w:szCs w:val="20"/>
          <w:lang w:val="en-GB"/>
        </w:rPr>
        <w:t xml:space="preserve"> in the preparation of the final Evaluation Report. The Evaluation Report </w:t>
      </w:r>
      <w:r w:rsidR="00666C1B">
        <w:rPr>
          <w:rFonts w:ascii="Arial" w:hAnsi="Arial" w:cs="Arial"/>
          <w:szCs w:val="20"/>
          <w:lang w:val="en-GB"/>
        </w:rPr>
        <w:t>was to</w:t>
      </w:r>
      <w:r w:rsidRPr="003A6E86">
        <w:rPr>
          <w:rFonts w:ascii="Arial" w:hAnsi="Arial" w:cs="Arial"/>
          <w:szCs w:val="20"/>
          <w:lang w:val="en-GB"/>
        </w:rPr>
        <w:t xml:space="preserve"> be submitted after actual receipt of consolidated comments</w:t>
      </w:r>
      <w:r w:rsidR="00666C1B">
        <w:rPr>
          <w:rFonts w:ascii="Arial" w:hAnsi="Arial" w:cs="Arial"/>
          <w:szCs w:val="20"/>
          <w:lang w:val="en-GB"/>
        </w:rPr>
        <w:t>.</w:t>
      </w:r>
      <w:r w:rsidRPr="003A6E86">
        <w:rPr>
          <w:rFonts w:ascii="Arial" w:hAnsi="Arial" w:cs="Arial"/>
          <w:szCs w:val="20"/>
          <w:lang w:val="en-GB"/>
        </w:rPr>
        <w:t xml:space="preserve"> It include</w:t>
      </w:r>
      <w:r w:rsidR="00666C1B">
        <w:rPr>
          <w:rFonts w:ascii="Arial" w:hAnsi="Arial" w:cs="Arial"/>
          <w:szCs w:val="20"/>
          <w:lang w:val="en-GB"/>
        </w:rPr>
        <w:t>s</w:t>
      </w:r>
      <w:r w:rsidRPr="003A6E86">
        <w:rPr>
          <w:rFonts w:ascii="Arial" w:hAnsi="Arial" w:cs="Arial"/>
          <w:szCs w:val="20"/>
          <w:lang w:val="en-GB"/>
        </w:rPr>
        <w:t>, whe</w:t>
      </w:r>
      <w:r w:rsidR="00666C1B">
        <w:rPr>
          <w:rFonts w:ascii="Arial" w:hAnsi="Arial" w:cs="Arial"/>
          <w:szCs w:val="20"/>
          <w:lang w:val="en-GB"/>
        </w:rPr>
        <w:t>r</w:t>
      </w:r>
      <w:r w:rsidRPr="003A6E86">
        <w:rPr>
          <w:rFonts w:ascii="Arial" w:hAnsi="Arial" w:cs="Arial"/>
          <w:szCs w:val="20"/>
          <w:lang w:val="en-GB"/>
        </w:rPr>
        <w:t xml:space="preserve">ever possible, clarification points, </w:t>
      </w:r>
      <w:proofErr w:type="gramStart"/>
      <w:r w:rsidRPr="003A6E86">
        <w:rPr>
          <w:rFonts w:ascii="Arial" w:hAnsi="Arial" w:cs="Arial"/>
          <w:szCs w:val="20"/>
          <w:lang w:val="en-GB"/>
        </w:rPr>
        <w:t>factual information</w:t>
      </w:r>
      <w:proofErr w:type="gramEnd"/>
      <w:r w:rsidRPr="003A6E86">
        <w:rPr>
          <w:rFonts w:ascii="Arial" w:hAnsi="Arial" w:cs="Arial"/>
          <w:szCs w:val="20"/>
          <w:lang w:val="en-GB"/>
        </w:rPr>
        <w:t xml:space="preserve"> as well as relevant observations, views and suggestions expressed by the Strategy stakeholders. </w:t>
      </w:r>
    </w:p>
    <w:p w14:paraId="12262051" w14:textId="5BB28669" w:rsidR="007272A5" w:rsidRPr="003A6E86" w:rsidRDefault="007272A5" w:rsidP="00714DA3">
      <w:pPr>
        <w:spacing w:after="0"/>
        <w:jc w:val="both"/>
        <w:rPr>
          <w:rFonts w:ascii="Arial" w:hAnsi="Arial" w:cs="Arial"/>
          <w:szCs w:val="20"/>
          <w:lang w:val="en-GB"/>
        </w:rPr>
      </w:pPr>
    </w:p>
    <w:p w14:paraId="6ADB52D1" w14:textId="3B62D19A" w:rsidR="007272A5" w:rsidRPr="003A6E86" w:rsidRDefault="007272A5" w:rsidP="00714DA3">
      <w:pPr>
        <w:spacing w:after="0"/>
        <w:jc w:val="both"/>
        <w:rPr>
          <w:rFonts w:ascii="Arial" w:hAnsi="Arial" w:cs="Arial"/>
          <w:szCs w:val="20"/>
          <w:lang w:val="en-GB"/>
        </w:rPr>
      </w:pPr>
    </w:p>
    <w:p w14:paraId="590FE3C6" w14:textId="41DA21DC" w:rsidR="00E0513B" w:rsidRPr="003A6E86" w:rsidRDefault="00E0513B" w:rsidP="00714DA3">
      <w:pPr>
        <w:spacing w:after="0"/>
        <w:jc w:val="both"/>
        <w:rPr>
          <w:rFonts w:ascii="Arial" w:hAnsi="Arial" w:cs="Arial"/>
          <w:szCs w:val="20"/>
          <w:lang w:val="en-GB"/>
        </w:rPr>
      </w:pPr>
    </w:p>
    <w:p w14:paraId="679D64AF" w14:textId="77777777" w:rsidR="00E0513B" w:rsidRPr="003A6E86" w:rsidRDefault="00E0513B" w:rsidP="00714DA3">
      <w:pPr>
        <w:spacing w:after="0"/>
        <w:jc w:val="both"/>
        <w:rPr>
          <w:rFonts w:ascii="Arial" w:hAnsi="Arial" w:cs="Arial"/>
          <w:szCs w:val="20"/>
          <w:lang w:val="en-GB"/>
        </w:rPr>
      </w:pPr>
    </w:p>
    <w:p w14:paraId="47110454" w14:textId="07287695" w:rsidR="00D7080F" w:rsidRPr="003A6E86" w:rsidRDefault="00D7080F" w:rsidP="00D7080F">
      <w:pPr>
        <w:pStyle w:val="Heading2"/>
        <w:rPr>
          <w:rFonts w:ascii="Arial" w:hAnsi="Arial" w:cs="Arial"/>
          <w:lang w:val="en-GB"/>
        </w:rPr>
      </w:pPr>
      <w:bookmarkStart w:id="14" w:name="_Toc129641705"/>
      <w:r w:rsidRPr="003A6E86">
        <w:rPr>
          <w:rFonts w:ascii="Arial" w:hAnsi="Arial" w:cs="Arial"/>
          <w:lang w:val="en-GB"/>
        </w:rPr>
        <w:lastRenderedPageBreak/>
        <w:t>Data colection and analysis</w:t>
      </w:r>
      <w:bookmarkEnd w:id="14"/>
    </w:p>
    <w:p w14:paraId="397AA4DF" w14:textId="55CEC308" w:rsidR="007D74A8" w:rsidRPr="003A6E86" w:rsidRDefault="00320FBF" w:rsidP="007D74A8">
      <w:pPr>
        <w:pStyle w:val="Heading3"/>
        <w:rPr>
          <w:rFonts w:ascii="Arial" w:hAnsi="Arial" w:cs="Arial"/>
          <w:lang w:val="en-GB"/>
        </w:rPr>
      </w:pPr>
      <w:r w:rsidRPr="003A6E86">
        <w:rPr>
          <w:rFonts w:ascii="Arial" w:hAnsi="Arial" w:cs="Arial"/>
          <w:lang w:val="en-GB"/>
        </w:rPr>
        <w:t>Data Collection</w:t>
      </w:r>
    </w:p>
    <w:p w14:paraId="4A8CB308" w14:textId="52ADDE36" w:rsidR="007D74A8" w:rsidRPr="003A6E86" w:rsidRDefault="007D74A8" w:rsidP="007D74A8">
      <w:pPr>
        <w:autoSpaceDE w:val="0"/>
        <w:autoSpaceDN w:val="0"/>
        <w:spacing w:after="0" w:line="276" w:lineRule="auto"/>
        <w:jc w:val="both"/>
        <w:rPr>
          <w:rFonts w:ascii="Arial" w:eastAsia="Arial" w:hAnsi="Arial" w:cs="Arial"/>
          <w:color w:val="000000"/>
          <w:lang w:val="en-GB" w:eastAsia="fr-BE"/>
        </w:rPr>
      </w:pPr>
      <w:bookmarkStart w:id="15" w:name="_Hlk129189949"/>
      <w:r w:rsidRPr="003A6E86">
        <w:rPr>
          <w:rFonts w:ascii="Arial" w:eastAsia="Arial" w:hAnsi="Arial" w:cs="Arial"/>
          <w:color w:val="000000"/>
          <w:lang w:val="en-GB" w:eastAsia="en-GB"/>
        </w:rPr>
        <w:t>Qualitative and quantitative</w:t>
      </w:r>
      <w:r w:rsidRPr="003A6E86">
        <w:rPr>
          <w:rFonts w:ascii="Arial" w:eastAsia="Arial" w:hAnsi="Arial" w:cs="Arial"/>
          <w:color w:val="000000"/>
          <w:lang w:val="en-GB" w:eastAsia="fr-BE"/>
        </w:rPr>
        <w:t xml:space="preserve"> data were collected through two different channels: </w:t>
      </w:r>
    </w:p>
    <w:p w14:paraId="12BD2907" w14:textId="77777777" w:rsidR="007D74A8" w:rsidRPr="003A6E86" w:rsidRDefault="007D74A8" w:rsidP="007D74A8">
      <w:pPr>
        <w:autoSpaceDE w:val="0"/>
        <w:autoSpaceDN w:val="0"/>
        <w:spacing w:after="0" w:line="276" w:lineRule="auto"/>
        <w:jc w:val="both"/>
        <w:rPr>
          <w:rFonts w:ascii="Arial" w:eastAsia="Arial" w:hAnsi="Arial" w:cs="Arial"/>
          <w:color w:val="000000"/>
          <w:lang w:val="en-GB" w:eastAsia="fr-BE"/>
        </w:rPr>
      </w:pPr>
    </w:p>
    <w:p w14:paraId="7DDBB354" w14:textId="7F7A55C0" w:rsidR="007D74A8" w:rsidRPr="003A6E86" w:rsidRDefault="007D74A8">
      <w:pPr>
        <w:numPr>
          <w:ilvl w:val="0"/>
          <w:numId w:val="10"/>
        </w:numPr>
        <w:suppressAutoHyphens/>
        <w:autoSpaceDE w:val="0"/>
        <w:autoSpaceDN w:val="0"/>
        <w:adjustRightInd w:val="0"/>
        <w:spacing w:before="120" w:after="0" w:line="276" w:lineRule="auto"/>
        <w:contextualSpacing/>
        <w:jc w:val="both"/>
        <w:rPr>
          <w:rFonts w:ascii="Arial" w:eastAsia="Times New Roman" w:hAnsi="Arial" w:cs="Arial"/>
          <w:lang w:val="en-GB" w:eastAsia="en-GB"/>
        </w:rPr>
      </w:pPr>
      <w:r w:rsidRPr="003A6E86">
        <w:rPr>
          <w:rFonts w:ascii="Arial" w:eastAsia="Times New Roman" w:hAnsi="Arial" w:cs="Arial"/>
          <w:b/>
          <w:i/>
          <w:iCs/>
          <w:lang w:val="en-GB" w:eastAsia="en-GB"/>
        </w:rPr>
        <w:t>Documentary analysis</w:t>
      </w:r>
      <w:r w:rsidRPr="003A6E86">
        <w:rPr>
          <w:rFonts w:ascii="Arial" w:eastAsia="Times New Roman" w:hAnsi="Arial" w:cs="Arial"/>
          <w:lang w:val="en-GB" w:eastAsia="en-GB"/>
        </w:rPr>
        <w:t xml:space="preserve">. Key design and implementation documents were desk reviewed </w:t>
      </w:r>
      <w:proofErr w:type="gramStart"/>
      <w:r w:rsidRPr="003A6E86">
        <w:rPr>
          <w:rFonts w:ascii="Arial" w:eastAsia="Times New Roman" w:hAnsi="Arial" w:cs="Arial"/>
          <w:lang w:val="en-GB" w:eastAsia="en-GB"/>
        </w:rPr>
        <w:t>in order to</w:t>
      </w:r>
      <w:proofErr w:type="gramEnd"/>
      <w:r w:rsidRPr="003A6E86">
        <w:rPr>
          <w:rFonts w:ascii="Arial" w:eastAsia="Times New Roman" w:hAnsi="Arial" w:cs="Arial"/>
          <w:lang w:val="en-GB" w:eastAsia="en-GB"/>
        </w:rPr>
        <w:t xml:space="preserve"> properly understand the context and situation of the Strategy to date and start feed-in the evaluation framework, identifying information gaps and data collection needs. The list of the relevant documents received </w:t>
      </w:r>
      <w:r w:rsidR="005902AE" w:rsidRPr="003A6E86">
        <w:rPr>
          <w:rFonts w:ascii="Arial" w:eastAsia="Times New Roman" w:hAnsi="Arial" w:cs="Arial"/>
          <w:lang w:val="en-GB" w:eastAsia="en-GB"/>
        </w:rPr>
        <w:t xml:space="preserve">and reviewed </w:t>
      </w:r>
      <w:r w:rsidRPr="003A6E86">
        <w:rPr>
          <w:rFonts w:ascii="Arial" w:eastAsia="Times New Roman" w:hAnsi="Arial" w:cs="Arial"/>
          <w:lang w:val="en-GB" w:eastAsia="en-GB"/>
        </w:rPr>
        <w:t xml:space="preserve">by the evaluator is contained in </w:t>
      </w:r>
      <w:r w:rsidRPr="003A6E86">
        <w:rPr>
          <w:rFonts w:ascii="Arial" w:eastAsia="Times New Roman" w:hAnsi="Arial" w:cs="Arial"/>
          <w:i/>
          <w:iCs/>
          <w:lang w:val="en-GB" w:eastAsia="en-GB"/>
        </w:rPr>
        <w:t xml:space="preserve">Annex </w:t>
      </w:r>
      <w:r w:rsidR="005902AE" w:rsidRPr="003A6E86">
        <w:rPr>
          <w:rFonts w:ascii="Arial" w:eastAsia="Times New Roman" w:hAnsi="Arial" w:cs="Arial"/>
          <w:i/>
          <w:iCs/>
          <w:lang w:val="en-GB" w:eastAsia="en-GB"/>
        </w:rPr>
        <w:t>1</w:t>
      </w:r>
      <w:r w:rsidRPr="003A6E86">
        <w:rPr>
          <w:rFonts w:ascii="Arial" w:eastAsia="Times New Roman" w:hAnsi="Arial" w:cs="Arial"/>
          <w:i/>
          <w:iCs/>
          <w:lang w:val="en-GB" w:eastAsia="en-GB"/>
        </w:rPr>
        <w:t>.</w:t>
      </w:r>
    </w:p>
    <w:p w14:paraId="707B89C9" w14:textId="73AF5043" w:rsidR="007D74A8" w:rsidRPr="003A6E86" w:rsidRDefault="007D74A8">
      <w:pPr>
        <w:numPr>
          <w:ilvl w:val="0"/>
          <w:numId w:val="10"/>
        </w:numPr>
        <w:suppressAutoHyphens/>
        <w:autoSpaceDE w:val="0"/>
        <w:autoSpaceDN w:val="0"/>
        <w:adjustRightInd w:val="0"/>
        <w:spacing w:before="120" w:after="0" w:line="276" w:lineRule="auto"/>
        <w:contextualSpacing/>
        <w:jc w:val="both"/>
        <w:rPr>
          <w:rFonts w:ascii="Arial" w:eastAsia="Times New Roman" w:hAnsi="Arial" w:cs="Arial"/>
          <w:b/>
          <w:i/>
          <w:iCs/>
          <w:lang w:val="en-GB" w:eastAsia="en-GB"/>
        </w:rPr>
      </w:pPr>
      <w:r w:rsidRPr="003A6E86">
        <w:rPr>
          <w:rFonts w:ascii="Arial" w:eastAsia="Times New Roman" w:hAnsi="Arial" w:cs="Arial"/>
          <w:b/>
          <w:i/>
          <w:iCs/>
          <w:lang w:val="en-GB" w:eastAsia="en-GB"/>
        </w:rPr>
        <w:t>In-depth interviews</w:t>
      </w:r>
      <w:r w:rsidRPr="003A6E86">
        <w:rPr>
          <w:rFonts w:ascii="Arial" w:eastAsia="Times New Roman" w:hAnsi="Arial" w:cs="Arial"/>
          <w:lang w:val="en-GB" w:eastAsia="en-GB"/>
        </w:rPr>
        <w:t xml:space="preserve">. The </w:t>
      </w:r>
      <w:r w:rsidR="000C3DD6" w:rsidRPr="003A6E86">
        <w:rPr>
          <w:rFonts w:ascii="Arial" w:eastAsia="Times New Roman" w:hAnsi="Arial" w:cs="Arial"/>
          <w:lang w:val="en-GB" w:eastAsia="en-GB"/>
        </w:rPr>
        <w:t xml:space="preserve">semi-structured </w:t>
      </w:r>
      <w:r w:rsidRPr="003A6E86">
        <w:rPr>
          <w:rFonts w:ascii="Arial" w:eastAsia="Times New Roman" w:hAnsi="Arial" w:cs="Arial"/>
          <w:lang w:val="en-GB" w:eastAsia="en-GB"/>
        </w:rPr>
        <w:t xml:space="preserve">interviews were conducted with the Strategy stakeholders. </w:t>
      </w:r>
      <w:r w:rsidRPr="003A6E86">
        <w:rPr>
          <w:rFonts w:ascii="Arial" w:eastAsia="Times New Roman" w:hAnsi="Arial" w:cs="Arial"/>
          <w:lang w:val="en-GB" w:eastAsia="ar-SA"/>
        </w:rPr>
        <w:t>The data was obtained mainly from the General Secretariat of the Government of Montenegro as the main Beneficiary,</w:t>
      </w:r>
      <w:r w:rsidRPr="003A6E86">
        <w:rPr>
          <w:rFonts w:ascii="Arial" w:eastAsia="Times New Roman" w:hAnsi="Arial" w:cs="Arial"/>
          <w:b/>
          <w:bCs/>
          <w:lang w:val="en-GB" w:eastAsia="ar-SA"/>
        </w:rPr>
        <w:t xml:space="preserve"> </w:t>
      </w:r>
      <w:r w:rsidRPr="003A6E86">
        <w:rPr>
          <w:rFonts w:ascii="Arial" w:eastAsia="Times New Roman" w:hAnsi="Arial" w:cs="Arial"/>
          <w:lang w:val="en-GB" w:eastAsia="ar-SA"/>
        </w:rPr>
        <w:t xml:space="preserve">and the relevant partners and organizations. </w:t>
      </w:r>
      <w:r w:rsidRPr="003A6E86">
        <w:rPr>
          <w:rFonts w:ascii="Arial" w:eastAsia="Times New Roman" w:hAnsi="Arial" w:cs="Arial"/>
          <w:lang w:val="en-GB" w:eastAsia="en-GB"/>
        </w:rPr>
        <w:t xml:space="preserve">The purpose of interviews </w:t>
      </w:r>
      <w:r w:rsidRPr="003A6E86">
        <w:rPr>
          <w:rFonts w:ascii="Arial" w:eastAsia="Times New Roman" w:hAnsi="Arial" w:cs="Arial"/>
          <w:lang w:val="en-GB" w:eastAsia="ar-SA"/>
        </w:rPr>
        <w:t xml:space="preserve">was to acquire information from different sources </w:t>
      </w:r>
      <w:proofErr w:type="gramStart"/>
      <w:r w:rsidRPr="003A6E86">
        <w:rPr>
          <w:rFonts w:ascii="Arial" w:eastAsia="Times New Roman" w:hAnsi="Arial" w:cs="Arial"/>
          <w:lang w:val="en-GB" w:eastAsia="ar-SA"/>
        </w:rPr>
        <w:t>in order to</w:t>
      </w:r>
      <w:proofErr w:type="gramEnd"/>
      <w:r w:rsidRPr="003A6E86">
        <w:rPr>
          <w:rFonts w:ascii="Arial" w:eastAsia="Times New Roman" w:hAnsi="Arial" w:cs="Arial"/>
          <w:lang w:val="en-GB" w:eastAsia="ar-SA"/>
        </w:rPr>
        <w:t xml:space="preserve"> cross-check information and answer the evaluation questions on the basis of evidence. This approach involved the participation and inclusion of stakeholders from different institutions and sectors. The list of the stakeholders with whom the in-depth interviews were conducted is presented in </w:t>
      </w:r>
      <w:r w:rsidRPr="003A6E86">
        <w:rPr>
          <w:rFonts w:ascii="Arial" w:eastAsia="Times New Roman" w:hAnsi="Arial" w:cs="Arial"/>
          <w:i/>
          <w:iCs/>
          <w:lang w:val="en-GB" w:eastAsia="ar-SA"/>
        </w:rPr>
        <w:t xml:space="preserve">Annex </w:t>
      </w:r>
      <w:r w:rsidR="005902AE" w:rsidRPr="003A6E86">
        <w:rPr>
          <w:rFonts w:ascii="Arial" w:eastAsia="Times New Roman" w:hAnsi="Arial" w:cs="Arial"/>
          <w:i/>
          <w:iCs/>
          <w:lang w:val="en-GB" w:eastAsia="ar-SA"/>
        </w:rPr>
        <w:t>2</w:t>
      </w:r>
      <w:r w:rsidRPr="003A6E86">
        <w:rPr>
          <w:rFonts w:ascii="Arial" w:eastAsia="Times New Roman" w:hAnsi="Arial" w:cs="Arial"/>
          <w:i/>
          <w:iCs/>
          <w:lang w:val="en-GB" w:eastAsia="ar-SA"/>
        </w:rPr>
        <w:t>.</w:t>
      </w:r>
    </w:p>
    <w:p w14:paraId="3278DA4C" w14:textId="4598471A" w:rsidR="007D74A8" w:rsidRPr="003A6E86" w:rsidRDefault="007D74A8" w:rsidP="007D74A8">
      <w:pPr>
        <w:pStyle w:val="Heading3"/>
        <w:rPr>
          <w:rFonts w:ascii="Arial" w:hAnsi="Arial" w:cs="Arial"/>
          <w:lang w:val="en-GB"/>
        </w:rPr>
      </w:pPr>
      <w:r w:rsidRPr="003A6E86">
        <w:rPr>
          <w:rFonts w:ascii="Arial" w:hAnsi="Arial" w:cs="Arial"/>
          <w:lang w:val="en-GB"/>
        </w:rPr>
        <w:t>Data analysis and interpretation</w:t>
      </w:r>
    </w:p>
    <w:p w14:paraId="19751360" w14:textId="2E743F3F" w:rsidR="007D74A8" w:rsidRPr="003A6E86" w:rsidRDefault="007D74A8" w:rsidP="007D74A8">
      <w:pPr>
        <w:suppressAutoHyphens/>
        <w:autoSpaceDE w:val="0"/>
        <w:autoSpaceDN w:val="0"/>
        <w:adjustRightInd w:val="0"/>
        <w:spacing w:before="120" w:after="0" w:line="276" w:lineRule="auto"/>
        <w:jc w:val="both"/>
        <w:rPr>
          <w:rFonts w:ascii="Arial" w:eastAsia="Times New Roman" w:hAnsi="Arial" w:cs="Arial"/>
          <w:szCs w:val="20"/>
          <w:lang w:val="en-GB" w:eastAsia="ar-SA"/>
        </w:rPr>
      </w:pPr>
      <w:r w:rsidRPr="003A6E86">
        <w:rPr>
          <w:rFonts w:ascii="Arial" w:eastAsia="Times New Roman" w:hAnsi="Arial" w:cs="Arial"/>
          <w:szCs w:val="20"/>
          <w:lang w:val="en-GB" w:eastAsia="ar-SA"/>
        </w:rPr>
        <w:t xml:space="preserve">The data was compiled and analysed in reference to meeting the set strategic and operational goals of the </w:t>
      </w:r>
      <w:r w:rsidRPr="003A6E86">
        <w:rPr>
          <w:rFonts w:ascii="Arial" w:eastAsia="Arial" w:hAnsi="Arial" w:cs="Arial"/>
          <w:color w:val="000000"/>
          <w:lang w:val="en-GB" w:eastAsia="fr-BE"/>
        </w:rPr>
        <w:t>Public Information Strategy on the Accession of Montenegro to the European</w:t>
      </w:r>
      <w:r w:rsidRPr="003A6E86">
        <w:rPr>
          <w:rFonts w:ascii="Arial" w:eastAsia="Times New Roman" w:hAnsi="Arial" w:cs="Arial"/>
          <w:lang w:val="en-GB" w:eastAsia="ar-SA"/>
        </w:rPr>
        <w:t xml:space="preserve"> </w:t>
      </w:r>
      <w:r w:rsidRPr="003A6E86">
        <w:rPr>
          <w:rFonts w:ascii="Arial" w:eastAsia="Arial" w:hAnsi="Arial" w:cs="Arial"/>
          <w:color w:val="000000"/>
          <w:lang w:val="en-GB" w:eastAsia="fr-BE"/>
        </w:rPr>
        <w:t xml:space="preserve">Union </w:t>
      </w:r>
      <w:r w:rsidR="005E12A4" w:rsidRPr="003A6E86">
        <w:rPr>
          <w:rFonts w:ascii="Arial" w:eastAsia="Arial" w:hAnsi="Arial" w:cs="Arial"/>
          <w:color w:val="000000"/>
          <w:lang w:val="en-GB" w:eastAsia="fr-BE"/>
        </w:rPr>
        <w:t>2019-2022</w:t>
      </w:r>
      <w:r w:rsidR="005E12A4" w:rsidRPr="003A6E86">
        <w:rPr>
          <w:rFonts w:ascii="Arial" w:eastAsia="Times New Roman" w:hAnsi="Arial" w:cs="Arial"/>
          <w:szCs w:val="20"/>
          <w:lang w:val="en-GB" w:eastAsia="ar-SA"/>
        </w:rPr>
        <w:t xml:space="preserve"> and</w:t>
      </w:r>
      <w:r w:rsidRPr="003A6E86">
        <w:rPr>
          <w:rFonts w:ascii="Arial" w:eastAsia="Times New Roman" w:hAnsi="Arial" w:cs="Arial"/>
          <w:szCs w:val="20"/>
          <w:lang w:val="en-GB" w:eastAsia="ar-SA"/>
        </w:rPr>
        <w:t xml:space="preserve"> reported gaps. Cross-checking the data by a variety of informants was a key tool for the verification and confirmation of the </w:t>
      </w:r>
      <w:r w:rsidR="002265D6" w:rsidRPr="003A6E86">
        <w:rPr>
          <w:rFonts w:ascii="Arial" w:eastAsia="Times New Roman" w:hAnsi="Arial" w:cs="Arial"/>
          <w:szCs w:val="20"/>
          <w:lang w:val="en-GB" w:eastAsia="ar-SA"/>
        </w:rPr>
        <w:t xml:space="preserve">collected </w:t>
      </w:r>
      <w:r w:rsidRPr="003A6E86">
        <w:rPr>
          <w:rFonts w:ascii="Arial" w:eastAsia="Times New Roman" w:hAnsi="Arial" w:cs="Arial"/>
          <w:szCs w:val="20"/>
          <w:lang w:val="en-GB" w:eastAsia="ar-SA"/>
        </w:rPr>
        <w:t xml:space="preserve">information. Findings are related to pertinent information through interpretative analysis. The interpretative process applied both deductive and inductive logic. This systematic approach ensured all the findings, conclusions and recommendations were substantiated by evidence.  </w:t>
      </w:r>
      <w:r w:rsidR="003B7339" w:rsidRPr="003A6E86">
        <w:rPr>
          <w:rFonts w:ascii="Arial" w:eastAsia="Times New Roman" w:hAnsi="Arial" w:cs="Arial"/>
          <w:szCs w:val="20"/>
          <w:lang w:val="en-GB" w:eastAsia="ar-SA"/>
        </w:rPr>
        <w:t xml:space="preserve"> </w:t>
      </w:r>
    </w:p>
    <w:p w14:paraId="739D1F1A" w14:textId="77089578" w:rsidR="00D7080F" w:rsidRPr="003A6E86" w:rsidRDefault="00D7080F" w:rsidP="00D7080F">
      <w:pPr>
        <w:pStyle w:val="Heading2"/>
        <w:rPr>
          <w:rFonts w:ascii="Arial" w:hAnsi="Arial" w:cs="Arial"/>
          <w:lang w:val="en-GB"/>
        </w:rPr>
      </w:pPr>
      <w:bookmarkStart w:id="16" w:name="_Toc129641706"/>
      <w:bookmarkEnd w:id="15"/>
      <w:r w:rsidRPr="003A6E86">
        <w:rPr>
          <w:rFonts w:ascii="Arial" w:hAnsi="Arial" w:cs="Arial"/>
          <w:lang w:val="en-GB"/>
        </w:rPr>
        <w:t>Limits to the evaluation</w:t>
      </w:r>
      <w:bookmarkEnd w:id="16"/>
    </w:p>
    <w:p w14:paraId="2DC18FAD" w14:textId="5E45FBE1" w:rsidR="000E109C" w:rsidRPr="003A6E86" w:rsidRDefault="0063251C" w:rsidP="00D27E49">
      <w:pPr>
        <w:jc w:val="both"/>
        <w:rPr>
          <w:rFonts w:ascii="Arial" w:hAnsi="Arial" w:cs="Arial"/>
          <w:lang w:val="en-GB" w:eastAsia="ar-SA"/>
        </w:rPr>
      </w:pPr>
      <w:r w:rsidRPr="003A6E86">
        <w:rPr>
          <w:rFonts w:ascii="Arial" w:hAnsi="Arial" w:cs="Arial"/>
          <w:lang w:val="en-GB" w:eastAsia="ar-SA"/>
        </w:rPr>
        <w:t>The</w:t>
      </w:r>
      <w:r w:rsidR="001F2F52" w:rsidRPr="003A6E86">
        <w:rPr>
          <w:rFonts w:ascii="Arial" w:hAnsi="Arial" w:cs="Arial"/>
          <w:lang w:val="en-GB" w:eastAsia="ar-SA"/>
        </w:rPr>
        <w:t xml:space="preserve"> evaluation process did not experience any major limitations</w:t>
      </w:r>
      <w:r w:rsidR="00F65067" w:rsidRPr="003A6E86">
        <w:rPr>
          <w:rFonts w:ascii="Arial" w:hAnsi="Arial" w:cs="Arial"/>
          <w:lang w:val="en-GB" w:eastAsia="ar-SA"/>
        </w:rPr>
        <w:t>.</w:t>
      </w:r>
      <w:r w:rsidR="005E12A4" w:rsidRPr="003A6E86">
        <w:rPr>
          <w:rFonts w:ascii="Arial" w:hAnsi="Arial" w:cs="Arial"/>
          <w:lang w:val="en-GB" w:eastAsia="ar-SA"/>
        </w:rPr>
        <w:t xml:space="preserve"> A few members of the OB and CB </w:t>
      </w:r>
      <w:r w:rsidR="00965EA1" w:rsidRPr="003A6E86">
        <w:rPr>
          <w:rFonts w:ascii="Arial" w:hAnsi="Arial" w:cs="Arial"/>
          <w:lang w:val="en-GB" w:eastAsia="ar-SA"/>
        </w:rPr>
        <w:t>were not able to participate in the</w:t>
      </w:r>
      <w:r w:rsidR="00D27E49" w:rsidRPr="003A6E86">
        <w:rPr>
          <w:rFonts w:ascii="Arial" w:hAnsi="Arial" w:cs="Arial"/>
          <w:lang w:val="en-GB" w:eastAsia="ar-SA"/>
        </w:rPr>
        <w:t xml:space="preserve"> interview</w:t>
      </w:r>
      <w:r w:rsidR="00965EA1" w:rsidRPr="003A6E86">
        <w:rPr>
          <w:rFonts w:ascii="Arial" w:hAnsi="Arial" w:cs="Arial"/>
          <w:lang w:val="en-GB" w:eastAsia="ar-SA"/>
        </w:rPr>
        <w:t>s</w:t>
      </w:r>
      <w:r w:rsidR="005E12A4" w:rsidRPr="003A6E86">
        <w:rPr>
          <w:rFonts w:ascii="Arial" w:hAnsi="Arial" w:cs="Arial"/>
          <w:lang w:val="en-GB" w:eastAsia="ar-SA"/>
        </w:rPr>
        <w:t xml:space="preserve"> for private reasons;</w:t>
      </w:r>
      <w:r w:rsidR="001F2F52" w:rsidRPr="003A6E86">
        <w:rPr>
          <w:rFonts w:ascii="Arial" w:hAnsi="Arial" w:cs="Arial"/>
          <w:lang w:val="en-GB" w:eastAsia="ar-SA"/>
        </w:rPr>
        <w:t xml:space="preserve"> </w:t>
      </w:r>
      <w:r w:rsidRPr="003A6E86">
        <w:rPr>
          <w:rFonts w:ascii="Arial" w:hAnsi="Arial" w:cs="Arial"/>
          <w:lang w:val="en-GB" w:eastAsia="ar-SA"/>
        </w:rPr>
        <w:t>This however</w:t>
      </w:r>
      <w:r w:rsidR="003211D9" w:rsidRPr="003A6E86">
        <w:rPr>
          <w:rFonts w:ascii="Arial" w:hAnsi="Arial" w:cs="Arial"/>
          <w:lang w:val="en-GB" w:eastAsia="ar-SA"/>
        </w:rPr>
        <w:t xml:space="preserve"> </w:t>
      </w:r>
      <w:r w:rsidR="005E12A4" w:rsidRPr="003A6E86">
        <w:rPr>
          <w:rFonts w:ascii="Arial" w:hAnsi="Arial" w:cs="Arial"/>
          <w:lang w:val="en-GB" w:eastAsia="ar-SA"/>
        </w:rPr>
        <w:t xml:space="preserve">has </w:t>
      </w:r>
      <w:r w:rsidR="003211D9" w:rsidRPr="003A6E86">
        <w:rPr>
          <w:rFonts w:ascii="Arial" w:hAnsi="Arial" w:cs="Arial"/>
          <w:lang w:val="en-GB" w:eastAsia="ar-SA"/>
        </w:rPr>
        <w:t>not</w:t>
      </w:r>
      <w:r w:rsidRPr="003A6E86">
        <w:rPr>
          <w:rFonts w:ascii="Arial" w:hAnsi="Arial" w:cs="Arial"/>
          <w:lang w:val="en-GB" w:eastAsia="ar-SA"/>
        </w:rPr>
        <w:t xml:space="preserve"> impacted the </w:t>
      </w:r>
      <w:r w:rsidR="005E12A4" w:rsidRPr="003A6E86">
        <w:rPr>
          <w:rFonts w:ascii="Arial" w:hAnsi="Arial" w:cs="Arial"/>
          <w:lang w:val="en-GB" w:eastAsia="ar-SA"/>
        </w:rPr>
        <w:t>evaluation</w:t>
      </w:r>
      <w:r w:rsidRPr="003A6E86">
        <w:rPr>
          <w:rFonts w:ascii="Arial" w:hAnsi="Arial" w:cs="Arial"/>
          <w:lang w:val="en-GB" w:eastAsia="ar-SA"/>
        </w:rPr>
        <w:t xml:space="preserve"> process negatively and was compensated </w:t>
      </w:r>
      <w:r w:rsidR="003211D9" w:rsidRPr="003A6E86">
        <w:rPr>
          <w:rFonts w:ascii="Arial" w:hAnsi="Arial" w:cs="Arial"/>
          <w:lang w:val="en-GB" w:eastAsia="ar-SA"/>
        </w:rPr>
        <w:t xml:space="preserve">for by </w:t>
      </w:r>
      <w:r w:rsidRPr="003A6E86">
        <w:rPr>
          <w:rFonts w:ascii="Arial" w:hAnsi="Arial" w:cs="Arial"/>
          <w:lang w:val="en-GB" w:eastAsia="ar-SA"/>
        </w:rPr>
        <w:t>other interviews and document review.</w:t>
      </w:r>
    </w:p>
    <w:p w14:paraId="702C853F" w14:textId="3C8EE6E4" w:rsidR="00D7080F" w:rsidRPr="003A6E86" w:rsidRDefault="00375B14" w:rsidP="00D7080F">
      <w:pPr>
        <w:pStyle w:val="Heading2"/>
        <w:rPr>
          <w:rFonts w:ascii="Arial" w:hAnsi="Arial" w:cs="Arial"/>
          <w:lang w:val="en-GB"/>
        </w:rPr>
      </w:pPr>
      <w:bookmarkStart w:id="17" w:name="_Toc129641707"/>
      <w:r w:rsidRPr="003A6E86">
        <w:rPr>
          <w:rFonts w:ascii="Arial" w:hAnsi="Arial" w:cs="Arial"/>
          <w:lang w:val="en-GB"/>
        </w:rPr>
        <w:t>S</w:t>
      </w:r>
      <w:r w:rsidR="00D7080F" w:rsidRPr="003A6E86">
        <w:rPr>
          <w:rFonts w:ascii="Arial" w:hAnsi="Arial" w:cs="Arial"/>
          <w:lang w:val="en-GB"/>
        </w:rPr>
        <w:t>tructure of the report</w:t>
      </w:r>
      <w:bookmarkEnd w:id="17"/>
    </w:p>
    <w:p w14:paraId="539AA65D" w14:textId="0D5B155F" w:rsidR="007272A5" w:rsidRPr="003A6E86" w:rsidRDefault="000E109C" w:rsidP="000473E8">
      <w:pPr>
        <w:jc w:val="both"/>
        <w:rPr>
          <w:rFonts w:ascii="Arial" w:hAnsi="Arial" w:cs="Arial"/>
          <w:lang w:val="en-GB" w:eastAsia="ar-SA"/>
        </w:rPr>
      </w:pPr>
      <w:r w:rsidRPr="003A6E86">
        <w:rPr>
          <w:rFonts w:ascii="Arial" w:hAnsi="Arial" w:cs="Arial"/>
          <w:lang w:val="en-GB" w:eastAsia="ar-SA"/>
        </w:rPr>
        <w:t xml:space="preserve">The </w:t>
      </w:r>
      <w:r w:rsidR="000473E8" w:rsidRPr="003A6E86">
        <w:rPr>
          <w:rFonts w:ascii="Arial" w:hAnsi="Arial" w:cs="Arial"/>
          <w:lang w:val="en-GB" w:eastAsia="ar-SA"/>
        </w:rPr>
        <w:t>Evaluation</w:t>
      </w:r>
      <w:r w:rsidRPr="003A6E86">
        <w:rPr>
          <w:rFonts w:ascii="Arial" w:hAnsi="Arial" w:cs="Arial"/>
          <w:lang w:val="en-GB" w:eastAsia="ar-SA"/>
        </w:rPr>
        <w:t xml:space="preserve"> </w:t>
      </w:r>
      <w:r w:rsidR="000473E8" w:rsidRPr="003A6E86">
        <w:rPr>
          <w:rFonts w:ascii="Arial" w:hAnsi="Arial" w:cs="Arial"/>
          <w:lang w:val="en-GB" w:eastAsia="ar-SA"/>
        </w:rPr>
        <w:t>R</w:t>
      </w:r>
      <w:r w:rsidRPr="003A6E86">
        <w:rPr>
          <w:rFonts w:ascii="Arial" w:hAnsi="Arial" w:cs="Arial"/>
          <w:lang w:val="en-GB" w:eastAsia="ar-SA"/>
        </w:rPr>
        <w:t xml:space="preserve">eport is structured as follows: after presenting </w:t>
      </w:r>
      <w:r w:rsidR="000473E8" w:rsidRPr="003A6E86">
        <w:rPr>
          <w:rFonts w:ascii="Arial" w:hAnsi="Arial" w:cs="Arial"/>
          <w:lang w:val="en-GB" w:eastAsia="ar-SA"/>
        </w:rPr>
        <w:t xml:space="preserve">the </w:t>
      </w:r>
      <w:r w:rsidRPr="003A6E86">
        <w:rPr>
          <w:rFonts w:ascii="Arial" w:hAnsi="Arial" w:cs="Arial"/>
          <w:lang w:val="en-GB" w:eastAsia="ar-SA"/>
        </w:rPr>
        <w:t>description</w:t>
      </w:r>
      <w:r w:rsidR="000578D0" w:rsidRPr="003A6E86">
        <w:rPr>
          <w:rFonts w:ascii="Arial" w:hAnsi="Arial" w:cs="Arial"/>
          <w:lang w:val="en-GB" w:eastAsia="ar-SA"/>
        </w:rPr>
        <w:t xml:space="preserve"> of the Strategy</w:t>
      </w:r>
      <w:r w:rsidR="000473E8" w:rsidRPr="003A6E86">
        <w:rPr>
          <w:rFonts w:ascii="Arial" w:hAnsi="Arial" w:cs="Arial"/>
          <w:lang w:val="en-GB" w:eastAsia="ar-SA"/>
        </w:rPr>
        <w:t xml:space="preserve">, the </w:t>
      </w:r>
      <w:r w:rsidR="003A24A0" w:rsidRPr="003A6E86">
        <w:rPr>
          <w:rFonts w:ascii="Arial" w:hAnsi="Arial" w:cs="Arial"/>
          <w:lang w:val="en-GB" w:eastAsia="ar-SA"/>
        </w:rPr>
        <w:t>R</w:t>
      </w:r>
      <w:r w:rsidR="00C45739" w:rsidRPr="003A6E86">
        <w:rPr>
          <w:rFonts w:ascii="Arial" w:hAnsi="Arial" w:cs="Arial"/>
          <w:lang w:val="en-GB" w:eastAsia="ar-SA"/>
        </w:rPr>
        <w:t>eport</w:t>
      </w:r>
      <w:r w:rsidRPr="003A6E86">
        <w:rPr>
          <w:rFonts w:ascii="Arial" w:hAnsi="Arial" w:cs="Arial"/>
          <w:lang w:val="en-GB" w:eastAsia="ar-SA"/>
        </w:rPr>
        <w:t xml:space="preserve"> present</w:t>
      </w:r>
      <w:r w:rsidR="00C45739" w:rsidRPr="003A6E86">
        <w:rPr>
          <w:rFonts w:ascii="Arial" w:hAnsi="Arial" w:cs="Arial"/>
          <w:lang w:val="en-GB" w:eastAsia="ar-SA"/>
        </w:rPr>
        <w:t>s</w:t>
      </w:r>
      <w:r w:rsidRPr="003A6E86">
        <w:rPr>
          <w:rFonts w:ascii="Arial" w:hAnsi="Arial" w:cs="Arial"/>
          <w:lang w:val="en-GB" w:eastAsia="ar-SA"/>
        </w:rPr>
        <w:t xml:space="preserve"> the detailed findings. This section covers design and formulation, implementation</w:t>
      </w:r>
      <w:r w:rsidR="003A24A0" w:rsidRPr="003A6E86">
        <w:rPr>
          <w:rFonts w:ascii="Arial" w:hAnsi="Arial" w:cs="Arial"/>
          <w:lang w:val="en-GB" w:eastAsia="ar-SA"/>
        </w:rPr>
        <w:t>,</w:t>
      </w:r>
      <w:r w:rsidRPr="003A6E86">
        <w:rPr>
          <w:rFonts w:ascii="Arial" w:hAnsi="Arial" w:cs="Arial"/>
          <w:lang w:val="en-GB" w:eastAsia="ar-SA"/>
        </w:rPr>
        <w:t xml:space="preserve"> as well as results and impacts. The last section of the </w:t>
      </w:r>
      <w:r w:rsidR="003A24A0" w:rsidRPr="003A6E86">
        <w:rPr>
          <w:rFonts w:ascii="Arial" w:hAnsi="Arial" w:cs="Arial"/>
          <w:lang w:val="en-GB" w:eastAsia="ar-SA"/>
        </w:rPr>
        <w:t>R</w:t>
      </w:r>
      <w:r w:rsidRPr="003A6E86">
        <w:rPr>
          <w:rFonts w:ascii="Arial" w:hAnsi="Arial" w:cs="Arial"/>
          <w:lang w:val="en-GB" w:eastAsia="ar-SA"/>
        </w:rPr>
        <w:t>eport summarizes the main findings and conclusions</w:t>
      </w:r>
      <w:r w:rsidR="003A24A0" w:rsidRPr="003A6E86">
        <w:rPr>
          <w:rFonts w:ascii="Arial" w:hAnsi="Arial" w:cs="Arial"/>
          <w:lang w:val="en-GB" w:eastAsia="ar-SA"/>
        </w:rPr>
        <w:t>,</w:t>
      </w:r>
      <w:r w:rsidRPr="003A6E86">
        <w:rPr>
          <w:rFonts w:ascii="Arial" w:hAnsi="Arial" w:cs="Arial"/>
          <w:lang w:val="en-GB" w:eastAsia="ar-SA"/>
        </w:rPr>
        <w:t xml:space="preserve"> and formulates recommendations based on lessons learned. </w:t>
      </w:r>
    </w:p>
    <w:p w14:paraId="61946AC6" w14:textId="77777777" w:rsidR="00E0513B" w:rsidRPr="003A6E86" w:rsidRDefault="00E0513B" w:rsidP="000473E8">
      <w:pPr>
        <w:jc w:val="both"/>
        <w:rPr>
          <w:rFonts w:ascii="Arial" w:hAnsi="Arial" w:cs="Arial"/>
          <w:lang w:val="en-GB" w:eastAsia="ar-SA"/>
        </w:rPr>
      </w:pPr>
    </w:p>
    <w:p w14:paraId="36A81B39" w14:textId="77777777" w:rsidR="007272A5" w:rsidRPr="003A6E86" w:rsidRDefault="007272A5" w:rsidP="000473E8">
      <w:pPr>
        <w:jc w:val="both"/>
        <w:rPr>
          <w:rFonts w:ascii="Arial" w:hAnsi="Arial" w:cs="Arial"/>
          <w:lang w:val="en-GB" w:eastAsia="ar-SA"/>
        </w:rPr>
      </w:pPr>
    </w:p>
    <w:p w14:paraId="3F15D42B" w14:textId="05B9CFF4" w:rsidR="00643923" w:rsidRPr="003A6E86" w:rsidRDefault="000578D0" w:rsidP="00184271">
      <w:pPr>
        <w:pStyle w:val="Heading1"/>
        <w:rPr>
          <w:rFonts w:ascii="Arial" w:hAnsi="Arial" w:cs="Arial"/>
          <w:lang w:val="en-GB"/>
        </w:rPr>
      </w:pPr>
      <w:bookmarkStart w:id="18" w:name="_Toc129641708"/>
      <w:r w:rsidRPr="003A6E86">
        <w:rPr>
          <w:rFonts w:ascii="Arial" w:hAnsi="Arial" w:cs="Arial"/>
          <w:lang w:val="en-GB"/>
        </w:rPr>
        <w:t>Strategy</w:t>
      </w:r>
      <w:r w:rsidR="00643923" w:rsidRPr="003A6E86">
        <w:rPr>
          <w:rFonts w:ascii="Arial" w:hAnsi="Arial" w:cs="Arial"/>
          <w:lang w:val="en-GB"/>
        </w:rPr>
        <w:t xml:space="preserve"> Description</w:t>
      </w:r>
      <w:bookmarkEnd w:id="18"/>
      <w:r w:rsidR="00643923" w:rsidRPr="003A6E86">
        <w:rPr>
          <w:rFonts w:ascii="Arial" w:hAnsi="Arial" w:cs="Arial"/>
          <w:lang w:val="en-GB"/>
        </w:rPr>
        <w:t xml:space="preserve"> </w:t>
      </w:r>
    </w:p>
    <w:p w14:paraId="3BE6A001" w14:textId="526BDB39" w:rsidR="00643923" w:rsidRPr="003A6E86" w:rsidRDefault="00643923" w:rsidP="00E452D9">
      <w:pPr>
        <w:pStyle w:val="Heading2"/>
        <w:ind w:left="990" w:hanging="630"/>
        <w:rPr>
          <w:rFonts w:ascii="Arial" w:hAnsi="Arial" w:cs="Arial"/>
          <w:lang w:val="en-GB"/>
        </w:rPr>
      </w:pPr>
      <w:bookmarkStart w:id="19" w:name="_Toc129641709"/>
      <w:r w:rsidRPr="003A6E86">
        <w:rPr>
          <w:rFonts w:ascii="Arial" w:hAnsi="Arial" w:cs="Arial"/>
          <w:lang w:val="en-GB"/>
        </w:rPr>
        <w:t xml:space="preserve">Problems that the </w:t>
      </w:r>
      <w:r w:rsidR="00E16C15" w:rsidRPr="003A6E86">
        <w:rPr>
          <w:rFonts w:ascii="Arial" w:hAnsi="Arial" w:cs="Arial"/>
          <w:lang w:val="en-GB"/>
        </w:rPr>
        <w:t>Strategy</w:t>
      </w:r>
      <w:r w:rsidRPr="003A6E86">
        <w:rPr>
          <w:rFonts w:ascii="Arial" w:hAnsi="Arial" w:cs="Arial"/>
          <w:lang w:val="en-GB"/>
        </w:rPr>
        <w:t xml:space="preserve"> sought to address</w:t>
      </w:r>
      <w:bookmarkEnd w:id="19"/>
      <w:r w:rsidRPr="003A6E86">
        <w:rPr>
          <w:rFonts w:ascii="Arial" w:hAnsi="Arial" w:cs="Arial"/>
          <w:lang w:val="en-GB"/>
        </w:rPr>
        <w:t xml:space="preserve"> </w:t>
      </w:r>
    </w:p>
    <w:p w14:paraId="12A8E91F" w14:textId="18DE0F42" w:rsidR="002C4BD4" w:rsidRPr="003A6E86" w:rsidRDefault="006F0032" w:rsidP="002C4BD4">
      <w:pPr>
        <w:jc w:val="both"/>
        <w:rPr>
          <w:rFonts w:ascii="Arial" w:hAnsi="Arial" w:cs="Arial"/>
          <w:lang w:val="en-GB"/>
        </w:rPr>
      </w:pPr>
      <w:r w:rsidRPr="003A6E86">
        <w:rPr>
          <w:rFonts w:ascii="Arial" w:hAnsi="Arial" w:cs="Arial"/>
          <w:lang w:val="en-GB"/>
        </w:rPr>
        <w:t xml:space="preserve">As described in the </w:t>
      </w:r>
      <w:r w:rsidR="00415517" w:rsidRPr="003A6E86">
        <w:rPr>
          <w:rFonts w:ascii="Arial" w:hAnsi="Arial" w:cs="Arial"/>
          <w:lang w:val="en-GB"/>
        </w:rPr>
        <w:t>Strategy itself</w:t>
      </w:r>
      <w:r w:rsidR="00B71924" w:rsidRPr="003A6E86">
        <w:rPr>
          <w:rFonts w:ascii="Arial" w:hAnsi="Arial" w:cs="Arial"/>
          <w:lang w:val="en-GB"/>
        </w:rPr>
        <w:t>,</w:t>
      </w:r>
      <w:r w:rsidRPr="003A6E86">
        <w:rPr>
          <w:rFonts w:ascii="Arial" w:hAnsi="Arial" w:cs="Arial"/>
          <w:lang w:val="en-GB"/>
        </w:rPr>
        <w:t xml:space="preserve"> </w:t>
      </w:r>
      <w:r w:rsidR="00415517" w:rsidRPr="003A6E86">
        <w:rPr>
          <w:rFonts w:ascii="Arial" w:eastAsiaTheme="minorEastAsia" w:hAnsi="Arial" w:cs="Arial"/>
          <w:lang w:val="en-GB" w:eastAsia="zh-CN"/>
        </w:rPr>
        <w:t xml:space="preserve">the framework for the situation analysis was </w:t>
      </w:r>
      <w:r w:rsidR="00415517" w:rsidRPr="003A6E86">
        <w:rPr>
          <w:rFonts w:ascii="Arial" w:hAnsi="Arial" w:cs="Arial"/>
          <w:lang w:val="en-GB"/>
        </w:rPr>
        <w:t xml:space="preserve">set in two directions: to better understanding of the EU integration process; and to ensure support for Montenegro’s accession to the European Union. </w:t>
      </w:r>
      <w:r w:rsidR="002C4BD4" w:rsidRPr="003A6E86">
        <w:rPr>
          <w:rFonts w:ascii="Arial" w:hAnsi="Arial" w:cs="Arial"/>
          <w:lang w:val="en-GB"/>
        </w:rPr>
        <w:t xml:space="preserve">The problem analysis is comprehensively summarized in the SWOT analysis of the Strategy, in the Weaknesses and Threats sections. </w:t>
      </w:r>
    </w:p>
    <w:p w14:paraId="643229CB" w14:textId="125E322B" w:rsidR="00415517" w:rsidRPr="003A6E86" w:rsidRDefault="002C4BD4" w:rsidP="002C4BD4">
      <w:pPr>
        <w:jc w:val="both"/>
        <w:rPr>
          <w:rFonts w:ascii="Arial" w:hAnsi="Arial" w:cs="Arial"/>
          <w:lang w:val="en-GB"/>
        </w:rPr>
      </w:pPr>
      <w:r w:rsidRPr="003A6E86">
        <w:rPr>
          <w:rFonts w:ascii="Arial" w:hAnsi="Arial" w:cs="Arial"/>
          <w:lang w:val="en-GB"/>
        </w:rPr>
        <w:t>The weaknesses were identified as following:</w:t>
      </w:r>
    </w:p>
    <w:p w14:paraId="58A49535" w14:textId="6C9C5607"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There is no specific budget allocation for implementing the communication strategy.</w:t>
      </w:r>
    </w:p>
    <w:p w14:paraId="1A9E8C78" w14:textId="57EAF4FB"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Internal communication lines at the level of individual actors in the process are inefficient.</w:t>
      </w:r>
    </w:p>
    <w:p w14:paraId="6A8B68C5" w14:textId="238D46CA"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Local capacities for communicating EU integration are underdeveloped.</w:t>
      </w:r>
    </w:p>
    <w:p w14:paraId="56A4E987" w14:textId="443275DE"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Lack of specialisation among journalists to report on EU integration</w:t>
      </w:r>
    </w:p>
    <w:p w14:paraId="762810BC" w14:textId="0933507B"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Members of negotiation teams are not adequately involved in communicating the integration process.</w:t>
      </w:r>
    </w:p>
    <w:p w14:paraId="5FD02196" w14:textId="23D38C9F"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The EU support programmes are not recognised or understood enough.</w:t>
      </w:r>
    </w:p>
    <w:p w14:paraId="6EC767AD" w14:textId="29907C3C"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In case of unpopular measures, integration is seen as an external process forced upon us, at times blaming the EU for that.</w:t>
      </w:r>
    </w:p>
    <w:p w14:paraId="5B610C17" w14:textId="55F7EEF9"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Structural changes and staff turnover as faces representing the negotiation process.</w:t>
      </w:r>
    </w:p>
    <w:p w14:paraId="350B6FB0" w14:textId="0337C51E"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The Operational Body and the Consultative Body lack efficiency.</w:t>
      </w:r>
    </w:p>
    <w:p w14:paraId="42B764AD" w14:textId="5C672610" w:rsidR="002C4BD4" w:rsidRPr="003A6E86" w:rsidRDefault="002C4BD4">
      <w:pPr>
        <w:pStyle w:val="ListParagraph"/>
        <w:numPr>
          <w:ilvl w:val="0"/>
          <w:numId w:val="11"/>
        </w:numPr>
        <w:spacing w:after="0"/>
        <w:jc w:val="both"/>
        <w:rPr>
          <w:rFonts w:ascii="Arial" w:hAnsi="Arial" w:cs="Arial"/>
          <w:lang w:val="en-GB"/>
        </w:rPr>
      </w:pPr>
      <w:r w:rsidRPr="003A6E86">
        <w:rPr>
          <w:rFonts w:ascii="Arial" w:hAnsi="Arial" w:cs="Arial"/>
          <w:lang w:val="en-GB"/>
        </w:rPr>
        <w:t xml:space="preserve">Communication is still overly formalistic and bureaucratic. </w:t>
      </w:r>
    </w:p>
    <w:p w14:paraId="7C2C142B" w14:textId="77777777" w:rsidR="002C4BD4" w:rsidRPr="003A6E86" w:rsidRDefault="002C4BD4" w:rsidP="002C4BD4">
      <w:pPr>
        <w:pStyle w:val="ListParagraph"/>
        <w:spacing w:after="0"/>
        <w:jc w:val="both"/>
        <w:rPr>
          <w:rFonts w:ascii="Arial" w:hAnsi="Arial" w:cs="Arial"/>
          <w:lang w:val="en-GB"/>
        </w:rPr>
      </w:pPr>
    </w:p>
    <w:p w14:paraId="2458F7D3" w14:textId="6A2924C8" w:rsidR="002C4BD4" w:rsidRPr="003A6E86" w:rsidRDefault="002C4BD4" w:rsidP="007272A5">
      <w:pPr>
        <w:jc w:val="both"/>
        <w:rPr>
          <w:rFonts w:ascii="Arial" w:hAnsi="Arial" w:cs="Arial"/>
          <w:lang w:val="en-GB"/>
        </w:rPr>
      </w:pPr>
      <w:r w:rsidRPr="003A6E86">
        <w:rPr>
          <w:rFonts w:ascii="Arial" w:hAnsi="Arial" w:cs="Arial"/>
          <w:lang w:val="en-GB"/>
        </w:rPr>
        <w:t>The identified threats were:</w:t>
      </w:r>
    </w:p>
    <w:p w14:paraId="0E2696EF" w14:textId="4D6C7E1E"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Duration of the negotiation process may be discouraging for citizens and lead to communication fatigue</w:t>
      </w:r>
    </w:p>
    <w:p w14:paraId="7979079E" w14:textId="5ED397F8"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Migrant crisis is worsening.</w:t>
      </w:r>
    </w:p>
    <w:p w14:paraId="651280D9" w14:textId="7CB713E1"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The block in the European Parliament opposing enlargement gained strength after the elections, particularly with nationalistic and populist forces.</w:t>
      </w:r>
    </w:p>
    <w:p w14:paraId="3DD2592B" w14:textId="68B0B67F"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The EU may shift focus to other enlargement countries.</w:t>
      </w:r>
    </w:p>
    <w:p w14:paraId="0CA68EF4" w14:textId="720672D0"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Political figures sent Eurosceptic messages.</w:t>
      </w:r>
    </w:p>
    <w:p w14:paraId="25D8297C" w14:textId="1C2E885E"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Media desks lack capacities to report on EU integration process.</w:t>
      </w:r>
    </w:p>
    <w:p w14:paraId="70BC3337" w14:textId="77B4CE5E"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Declining public trust in institutions.</w:t>
      </w:r>
    </w:p>
    <w:p w14:paraId="1911A8ED" w14:textId="11B5B594"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Many young people see EU as the opportunity to leave the country.</w:t>
      </w:r>
    </w:p>
    <w:p w14:paraId="574F693E" w14:textId="6CBD6FFE"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Increasing levels of disinformation and fake news in Europe and in the Western Balkans.</w:t>
      </w:r>
    </w:p>
    <w:p w14:paraId="11022BDA" w14:textId="03357D7D" w:rsidR="002C4BD4" w:rsidRPr="003A6E86" w:rsidRDefault="002C4BD4">
      <w:pPr>
        <w:pStyle w:val="ListParagraph"/>
        <w:numPr>
          <w:ilvl w:val="0"/>
          <w:numId w:val="12"/>
        </w:numPr>
        <w:spacing w:after="0"/>
        <w:jc w:val="both"/>
        <w:rPr>
          <w:rFonts w:ascii="Arial" w:hAnsi="Arial" w:cs="Arial"/>
          <w:lang w:val="en-GB"/>
        </w:rPr>
      </w:pPr>
      <w:r w:rsidRPr="003A6E86">
        <w:rPr>
          <w:rFonts w:ascii="Arial" w:hAnsi="Arial" w:cs="Arial"/>
          <w:lang w:val="en-GB"/>
        </w:rPr>
        <w:t>Citizens have unrealistic expectations of EU membership.</w:t>
      </w:r>
    </w:p>
    <w:p w14:paraId="44FEDCF3" w14:textId="57B3B582" w:rsidR="00B622DD" w:rsidRPr="003A6E86" w:rsidRDefault="00B622DD" w:rsidP="0008757C">
      <w:pPr>
        <w:rPr>
          <w:rFonts w:ascii="Arial" w:hAnsi="Arial" w:cs="Arial"/>
          <w:lang w:val="en-GB"/>
        </w:rPr>
      </w:pPr>
    </w:p>
    <w:p w14:paraId="5547A2B2" w14:textId="26DCA3B7" w:rsidR="007272A5" w:rsidRPr="003A6E86" w:rsidRDefault="007272A5" w:rsidP="0008757C">
      <w:pPr>
        <w:rPr>
          <w:rFonts w:ascii="Arial" w:hAnsi="Arial" w:cs="Arial"/>
          <w:lang w:val="en-GB"/>
        </w:rPr>
      </w:pPr>
    </w:p>
    <w:p w14:paraId="7981700E" w14:textId="536A44A2" w:rsidR="007272A5" w:rsidRPr="003A6E86" w:rsidRDefault="007272A5" w:rsidP="0008757C">
      <w:pPr>
        <w:rPr>
          <w:rFonts w:ascii="Arial" w:hAnsi="Arial" w:cs="Arial"/>
          <w:lang w:val="en-GB"/>
        </w:rPr>
      </w:pPr>
    </w:p>
    <w:p w14:paraId="366D5D11" w14:textId="77777777" w:rsidR="00FA5360" w:rsidRPr="003A6E86" w:rsidRDefault="00FA5360" w:rsidP="0008757C">
      <w:pPr>
        <w:rPr>
          <w:rFonts w:ascii="Arial" w:hAnsi="Arial" w:cs="Arial"/>
          <w:lang w:val="en-GB"/>
        </w:rPr>
      </w:pPr>
    </w:p>
    <w:p w14:paraId="3A37B578" w14:textId="78FEE686" w:rsidR="007272A5" w:rsidRPr="003A6E86" w:rsidRDefault="007272A5" w:rsidP="007272A5">
      <w:pPr>
        <w:pStyle w:val="Heading2"/>
        <w:ind w:left="990" w:hanging="630"/>
        <w:rPr>
          <w:rFonts w:ascii="Arial" w:hAnsi="Arial" w:cs="Arial"/>
          <w:lang w:val="en-GB"/>
        </w:rPr>
      </w:pPr>
      <w:bookmarkStart w:id="20" w:name="_Toc129641710"/>
      <w:r w:rsidRPr="003A6E86">
        <w:rPr>
          <w:rFonts w:ascii="Arial" w:hAnsi="Arial" w:cs="Arial"/>
          <w:lang w:val="en-GB"/>
        </w:rPr>
        <w:t>Consistency with the national priorities</w:t>
      </w:r>
      <w:bookmarkEnd w:id="20"/>
      <w:r w:rsidRPr="003A6E86">
        <w:rPr>
          <w:rFonts w:ascii="Arial" w:hAnsi="Arial" w:cs="Arial"/>
          <w:lang w:val="en-GB"/>
        </w:rPr>
        <w:t xml:space="preserve"> </w:t>
      </w:r>
    </w:p>
    <w:p w14:paraId="3109DFD7" w14:textId="646D6DE5" w:rsidR="009C007A" w:rsidRPr="003A6E86" w:rsidRDefault="009C007A" w:rsidP="009C007A">
      <w:pPr>
        <w:autoSpaceDE w:val="0"/>
        <w:autoSpaceDN w:val="0"/>
        <w:adjustRightInd w:val="0"/>
        <w:spacing w:after="0" w:line="240" w:lineRule="auto"/>
        <w:jc w:val="both"/>
        <w:rPr>
          <w:rFonts w:ascii="Arial" w:eastAsiaTheme="minorEastAsia" w:hAnsi="Arial" w:cs="Arial"/>
          <w:i/>
          <w:iCs/>
          <w:lang w:val="en-GB" w:eastAsia="zh-CN"/>
        </w:rPr>
      </w:pPr>
      <w:r w:rsidRPr="003A6E86">
        <w:rPr>
          <w:rFonts w:ascii="Arial" w:eastAsiaTheme="minorEastAsia" w:hAnsi="Arial" w:cs="Arial"/>
          <w:i/>
          <w:iCs/>
          <w:lang w:val="en-GB" w:eastAsia="zh-CN"/>
        </w:rPr>
        <w:t>The Public Information Strategy on the Accession of Montenegro to the European Union 2019-2022</w:t>
      </w:r>
      <w:r w:rsidRPr="003A6E86">
        <w:rPr>
          <w:rFonts w:ascii="Arial" w:eastAsiaTheme="minorEastAsia" w:hAnsi="Arial" w:cs="Arial"/>
          <w:lang w:val="en-GB" w:eastAsia="zh-CN"/>
        </w:rPr>
        <w:t xml:space="preserve"> is a strategy paper</w:t>
      </w:r>
      <w:r w:rsidRPr="003A6E86">
        <w:rPr>
          <w:rFonts w:ascii="Arial" w:eastAsiaTheme="minorEastAsia" w:hAnsi="Arial" w:cs="Arial"/>
          <w:i/>
          <w:iCs/>
          <w:lang w:val="en-GB" w:eastAsia="zh-CN"/>
        </w:rPr>
        <w:t xml:space="preserve"> </w:t>
      </w:r>
      <w:r w:rsidRPr="003A6E86">
        <w:rPr>
          <w:rFonts w:ascii="Arial" w:eastAsiaTheme="minorEastAsia" w:hAnsi="Arial" w:cs="Arial"/>
          <w:lang w:val="en-GB" w:eastAsia="zh-CN"/>
        </w:rPr>
        <w:t>of the Government setting the framework and the guidance for communicating the</w:t>
      </w:r>
      <w:r w:rsidRPr="003A6E86">
        <w:rPr>
          <w:rFonts w:ascii="Arial" w:eastAsiaTheme="minorEastAsia" w:hAnsi="Arial" w:cs="Arial"/>
          <w:i/>
          <w:iCs/>
          <w:lang w:val="en-GB" w:eastAsia="zh-CN"/>
        </w:rPr>
        <w:t xml:space="preserve"> </w:t>
      </w:r>
      <w:r w:rsidRPr="003A6E86">
        <w:rPr>
          <w:rFonts w:ascii="Arial" w:eastAsiaTheme="minorEastAsia" w:hAnsi="Arial" w:cs="Arial"/>
          <w:lang w:val="en-GB" w:eastAsia="zh-CN"/>
        </w:rPr>
        <w:t>EU</w:t>
      </w:r>
      <w:r w:rsidRPr="003A6E86">
        <w:rPr>
          <w:rFonts w:ascii="Arial" w:eastAsiaTheme="minorEastAsia" w:hAnsi="Arial" w:cs="Arial"/>
          <w:i/>
          <w:iCs/>
          <w:lang w:val="en-GB" w:eastAsia="zh-CN"/>
        </w:rPr>
        <w:t xml:space="preserve"> </w:t>
      </w:r>
      <w:r w:rsidRPr="003A6E86">
        <w:rPr>
          <w:rFonts w:ascii="Arial" w:eastAsiaTheme="minorEastAsia" w:hAnsi="Arial" w:cs="Arial"/>
          <w:lang w:val="en-GB" w:eastAsia="zh-CN"/>
        </w:rPr>
        <w:t>accession process. Its adoption was envisaged as one of the priorities by Government’s</w:t>
      </w:r>
      <w:r w:rsidRPr="003A6E86">
        <w:rPr>
          <w:rFonts w:ascii="Arial" w:eastAsiaTheme="minorEastAsia" w:hAnsi="Arial" w:cs="Arial"/>
          <w:i/>
          <w:iCs/>
          <w:lang w:val="en-GB" w:eastAsia="zh-CN"/>
        </w:rPr>
        <w:t xml:space="preserve"> </w:t>
      </w:r>
      <w:r w:rsidRPr="003A6E86">
        <w:rPr>
          <w:rFonts w:ascii="Arial" w:eastAsiaTheme="minorEastAsia" w:hAnsi="Arial" w:cs="Arial"/>
          <w:lang w:val="en-GB" w:eastAsia="zh-CN"/>
        </w:rPr>
        <w:t xml:space="preserve">Medium-term Work Programme 2018-2020. Specifically, it is envisaged in the </w:t>
      </w:r>
      <w:r w:rsidRPr="003A6E86">
        <w:rPr>
          <w:rFonts w:ascii="Arial" w:eastAsiaTheme="minorEastAsia" w:hAnsi="Arial" w:cs="Arial"/>
          <w:i/>
          <w:iCs/>
          <w:lang w:val="en-GB" w:eastAsia="zh-CN"/>
        </w:rPr>
        <w:t>Priority 6: Montenegro – a country with strong international standing; Objective 38. Achieving internal readiness to close negotiations with the EU by 2020; Key commitment - 38.4. Public awareness of the EU accession process will be enhanced.</w:t>
      </w:r>
      <w:r w:rsidRPr="003A6E86">
        <w:rPr>
          <w:rFonts w:ascii="Arial" w:eastAsiaTheme="minorEastAsia" w:hAnsi="Arial" w:cs="Arial"/>
          <w:lang w:val="en-GB" w:eastAsia="zh-CN"/>
        </w:rPr>
        <w:t xml:space="preserve"> </w:t>
      </w:r>
    </w:p>
    <w:p w14:paraId="262425D5" w14:textId="77777777" w:rsidR="009C007A" w:rsidRPr="003A6E86" w:rsidRDefault="009C007A" w:rsidP="009C007A">
      <w:pPr>
        <w:autoSpaceDE w:val="0"/>
        <w:autoSpaceDN w:val="0"/>
        <w:adjustRightInd w:val="0"/>
        <w:spacing w:after="0" w:line="240" w:lineRule="auto"/>
        <w:rPr>
          <w:rFonts w:ascii="Arial" w:eastAsiaTheme="minorEastAsia" w:hAnsi="Arial" w:cs="Arial"/>
          <w:lang w:val="en-GB" w:eastAsia="zh-CN"/>
        </w:rPr>
      </w:pPr>
    </w:p>
    <w:p w14:paraId="6CC6489A" w14:textId="4753A1E9" w:rsidR="009C007A" w:rsidRPr="003A6E86" w:rsidRDefault="009C007A" w:rsidP="00022EF2">
      <w:pPr>
        <w:autoSpaceDE w:val="0"/>
        <w:autoSpaceDN w:val="0"/>
        <w:adjustRightInd w:val="0"/>
        <w:spacing w:after="0" w:line="240" w:lineRule="auto"/>
        <w:jc w:val="both"/>
        <w:rPr>
          <w:rFonts w:ascii="Arial" w:eastAsiaTheme="minorEastAsia" w:hAnsi="Arial" w:cs="Arial"/>
          <w:lang w:val="en-GB" w:eastAsia="zh-CN"/>
        </w:rPr>
      </w:pPr>
      <w:r w:rsidRPr="003A6E86">
        <w:rPr>
          <w:rFonts w:ascii="Arial" w:eastAsiaTheme="minorEastAsia" w:hAnsi="Arial" w:cs="Arial"/>
          <w:lang w:val="en-GB" w:eastAsia="zh-CN"/>
        </w:rPr>
        <w:t xml:space="preserve">The Public Information Strategy also reflects the priorities set by the umbrella communication paper of the Government, the </w:t>
      </w:r>
      <w:r w:rsidRPr="003A6E86">
        <w:rPr>
          <w:rFonts w:ascii="Arial" w:eastAsiaTheme="minorEastAsia" w:hAnsi="Arial" w:cs="Arial"/>
          <w:i/>
          <w:iCs/>
          <w:lang w:val="en-GB" w:eastAsia="zh-CN"/>
        </w:rPr>
        <w:t>Communication Strategy of the Government</w:t>
      </w:r>
      <w:r w:rsidRPr="003A6E86">
        <w:rPr>
          <w:rFonts w:ascii="Arial" w:eastAsiaTheme="minorEastAsia" w:hAnsi="Arial" w:cs="Arial"/>
          <w:lang w:val="en-GB" w:eastAsia="zh-CN"/>
        </w:rPr>
        <w:t xml:space="preserve"> </w:t>
      </w:r>
      <w:r w:rsidRPr="003A6E86">
        <w:rPr>
          <w:rFonts w:ascii="Arial" w:eastAsiaTheme="minorEastAsia" w:hAnsi="Arial" w:cs="Arial"/>
          <w:i/>
          <w:iCs/>
          <w:lang w:val="en-GB" w:eastAsia="zh-CN"/>
        </w:rPr>
        <w:t xml:space="preserve">of Montenegro </w:t>
      </w:r>
      <w:r w:rsidRPr="003A6E86">
        <w:rPr>
          <w:rFonts w:ascii="Arial" w:eastAsiaTheme="minorEastAsia" w:hAnsi="Arial" w:cs="Arial"/>
          <w:lang w:val="en-GB" w:eastAsia="zh-CN"/>
        </w:rPr>
        <w:t>(2018). Given that the accession process itself is a comprehensive reform effort, the Public Information Strategy covers all four key communication priorities from the umbrella strategy: Equitable and safe country; Development, employment and better living standards; Service- oriented administration; Montenegro in the world.</w:t>
      </w:r>
    </w:p>
    <w:p w14:paraId="0310C64C" w14:textId="41AB6195" w:rsidR="009C007A" w:rsidRPr="003A6E86" w:rsidRDefault="009C007A" w:rsidP="00022EF2">
      <w:pPr>
        <w:autoSpaceDE w:val="0"/>
        <w:autoSpaceDN w:val="0"/>
        <w:adjustRightInd w:val="0"/>
        <w:spacing w:after="0" w:line="240" w:lineRule="auto"/>
        <w:jc w:val="both"/>
        <w:rPr>
          <w:rFonts w:ascii="Arial" w:eastAsiaTheme="minorEastAsia" w:hAnsi="Arial" w:cs="Arial"/>
          <w:lang w:val="en-GB" w:eastAsia="zh-CN"/>
        </w:rPr>
      </w:pPr>
    </w:p>
    <w:p w14:paraId="18338B33" w14:textId="6914D6DA" w:rsidR="00022EF2" w:rsidRPr="003A6E86" w:rsidRDefault="00022EF2" w:rsidP="00022EF2">
      <w:pPr>
        <w:autoSpaceDE w:val="0"/>
        <w:autoSpaceDN w:val="0"/>
        <w:adjustRightInd w:val="0"/>
        <w:spacing w:after="0" w:line="240" w:lineRule="auto"/>
        <w:jc w:val="both"/>
        <w:rPr>
          <w:rFonts w:ascii="Arial" w:eastAsiaTheme="minorEastAsia" w:hAnsi="Arial" w:cs="Arial"/>
          <w:i/>
          <w:iCs/>
          <w:lang w:val="en-GB" w:eastAsia="zh-CN"/>
        </w:rPr>
      </w:pPr>
      <w:r w:rsidRPr="003A6E86">
        <w:rPr>
          <w:rFonts w:ascii="Arial" w:eastAsiaTheme="minorEastAsia" w:hAnsi="Arial" w:cs="Arial"/>
          <w:lang w:val="en-GB" w:eastAsia="zh-CN"/>
        </w:rPr>
        <w:t xml:space="preserve">In line with the principle of continuity stipulated by the </w:t>
      </w:r>
      <w:r w:rsidRPr="003A6E86">
        <w:rPr>
          <w:rFonts w:ascii="Arial" w:eastAsiaTheme="minorEastAsia" w:hAnsi="Arial" w:cs="Arial"/>
          <w:i/>
          <w:iCs/>
          <w:lang w:val="en-GB" w:eastAsia="zh-CN"/>
        </w:rPr>
        <w:t xml:space="preserve">Decree on the Manner and the Process for Drafting, Harmonising and Monitoring the Implementation of Strategy Papers, </w:t>
      </w:r>
      <w:r w:rsidRPr="003A6E86">
        <w:rPr>
          <w:rFonts w:ascii="Arial" w:eastAsiaTheme="minorEastAsia" w:hAnsi="Arial" w:cs="Arial"/>
          <w:lang w:val="en-GB" w:eastAsia="zh-CN"/>
        </w:rPr>
        <w:t>the Public Information Strategy was based on the experience in implementing the previous</w:t>
      </w:r>
      <w:r w:rsidRPr="003A6E86">
        <w:rPr>
          <w:rFonts w:ascii="Arial" w:eastAsiaTheme="minorEastAsia" w:hAnsi="Arial" w:cs="Arial"/>
          <w:i/>
          <w:iCs/>
          <w:lang w:val="en-GB" w:eastAsia="zh-CN"/>
        </w:rPr>
        <w:t xml:space="preserve"> </w:t>
      </w:r>
      <w:r w:rsidRPr="003A6E86">
        <w:rPr>
          <w:rFonts w:ascii="Arial" w:eastAsiaTheme="minorEastAsia" w:hAnsi="Arial" w:cs="Arial"/>
          <w:lang w:val="en-GB" w:eastAsia="zh-CN"/>
        </w:rPr>
        <w:t>three communication strategies for the accession process. In addition, the Strategy also relied on the priorities set in the EU accession process and key EU polices, both at the national and the EU levels.</w:t>
      </w:r>
    </w:p>
    <w:p w14:paraId="4769E6B3" w14:textId="77777777" w:rsidR="00022EF2" w:rsidRPr="003A6E86" w:rsidRDefault="00022EF2" w:rsidP="00022EF2">
      <w:pPr>
        <w:autoSpaceDE w:val="0"/>
        <w:autoSpaceDN w:val="0"/>
        <w:adjustRightInd w:val="0"/>
        <w:spacing w:after="0" w:line="240" w:lineRule="auto"/>
        <w:jc w:val="both"/>
        <w:rPr>
          <w:rFonts w:ascii="Arial" w:eastAsiaTheme="minorEastAsia" w:hAnsi="Arial" w:cs="Arial"/>
          <w:lang w:val="en-GB" w:eastAsia="zh-CN"/>
        </w:rPr>
      </w:pPr>
    </w:p>
    <w:p w14:paraId="66CB6A24" w14:textId="4192E4ED" w:rsidR="00022EF2" w:rsidRPr="003A6E86" w:rsidRDefault="00022EF2" w:rsidP="00022EF2">
      <w:pPr>
        <w:autoSpaceDE w:val="0"/>
        <w:autoSpaceDN w:val="0"/>
        <w:adjustRightInd w:val="0"/>
        <w:spacing w:after="0" w:line="240" w:lineRule="auto"/>
        <w:jc w:val="both"/>
        <w:rPr>
          <w:rFonts w:ascii="Arial" w:eastAsiaTheme="minorEastAsia" w:hAnsi="Arial" w:cs="Arial"/>
          <w:lang w:val="en-GB" w:eastAsia="zh-CN"/>
        </w:rPr>
      </w:pPr>
      <w:r w:rsidRPr="003A6E86">
        <w:rPr>
          <w:rFonts w:ascii="Arial" w:eastAsiaTheme="minorEastAsia" w:hAnsi="Arial" w:cs="Arial"/>
          <w:lang w:val="en-GB" w:eastAsia="zh-CN"/>
        </w:rPr>
        <w:t xml:space="preserve">Finally, the implementation of the Public Information Strategy aimed at promoting Montenegro’s 2018-2020 EU Accession Programme, by highlighting its significance and particularly its achievements. </w:t>
      </w:r>
      <w:proofErr w:type="gramStart"/>
      <w:r w:rsidRPr="003A6E86">
        <w:rPr>
          <w:rFonts w:ascii="Arial" w:eastAsiaTheme="minorEastAsia" w:hAnsi="Arial" w:cs="Arial"/>
          <w:lang w:val="en-GB" w:eastAsia="zh-CN"/>
        </w:rPr>
        <w:t>A number of</w:t>
      </w:r>
      <w:proofErr w:type="gramEnd"/>
      <w:r w:rsidRPr="003A6E86">
        <w:rPr>
          <w:rFonts w:ascii="Arial" w:eastAsiaTheme="minorEastAsia" w:hAnsi="Arial" w:cs="Arial"/>
          <w:lang w:val="en-GB" w:eastAsia="zh-CN"/>
        </w:rPr>
        <w:t xml:space="preserve"> the Public Information Strategy actions  focused on the visibility of the work of the Commission for EU Integration and the whole negotiation structure.</w:t>
      </w:r>
    </w:p>
    <w:p w14:paraId="07BCAF64" w14:textId="77777777" w:rsidR="009C007A" w:rsidRPr="003A6E86" w:rsidRDefault="009C007A" w:rsidP="009C007A">
      <w:pPr>
        <w:autoSpaceDE w:val="0"/>
        <w:autoSpaceDN w:val="0"/>
        <w:adjustRightInd w:val="0"/>
        <w:spacing w:after="0" w:line="240" w:lineRule="auto"/>
        <w:rPr>
          <w:rFonts w:ascii="Arial" w:eastAsiaTheme="minorEastAsia" w:hAnsi="Arial" w:cs="Arial"/>
          <w:lang w:val="en-GB" w:eastAsia="zh-CN"/>
        </w:rPr>
      </w:pPr>
    </w:p>
    <w:p w14:paraId="71B3300E" w14:textId="0CE67395" w:rsidR="00E0513B" w:rsidRPr="003A6E86" w:rsidRDefault="0009584A" w:rsidP="00772B5C">
      <w:pPr>
        <w:spacing w:after="240"/>
        <w:jc w:val="both"/>
        <w:rPr>
          <w:rFonts w:ascii="Arial" w:hAnsi="Arial" w:cs="Arial"/>
          <w:szCs w:val="20"/>
          <w:lang w:val="en-GB"/>
        </w:rPr>
      </w:pPr>
      <w:r w:rsidRPr="003A6E86">
        <w:rPr>
          <w:rFonts w:ascii="Arial" w:hAnsi="Arial" w:cs="Arial"/>
          <w:lang w:val="en-GB"/>
        </w:rPr>
        <w:t>Based on the above it can be affirmed that the</w:t>
      </w:r>
      <w:r w:rsidR="00772B5C" w:rsidRPr="003A6E86">
        <w:rPr>
          <w:rFonts w:ascii="Arial" w:hAnsi="Arial" w:cs="Arial"/>
          <w:lang w:val="en-GB"/>
        </w:rPr>
        <w:t xml:space="preserve"> overall</w:t>
      </w:r>
      <w:r w:rsidRPr="003A6E86">
        <w:rPr>
          <w:rFonts w:ascii="Arial" w:hAnsi="Arial" w:cs="Arial"/>
          <w:lang w:val="en-GB"/>
        </w:rPr>
        <w:t xml:space="preserve"> objective of the </w:t>
      </w:r>
      <w:r w:rsidR="00772B5C" w:rsidRPr="003A6E86">
        <w:rPr>
          <w:rFonts w:ascii="Arial" w:hAnsi="Arial" w:cs="Arial"/>
          <w:lang w:val="en-GB"/>
        </w:rPr>
        <w:t>Strategy</w:t>
      </w:r>
      <w:r w:rsidRPr="003A6E86">
        <w:rPr>
          <w:rFonts w:ascii="Arial" w:hAnsi="Arial" w:cs="Arial"/>
          <w:lang w:val="en-GB"/>
        </w:rPr>
        <w:t xml:space="preserve">, </w:t>
      </w:r>
      <w:r w:rsidR="006F0032" w:rsidRPr="003A6E86">
        <w:rPr>
          <w:rFonts w:ascii="Arial" w:hAnsi="Arial" w:cs="Arial"/>
          <w:lang w:val="en-GB"/>
        </w:rPr>
        <w:t xml:space="preserve">and </w:t>
      </w:r>
      <w:r w:rsidR="00772B5C" w:rsidRPr="003A6E86">
        <w:rPr>
          <w:rFonts w:ascii="Arial" w:hAnsi="Arial" w:cs="Arial"/>
          <w:lang w:val="en-GB"/>
        </w:rPr>
        <w:t>the</w:t>
      </w:r>
      <w:r w:rsidR="006F0032" w:rsidRPr="003A6E86">
        <w:rPr>
          <w:rFonts w:ascii="Arial" w:hAnsi="Arial" w:cs="Arial"/>
          <w:lang w:val="en-GB"/>
        </w:rPr>
        <w:t xml:space="preserve"> planned activities </w:t>
      </w:r>
      <w:r w:rsidR="00772B5C" w:rsidRPr="003A6E86">
        <w:rPr>
          <w:rFonts w:ascii="Arial" w:hAnsi="Arial" w:cs="Arial"/>
          <w:lang w:val="en-GB"/>
        </w:rPr>
        <w:t xml:space="preserve">within the Action Plans </w:t>
      </w:r>
      <w:r w:rsidR="00E7757C" w:rsidRPr="003A6E86">
        <w:rPr>
          <w:rFonts w:ascii="Arial" w:hAnsi="Arial" w:cs="Arial"/>
          <w:lang w:val="en-GB"/>
        </w:rPr>
        <w:t xml:space="preserve">were </w:t>
      </w:r>
      <w:r w:rsidRPr="003A6E86">
        <w:rPr>
          <w:rFonts w:ascii="Arial" w:hAnsi="Arial" w:cs="Arial"/>
          <w:lang w:val="en-GB"/>
        </w:rPr>
        <w:t>fully compliant with country</w:t>
      </w:r>
      <w:r w:rsidR="00772B5C" w:rsidRPr="003A6E86">
        <w:rPr>
          <w:rFonts w:ascii="Arial" w:hAnsi="Arial" w:cs="Arial"/>
          <w:lang w:val="en-GB"/>
        </w:rPr>
        <w:t>’s</w:t>
      </w:r>
      <w:r w:rsidRPr="003A6E86">
        <w:rPr>
          <w:rFonts w:ascii="Arial" w:hAnsi="Arial" w:cs="Arial"/>
          <w:lang w:val="en-GB"/>
        </w:rPr>
        <w:t xml:space="preserve"> national</w:t>
      </w:r>
      <w:r w:rsidR="00772B5C" w:rsidRPr="003A6E86">
        <w:rPr>
          <w:rFonts w:ascii="Arial" w:hAnsi="Arial" w:cs="Arial"/>
          <w:lang w:val="en-GB"/>
        </w:rPr>
        <w:t xml:space="preserve"> </w:t>
      </w:r>
      <w:r w:rsidRPr="003A6E86">
        <w:rPr>
          <w:rFonts w:ascii="Arial" w:hAnsi="Arial" w:cs="Arial"/>
          <w:lang w:val="en-GB"/>
        </w:rPr>
        <w:t>policies</w:t>
      </w:r>
      <w:r w:rsidRPr="003A6E86">
        <w:rPr>
          <w:rFonts w:ascii="Arial" w:hAnsi="Arial" w:cs="Arial"/>
          <w:szCs w:val="20"/>
          <w:lang w:val="en-GB"/>
        </w:rPr>
        <w:t xml:space="preserve">. </w:t>
      </w:r>
    </w:p>
    <w:p w14:paraId="7FECD2E0" w14:textId="77777777" w:rsidR="00E0513B" w:rsidRPr="003A6E86" w:rsidRDefault="00E0513B" w:rsidP="00772B5C">
      <w:pPr>
        <w:spacing w:after="240"/>
        <w:jc w:val="both"/>
        <w:rPr>
          <w:rFonts w:ascii="Arial" w:hAnsi="Arial" w:cs="Arial"/>
          <w:szCs w:val="20"/>
          <w:lang w:val="en-GB"/>
        </w:rPr>
      </w:pPr>
    </w:p>
    <w:p w14:paraId="38A9DF6A" w14:textId="3FC4AD3C" w:rsidR="00072BE3" w:rsidRPr="003A6E86" w:rsidRDefault="00E16C15" w:rsidP="00DC64D7">
      <w:pPr>
        <w:pStyle w:val="Heading2"/>
        <w:spacing w:before="0"/>
        <w:rPr>
          <w:rFonts w:ascii="Arial" w:hAnsi="Arial" w:cs="Arial"/>
          <w:lang w:val="en-GB"/>
        </w:rPr>
      </w:pPr>
      <w:bookmarkStart w:id="21" w:name="_Toc129641711"/>
      <w:r w:rsidRPr="003A6E86">
        <w:rPr>
          <w:rFonts w:ascii="Arial" w:hAnsi="Arial" w:cs="Arial"/>
          <w:lang w:val="en-GB"/>
        </w:rPr>
        <w:t>Goals of the Strategy</w:t>
      </w:r>
      <w:bookmarkEnd w:id="21"/>
      <w:r w:rsidRPr="003A6E86">
        <w:rPr>
          <w:rFonts w:ascii="Arial" w:hAnsi="Arial" w:cs="Arial"/>
          <w:lang w:val="en-GB"/>
        </w:rPr>
        <w:t xml:space="preserve"> </w:t>
      </w:r>
    </w:p>
    <w:p w14:paraId="6AD520A7" w14:textId="18BD349A" w:rsidR="00105C0D" w:rsidRPr="003A6E86" w:rsidRDefault="00105C0D" w:rsidP="00105C0D">
      <w:pPr>
        <w:autoSpaceDE w:val="0"/>
        <w:autoSpaceDN w:val="0"/>
        <w:adjustRightInd w:val="0"/>
        <w:spacing w:after="0" w:line="240" w:lineRule="auto"/>
        <w:jc w:val="both"/>
        <w:rPr>
          <w:rFonts w:ascii="Arial" w:hAnsi="Arial" w:cs="Arial"/>
          <w:lang w:val="en-GB"/>
        </w:rPr>
      </w:pPr>
      <w:r w:rsidRPr="003A6E86">
        <w:rPr>
          <w:rFonts w:ascii="Arial" w:hAnsi="Arial" w:cs="Arial"/>
          <w:lang w:val="en-GB"/>
        </w:rPr>
        <w:t xml:space="preserve">The Public Information Strategy for 2019-2022 aspired to increase the level of information of the </w:t>
      </w:r>
      <w:proofErr w:type="gramStart"/>
      <w:r w:rsidRPr="003A6E86">
        <w:rPr>
          <w:rFonts w:ascii="Arial" w:hAnsi="Arial" w:cs="Arial"/>
          <w:lang w:val="en-GB"/>
        </w:rPr>
        <w:t>general public</w:t>
      </w:r>
      <w:proofErr w:type="gramEnd"/>
      <w:r w:rsidRPr="003A6E86">
        <w:rPr>
          <w:rFonts w:ascii="Arial" w:hAnsi="Arial" w:cs="Arial"/>
          <w:lang w:val="en-GB"/>
        </w:rPr>
        <w:t xml:space="preserve"> on EU integration process and secure support for Montenegro’s accession. With a view to four main target audiences, the following strategic and operational goals were </w:t>
      </w:r>
      <w:r w:rsidR="007320E7" w:rsidRPr="003A6E86">
        <w:rPr>
          <w:rFonts w:ascii="Arial" w:hAnsi="Arial" w:cs="Arial"/>
          <w:lang w:val="en-GB"/>
        </w:rPr>
        <w:t>identified:</w:t>
      </w:r>
    </w:p>
    <w:p w14:paraId="2743262D" w14:textId="561C4A50" w:rsidR="00105C0D" w:rsidRPr="003A6E86" w:rsidRDefault="00105C0D" w:rsidP="00105C0D">
      <w:pPr>
        <w:autoSpaceDE w:val="0"/>
        <w:autoSpaceDN w:val="0"/>
        <w:adjustRightInd w:val="0"/>
        <w:spacing w:after="0" w:line="240" w:lineRule="auto"/>
        <w:jc w:val="both"/>
        <w:rPr>
          <w:rFonts w:ascii="Arial" w:hAnsi="Arial" w:cs="Arial"/>
          <w:lang w:val="en-GB"/>
        </w:rPr>
      </w:pPr>
    </w:p>
    <w:p w14:paraId="7C37AE45" w14:textId="52FE9861" w:rsidR="00105C0D" w:rsidRPr="003A6E86" w:rsidRDefault="00105C0D" w:rsidP="00105C0D">
      <w:pPr>
        <w:autoSpaceDE w:val="0"/>
        <w:autoSpaceDN w:val="0"/>
        <w:adjustRightInd w:val="0"/>
        <w:spacing w:line="240" w:lineRule="auto"/>
        <w:rPr>
          <w:rFonts w:ascii="Arial" w:eastAsia="Times New Roman" w:hAnsi="Arial" w:cs="Arial"/>
          <w:b/>
          <w:bCs/>
          <w:color w:val="4472C4" w:themeColor="accent1"/>
          <w:sz w:val="18"/>
          <w:szCs w:val="18"/>
          <w:lang w:val="en-GB" w:eastAsia="ar-SA"/>
        </w:rPr>
      </w:pPr>
      <w:bookmarkStart w:id="22" w:name="_Toc106223905"/>
      <w:r w:rsidRPr="003A6E86">
        <w:rPr>
          <w:rFonts w:ascii="Arial" w:eastAsia="Times New Roman" w:hAnsi="Arial" w:cs="Arial"/>
          <w:b/>
          <w:bCs/>
          <w:color w:val="4472C4" w:themeColor="accent1"/>
          <w:sz w:val="18"/>
          <w:szCs w:val="18"/>
          <w:lang w:val="en-GB" w:eastAsia="ar-SA"/>
        </w:rPr>
        <w:t xml:space="preserve">Table </w:t>
      </w:r>
      <w:r w:rsidR="00783D0D" w:rsidRPr="003A6E86">
        <w:rPr>
          <w:rFonts w:ascii="Arial" w:eastAsia="Times New Roman" w:hAnsi="Arial" w:cs="Arial"/>
          <w:b/>
          <w:bCs/>
          <w:color w:val="4472C4" w:themeColor="accent1"/>
          <w:sz w:val="18"/>
          <w:szCs w:val="18"/>
          <w:lang w:val="en-GB" w:eastAsia="ar-SA"/>
        </w:rPr>
        <w:t>3.</w:t>
      </w:r>
      <w:r w:rsidRPr="003A6E86">
        <w:rPr>
          <w:rFonts w:ascii="Arial" w:eastAsia="Times New Roman" w:hAnsi="Arial" w:cs="Arial"/>
          <w:b/>
          <w:bCs/>
          <w:color w:val="4472C4" w:themeColor="accent1"/>
          <w:sz w:val="18"/>
          <w:szCs w:val="18"/>
          <w:lang w:val="en-GB" w:eastAsia="ar-SA"/>
        </w:rPr>
        <w:t xml:space="preserve"> </w:t>
      </w:r>
      <w:bookmarkEnd w:id="22"/>
      <w:r w:rsidRPr="003A6E86">
        <w:rPr>
          <w:rFonts w:ascii="Arial" w:eastAsia="Times New Roman" w:hAnsi="Arial" w:cs="Arial"/>
          <w:b/>
          <w:bCs/>
          <w:color w:val="4472C4" w:themeColor="accent1"/>
          <w:sz w:val="18"/>
          <w:szCs w:val="18"/>
          <w:lang w:val="en-GB" w:eastAsia="ar-SA"/>
        </w:rPr>
        <w:t>Strategic and Operational Goals of the 2019-2022 Strategy</w:t>
      </w:r>
    </w:p>
    <w:tbl>
      <w:tblPr>
        <w:tblStyle w:val="TableGrid"/>
        <w:tblW w:w="0" w:type="auto"/>
        <w:tblLook w:val="04A0" w:firstRow="1" w:lastRow="0" w:firstColumn="1" w:lastColumn="0" w:noHBand="0" w:noVBand="1"/>
      </w:tblPr>
      <w:tblGrid>
        <w:gridCol w:w="9016"/>
      </w:tblGrid>
      <w:tr w:rsidR="00105C0D" w:rsidRPr="003A6E86" w14:paraId="3769F79B" w14:textId="77777777" w:rsidTr="00AC0B87">
        <w:trPr>
          <w:cnfStyle w:val="100000000000" w:firstRow="1" w:lastRow="0" w:firstColumn="0" w:lastColumn="0" w:oddVBand="0" w:evenVBand="0" w:oddHBand="0" w:evenHBand="0" w:firstRowFirstColumn="0" w:firstRowLastColumn="0" w:lastRowFirstColumn="0" w:lastRowLastColumn="0"/>
        </w:trPr>
        <w:tc>
          <w:tcPr>
            <w:tcW w:w="9017" w:type="dxa"/>
            <w:shd w:val="clear" w:color="auto" w:fill="5B9BD5" w:themeFill="accent5"/>
          </w:tcPr>
          <w:p w14:paraId="4DFB293D" w14:textId="77777777" w:rsidR="00105C0D" w:rsidRPr="003A6E86" w:rsidRDefault="00105C0D" w:rsidP="00AC0B87">
            <w:pPr>
              <w:autoSpaceDE w:val="0"/>
              <w:autoSpaceDN w:val="0"/>
              <w:adjustRightInd w:val="0"/>
              <w:spacing w:line="240" w:lineRule="auto"/>
              <w:rPr>
                <w:rFonts w:ascii="Arial" w:hAnsi="Arial" w:cs="Arial"/>
                <w:b w:val="0"/>
                <w:color w:val="191919" w:themeColor="text1" w:themeTint="E6"/>
                <w:sz w:val="18"/>
                <w:szCs w:val="18"/>
                <w:lang w:val="en-GB"/>
              </w:rPr>
            </w:pPr>
            <w:r w:rsidRPr="003A6E86">
              <w:rPr>
                <w:rFonts w:ascii="Arial" w:hAnsi="Arial" w:cs="Arial"/>
                <w:color w:val="FFFFFF" w:themeColor="background1"/>
                <w:sz w:val="18"/>
                <w:szCs w:val="18"/>
                <w:lang w:val="en-GB"/>
              </w:rPr>
              <w:t xml:space="preserve">Strategic Goal 1. </w:t>
            </w:r>
            <w:r w:rsidRPr="003A6E86">
              <w:rPr>
                <w:rFonts w:ascii="Arial" w:hAnsi="Arial" w:cs="Arial"/>
                <w:b w:val="0"/>
                <w:bCs/>
                <w:color w:val="FFFFFF" w:themeColor="background1"/>
                <w:sz w:val="18"/>
                <w:szCs w:val="18"/>
                <w:lang w:val="en-GB"/>
              </w:rPr>
              <w:t>Enhance operation of the system to ensure professional, efficient and well-coordinated communication of the EU integration process at the state and local levels</w:t>
            </w:r>
          </w:p>
        </w:tc>
      </w:tr>
      <w:tr w:rsidR="00105C0D" w:rsidRPr="003A6E86" w14:paraId="573287CE" w14:textId="77777777" w:rsidTr="00AC0B87">
        <w:trPr>
          <w:trHeight w:val="267"/>
        </w:trPr>
        <w:tc>
          <w:tcPr>
            <w:tcW w:w="9017" w:type="dxa"/>
            <w:tcBorders>
              <w:bottom w:val="single" w:sz="4" w:space="0" w:color="auto"/>
            </w:tcBorders>
            <w:shd w:val="clear" w:color="auto" w:fill="auto"/>
          </w:tcPr>
          <w:p w14:paraId="774CC51B" w14:textId="77777777" w:rsidR="00105C0D" w:rsidRPr="003A6E86" w:rsidRDefault="00105C0D" w:rsidP="00AC0B87">
            <w:pPr>
              <w:autoSpaceDE w:val="0"/>
              <w:autoSpaceDN w:val="0"/>
              <w:adjustRightInd w:val="0"/>
              <w:spacing w:before="0" w:after="0" w:line="240" w:lineRule="auto"/>
              <w:rPr>
                <w:rFonts w:ascii="Arial" w:hAnsi="Arial" w:cs="Arial"/>
                <w:b/>
                <w:bCs/>
                <w:color w:val="191919" w:themeColor="text1" w:themeTint="E6"/>
                <w:sz w:val="18"/>
                <w:szCs w:val="18"/>
                <w:u w:val="single"/>
                <w:lang w:val="en-GB"/>
              </w:rPr>
            </w:pPr>
            <w:r w:rsidRPr="003A6E86">
              <w:rPr>
                <w:rFonts w:ascii="Arial" w:hAnsi="Arial" w:cs="Arial"/>
                <w:b/>
                <w:bCs/>
                <w:color w:val="191919" w:themeColor="text1" w:themeTint="E6"/>
                <w:sz w:val="18"/>
                <w:szCs w:val="18"/>
                <w:lang w:val="en-GB"/>
              </w:rPr>
              <w:t>Target group: Internal audience</w:t>
            </w:r>
          </w:p>
        </w:tc>
      </w:tr>
      <w:tr w:rsidR="00105C0D" w:rsidRPr="003A6E86" w14:paraId="34866E35" w14:textId="77777777" w:rsidTr="00AC0B87">
        <w:trPr>
          <w:trHeight w:val="1574"/>
        </w:trPr>
        <w:tc>
          <w:tcPr>
            <w:tcW w:w="9017" w:type="dxa"/>
            <w:tcBorders>
              <w:top w:val="single" w:sz="4" w:space="0" w:color="auto"/>
            </w:tcBorders>
            <w:shd w:val="clear" w:color="auto" w:fill="auto"/>
          </w:tcPr>
          <w:p w14:paraId="4890D25C" w14:textId="77777777" w:rsidR="00105C0D" w:rsidRPr="003A6E86" w:rsidRDefault="00105C0D" w:rsidP="00AC0B87">
            <w:pPr>
              <w:autoSpaceDE w:val="0"/>
              <w:autoSpaceDN w:val="0"/>
              <w:adjustRightInd w:val="0"/>
              <w:spacing w:line="240" w:lineRule="auto"/>
              <w:rPr>
                <w:rFonts w:ascii="Arial" w:hAnsi="Arial" w:cs="Arial"/>
                <w:b/>
                <w:bCs/>
                <w:color w:val="191919" w:themeColor="text1" w:themeTint="E6"/>
                <w:sz w:val="18"/>
                <w:szCs w:val="18"/>
                <w:lang w:val="en-GB"/>
              </w:rPr>
            </w:pPr>
            <w:r w:rsidRPr="003A6E86">
              <w:rPr>
                <w:rFonts w:ascii="Arial" w:hAnsi="Arial" w:cs="Arial"/>
                <w:b/>
                <w:bCs/>
                <w:color w:val="191919" w:themeColor="text1" w:themeTint="E6"/>
                <w:sz w:val="18"/>
                <w:szCs w:val="18"/>
                <w:lang w:val="en-GB"/>
              </w:rPr>
              <w:lastRenderedPageBreak/>
              <w:t>Operational goals:</w:t>
            </w:r>
          </w:p>
          <w:p w14:paraId="76E2FC2B" w14:textId="77777777" w:rsidR="00105C0D" w:rsidRPr="003A6E86" w:rsidRDefault="00105C0D" w:rsidP="00AC0B87">
            <w:pPr>
              <w:autoSpaceDE w:val="0"/>
              <w:autoSpaceDN w:val="0"/>
              <w:adjustRightInd w:val="0"/>
              <w:spacing w:before="0" w:after="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1.1 Ensure effective operation of the Operational and of the Consultative Body, and</w:t>
            </w:r>
          </w:p>
          <w:p w14:paraId="7CF0FB46"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foster internal information sharing by establishing permanent communication channels on the EU accession process;</w:t>
            </w:r>
          </w:p>
          <w:p w14:paraId="43E49DCC"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1.2 Continue with the education and training of PR officers in state and local administrations, including the information on EU-supported programmes available to them.</w:t>
            </w:r>
          </w:p>
        </w:tc>
      </w:tr>
      <w:tr w:rsidR="00105C0D" w:rsidRPr="003A6E86" w14:paraId="13498C83" w14:textId="77777777" w:rsidTr="00AC0B87">
        <w:tc>
          <w:tcPr>
            <w:tcW w:w="9017" w:type="dxa"/>
            <w:shd w:val="clear" w:color="auto" w:fill="5B9BD5" w:themeFill="accent5"/>
          </w:tcPr>
          <w:p w14:paraId="243EAB97" w14:textId="77777777" w:rsidR="00105C0D" w:rsidRPr="003A6E86" w:rsidRDefault="00105C0D" w:rsidP="00AC0B87">
            <w:pPr>
              <w:autoSpaceDE w:val="0"/>
              <w:autoSpaceDN w:val="0"/>
              <w:adjustRightInd w:val="0"/>
              <w:spacing w:line="240" w:lineRule="auto"/>
              <w:rPr>
                <w:rFonts w:ascii="Arial" w:hAnsi="Arial" w:cs="Arial"/>
                <w:b/>
                <w:bCs/>
                <w:color w:val="191919" w:themeColor="text1" w:themeTint="E6"/>
                <w:sz w:val="18"/>
                <w:szCs w:val="18"/>
                <w:lang w:val="en-GB"/>
              </w:rPr>
            </w:pPr>
            <w:r w:rsidRPr="003A6E86">
              <w:rPr>
                <w:rFonts w:ascii="Arial" w:hAnsi="Arial" w:cs="Arial"/>
                <w:b/>
                <w:bCs/>
                <w:color w:val="FFFFFF" w:themeColor="background1"/>
                <w:sz w:val="18"/>
                <w:szCs w:val="18"/>
                <w:lang w:val="en-GB"/>
              </w:rPr>
              <w:t xml:space="preserve">Strategic Goal 2. </w:t>
            </w:r>
            <w:r w:rsidRPr="003A6E86">
              <w:rPr>
                <w:rFonts w:ascii="Arial" w:hAnsi="Arial" w:cs="Arial"/>
                <w:color w:val="FFFFFF" w:themeColor="background1"/>
                <w:sz w:val="18"/>
                <w:szCs w:val="18"/>
                <w:lang w:val="en-GB"/>
              </w:rPr>
              <w:t xml:space="preserve">Provide clear, comprehensive and timely information on the advantages and obligations stemming from membership through understandable, appealing and adapted messages </w:t>
            </w:r>
          </w:p>
        </w:tc>
      </w:tr>
      <w:tr w:rsidR="00105C0D" w:rsidRPr="003A6E86" w14:paraId="267BD6E0" w14:textId="77777777" w:rsidTr="00AC0B87">
        <w:tc>
          <w:tcPr>
            <w:tcW w:w="9017" w:type="dxa"/>
            <w:vAlign w:val="top"/>
          </w:tcPr>
          <w:p w14:paraId="07A02A1A" w14:textId="77777777" w:rsidR="00105C0D" w:rsidRPr="003A6E86" w:rsidRDefault="00105C0D" w:rsidP="00AC0B87">
            <w:pPr>
              <w:autoSpaceDE w:val="0"/>
              <w:autoSpaceDN w:val="0"/>
              <w:adjustRightInd w:val="0"/>
              <w:spacing w:before="0" w:after="0" w:line="240" w:lineRule="auto"/>
              <w:rPr>
                <w:rFonts w:ascii="Arial" w:hAnsi="Arial" w:cs="Arial"/>
                <w:b/>
                <w:bCs/>
                <w:color w:val="191919" w:themeColor="text1" w:themeTint="E6"/>
                <w:sz w:val="18"/>
                <w:szCs w:val="18"/>
                <w:lang w:val="en-GB"/>
              </w:rPr>
            </w:pPr>
            <w:r w:rsidRPr="003A6E86">
              <w:rPr>
                <w:rFonts w:ascii="Arial" w:hAnsi="Arial" w:cs="Arial"/>
                <w:b/>
                <w:bCs/>
                <w:color w:val="191919" w:themeColor="text1" w:themeTint="E6"/>
                <w:sz w:val="18"/>
                <w:szCs w:val="18"/>
                <w:lang w:val="en-GB"/>
              </w:rPr>
              <w:t>Target group: External domestic audience</w:t>
            </w:r>
          </w:p>
        </w:tc>
      </w:tr>
      <w:tr w:rsidR="00105C0D" w:rsidRPr="003A6E86" w14:paraId="2DFD3429" w14:textId="77777777" w:rsidTr="00AC0B87">
        <w:tc>
          <w:tcPr>
            <w:tcW w:w="9017" w:type="dxa"/>
            <w:vAlign w:val="top"/>
          </w:tcPr>
          <w:p w14:paraId="77EF2863" w14:textId="77777777" w:rsidR="00105C0D" w:rsidRPr="003A6E86" w:rsidRDefault="00105C0D" w:rsidP="00AC0B87">
            <w:pPr>
              <w:autoSpaceDE w:val="0"/>
              <w:autoSpaceDN w:val="0"/>
              <w:adjustRightInd w:val="0"/>
              <w:spacing w:line="240" w:lineRule="auto"/>
              <w:rPr>
                <w:rFonts w:ascii="Arial" w:hAnsi="Arial" w:cs="Arial"/>
                <w:b/>
                <w:bCs/>
                <w:color w:val="191919" w:themeColor="text1" w:themeTint="E6"/>
                <w:sz w:val="18"/>
                <w:szCs w:val="18"/>
                <w:lang w:val="en-GB"/>
              </w:rPr>
            </w:pPr>
            <w:r w:rsidRPr="003A6E86">
              <w:rPr>
                <w:rFonts w:ascii="Arial" w:hAnsi="Arial" w:cs="Arial"/>
                <w:b/>
                <w:bCs/>
                <w:color w:val="191919" w:themeColor="text1" w:themeTint="E6"/>
                <w:sz w:val="18"/>
                <w:szCs w:val="18"/>
                <w:lang w:val="en-GB"/>
              </w:rPr>
              <w:t>Operational goals:</w:t>
            </w:r>
          </w:p>
          <w:p w14:paraId="2CED5614"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u w:val="single"/>
                <w:lang w:val="en-GB"/>
              </w:rPr>
            </w:pPr>
            <w:r w:rsidRPr="003A6E86">
              <w:rPr>
                <w:rFonts w:ascii="Arial" w:hAnsi="Arial" w:cs="Arial"/>
                <w:color w:val="191919" w:themeColor="text1" w:themeTint="E6"/>
                <w:sz w:val="18"/>
                <w:szCs w:val="18"/>
                <w:lang w:val="en-GB"/>
              </w:rPr>
              <w:t>2.1 Increase the share of citizens who believe to be fully or partly informed of the EU integration process;</w:t>
            </w:r>
          </w:p>
          <w:p w14:paraId="280BF756"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u w:val="single"/>
                <w:lang w:val="en-GB"/>
              </w:rPr>
            </w:pPr>
            <w:r w:rsidRPr="003A6E86">
              <w:rPr>
                <w:rFonts w:ascii="Arial" w:hAnsi="Arial" w:cs="Arial"/>
                <w:color w:val="191919" w:themeColor="text1" w:themeTint="E6"/>
                <w:sz w:val="18"/>
                <w:szCs w:val="18"/>
                <w:lang w:val="en-GB"/>
              </w:rPr>
              <w:t>2.2 Improve the quality and outreach of EU integration information;</w:t>
            </w:r>
          </w:p>
          <w:p w14:paraId="6E1C6F50"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2.3 Increase visibility of the EU support programmes;</w:t>
            </w:r>
          </w:p>
          <w:p w14:paraId="53E73E6E"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2.4 Improve public perception of the EU as a key global player;</w:t>
            </w:r>
          </w:p>
          <w:p w14:paraId="6952F13A"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2.5 Shatter misconceptions and unrealistic expectations from the EU accession process.</w:t>
            </w:r>
          </w:p>
        </w:tc>
      </w:tr>
      <w:tr w:rsidR="00105C0D" w:rsidRPr="003A6E86" w14:paraId="15BC4899" w14:textId="77777777" w:rsidTr="00AC0B87">
        <w:tc>
          <w:tcPr>
            <w:tcW w:w="9017" w:type="dxa"/>
            <w:shd w:val="clear" w:color="auto" w:fill="5B9BD5" w:themeFill="accent5"/>
            <w:vAlign w:val="top"/>
          </w:tcPr>
          <w:p w14:paraId="65C6C68F" w14:textId="77777777" w:rsidR="00105C0D" w:rsidRPr="003A6E86" w:rsidRDefault="00105C0D" w:rsidP="00AC0B87">
            <w:pPr>
              <w:autoSpaceDE w:val="0"/>
              <w:autoSpaceDN w:val="0"/>
              <w:adjustRightInd w:val="0"/>
              <w:spacing w:line="240" w:lineRule="auto"/>
              <w:rPr>
                <w:rFonts w:ascii="Arial" w:hAnsi="Arial" w:cs="Arial"/>
                <w:b/>
                <w:bCs/>
                <w:color w:val="191919" w:themeColor="text1" w:themeTint="E6"/>
                <w:sz w:val="18"/>
                <w:szCs w:val="18"/>
                <w:lang w:val="en-GB"/>
              </w:rPr>
            </w:pPr>
            <w:r w:rsidRPr="003A6E86">
              <w:rPr>
                <w:rFonts w:ascii="Arial" w:hAnsi="Arial" w:cs="Arial"/>
                <w:b/>
                <w:bCs/>
                <w:color w:val="FFFFFF" w:themeColor="background1"/>
                <w:sz w:val="18"/>
                <w:szCs w:val="18"/>
                <w:lang w:val="en-GB"/>
              </w:rPr>
              <w:t xml:space="preserve">Strategic Goal 3. </w:t>
            </w:r>
            <w:r w:rsidRPr="003A6E86">
              <w:rPr>
                <w:rFonts w:ascii="Arial" w:hAnsi="Arial" w:cs="Arial"/>
                <w:color w:val="FFFFFF" w:themeColor="background1"/>
                <w:sz w:val="18"/>
                <w:szCs w:val="18"/>
                <w:lang w:val="en-GB"/>
              </w:rPr>
              <w:t>Improve international recognisability of the process of Montenegro’s accession to the EU through provision of information on actions and reforms undertaken and the successes achieved</w:t>
            </w:r>
          </w:p>
        </w:tc>
      </w:tr>
      <w:tr w:rsidR="00105C0D" w:rsidRPr="003A6E86" w14:paraId="0D10BD09" w14:textId="77777777" w:rsidTr="00AC0B87">
        <w:tc>
          <w:tcPr>
            <w:tcW w:w="9017" w:type="dxa"/>
            <w:vAlign w:val="top"/>
          </w:tcPr>
          <w:p w14:paraId="7339D797" w14:textId="77777777" w:rsidR="00105C0D" w:rsidRPr="003A6E86" w:rsidRDefault="00105C0D" w:rsidP="00AC0B87">
            <w:pPr>
              <w:autoSpaceDE w:val="0"/>
              <w:autoSpaceDN w:val="0"/>
              <w:adjustRightInd w:val="0"/>
              <w:spacing w:before="0" w:after="0" w:line="240" w:lineRule="auto"/>
              <w:rPr>
                <w:rFonts w:ascii="Arial" w:hAnsi="Arial" w:cs="Arial"/>
                <w:b/>
                <w:bCs/>
                <w:color w:val="191919" w:themeColor="text1" w:themeTint="E6"/>
                <w:sz w:val="18"/>
                <w:szCs w:val="18"/>
                <w:lang w:val="en-GB"/>
              </w:rPr>
            </w:pPr>
            <w:r w:rsidRPr="003A6E86">
              <w:rPr>
                <w:rFonts w:ascii="Arial" w:hAnsi="Arial" w:cs="Arial"/>
                <w:b/>
                <w:bCs/>
                <w:color w:val="191919" w:themeColor="text1" w:themeTint="E6"/>
                <w:sz w:val="18"/>
                <w:szCs w:val="18"/>
                <w:lang w:val="en-GB"/>
              </w:rPr>
              <w:t>Target group: External international audience</w:t>
            </w:r>
          </w:p>
        </w:tc>
      </w:tr>
      <w:tr w:rsidR="00105C0D" w:rsidRPr="003A6E86" w14:paraId="4E32CFBE" w14:textId="77777777" w:rsidTr="00AC0B87">
        <w:tc>
          <w:tcPr>
            <w:tcW w:w="9017" w:type="dxa"/>
            <w:vAlign w:val="top"/>
          </w:tcPr>
          <w:p w14:paraId="5630BB70" w14:textId="77777777" w:rsidR="00105C0D" w:rsidRPr="003A6E86" w:rsidRDefault="00105C0D" w:rsidP="00AC0B87">
            <w:pPr>
              <w:autoSpaceDE w:val="0"/>
              <w:autoSpaceDN w:val="0"/>
              <w:adjustRightInd w:val="0"/>
              <w:spacing w:line="240" w:lineRule="auto"/>
              <w:rPr>
                <w:rFonts w:ascii="Arial" w:hAnsi="Arial" w:cs="Arial"/>
                <w:b/>
                <w:bCs/>
                <w:color w:val="191919" w:themeColor="text1" w:themeTint="E6"/>
                <w:sz w:val="18"/>
                <w:szCs w:val="18"/>
                <w:lang w:val="en-GB"/>
              </w:rPr>
            </w:pPr>
            <w:r w:rsidRPr="003A6E86">
              <w:rPr>
                <w:rFonts w:ascii="Arial" w:hAnsi="Arial" w:cs="Arial"/>
                <w:b/>
                <w:bCs/>
                <w:color w:val="191919" w:themeColor="text1" w:themeTint="E6"/>
                <w:sz w:val="18"/>
                <w:szCs w:val="18"/>
                <w:lang w:val="en-GB"/>
              </w:rPr>
              <w:t>Operational goals:</w:t>
            </w:r>
          </w:p>
          <w:p w14:paraId="2693A83B"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u w:val="single"/>
                <w:lang w:val="en-GB"/>
              </w:rPr>
            </w:pPr>
            <w:r w:rsidRPr="003A6E86">
              <w:rPr>
                <w:rFonts w:ascii="Arial" w:hAnsi="Arial" w:cs="Arial"/>
                <w:color w:val="191919" w:themeColor="text1" w:themeTint="E6"/>
                <w:sz w:val="18"/>
                <w:szCs w:val="18"/>
                <w:lang w:val="en-GB"/>
              </w:rPr>
              <w:t>3.1 Timely and regular information provided to EU member states on Montenegro’s</w:t>
            </w:r>
            <w:r w:rsidRPr="003A6E86">
              <w:rPr>
                <w:rFonts w:ascii="Arial" w:hAnsi="Arial" w:cs="Arial"/>
                <w:color w:val="191919" w:themeColor="text1" w:themeTint="E6"/>
                <w:sz w:val="18"/>
                <w:szCs w:val="18"/>
                <w:u w:val="single"/>
                <w:lang w:val="en-GB"/>
              </w:rPr>
              <w:t xml:space="preserve"> </w:t>
            </w:r>
            <w:r w:rsidRPr="003A6E86">
              <w:rPr>
                <w:rFonts w:ascii="Arial" w:hAnsi="Arial" w:cs="Arial"/>
                <w:color w:val="191919" w:themeColor="text1" w:themeTint="E6"/>
                <w:sz w:val="18"/>
                <w:szCs w:val="18"/>
                <w:lang w:val="en-GB"/>
              </w:rPr>
              <w:t>process of accession;</w:t>
            </w:r>
          </w:p>
          <w:p w14:paraId="09A9B288"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3.2 Increase availability of information on EU integration in English.</w:t>
            </w:r>
          </w:p>
        </w:tc>
      </w:tr>
      <w:tr w:rsidR="00105C0D" w:rsidRPr="003A6E86" w14:paraId="731A57B7" w14:textId="77777777" w:rsidTr="00AC0B87">
        <w:tc>
          <w:tcPr>
            <w:tcW w:w="9017" w:type="dxa"/>
            <w:shd w:val="clear" w:color="auto" w:fill="5B9BD5" w:themeFill="accent5"/>
            <w:vAlign w:val="top"/>
          </w:tcPr>
          <w:p w14:paraId="0E5878AE" w14:textId="77777777" w:rsidR="00105C0D" w:rsidRPr="003A6E86" w:rsidRDefault="00105C0D" w:rsidP="00AC0B87">
            <w:pPr>
              <w:autoSpaceDE w:val="0"/>
              <w:autoSpaceDN w:val="0"/>
              <w:adjustRightInd w:val="0"/>
              <w:spacing w:line="240" w:lineRule="auto"/>
              <w:rPr>
                <w:rFonts w:ascii="Arial" w:hAnsi="Arial" w:cs="Arial"/>
                <w:b/>
                <w:bCs/>
                <w:color w:val="191919" w:themeColor="text1" w:themeTint="E6"/>
                <w:sz w:val="18"/>
                <w:szCs w:val="18"/>
                <w:lang w:val="en-GB"/>
              </w:rPr>
            </w:pPr>
            <w:r w:rsidRPr="003A6E86">
              <w:rPr>
                <w:rFonts w:ascii="Arial" w:hAnsi="Arial" w:cs="Arial"/>
                <w:b/>
                <w:bCs/>
                <w:color w:val="FFFFFF" w:themeColor="background1"/>
                <w:sz w:val="18"/>
                <w:szCs w:val="18"/>
                <w:lang w:val="en-GB"/>
              </w:rPr>
              <w:t xml:space="preserve">Strategic Goal 4. </w:t>
            </w:r>
            <w:r w:rsidRPr="003A6E86">
              <w:rPr>
                <w:rFonts w:ascii="Arial" w:hAnsi="Arial" w:cs="Arial"/>
                <w:color w:val="FFFFFF" w:themeColor="background1"/>
                <w:sz w:val="18"/>
                <w:szCs w:val="18"/>
                <w:lang w:val="en-GB"/>
              </w:rPr>
              <w:t>Achieve multiplying effect and maximise communication outreach by developing targeted messages, tools and communication channels for all multipliers and partners in the process</w:t>
            </w:r>
          </w:p>
        </w:tc>
      </w:tr>
      <w:tr w:rsidR="00105C0D" w:rsidRPr="003A6E86" w14:paraId="332C5D4E" w14:textId="77777777" w:rsidTr="00AC0B87">
        <w:tc>
          <w:tcPr>
            <w:tcW w:w="9017" w:type="dxa"/>
            <w:vAlign w:val="top"/>
          </w:tcPr>
          <w:p w14:paraId="54A403A3" w14:textId="77777777" w:rsidR="00105C0D" w:rsidRPr="003A6E86" w:rsidRDefault="00105C0D" w:rsidP="00AC0B87">
            <w:pPr>
              <w:autoSpaceDE w:val="0"/>
              <w:autoSpaceDN w:val="0"/>
              <w:adjustRightInd w:val="0"/>
              <w:spacing w:before="0" w:after="0" w:line="240" w:lineRule="auto"/>
              <w:rPr>
                <w:rFonts w:ascii="Arial" w:hAnsi="Arial" w:cs="Arial"/>
                <w:b/>
                <w:bCs/>
                <w:color w:val="191919" w:themeColor="text1" w:themeTint="E6"/>
                <w:sz w:val="18"/>
                <w:szCs w:val="18"/>
                <w:lang w:val="en-GB"/>
              </w:rPr>
            </w:pPr>
            <w:r w:rsidRPr="003A6E86">
              <w:rPr>
                <w:rFonts w:ascii="Arial" w:hAnsi="Arial" w:cs="Arial"/>
                <w:b/>
                <w:bCs/>
                <w:color w:val="191919" w:themeColor="text1" w:themeTint="E6"/>
                <w:sz w:val="18"/>
                <w:szCs w:val="18"/>
                <w:lang w:val="en-GB"/>
              </w:rPr>
              <w:t>Target group: Multipliers and partners</w:t>
            </w:r>
          </w:p>
        </w:tc>
      </w:tr>
      <w:tr w:rsidR="00105C0D" w:rsidRPr="003A6E86" w14:paraId="0C14DFD9" w14:textId="77777777" w:rsidTr="00AC0B87">
        <w:tc>
          <w:tcPr>
            <w:tcW w:w="9017" w:type="dxa"/>
            <w:vAlign w:val="top"/>
          </w:tcPr>
          <w:p w14:paraId="4804520D" w14:textId="77777777" w:rsidR="00105C0D" w:rsidRPr="003A6E86" w:rsidRDefault="00105C0D" w:rsidP="00AC0B87">
            <w:pPr>
              <w:autoSpaceDE w:val="0"/>
              <w:autoSpaceDN w:val="0"/>
              <w:adjustRightInd w:val="0"/>
              <w:spacing w:after="0" w:line="240" w:lineRule="auto"/>
              <w:rPr>
                <w:rFonts w:ascii="Arial" w:hAnsi="Arial" w:cs="Arial"/>
                <w:b/>
                <w:bCs/>
                <w:color w:val="191919" w:themeColor="text1" w:themeTint="E6"/>
                <w:sz w:val="18"/>
                <w:szCs w:val="18"/>
                <w:lang w:val="en-GB"/>
              </w:rPr>
            </w:pPr>
            <w:r w:rsidRPr="003A6E86">
              <w:rPr>
                <w:rFonts w:ascii="Arial" w:hAnsi="Arial" w:cs="Arial"/>
                <w:b/>
                <w:bCs/>
                <w:color w:val="191919" w:themeColor="text1" w:themeTint="E6"/>
                <w:sz w:val="18"/>
                <w:szCs w:val="18"/>
                <w:lang w:val="en-GB"/>
              </w:rPr>
              <w:t xml:space="preserve">Operational goal: </w:t>
            </w:r>
          </w:p>
          <w:p w14:paraId="68CC98F5" w14:textId="77777777" w:rsidR="00105C0D" w:rsidRPr="003A6E86" w:rsidRDefault="00105C0D" w:rsidP="00AC0B87">
            <w:pPr>
              <w:autoSpaceDE w:val="0"/>
              <w:autoSpaceDN w:val="0"/>
              <w:adjustRightInd w:val="0"/>
              <w:spacing w:before="0" w:line="240" w:lineRule="auto"/>
              <w:rPr>
                <w:rFonts w:ascii="Arial" w:hAnsi="Arial" w:cs="Arial"/>
                <w:color w:val="191919" w:themeColor="text1" w:themeTint="E6"/>
                <w:sz w:val="18"/>
                <w:szCs w:val="18"/>
                <w:lang w:val="en-GB"/>
              </w:rPr>
            </w:pPr>
            <w:r w:rsidRPr="003A6E86">
              <w:rPr>
                <w:rFonts w:ascii="Arial" w:hAnsi="Arial" w:cs="Arial"/>
                <w:color w:val="191919" w:themeColor="text1" w:themeTint="E6"/>
                <w:sz w:val="18"/>
                <w:szCs w:val="18"/>
                <w:lang w:val="en-GB"/>
              </w:rPr>
              <w:t>4.1 Establish regular cooperation with multipliers involved in the integration process.</w:t>
            </w:r>
          </w:p>
        </w:tc>
      </w:tr>
    </w:tbl>
    <w:p w14:paraId="463E0B10" w14:textId="77777777" w:rsidR="0007266F" w:rsidRPr="003A6E86" w:rsidRDefault="0007266F" w:rsidP="0007266F">
      <w:pPr>
        <w:rPr>
          <w:rFonts w:ascii="Arial" w:hAnsi="Arial" w:cs="Arial"/>
          <w:lang w:val="en-GB" w:eastAsia="ar-SA"/>
        </w:rPr>
      </w:pPr>
    </w:p>
    <w:p w14:paraId="3147BC12" w14:textId="5F097D4E" w:rsidR="00643923" w:rsidRPr="003A6E86" w:rsidRDefault="00643923" w:rsidP="003C097D">
      <w:pPr>
        <w:pStyle w:val="Heading2"/>
        <w:rPr>
          <w:rFonts w:ascii="Arial" w:hAnsi="Arial" w:cs="Arial"/>
          <w:lang w:val="en-GB"/>
        </w:rPr>
      </w:pPr>
      <w:bookmarkStart w:id="23" w:name="_Toc129641712"/>
      <w:r w:rsidRPr="003A6E86">
        <w:rPr>
          <w:rFonts w:ascii="Arial" w:hAnsi="Arial" w:cs="Arial"/>
          <w:lang w:val="en-GB"/>
        </w:rPr>
        <w:t>Main stakeholders: summary list</w:t>
      </w:r>
      <w:bookmarkEnd w:id="23"/>
    </w:p>
    <w:p w14:paraId="69DC2604" w14:textId="062B65B9" w:rsidR="00B5351D" w:rsidRPr="003A6E86" w:rsidRDefault="00AA56F3" w:rsidP="00BE6F61">
      <w:pPr>
        <w:jc w:val="both"/>
        <w:rPr>
          <w:rFonts w:ascii="Arial" w:hAnsi="Arial" w:cs="Arial"/>
          <w:lang w:val="en-GB"/>
        </w:rPr>
      </w:pPr>
      <w:r w:rsidRPr="003A6E86">
        <w:rPr>
          <w:rFonts w:ascii="Arial" w:hAnsi="Arial" w:cs="Arial"/>
          <w:lang w:val="en-GB"/>
        </w:rPr>
        <w:t xml:space="preserve">The key stakeholders </w:t>
      </w:r>
      <w:r w:rsidR="00EB7903" w:rsidRPr="003A6E86">
        <w:rPr>
          <w:rFonts w:ascii="Arial" w:hAnsi="Arial" w:cs="Arial"/>
          <w:lang w:val="en-GB"/>
        </w:rPr>
        <w:t>were involved</w:t>
      </w:r>
      <w:r w:rsidRPr="003A6E86">
        <w:rPr>
          <w:rFonts w:ascii="Arial" w:hAnsi="Arial" w:cs="Arial"/>
          <w:lang w:val="en-GB"/>
        </w:rPr>
        <w:t xml:space="preserve"> </w:t>
      </w:r>
      <w:r w:rsidR="00D24E6A" w:rsidRPr="003A6E86">
        <w:rPr>
          <w:rFonts w:ascii="Arial" w:hAnsi="Arial" w:cs="Arial"/>
          <w:lang w:val="en-GB"/>
        </w:rPr>
        <w:t xml:space="preserve">in </w:t>
      </w:r>
      <w:r w:rsidRPr="003A6E86">
        <w:rPr>
          <w:rFonts w:ascii="Arial" w:hAnsi="Arial" w:cs="Arial"/>
          <w:lang w:val="en-GB"/>
        </w:rPr>
        <w:t xml:space="preserve">the evaluation activities. Table </w:t>
      </w:r>
      <w:r w:rsidR="005B0C09" w:rsidRPr="003A6E86">
        <w:rPr>
          <w:rFonts w:ascii="Arial" w:hAnsi="Arial" w:cs="Arial"/>
          <w:lang w:val="en-GB"/>
        </w:rPr>
        <w:t>3</w:t>
      </w:r>
      <w:r w:rsidRPr="003A6E86">
        <w:rPr>
          <w:rFonts w:ascii="Arial" w:hAnsi="Arial" w:cs="Arial"/>
          <w:lang w:val="en-GB"/>
        </w:rPr>
        <w:t xml:space="preserve"> </w:t>
      </w:r>
      <w:r w:rsidR="00D24E6A" w:rsidRPr="003A6E86">
        <w:rPr>
          <w:rFonts w:ascii="Arial" w:hAnsi="Arial" w:cs="Arial"/>
          <w:lang w:val="en-GB"/>
        </w:rPr>
        <w:t>provides</w:t>
      </w:r>
      <w:r w:rsidRPr="003A6E86">
        <w:rPr>
          <w:rFonts w:ascii="Arial" w:hAnsi="Arial" w:cs="Arial"/>
          <w:lang w:val="en-GB"/>
        </w:rPr>
        <w:t xml:space="preserve"> an overview of the main stakeholders </w:t>
      </w:r>
      <w:r w:rsidR="00B5351D" w:rsidRPr="003A6E86">
        <w:rPr>
          <w:rFonts w:ascii="Arial" w:hAnsi="Arial" w:cs="Arial"/>
          <w:lang w:val="en-GB"/>
        </w:rPr>
        <w:t xml:space="preserve">as </w:t>
      </w:r>
      <w:r w:rsidR="002F1D7B" w:rsidRPr="003A6E86">
        <w:rPr>
          <w:rFonts w:ascii="Arial" w:hAnsi="Arial" w:cs="Arial"/>
          <w:lang w:val="en-GB"/>
        </w:rPr>
        <w:t xml:space="preserve">identified in the </w:t>
      </w:r>
      <w:r w:rsidR="00EB7903" w:rsidRPr="003A6E86">
        <w:rPr>
          <w:rFonts w:ascii="Arial" w:hAnsi="Arial" w:cs="Arial"/>
          <w:lang w:val="en-GB"/>
        </w:rPr>
        <w:t>strategy document</w:t>
      </w:r>
      <w:r w:rsidR="002F1D7B" w:rsidRPr="003A6E86">
        <w:rPr>
          <w:rFonts w:ascii="Arial" w:hAnsi="Arial" w:cs="Arial"/>
          <w:lang w:val="en-GB"/>
        </w:rPr>
        <w:t xml:space="preserve">, with their key function, mandate and role. </w:t>
      </w:r>
      <w:r w:rsidR="00B5351D" w:rsidRPr="003A6E86">
        <w:rPr>
          <w:rFonts w:ascii="Arial" w:hAnsi="Arial" w:cs="Arial"/>
          <w:lang w:val="en-GB"/>
        </w:rPr>
        <w:t xml:space="preserve">The actual involvement of stakeholders will be discussed in </w:t>
      </w:r>
      <w:r w:rsidR="00D24E6A" w:rsidRPr="003A6E86">
        <w:rPr>
          <w:rFonts w:ascii="Arial" w:hAnsi="Arial" w:cs="Arial"/>
          <w:lang w:val="en-GB"/>
        </w:rPr>
        <w:t>S</w:t>
      </w:r>
      <w:r w:rsidR="00B5351D" w:rsidRPr="003A6E86">
        <w:rPr>
          <w:rFonts w:ascii="Arial" w:hAnsi="Arial" w:cs="Arial"/>
          <w:lang w:val="en-GB"/>
        </w:rPr>
        <w:t xml:space="preserve">ection 3.2. </w:t>
      </w:r>
    </w:p>
    <w:p w14:paraId="00B807D1" w14:textId="6E2DA63F" w:rsidR="002F1D7B" w:rsidRPr="003A6E86" w:rsidRDefault="002F1D7B" w:rsidP="00BE6F61">
      <w:pPr>
        <w:pStyle w:val="Tables"/>
        <w:rPr>
          <w:rFonts w:ascii="Arial" w:hAnsi="Arial" w:cs="Arial"/>
          <w:color w:val="4472C4" w:themeColor="accent1"/>
        </w:rPr>
      </w:pPr>
      <w:bookmarkStart w:id="24" w:name="_Toc111646275"/>
      <w:r w:rsidRPr="003A6E86">
        <w:rPr>
          <w:rFonts w:ascii="Arial" w:hAnsi="Arial" w:cs="Arial"/>
          <w:color w:val="4472C4" w:themeColor="accent1"/>
        </w:rPr>
        <w:t xml:space="preserve">Table </w:t>
      </w:r>
      <w:r w:rsidR="00783D0D" w:rsidRPr="003A6E86">
        <w:rPr>
          <w:rFonts w:ascii="Arial" w:hAnsi="Arial" w:cs="Arial"/>
          <w:color w:val="4472C4" w:themeColor="accent1"/>
        </w:rPr>
        <w:t>4</w:t>
      </w:r>
      <w:bookmarkEnd w:id="24"/>
      <w:r w:rsidR="00783D0D" w:rsidRPr="003A6E86">
        <w:rPr>
          <w:rFonts w:ascii="Arial" w:hAnsi="Arial" w:cs="Arial"/>
          <w:color w:val="4472C4" w:themeColor="accent1"/>
        </w:rPr>
        <w:t xml:space="preserve">. </w:t>
      </w:r>
      <w:r w:rsidR="00BE6F61" w:rsidRPr="003A6E86">
        <w:rPr>
          <w:rFonts w:ascii="Arial" w:hAnsi="Arial" w:cs="Arial"/>
          <w:color w:val="4472C4" w:themeColor="accent1"/>
        </w:rPr>
        <w:t>Overview of the main Strategy stakeholders and their roles</w:t>
      </w:r>
    </w:p>
    <w:p w14:paraId="5BEBEF61" w14:textId="77777777" w:rsidR="00570934" w:rsidRPr="003A6E86" w:rsidRDefault="00570934" w:rsidP="002F1D7B">
      <w:pPr>
        <w:pStyle w:val="Tables"/>
        <w:rPr>
          <w:rFonts w:ascii="Arial" w:hAnsi="Arial" w:cs="Arial"/>
        </w:rPr>
      </w:pPr>
    </w:p>
    <w:tbl>
      <w:tblPr>
        <w:tblStyle w:val="TableGrid"/>
        <w:tblW w:w="9000" w:type="dxa"/>
        <w:jc w:val="center"/>
        <w:tblLook w:val="04A0" w:firstRow="1" w:lastRow="0" w:firstColumn="1" w:lastColumn="0" w:noHBand="0" w:noVBand="1"/>
      </w:tblPr>
      <w:tblGrid>
        <w:gridCol w:w="4765"/>
        <w:gridCol w:w="4235"/>
      </w:tblGrid>
      <w:tr w:rsidR="00BE6F61" w:rsidRPr="003A6E86" w14:paraId="5E470944" w14:textId="77777777" w:rsidTr="00AC0B87">
        <w:trPr>
          <w:cnfStyle w:val="100000000000" w:firstRow="1" w:lastRow="0" w:firstColumn="0" w:lastColumn="0" w:oddVBand="0" w:evenVBand="0" w:oddHBand="0" w:evenHBand="0" w:firstRowFirstColumn="0" w:firstRowLastColumn="0" w:lastRowFirstColumn="0" w:lastRowLastColumn="0"/>
          <w:jc w:val="center"/>
        </w:trPr>
        <w:tc>
          <w:tcPr>
            <w:tcW w:w="4765" w:type="dxa"/>
            <w:shd w:val="clear" w:color="auto" w:fill="5B9BD5" w:themeFill="accent5"/>
          </w:tcPr>
          <w:p w14:paraId="466F7533" w14:textId="77777777" w:rsidR="00BE6F61" w:rsidRPr="003A6E86" w:rsidRDefault="00BE6F61" w:rsidP="00AC0B87">
            <w:pPr>
              <w:spacing w:before="0" w:after="0"/>
              <w:ind w:left="240"/>
              <w:jc w:val="center"/>
              <w:rPr>
                <w:rFonts w:ascii="Arial" w:hAnsi="Arial" w:cs="Arial"/>
                <w:b w:val="0"/>
                <w:bCs/>
                <w:color w:val="FFFFFF" w:themeColor="background1"/>
                <w:sz w:val="20"/>
                <w:szCs w:val="20"/>
                <w:lang w:val="en-GB"/>
              </w:rPr>
            </w:pPr>
            <w:r w:rsidRPr="003A6E86">
              <w:rPr>
                <w:rFonts w:ascii="Arial" w:hAnsi="Arial" w:cs="Arial"/>
                <w:bCs/>
                <w:color w:val="FFFFFF" w:themeColor="background1"/>
                <w:sz w:val="20"/>
                <w:szCs w:val="20"/>
                <w:lang w:val="en-GB"/>
              </w:rPr>
              <w:t>Stakeholder</w:t>
            </w:r>
          </w:p>
        </w:tc>
        <w:tc>
          <w:tcPr>
            <w:tcW w:w="4235" w:type="dxa"/>
            <w:shd w:val="clear" w:color="auto" w:fill="5B9BD5" w:themeFill="accent5"/>
          </w:tcPr>
          <w:p w14:paraId="3CF00044" w14:textId="77777777" w:rsidR="00BE6F61" w:rsidRPr="003A6E86" w:rsidRDefault="00BE6F61" w:rsidP="00AC0B87">
            <w:pPr>
              <w:spacing w:before="0" w:after="0"/>
              <w:jc w:val="center"/>
              <w:rPr>
                <w:rFonts w:ascii="Arial" w:hAnsi="Arial" w:cs="Arial"/>
                <w:b w:val="0"/>
                <w:bCs/>
                <w:color w:val="FFFFFF" w:themeColor="background1"/>
                <w:sz w:val="20"/>
                <w:szCs w:val="20"/>
                <w:lang w:val="en-GB"/>
              </w:rPr>
            </w:pPr>
            <w:r w:rsidRPr="003A6E86">
              <w:rPr>
                <w:rFonts w:ascii="Arial" w:hAnsi="Arial" w:cs="Arial"/>
                <w:bCs/>
                <w:color w:val="FFFFFF" w:themeColor="background1"/>
                <w:sz w:val="20"/>
                <w:szCs w:val="20"/>
                <w:lang w:val="en-GB"/>
              </w:rPr>
              <w:t>Role in the Strategy</w:t>
            </w:r>
          </w:p>
        </w:tc>
      </w:tr>
      <w:tr w:rsidR="00BE6F61" w:rsidRPr="003A6E86" w14:paraId="106C6ADF" w14:textId="77777777" w:rsidTr="00AC0B87">
        <w:trPr>
          <w:jc w:val="center"/>
        </w:trPr>
        <w:tc>
          <w:tcPr>
            <w:tcW w:w="9000" w:type="dxa"/>
            <w:gridSpan w:val="2"/>
            <w:shd w:val="clear" w:color="auto" w:fill="D9E2F3" w:themeFill="accent1" w:themeFillTint="33"/>
          </w:tcPr>
          <w:p w14:paraId="663B6A5D" w14:textId="77777777" w:rsidR="00BE6F61" w:rsidRPr="003A6E86" w:rsidRDefault="00BE6F61" w:rsidP="00AC0B87">
            <w:pPr>
              <w:spacing w:before="0" w:after="0"/>
              <w:jc w:val="center"/>
              <w:rPr>
                <w:rFonts w:ascii="Arial" w:hAnsi="Arial" w:cs="Arial"/>
                <w:b/>
                <w:bCs/>
                <w:sz w:val="20"/>
                <w:szCs w:val="20"/>
                <w:lang w:val="en-GB"/>
              </w:rPr>
            </w:pPr>
            <w:r w:rsidRPr="003A6E86">
              <w:rPr>
                <w:rFonts w:ascii="Arial" w:hAnsi="Arial" w:cs="Arial"/>
                <w:b/>
                <w:bCs/>
                <w:sz w:val="20"/>
                <w:szCs w:val="20"/>
                <w:lang w:val="en-GB"/>
              </w:rPr>
              <w:t>Institutional stakeholders</w:t>
            </w:r>
          </w:p>
        </w:tc>
      </w:tr>
      <w:tr w:rsidR="00BE6F61" w:rsidRPr="003A6E86" w14:paraId="2B2A3D32" w14:textId="77777777" w:rsidTr="00AC0B87">
        <w:trPr>
          <w:jc w:val="center"/>
        </w:trPr>
        <w:tc>
          <w:tcPr>
            <w:tcW w:w="4765" w:type="dxa"/>
          </w:tcPr>
          <w:p w14:paraId="2A4CB4DF"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Government of Montenegro/ line ministries</w:t>
            </w:r>
          </w:p>
          <w:p w14:paraId="5BC389E7"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Government PR service / PR services of line ministries</w:t>
            </w:r>
          </w:p>
        </w:tc>
        <w:tc>
          <w:tcPr>
            <w:tcW w:w="4235" w:type="dxa"/>
          </w:tcPr>
          <w:p w14:paraId="778E5A47"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Beneficiary of the Strategy</w:t>
            </w:r>
          </w:p>
        </w:tc>
      </w:tr>
      <w:tr w:rsidR="00BE6F61" w:rsidRPr="003A6E86" w14:paraId="52B16E77" w14:textId="77777777" w:rsidTr="00AC0B87">
        <w:trPr>
          <w:jc w:val="center"/>
        </w:trPr>
        <w:tc>
          <w:tcPr>
            <w:tcW w:w="4765" w:type="dxa"/>
          </w:tcPr>
          <w:p w14:paraId="0E7A741E"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b/>
                <w:bCs/>
                <w:sz w:val="20"/>
                <w:szCs w:val="20"/>
                <w:lang w:val="en-GB"/>
              </w:rPr>
              <w:t>General Secretariat of the Government</w:t>
            </w:r>
            <w:r w:rsidRPr="003A6E86">
              <w:rPr>
                <w:rFonts w:ascii="Arial" w:hAnsi="Arial" w:cs="Arial"/>
                <w:sz w:val="20"/>
                <w:szCs w:val="20"/>
                <w:lang w:val="en-GB"/>
              </w:rPr>
              <w:t>, Department for EU and EU Accession Info, Office for EU integration</w:t>
            </w:r>
          </w:p>
        </w:tc>
        <w:tc>
          <w:tcPr>
            <w:tcW w:w="4235" w:type="dxa"/>
          </w:tcPr>
          <w:p w14:paraId="0AC56B48"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Leading actor in design and implementation of the Strategy, member of the Consultative and Operational Body</w:t>
            </w:r>
          </w:p>
        </w:tc>
      </w:tr>
      <w:tr w:rsidR="00BE6F61" w:rsidRPr="003A6E86" w14:paraId="067B2B1A" w14:textId="77777777" w:rsidTr="00AC0B87">
        <w:trPr>
          <w:jc w:val="center"/>
        </w:trPr>
        <w:tc>
          <w:tcPr>
            <w:tcW w:w="4765" w:type="dxa"/>
          </w:tcPr>
          <w:p w14:paraId="7BE7A5BE"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b/>
                <w:bCs/>
                <w:sz w:val="20"/>
                <w:szCs w:val="20"/>
                <w:lang w:val="en-GB"/>
              </w:rPr>
              <w:t>Consultative Body</w:t>
            </w:r>
            <w:r w:rsidRPr="003A6E86">
              <w:rPr>
                <w:rFonts w:ascii="Arial" w:hAnsi="Arial" w:cs="Arial"/>
                <w:sz w:val="20"/>
                <w:szCs w:val="20"/>
                <w:lang w:val="en-GB"/>
              </w:rPr>
              <w:t xml:space="preserve">/ </w:t>
            </w:r>
            <w:bookmarkStart w:id="25" w:name="_Hlk129170081"/>
            <w:r w:rsidRPr="003A6E86">
              <w:rPr>
                <w:rFonts w:ascii="Arial" w:hAnsi="Arial" w:cs="Arial"/>
                <w:sz w:val="20"/>
                <w:szCs w:val="20"/>
                <w:lang w:val="en-GB"/>
              </w:rPr>
              <w:t xml:space="preserve">members of the Working Group involved in drafting the Public Information </w:t>
            </w:r>
            <w:r w:rsidRPr="003A6E86">
              <w:rPr>
                <w:rFonts w:ascii="Arial" w:hAnsi="Arial" w:cs="Arial"/>
                <w:sz w:val="20"/>
                <w:szCs w:val="20"/>
                <w:lang w:val="en-GB"/>
              </w:rPr>
              <w:lastRenderedPageBreak/>
              <w:t>Strategy, the representatives of the EU Delegation to Montenegro and independent experts and NGO representatives</w:t>
            </w:r>
            <w:bookmarkEnd w:id="25"/>
          </w:p>
        </w:tc>
        <w:tc>
          <w:tcPr>
            <w:tcW w:w="4235" w:type="dxa"/>
          </w:tcPr>
          <w:p w14:paraId="00CE540D"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lastRenderedPageBreak/>
              <w:t>Design and monitoring the implementation of the Strategy</w:t>
            </w:r>
          </w:p>
        </w:tc>
      </w:tr>
      <w:tr w:rsidR="00BE6F61" w:rsidRPr="003A6E86" w14:paraId="04E2B737" w14:textId="77777777" w:rsidTr="00AC0B87">
        <w:trPr>
          <w:jc w:val="center"/>
        </w:trPr>
        <w:tc>
          <w:tcPr>
            <w:tcW w:w="4765" w:type="dxa"/>
          </w:tcPr>
          <w:p w14:paraId="3E3136A6"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b/>
                <w:bCs/>
                <w:sz w:val="20"/>
                <w:szCs w:val="20"/>
                <w:lang w:val="en-GB"/>
              </w:rPr>
              <w:t>Operational Body</w:t>
            </w:r>
            <w:r w:rsidRPr="003A6E86">
              <w:rPr>
                <w:rFonts w:ascii="Arial" w:hAnsi="Arial" w:cs="Arial"/>
                <w:sz w:val="20"/>
                <w:szCs w:val="20"/>
                <w:lang w:val="en-GB"/>
              </w:rPr>
              <w:t xml:space="preserve">/ representatives of the line ministries, the Parliament, the local self-governments and NGOs </w:t>
            </w:r>
          </w:p>
        </w:tc>
        <w:tc>
          <w:tcPr>
            <w:tcW w:w="4235" w:type="dxa"/>
          </w:tcPr>
          <w:p w14:paraId="010A581B"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Implementation of the Strategy</w:t>
            </w:r>
          </w:p>
        </w:tc>
      </w:tr>
      <w:tr w:rsidR="00BE6F61" w:rsidRPr="003A6E86" w14:paraId="096395FD" w14:textId="77777777" w:rsidTr="00AC0B87">
        <w:trPr>
          <w:jc w:val="center"/>
        </w:trPr>
        <w:tc>
          <w:tcPr>
            <w:tcW w:w="4765" w:type="dxa"/>
          </w:tcPr>
          <w:p w14:paraId="089B5D53"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Parliament of Montenegro</w:t>
            </w:r>
            <w:r w:rsidRPr="003A6E86">
              <w:rPr>
                <w:rFonts w:ascii="Arial" w:hAnsi="Arial" w:cs="Arial"/>
                <w:sz w:val="20"/>
                <w:szCs w:val="20"/>
                <w:lang w:val="en-GB"/>
              </w:rPr>
              <w:t>/ the EU Integration committee</w:t>
            </w:r>
          </w:p>
        </w:tc>
        <w:tc>
          <w:tcPr>
            <w:tcW w:w="4235" w:type="dxa"/>
          </w:tcPr>
          <w:p w14:paraId="4B57FBCC"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and Operational Body, Multiplier and partner</w:t>
            </w:r>
          </w:p>
        </w:tc>
      </w:tr>
      <w:tr w:rsidR="00BE6F61" w:rsidRPr="003A6E86" w14:paraId="1187F364" w14:textId="77777777" w:rsidTr="00AC0B87">
        <w:trPr>
          <w:jc w:val="center"/>
        </w:trPr>
        <w:tc>
          <w:tcPr>
            <w:tcW w:w="4765" w:type="dxa"/>
          </w:tcPr>
          <w:p w14:paraId="4C7DBE89"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Local self-governments</w:t>
            </w:r>
          </w:p>
        </w:tc>
        <w:tc>
          <w:tcPr>
            <w:tcW w:w="4235" w:type="dxa"/>
          </w:tcPr>
          <w:p w14:paraId="0F036D62"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 and partner</w:t>
            </w:r>
          </w:p>
        </w:tc>
      </w:tr>
      <w:tr w:rsidR="00BE6F61" w:rsidRPr="003A6E86" w14:paraId="7DB84142" w14:textId="77777777" w:rsidTr="00AC0B87">
        <w:trPr>
          <w:jc w:val="center"/>
        </w:trPr>
        <w:tc>
          <w:tcPr>
            <w:tcW w:w="9000" w:type="dxa"/>
            <w:gridSpan w:val="2"/>
            <w:shd w:val="clear" w:color="auto" w:fill="D9E2F3" w:themeFill="accent1" w:themeFillTint="33"/>
          </w:tcPr>
          <w:p w14:paraId="2790EBF1" w14:textId="77777777" w:rsidR="00BE6F61" w:rsidRPr="003A6E86" w:rsidRDefault="00BE6F61" w:rsidP="00AC0B87">
            <w:pPr>
              <w:spacing w:before="0" w:after="0"/>
              <w:jc w:val="center"/>
              <w:rPr>
                <w:rFonts w:ascii="Arial" w:hAnsi="Arial" w:cs="Arial"/>
                <w:b/>
                <w:bCs/>
                <w:sz w:val="20"/>
                <w:szCs w:val="20"/>
                <w:lang w:val="en-GB"/>
              </w:rPr>
            </w:pPr>
            <w:r w:rsidRPr="003A6E86">
              <w:rPr>
                <w:rFonts w:ascii="Arial" w:hAnsi="Arial" w:cs="Arial"/>
                <w:b/>
                <w:bCs/>
                <w:sz w:val="20"/>
                <w:szCs w:val="20"/>
                <w:lang w:val="en-GB"/>
              </w:rPr>
              <w:t>Associations and non-governmental organizations</w:t>
            </w:r>
          </w:p>
        </w:tc>
      </w:tr>
      <w:tr w:rsidR="00BE6F61" w:rsidRPr="003A6E86" w14:paraId="10A0B260" w14:textId="77777777" w:rsidTr="00AC0B87">
        <w:trPr>
          <w:jc w:val="center"/>
        </w:trPr>
        <w:tc>
          <w:tcPr>
            <w:tcW w:w="4765" w:type="dxa"/>
          </w:tcPr>
          <w:p w14:paraId="20AC7079"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Union of Municipalities of Montenegro</w:t>
            </w:r>
          </w:p>
        </w:tc>
        <w:tc>
          <w:tcPr>
            <w:tcW w:w="4235" w:type="dxa"/>
          </w:tcPr>
          <w:p w14:paraId="1263903A"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Members of the Consultative and Operational Body</w:t>
            </w:r>
          </w:p>
        </w:tc>
      </w:tr>
      <w:tr w:rsidR="00BE6F61" w:rsidRPr="003A6E86" w14:paraId="361D0C75" w14:textId="77777777" w:rsidTr="00AC0B87">
        <w:trPr>
          <w:trHeight w:val="386"/>
          <w:jc w:val="center"/>
        </w:trPr>
        <w:tc>
          <w:tcPr>
            <w:tcW w:w="4765" w:type="dxa"/>
          </w:tcPr>
          <w:p w14:paraId="7FE7D447"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 xml:space="preserve">Chamber of Economy of Montenegro </w:t>
            </w:r>
          </w:p>
        </w:tc>
        <w:tc>
          <w:tcPr>
            <w:tcW w:w="4235" w:type="dxa"/>
          </w:tcPr>
          <w:p w14:paraId="7BC7ABF7"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Body, Multiplier and partner</w:t>
            </w:r>
          </w:p>
        </w:tc>
      </w:tr>
      <w:tr w:rsidR="00BE6F61" w:rsidRPr="003A6E86" w14:paraId="37DF0F54" w14:textId="77777777" w:rsidTr="00AC0B87">
        <w:trPr>
          <w:jc w:val="center"/>
        </w:trPr>
        <w:tc>
          <w:tcPr>
            <w:tcW w:w="4765" w:type="dxa"/>
          </w:tcPr>
          <w:p w14:paraId="1373A35F"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NGO Centre for Democracy and Human Rights</w:t>
            </w:r>
          </w:p>
        </w:tc>
        <w:tc>
          <w:tcPr>
            <w:tcW w:w="4235" w:type="dxa"/>
          </w:tcPr>
          <w:p w14:paraId="564F3632"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Body, Multiplier and partner</w:t>
            </w:r>
          </w:p>
        </w:tc>
      </w:tr>
      <w:tr w:rsidR="00BE6F61" w:rsidRPr="003A6E86" w14:paraId="474DB628" w14:textId="77777777" w:rsidTr="00AC0B87">
        <w:trPr>
          <w:jc w:val="center"/>
        </w:trPr>
        <w:tc>
          <w:tcPr>
            <w:tcW w:w="4765" w:type="dxa"/>
          </w:tcPr>
          <w:p w14:paraId="035BEA54"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NGO Centre for Civic Education</w:t>
            </w:r>
          </w:p>
        </w:tc>
        <w:tc>
          <w:tcPr>
            <w:tcW w:w="4235" w:type="dxa"/>
          </w:tcPr>
          <w:p w14:paraId="78393FB3"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Body, Multiplier and partner</w:t>
            </w:r>
          </w:p>
        </w:tc>
      </w:tr>
      <w:tr w:rsidR="00BE6F61" w:rsidRPr="003A6E86" w14:paraId="40F16655" w14:textId="77777777" w:rsidTr="00AC0B87">
        <w:trPr>
          <w:jc w:val="center"/>
        </w:trPr>
        <w:tc>
          <w:tcPr>
            <w:tcW w:w="4765" w:type="dxa"/>
          </w:tcPr>
          <w:p w14:paraId="0B51E763"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 xml:space="preserve">NGO </w:t>
            </w:r>
            <w:proofErr w:type="spellStart"/>
            <w:r w:rsidRPr="003A6E86">
              <w:rPr>
                <w:rFonts w:ascii="Arial" w:hAnsi="Arial" w:cs="Arial"/>
                <w:b/>
                <w:bCs/>
                <w:sz w:val="20"/>
                <w:szCs w:val="20"/>
                <w:lang w:val="en-GB"/>
              </w:rPr>
              <w:t>Juventas</w:t>
            </w:r>
            <w:proofErr w:type="spellEnd"/>
          </w:p>
        </w:tc>
        <w:tc>
          <w:tcPr>
            <w:tcW w:w="4235" w:type="dxa"/>
          </w:tcPr>
          <w:p w14:paraId="6026860C"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Body, Multiplier and partner</w:t>
            </w:r>
          </w:p>
        </w:tc>
      </w:tr>
      <w:tr w:rsidR="00BE6F61" w:rsidRPr="003A6E86" w14:paraId="0CD889AB" w14:textId="77777777" w:rsidTr="00AC0B87">
        <w:trPr>
          <w:jc w:val="center"/>
        </w:trPr>
        <w:tc>
          <w:tcPr>
            <w:tcW w:w="4765" w:type="dxa"/>
          </w:tcPr>
          <w:p w14:paraId="07EF9AE8"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NGO Association of Disabled Youth</w:t>
            </w:r>
          </w:p>
        </w:tc>
        <w:tc>
          <w:tcPr>
            <w:tcW w:w="4235" w:type="dxa"/>
          </w:tcPr>
          <w:p w14:paraId="0E166976"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Operational Body, Multiplier and partner</w:t>
            </w:r>
          </w:p>
        </w:tc>
      </w:tr>
      <w:tr w:rsidR="00BE6F61" w:rsidRPr="003A6E86" w14:paraId="53EA569B" w14:textId="77777777" w:rsidTr="00AC0B87">
        <w:trPr>
          <w:jc w:val="center"/>
        </w:trPr>
        <w:tc>
          <w:tcPr>
            <w:tcW w:w="4765" w:type="dxa"/>
          </w:tcPr>
          <w:p w14:paraId="6A2628A1"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NGO Montenegro Pan-European Union</w:t>
            </w:r>
          </w:p>
        </w:tc>
        <w:tc>
          <w:tcPr>
            <w:tcW w:w="4235" w:type="dxa"/>
          </w:tcPr>
          <w:p w14:paraId="54F19B94"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Operational Body, Multiplier and partner</w:t>
            </w:r>
          </w:p>
        </w:tc>
      </w:tr>
      <w:tr w:rsidR="00BE6F61" w:rsidRPr="003A6E86" w14:paraId="332B04A1" w14:textId="77777777" w:rsidTr="00AC0B87">
        <w:trPr>
          <w:jc w:val="center"/>
        </w:trPr>
        <w:tc>
          <w:tcPr>
            <w:tcW w:w="4765" w:type="dxa"/>
          </w:tcPr>
          <w:p w14:paraId="600949FB"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 xml:space="preserve">NGO </w:t>
            </w:r>
            <w:proofErr w:type="spellStart"/>
            <w:r w:rsidRPr="003A6E86">
              <w:rPr>
                <w:rFonts w:ascii="Arial" w:hAnsi="Arial" w:cs="Arial"/>
                <w:b/>
                <w:bCs/>
                <w:sz w:val="20"/>
                <w:szCs w:val="20"/>
                <w:lang w:val="en-GB"/>
              </w:rPr>
              <w:t>Multimedijal</w:t>
            </w:r>
            <w:proofErr w:type="spellEnd"/>
            <w:r w:rsidRPr="003A6E86">
              <w:rPr>
                <w:rFonts w:ascii="Arial" w:hAnsi="Arial" w:cs="Arial"/>
                <w:b/>
                <w:bCs/>
                <w:sz w:val="20"/>
                <w:szCs w:val="20"/>
                <w:lang w:val="en-GB"/>
              </w:rPr>
              <w:t xml:space="preserve"> Montenegro</w:t>
            </w:r>
          </w:p>
        </w:tc>
        <w:tc>
          <w:tcPr>
            <w:tcW w:w="4235" w:type="dxa"/>
          </w:tcPr>
          <w:p w14:paraId="5F67FB92"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Operational Body, Multiplier and partner</w:t>
            </w:r>
          </w:p>
        </w:tc>
      </w:tr>
      <w:tr w:rsidR="00BE6F61" w:rsidRPr="003A6E86" w14:paraId="5D41F680" w14:textId="77777777" w:rsidTr="00AC0B87">
        <w:trPr>
          <w:jc w:val="center"/>
        </w:trPr>
        <w:tc>
          <w:tcPr>
            <w:tcW w:w="9000" w:type="dxa"/>
            <w:gridSpan w:val="2"/>
            <w:shd w:val="clear" w:color="auto" w:fill="D9E2F3" w:themeFill="accent1" w:themeFillTint="33"/>
          </w:tcPr>
          <w:p w14:paraId="145D603E" w14:textId="77777777" w:rsidR="00BE6F61" w:rsidRPr="003A6E86" w:rsidRDefault="00BE6F61" w:rsidP="00AC0B87">
            <w:pPr>
              <w:spacing w:before="0" w:after="0"/>
              <w:jc w:val="center"/>
              <w:rPr>
                <w:rFonts w:ascii="Arial" w:hAnsi="Arial" w:cs="Arial"/>
                <w:b/>
                <w:bCs/>
                <w:sz w:val="20"/>
                <w:szCs w:val="20"/>
                <w:lang w:val="en-GB"/>
              </w:rPr>
            </w:pPr>
            <w:r w:rsidRPr="003A6E86">
              <w:rPr>
                <w:rFonts w:ascii="Arial" w:hAnsi="Arial" w:cs="Arial"/>
                <w:b/>
                <w:bCs/>
                <w:sz w:val="20"/>
                <w:szCs w:val="20"/>
                <w:lang w:val="en-GB"/>
              </w:rPr>
              <w:t>International missions and organizations</w:t>
            </w:r>
          </w:p>
        </w:tc>
      </w:tr>
      <w:tr w:rsidR="00BE6F61" w:rsidRPr="003A6E86" w14:paraId="4E6103E7" w14:textId="77777777" w:rsidTr="00AC0B87">
        <w:trPr>
          <w:jc w:val="center"/>
        </w:trPr>
        <w:tc>
          <w:tcPr>
            <w:tcW w:w="4765" w:type="dxa"/>
          </w:tcPr>
          <w:p w14:paraId="469A6D62"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EU Delegation to Montenegro</w:t>
            </w:r>
          </w:p>
        </w:tc>
        <w:tc>
          <w:tcPr>
            <w:tcW w:w="4235" w:type="dxa"/>
          </w:tcPr>
          <w:p w14:paraId="2D631D1F"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Body, Multiplier and partner</w:t>
            </w:r>
          </w:p>
        </w:tc>
      </w:tr>
      <w:tr w:rsidR="00BE6F61" w:rsidRPr="003A6E86" w14:paraId="592328D4" w14:textId="77777777" w:rsidTr="00AC0B87">
        <w:trPr>
          <w:jc w:val="center"/>
        </w:trPr>
        <w:tc>
          <w:tcPr>
            <w:tcW w:w="4765" w:type="dxa"/>
          </w:tcPr>
          <w:p w14:paraId="7ADFA65B"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UNDP Office in Montenegro</w:t>
            </w:r>
          </w:p>
        </w:tc>
        <w:tc>
          <w:tcPr>
            <w:tcW w:w="4235" w:type="dxa"/>
          </w:tcPr>
          <w:p w14:paraId="70FDF168"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Body, Multiplier and partner</w:t>
            </w:r>
          </w:p>
        </w:tc>
      </w:tr>
      <w:tr w:rsidR="00BE6F61" w:rsidRPr="003A6E86" w14:paraId="1C6CA43B" w14:textId="77777777" w:rsidTr="00AC0B87">
        <w:trPr>
          <w:jc w:val="center"/>
        </w:trPr>
        <w:tc>
          <w:tcPr>
            <w:tcW w:w="4765" w:type="dxa"/>
          </w:tcPr>
          <w:p w14:paraId="34E22535"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EU institutions and officials of the member states</w:t>
            </w:r>
          </w:p>
        </w:tc>
        <w:tc>
          <w:tcPr>
            <w:tcW w:w="4235" w:type="dxa"/>
          </w:tcPr>
          <w:p w14:paraId="62BA3413"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r w:rsidR="00BE6F61" w:rsidRPr="003A6E86" w14:paraId="325301CF" w14:textId="77777777" w:rsidTr="00AC0B87">
        <w:trPr>
          <w:jc w:val="center"/>
        </w:trPr>
        <w:tc>
          <w:tcPr>
            <w:tcW w:w="4765" w:type="dxa"/>
          </w:tcPr>
          <w:p w14:paraId="0EE5316C"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Montenegro’s diplomatic missions in the EU</w:t>
            </w:r>
          </w:p>
        </w:tc>
        <w:tc>
          <w:tcPr>
            <w:tcW w:w="4235" w:type="dxa"/>
          </w:tcPr>
          <w:p w14:paraId="09A5A260"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r w:rsidR="00BE6F61" w:rsidRPr="003A6E86" w14:paraId="70353C9A" w14:textId="77777777" w:rsidTr="00AC0B87">
        <w:trPr>
          <w:jc w:val="center"/>
        </w:trPr>
        <w:tc>
          <w:tcPr>
            <w:tcW w:w="4765" w:type="dxa"/>
          </w:tcPr>
          <w:p w14:paraId="3579403C"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International organisations based in Montenegro</w:t>
            </w:r>
          </w:p>
        </w:tc>
        <w:tc>
          <w:tcPr>
            <w:tcW w:w="4235" w:type="dxa"/>
          </w:tcPr>
          <w:p w14:paraId="07A21611"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r w:rsidR="00BE6F61" w:rsidRPr="003A6E86" w14:paraId="78E57586" w14:textId="77777777" w:rsidTr="00AC0B87">
        <w:trPr>
          <w:jc w:val="center"/>
        </w:trPr>
        <w:tc>
          <w:tcPr>
            <w:tcW w:w="9000" w:type="dxa"/>
            <w:gridSpan w:val="2"/>
            <w:shd w:val="clear" w:color="auto" w:fill="D9E2F3" w:themeFill="accent1" w:themeFillTint="33"/>
          </w:tcPr>
          <w:p w14:paraId="4562C326" w14:textId="77777777" w:rsidR="00BE6F61" w:rsidRPr="003A6E86" w:rsidRDefault="00BE6F61" w:rsidP="00AC0B87">
            <w:pPr>
              <w:spacing w:before="0" w:after="0"/>
              <w:jc w:val="center"/>
              <w:rPr>
                <w:rFonts w:ascii="Arial" w:hAnsi="Arial" w:cs="Arial"/>
                <w:sz w:val="20"/>
                <w:szCs w:val="20"/>
                <w:lang w:val="en-GB"/>
              </w:rPr>
            </w:pPr>
            <w:r w:rsidRPr="003A6E86">
              <w:rPr>
                <w:rFonts w:ascii="Arial" w:hAnsi="Arial" w:cs="Arial"/>
                <w:b/>
                <w:bCs/>
                <w:sz w:val="20"/>
                <w:szCs w:val="20"/>
                <w:lang w:val="en-GB"/>
              </w:rPr>
              <w:t>Academic and research stakeholders</w:t>
            </w:r>
          </w:p>
        </w:tc>
      </w:tr>
      <w:tr w:rsidR="00BE6F61" w:rsidRPr="003A6E86" w14:paraId="30DCC3AA" w14:textId="77777777" w:rsidTr="00AC0B87">
        <w:trPr>
          <w:jc w:val="center"/>
        </w:trPr>
        <w:tc>
          <w:tcPr>
            <w:tcW w:w="4765" w:type="dxa"/>
          </w:tcPr>
          <w:p w14:paraId="15DA8507" w14:textId="77777777" w:rsidR="00BE6F61" w:rsidRPr="003A6E86" w:rsidRDefault="00BE6F61" w:rsidP="00AC0B87">
            <w:pPr>
              <w:spacing w:before="0" w:after="0"/>
              <w:rPr>
                <w:rFonts w:ascii="Arial" w:hAnsi="Arial" w:cs="Arial"/>
                <w:b/>
                <w:bCs/>
                <w:sz w:val="20"/>
                <w:szCs w:val="20"/>
                <w:lang w:val="en-GB"/>
              </w:rPr>
            </w:pPr>
            <w:proofErr w:type="spellStart"/>
            <w:r w:rsidRPr="003A6E86">
              <w:rPr>
                <w:rFonts w:ascii="Arial" w:hAnsi="Arial" w:cs="Arial"/>
                <w:b/>
                <w:bCs/>
                <w:sz w:val="20"/>
                <w:szCs w:val="20"/>
                <w:lang w:val="en-GB"/>
              </w:rPr>
              <w:t>DeFacto</w:t>
            </w:r>
            <w:proofErr w:type="spellEnd"/>
            <w:r w:rsidRPr="003A6E86">
              <w:rPr>
                <w:rFonts w:ascii="Arial" w:hAnsi="Arial" w:cs="Arial"/>
                <w:b/>
                <w:bCs/>
                <w:sz w:val="20"/>
                <w:szCs w:val="20"/>
                <w:lang w:val="en-GB"/>
              </w:rPr>
              <w:t xml:space="preserve"> Agency</w:t>
            </w:r>
          </w:p>
        </w:tc>
        <w:tc>
          <w:tcPr>
            <w:tcW w:w="4235" w:type="dxa"/>
          </w:tcPr>
          <w:p w14:paraId="7B2E0E05"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Member of the Consultative Body, research partner</w:t>
            </w:r>
          </w:p>
        </w:tc>
      </w:tr>
      <w:tr w:rsidR="00BE6F61" w:rsidRPr="003A6E86" w14:paraId="285463CE" w14:textId="77777777" w:rsidTr="00AC0B87">
        <w:trPr>
          <w:jc w:val="center"/>
        </w:trPr>
        <w:tc>
          <w:tcPr>
            <w:tcW w:w="4765" w:type="dxa"/>
          </w:tcPr>
          <w:p w14:paraId="204B0F53"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Domestic and foreign academic institutions</w:t>
            </w:r>
          </w:p>
        </w:tc>
        <w:tc>
          <w:tcPr>
            <w:tcW w:w="4235" w:type="dxa"/>
          </w:tcPr>
          <w:p w14:paraId="7A97B053"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r w:rsidR="00BE6F61" w:rsidRPr="003A6E86" w14:paraId="40180899" w14:textId="77777777" w:rsidTr="00AC0B87">
        <w:trPr>
          <w:jc w:val="center"/>
        </w:trPr>
        <w:tc>
          <w:tcPr>
            <w:tcW w:w="4765" w:type="dxa"/>
          </w:tcPr>
          <w:p w14:paraId="48858EDB"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Domestic and international nongovernmental and think-tank organisations</w:t>
            </w:r>
          </w:p>
        </w:tc>
        <w:tc>
          <w:tcPr>
            <w:tcW w:w="4235" w:type="dxa"/>
          </w:tcPr>
          <w:p w14:paraId="46C64A2A"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r w:rsidR="00BE6F61" w:rsidRPr="003A6E86" w14:paraId="4C16DA51" w14:textId="77777777" w:rsidTr="00AC0B87">
        <w:trPr>
          <w:jc w:val="center"/>
        </w:trPr>
        <w:tc>
          <w:tcPr>
            <w:tcW w:w="9000" w:type="dxa"/>
            <w:gridSpan w:val="2"/>
            <w:shd w:val="clear" w:color="auto" w:fill="D9E2F3" w:themeFill="accent1" w:themeFillTint="33"/>
          </w:tcPr>
          <w:p w14:paraId="750E992A" w14:textId="77777777" w:rsidR="00BE6F61" w:rsidRPr="003A6E86" w:rsidRDefault="00BE6F61" w:rsidP="00AC0B87">
            <w:pPr>
              <w:spacing w:before="0" w:after="0"/>
              <w:jc w:val="center"/>
              <w:rPr>
                <w:rFonts w:ascii="Arial" w:hAnsi="Arial" w:cs="Arial"/>
                <w:b/>
                <w:bCs/>
                <w:sz w:val="20"/>
                <w:szCs w:val="20"/>
                <w:lang w:val="en-GB"/>
              </w:rPr>
            </w:pPr>
            <w:r w:rsidRPr="003A6E86">
              <w:rPr>
                <w:rFonts w:ascii="Arial" w:hAnsi="Arial" w:cs="Arial"/>
                <w:b/>
                <w:bCs/>
                <w:sz w:val="20"/>
                <w:szCs w:val="20"/>
                <w:lang w:val="en-GB"/>
              </w:rPr>
              <w:t>Other stakeholders</w:t>
            </w:r>
          </w:p>
        </w:tc>
      </w:tr>
      <w:tr w:rsidR="00BE6F61" w:rsidRPr="003A6E86" w14:paraId="1B12872C" w14:textId="77777777" w:rsidTr="00AC0B87">
        <w:trPr>
          <w:jc w:val="center"/>
        </w:trPr>
        <w:tc>
          <w:tcPr>
            <w:tcW w:w="4765" w:type="dxa"/>
          </w:tcPr>
          <w:p w14:paraId="23C22B39"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Media (domestic and foreign)</w:t>
            </w:r>
          </w:p>
        </w:tc>
        <w:tc>
          <w:tcPr>
            <w:tcW w:w="4235" w:type="dxa"/>
          </w:tcPr>
          <w:p w14:paraId="6B00DC5B"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r w:rsidR="00BE6F61" w:rsidRPr="003A6E86" w14:paraId="1FC3F3E7" w14:textId="77777777" w:rsidTr="00AC0B87">
        <w:trPr>
          <w:jc w:val="center"/>
        </w:trPr>
        <w:tc>
          <w:tcPr>
            <w:tcW w:w="4765" w:type="dxa"/>
          </w:tcPr>
          <w:p w14:paraId="30D85D0E"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International business community</w:t>
            </w:r>
          </w:p>
        </w:tc>
        <w:tc>
          <w:tcPr>
            <w:tcW w:w="4235" w:type="dxa"/>
          </w:tcPr>
          <w:p w14:paraId="7776B328"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r w:rsidR="00BE6F61" w:rsidRPr="003A6E86" w14:paraId="00C411E9" w14:textId="77777777" w:rsidTr="00AC0B87">
        <w:trPr>
          <w:jc w:val="center"/>
        </w:trPr>
        <w:tc>
          <w:tcPr>
            <w:tcW w:w="4765" w:type="dxa"/>
          </w:tcPr>
          <w:p w14:paraId="3B70ADD3"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Influential public figures (and digital influencers)</w:t>
            </w:r>
          </w:p>
        </w:tc>
        <w:tc>
          <w:tcPr>
            <w:tcW w:w="4235" w:type="dxa"/>
          </w:tcPr>
          <w:p w14:paraId="6CC94760"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 xml:space="preserve">Multipliers and partners </w:t>
            </w:r>
          </w:p>
        </w:tc>
      </w:tr>
      <w:tr w:rsidR="00BE6F61" w:rsidRPr="003A6E86" w14:paraId="1EAE6B2F" w14:textId="77777777" w:rsidTr="00AC0B87">
        <w:trPr>
          <w:jc w:val="center"/>
        </w:trPr>
        <w:tc>
          <w:tcPr>
            <w:tcW w:w="4765" w:type="dxa"/>
          </w:tcPr>
          <w:p w14:paraId="7CEFB7A3" w14:textId="77777777" w:rsidR="00BE6F61" w:rsidRPr="003A6E86" w:rsidRDefault="00BE6F61" w:rsidP="00AC0B87">
            <w:pPr>
              <w:spacing w:before="0" w:after="0"/>
              <w:rPr>
                <w:rFonts w:ascii="Arial" w:hAnsi="Arial" w:cs="Arial"/>
                <w:b/>
                <w:bCs/>
                <w:sz w:val="20"/>
                <w:szCs w:val="20"/>
                <w:lang w:val="en-GB"/>
              </w:rPr>
            </w:pPr>
            <w:r w:rsidRPr="003A6E86">
              <w:rPr>
                <w:rFonts w:ascii="Arial" w:hAnsi="Arial" w:cs="Arial"/>
                <w:b/>
                <w:bCs/>
                <w:sz w:val="20"/>
                <w:szCs w:val="20"/>
                <w:lang w:val="en-GB"/>
              </w:rPr>
              <w:t>Religious communities</w:t>
            </w:r>
          </w:p>
        </w:tc>
        <w:tc>
          <w:tcPr>
            <w:tcW w:w="4235" w:type="dxa"/>
          </w:tcPr>
          <w:p w14:paraId="1364D790" w14:textId="77777777" w:rsidR="00BE6F61" w:rsidRPr="003A6E86" w:rsidRDefault="00BE6F61" w:rsidP="00AC0B87">
            <w:pPr>
              <w:spacing w:before="0" w:after="0"/>
              <w:rPr>
                <w:rFonts w:ascii="Arial" w:hAnsi="Arial" w:cs="Arial"/>
                <w:sz w:val="20"/>
                <w:szCs w:val="20"/>
                <w:lang w:val="en-GB"/>
              </w:rPr>
            </w:pPr>
            <w:r w:rsidRPr="003A6E86">
              <w:rPr>
                <w:rFonts w:ascii="Arial" w:hAnsi="Arial" w:cs="Arial"/>
                <w:sz w:val="20"/>
                <w:szCs w:val="20"/>
                <w:lang w:val="en-GB"/>
              </w:rPr>
              <w:t>Multipliers and partners</w:t>
            </w:r>
          </w:p>
        </w:tc>
      </w:tr>
    </w:tbl>
    <w:p w14:paraId="7660F144" w14:textId="77777777" w:rsidR="001A5FEF" w:rsidRPr="003A6E86" w:rsidRDefault="001A5FEF" w:rsidP="001A5FEF">
      <w:pPr>
        <w:spacing w:after="0" w:line="293" w:lineRule="atLeast"/>
        <w:textAlignment w:val="baseline"/>
        <w:rPr>
          <w:rFonts w:ascii="Arial" w:eastAsia="Times New Roman" w:hAnsi="Arial" w:cs="Arial"/>
          <w:color w:val="666666"/>
          <w:sz w:val="20"/>
          <w:szCs w:val="20"/>
          <w:lang w:val="en-GB" w:eastAsia="en-CA"/>
        </w:rPr>
        <w:sectPr w:rsidR="001A5FEF" w:rsidRPr="003A6E86" w:rsidSect="003A40D1">
          <w:footerReference w:type="first" r:id="rId17"/>
          <w:pgSz w:w="11906" w:h="16838"/>
          <w:pgMar w:top="1440" w:right="1440" w:bottom="1440" w:left="1440" w:header="708" w:footer="708" w:gutter="0"/>
          <w:cols w:space="708"/>
          <w:titlePg/>
          <w:docGrid w:linePitch="360"/>
        </w:sectPr>
      </w:pPr>
    </w:p>
    <w:p w14:paraId="244D0CDD" w14:textId="6FFF3989" w:rsidR="00643923" w:rsidRPr="003A6E86" w:rsidRDefault="00643923" w:rsidP="00184271">
      <w:pPr>
        <w:pStyle w:val="Heading1"/>
        <w:rPr>
          <w:rFonts w:ascii="Arial" w:hAnsi="Arial" w:cs="Arial"/>
          <w:lang w:val="en-GB"/>
        </w:rPr>
      </w:pPr>
      <w:bookmarkStart w:id="26" w:name="_Toc129641713"/>
      <w:r w:rsidRPr="003A6E86">
        <w:rPr>
          <w:rFonts w:ascii="Arial" w:hAnsi="Arial" w:cs="Arial"/>
          <w:lang w:val="en-GB"/>
        </w:rPr>
        <w:lastRenderedPageBreak/>
        <w:t>Findings</w:t>
      </w:r>
      <w:bookmarkEnd w:id="26"/>
    </w:p>
    <w:p w14:paraId="23D26298" w14:textId="371F038D" w:rsidR="00643923" w:rsidRPr="003A6E86" w:rsidRDefault="0035385C" w:rsidP="00184271">
      <w:pPr>
        <w:pStyle w:val="Heading2"/>
        <w:rPr>
          <w:rFonts w:ascii="Arial" w:hAnsi="Arial" w:cs="Arial"/>
          <w:lang w:val="en-GB"/>
        </w:rPr>
      </w:pPr>
      <w:bookmarkStart w:id="27" w:name="_Toc129641714"/>
      <w:r w:rsidRPr="003A6E86">
        <w:rPr>
          <w:rFonts w:ascii="Arial" w:hAnsi="Arial" w:cs="Arial"/>
          <w:lang w:val="en-GB"/>
        </w:rPr>
        <w:t>Strategy</w:t>
      </w:r>
      <w:r w:rsidR="00643923" w:rsidRPr="003A6E86">
        <w:rPr>
          <w:rFonts w:ascii="Arial" w:hAnsi="Arial" w:cs="Arial"/>
          <w:lang w:val="en-GB"/>
        </w:rPr>
        <w:t xml:space="preserve"> Design/Formulation</w:t>
      </w:r>
      <w:bookmarkEnd w:id="27"/>
    </w:p>
    <w:p w14:paraId="5FD6269E" w14:textId="0EA4464D" w:rsidR="001B1CC6" w:rsidRPr="003A6E86" w:rsidRDefault="00643923" w:rsidP="00023CB6">
      <w:pPr>
        <w:pStyle w:val="Heading3"/>
        <w:rPr>
          <w:rFonts w:ascii="Arial" w:hAnsi="Arial" w:cs="Arial"/>
          <w:lang w:val="en-GB"/>
        </w:rPr>
      </w:pPr>
      <w:r w:rsidRPr="003A6E86">
        <w:rPr>
          <w:rFonts w:ascii="Arial" w:hAnsi="Arial" w:cs="Arial"/>
          <w:lang w:val="en-GB"/>
        </w:rPr>
        <w:t xml:space="preserve">Analysis of </w:t>
      </w:r>
      <w:r w:rsidR="00C521B7" w:rsidRPr="003A6E86">
        <w:rPr>
          <w:rFonts w:ascii="Arial" w:hAnsi="Arial" w:cs="Arial"/>
          <w:lang w:val="en-GB"/>
        </w:rPr>
        <w:t>Objectives</w:t>
      </w:r>
      <w:r w:rsidRPr="003A6E86">
        <w:rPr>
          <w:rFonts w:ascii="Arial" w:hAnsi="Arial" w:cs="Arial"/>
          <w:lang w:val="en-GB"/>
        </w:rPr>
        <w:t xml:space="preserve"> Framework</w:t>
      </w:r>
      <w:r w:rsidR="00C521B7" w:rsidRPr="003A6E86">
        <w:rPr>
          <w:rFonts w:ascii="Arial" w:hAnsi="Arial" w:cs="Arial"/>
          <w:lang w:val="en-GB"/>
        </w:rPr>
        <w:t xml:space="preserve"> and </w:t>
      </w:r>
      <w:r w:rsidRPr="003A6E86">
        <w:rPr>
          <w:rFonts w:ascii="Arial" w:hAnsi="Arial" w:cs="Arial"/>
          <w:lang w:val="en-GB"/>
        </w:rPr>
        <w:t>indicators</w:t>
      </w:r>
    </w:p>
    <w:p w14:paraId="6A5A0507" w14:textId="77777777" w:rsidR="00023CB6" w:rsidRPr="003A6E86" w:rsidRDefault="00023CB6" w:rsidP="00023CB6">
      <w:pPr>
        <w:jc w:val="both"/>
        <w:rPr>
          <w:rFonts w:ascii="Arial" w:hAnsi="Arial" w:cs="Arial"/>
          <w:lang w:val="en-GB"/>
        </w:rPr>
      </w:pPr>
      <w:r w:rsidRPr="003A6E86">
        <w:rPr>
          <w:rFonts w:ascii="Arial" w:hAnsi="Arial" w:cs="Arial"/>
          <w:lang w:val="en-GB"/>
        </w:rPr>
        <w:t xml:space="preserve">Section IV of the Public Information Strategy on Montenegro's Accession to the EU 2019-2022 presents the objectives framework (OF) with strategic and operational goals, as well as target groups on the level of each Strategic Goal. Analysis of the OF in the Strategy and the Action Plans shows that it is well integrated vertically. Overall, the goals were formulated as likely to lead to the expected results and contribute to the overall objective of the Strategy. Equally, Action Plans were clearly elaborated, with the corresponding activities. No major elements seem to be missing. </w:t>
      </w:r>
    </w:p>
    <w:p w14:paraId="1A7FD37C" w14:textId="0B7CFA1F" w:rsidR="00023CB6" w:rsidRPr="003A6E86" w:rsidRDefault="00023CB6" w:rsidP="00023CB6">
      <w:pPr>
        <w:jc w:val="both"/>
        <w:rPr>
          <w:rFonts w:ascii="Arial" w:hAnsi="Arial" w:cs="Arial"/>
          <w:highlight w:val="yellow"/>
          <w:lang w:val="en-GB"/>
        </w:rPr>
      </w:pPr>
      <w:r w:rsidRPr="003A6E86">
        <w:rPr>
          <w:rFonts w:ascii="Arial" w:hAnsi="Arial" w:cs="Arial"/>
          <w:lang w:val="en-GB"/>
        </w:rPr>
        <w:t xml:space="preserve">Section IV of the Strategy also presents the performance indicators table at the strategic and operational goals’ levels, including baselines, targets, and the measurement methodology. The performance indicators provided at the Strategy were overall relevant, although several of them were formulated as activities, while some were formulated as outputs rather than performance indicators. </w:t>
      </w:r>
      <w:r w:rsidR="00E02A30" w:rsidRPr="003A6E86">
        <w:rPr>
          <w:rFonts w:ascii="Arial" w:hAnsi="Arial" w:cs="Arial"/>
          <w:lang w:val="en-GB"/>
        </w:rPr>
        <w:t>Baseline and target values also seem to be missing for some performance indicators.</w:t>
      </w:r>
      <w:r w:rsidRPr="003A6E86">
        <w:rPr>
          <w:rFonts w:ascii="Arial" w:hAnsi="Arial" w:cs="Arial"/>
          <w:lang w:val="en-GB"/>
        </w:rPr>
        <w:t xml:space="preserve">  </w:t>
      </w:r>
      <w:proofErr w:type="gramStart"/>
      <w:r w:rsidRPr="003A6E86">
        <w:rPr>
          <w:rFonts w:ascii="Arial" w:hAnsi="Arial" w:cs="Arial"/>
          <w:lang w:val="en-GB"/>
        </w:rPr>
        <w:t>For the purpose of</w:t>
      </w:r>
      <w:proofErr w:type="gramEnd"/>
      <w:r w:rsidRPr="003A6E86">
        <w:rPr>
          <w:rFonts w:ascii="Arial" w:hAnsi="Arial" w:cs="Arial"/>
          <w:lang w:val="en-GB"/>
        </w:rPr>
        <w:t xml:space="preserve"> this evaluation, but also for the benefit of the succeeding Strategy planning, some performance indicators were reformulated, and additional ones suggested that demonstrate SMART indicators. Furthermore, appropriate numbering of the Strategic and Operational Goals with the corresponding indicators </w:t>
      </w:r>
      <w:r w:rsidR="00E02A30" w:rsidRPr="003A6E86">
        <w:rPr>
          <w:rFonts w:ascii="Arial" w:hAnsi="Arial" w:cs="Arial"/>
          <w:lang w:val="en-GB"/>
        </w:rPr>
        <w:t xml:space="preserve">was proposed </w:t>
      </w:r>
      <w:r w:rsidRPr="003A6E86">
        <w:rPr>
          <w:rFonts w:ascii="Arial" w:hAnsi="Arial" w:cs="Arial"/>
          <w:lang w:val="en-GB"/>
        </w:rPr>
        <w:t xml:space="preserve">for a better overview of the Performance Indicators Table. </w:t>
      </w:r>
    </w:p>
    <w:p w14:paraId="34E0EBC7" w14:textId="70493491" w:rsidR="00023CB6" w:rsidRPr="003A6E86" w:rsidRDefault="00023CB6" w:rsidP="00023CB6">
      <w:pPr>
        <w:jc w:val="both"/>
        <w:rPr>
          <w:rFonts w:ascii="Arial" w:hAnsi="Arial" w:cs="Arial"/>
          <w:lang w:val="en-GB"/>
        </w:rPr>
      </w:pPr>
      <w:r w:rsidRPr="003A6E86">
        <w:rPr>
          <w:rFonts w:ascii="Arial" w:hAnsi="Arial" w:cs="Arial"/>
          <w:lang w:val="en-GB"/>
        </w:rPr>
        <w:t xml:space="preserve">In the table below are </w:t>
      </w:r>
      <w:r w:rsidR="006F5178" w:rsidRPr="003A6E86">
        <w:rPr>
          <w:rFonts w:ascii="Arial" w:hAnsi="Arial" w:cs="Arial"/>
          <w:lang w:val="en-GB"/>
        </w:rPr>
        <w:t xml:space="preserve">presented </w:t>
      </w:r>
      <w:r w:rsidRPr="003A6E86">
        <w:rPr>
          <w:rFonts w:ascii="Arial" w:hAnsi="Arial" w:cs="Arial"/>
          <w:lang w:val="en-GB"/>
        </w:rPr>
        <w:t xml:space="preserve">suggested </w:t>
      </w:r>
      <w:r w:rsidR="004174F2" w:rsidRPr="003A6E86">
        <w:rPr>
          <w:rFonts w:ascii="Arial" w:hAnsi="Arial" w:cs="Arial"/>
          <w:lang w:val="en-GB"/>
        </w:rPr>
        <w:t xml:space="preserve">re-formulations of the existing, as well as </w:t>
      </w:r>
      <w:r w:rsidRPr="003A6E86">
        <w:rPr>
          <w:rFonts w:ascii="Arial" w:hAnsi="Arial" w:cs="Arial"/>
          <w:lang w:val="en-GB"/>
        </w:rPr>
        <w:t xml:space="preserve">formulations </w:t>
      </w:r>
      <w:r w:rsidR="004174F2" w:rsidRPr="003A6E86">
        <w:rPr>
          <w:rFonts w:ascii="Arial" w:hAnsi="Arial" w:cs="Arial"/>
          <w:lang w:val="en-GB"/>
        </w:rPr>
        <w:t>of</w:t>
      </w:r>
      <w:r w:rsidRPr="003A6E86">
        <w:rPr>
          <w:rFonts w:ascii="Arial" w:hAnsi="Arial" w:cs="Arial"/>
          <w:lang w:val="en-GB"/>
        </w:rPr>
        <w:t xml:space="preserve"> additional performance indicators that could help more comprehensively capture the level of achievement of the corresponding goals. </w:t>
      </w:r>
    </w:p>
    <w:p w14:paraId="33C1FFD2" w14:textId="1A9A5AB7" w:rsidR="00023CB6" w:rsidRPr="003A6E86" w:rsidRDefault="00023CB6" w:rsidP="00023CB6">
      <w:pPr>
        <w:pStyle w:val="Tables"/>
        <w:ind w:left="0" w:firstLine="0"/>
        <w:rPr>
          <w:rFonts w:ascii="Arial" w:hAnsi="Arial" w:cs="Arial"/>
        </w:rPr>
      </w:pPr>
      <w:bookmarkStart w:id="28" w:name="_Toc106223906"/>
      <w:r w:rsidRPr="003A6E86">
        <w:rPr>
          <w:rFonts w:ascii="Arial" w:hAnsi="Arial" w:cs="Arial"/>
        </w:rPr>
        <w:t xml:space="preserve">Table </w:t>
      </w:r>
      <w:r w:rsidR="004F44CF" w:rsidRPr="003A6E86">
        <w:rPr>
          <w:rFonts w:ascii="Arial" w:hAnsi="Arial" w:cs="Arial"/>
        </w:rPr>
        <w:t>5</w:t>
      </w:r>
      <w:r w:rsidRPr="003A6E86">
        <w:rPr>
          <w:rFonts w:ascii="Arial" w:hAnsi="Arial" w:cs="Arial"/>
        </w:rPr>
        <w:t xml:space="preserve">. Assessment of the Strategy’s Performance Indicators </w:t>
      </w:r>
      <w:bookmarkEnd w:id="28"/>
      <w:r w:rsidRPr="003A6E86">
        <w:rPr>
          <w:rFonts w:ascii="Arial" w:hAnsi="Arial" w:cs="Arial"/>
        </w:rPr>
        <w:t>Table</w:t>
      </w:r>
    </w:p>
    <w:tbl>
      <w:tblPr>
        <w:tblStyle w:val="TableGrid"/>
        <w:tblW w:w="0" w:type="auto"/>
        <w:tblLook w:val="04A0" w:firstRow="1" w:lastRow="0" w:firstColumn="1" w:lastColumn="0" w:noHBand="0" w:noVBand="1"/>
      </w:tblPr>
      <w:tblGrid>
        <w:gridCol w:w="3088"/>
        <w:gridCol w:w="2618"/>
        <w:gridCol w:w="3310"/>
      </w:tblGrid>
      <w:tr w:rsidR="00023CB6" w:rsidRPr="003A6E86" w14:paraId="309B0ABD" w14:textId="77777777" w:rsidTr="00AC0B87">
        <w:trPr>
          <w:cnfStyle w:val="100000000000" w:firstRow="1" w:lastRow="0" w:firstColumn="0" w:lastColumn="0" w:oddVBand="0" w:evenVBand="0" w:oddHBand="0" w:evenHBand="0" w:firstRowFirstColumn="0" w:firstRowLastColumn="0" w:lastRowFirstColumn="0" w:lastRowLastColumn="0"/>
        </w:trPr>
        <w:tc>
          <w:tcPr>
            <w:tcW w:w="3089" w:type="dxa"/>
            <w:shd w:val="clear" w:color="auto" w:fill="D9D9D9" w:themeFill="background1" w:themeFillShade="D9"/>
            <w:vAlign w:val="top"/>
          </w:tcPr>
          <w:p w14:paraId="347FDC8D"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Indicator formulation in the Strategy 2019-2022</w:t>
            </w:r>
          </w:p>
        </w:tc>
        <w:tc>
          <w:tcPr>
            <w:tcW w:w="2618" w:type="dxa"/>
            <w:shd w:val="clear" w:color="auto" w:fill="D9D9D9" w:themeFill="background1" w:themeFillShade="D9"/>
            <w:vAlign w:val="top"/>
          </w:tcPr>
          <w:p w14:paraId="283CEF15"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Evaluator’s observations</w:t>
            </w:r>
          </w:p>
        </w:tc>
        <w:tc>
          <w:tcPr>
            <w:tcW w:w="3310" w:type="dxa"/>
            <w:shd w:val="clear" w:color="auto" w:fill="D9D9D9" w:themeFill="background1" w:themeFillShade="D9"/>
            <w:vAlign w:val="top"/>
          </w:tcPr>
          <w:p w14:paraId="44ACB4A6"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Evaluator’s suggestion for (re)formulation</w:t>
            </w:r>
          </w:p>
        </w:tc>
      </w:tr>
      <w:tr w:rsidR="00023CB6" w:rsidRPr="003A6E86" w14:paraId="370B95CF" w14:textId="77777777" w:rsidTr="00AC0B87">
        <w:trPr>
          <w:trHeight w:val="619"/>
        </w:trPr>
        <w:tc>
          <w:tcPr>
            <w:tcW w:w="9017" w:type="dxa"/>
            <w:gridSpan w:val="3"/>
            <w:shd w:val="clear" w:color="auto" w:fill="9CC2E5" w:themeFill="accent5" w:themeFillTint="99"/>
            <w:vAlign w:val="top"/>
          </w:tcPr>
          <w:p w14:paraId="46F7C49C" w14:textId="77777777" w:rsidR="00023CB6" w:rsidRPr="003A6E86" w:rsidRDefault="00023CB6" w:rsidP="00AC0B87">
            <w:pPr>
              <w:autoSpaceDE w:val="0"/>
              <w:autoSpaceDN w:val="0"/>
              <w:adjustRightInd w:val="0"/>
              <w:spacing w:before="0" w:after="0" w:line="240" w:lineRule="auto"/>
              <w:rPr>
                <w:rFonts w:ascii="Arial" w:hAnsi="Arial" w:cs="Arial"/>
                <w:b/>
                <w:color w:val="auto"/>
                <w:sz w:val="16"/>
                <w:szCs w:val="16"/>
                <w:lang w:val="en-GB"/>
              </w:rPr>
            </w:pPr>
            <w:r w:rsidRPr="003A6E86">
              <w:rPr>
                <w:rFonts w:ascii="Arial" w:hAnsi="Arial" w:cs="Arial"/>
                <w:color w:val="auto"/>
                <w:sz w:val="16"/>
                <w:szCs w:val="16"/>
                <w:lang w:val="en-GB"/>
              </w:rPr>
              <w:t xml:space="preserve">Strategic Goal 1. </w:t>
            </w:r>
          </w:p>
          <w:p w14:paraId="2A3E673F" w14:textId="77777777" w:rsidR="00023CB6" w:rsidRPr="003A6E86" w:rsidRDefault="00023CB6" w:rsidP="00AC0B87">
            <w:pPr>
              <w:spacing w:before="0" w:after="0" w:line="240" w:lineRule="auto"/>
              <w:rPr>
                <w:rFonts w:ascii="Arial" w:hAnsi="Arial" w:cs="Arial"/>
                <w:b/>
                <w:bCs/>
                <w:color w:val="auto"/>
                <w:sz w:val="16"/>
                <w:szCs w:val="16"/>
                <w:lang w:val="en-GB"/>
              </w:rPr>
            </w:pPr>
            <w:r w:rsidRPr="003A6E86">
              <w:rPr>
                <w:rFonts w:ascii="Arial" w:hAnsi="Arial" w:cs="Arial"/>
                <w:b/>
                <w:bCs/>
                <w:color w:val="auto"/>
                <w:sz w:val="16"/>
                <w:szCs w:val="16"/>
                <w:lang w:val="en-GB"/>
              </w:rPr>
              <w:t>Enhance operation of the system to ensure professional, efficient and well-coordinated communication of the EU integration process at the state and local levels</w:t>
            </w:r>
          </w:p>
        </w:tc>
      </w:tr>
      <w:tr w:rsidR="00023CB6" w:rsidRPr="003A6E86" w14:paraId="16D09887" w14:textId="77777777" w:rsidTr="00AC0B87">
        <w:trPr>
          <w:trHeight w:val="935"/>
        </w:trPr>
        <w:tc>
          <w:tcPr>
            <w:tcW w:w="3089" w:type="dxa"/>
            <w:tcBorders>
              <w:right w:val="single" w:sz="4" w:space="0" w:color="auto"/>
            </w:tcBorders>
            <w:shd w:val="clear" w:color="auto" w:fill="auto"/>
            <w:vAlign w:val="top"/>
          </w:tcPr>
          <w:p w14:paraId="527EE956" w14:textId="77777777" w:rsidR="00023CB6" w:rsidRPr="003A6E86" w:rsidRDefault="00023CB6" w:rsidP="00AC0B87">
            <w:pPr>
              <w:spacing w:after="0" w:line="240" w:lineRule="auto"/>
              <w:rPr>
                <w:rFonts w:ascii="Arial" w:hAnsi="Arial" w:cs="Arial"/>
                <w:color w:val="auto"/>
                <w:sz w:val="16"/>
                <w:szCs w:val="16"/>
                <w:lang w:val="en-GB"/>
              </w:rPr>
            </w:pPr>
          </w:p>
          <w:p w14:paraId="69CA587D" w14:textId="77777777" w:rsidR="00023CB6" w:rsidRPr="003A6E86" w:rsidRDefault="00023CB6" w:rsidP="00AC0B87">
            <w:pPr>
              <w:spacing w:after="0" w:line="240" w:lineRule="auto"/>
              <w:rPr>
                <w:rFonts w:ascii="Arial" w:hAnsi="Arial" w:cs="Arial"/>
                <w:color w:val="auto"/>
                <w:sz w:val="16"/>
                <w:szCs w:val="16"/>
                <w:lang w:val="en-GB"/>
              </w:rPr>
            </w:pPr>
          </w:p>
          <w:p w14:paraId="12B1A1DC" w14:textId="77777777" w:rsidR="00023CB6" w:rsidRPr="003A6E86" w:rsidRDefault="00023CB6" w:rsidP="00AC0B87">
            <w:pPr>
              <w:spacing w:after="0" w:line="240" w:lineRule="auto"/>
              <w:jc w:val="center"/>
              <w:rPr>
                <w:rFonts w:ascii="Arial" w:hAnsi="Arial" w:cs="Arial"/>
                <w:color w:val="auto"/>
                <w:sz w:val="16"/>
                <w:szCs w:val="16"/>
                <w:lang w:val="en-GB"/>
              </w:rPr>
            </w:pPr>
            <w:r w:rsidRPr="003A6E86">
              <w:rPr>
                <w:rFonts w:ascii="Arial" w:hAnsi="Arial" w:cs="Arial"/>
                <w:color w:val="auto"/>
                <w:sz w:val="16"/>
                <w:szCs w:val="16"/>
                <w:lang w:val="en-GB"/>
              </w:rPr>
              <w:t>N/A</w:t>
            </w:r>
          </w:p>
        </w:tc>
        <w:tc>
          <w:tcPr>
            <w:tcW w:w="2618" w:type="dxa"/>
            <w:tcBorders>
              <w:left w:val="single" w:sz="4" w:space="0" w:color="auto"/>
            </w:tcBorders>
            <w:shd w:val="clear" w:color="auto" w:fill="auto"/>
          </w:tcPr>
          <w:p w14:paraId="439B1E5B" w14:textId="77777777" w:rsidR="00023CB6" w:rsidRPr="003A6E86" w:rsidRDefault="00023CB6" w:rsidP="00AC0B87">
            <w:pPr>
              <w:spacing w:after="0" w:line="240" w:lineRule="auto"/>
              <w:rPr>
                <w:rFonts w:ascii="Arial" w:hAnsi="Arial" w:cs="Arial"/>
                <w:color w:val="auto"/>
                <w:sz w:val="16"/>
                <w:szCs w:val="16"/>
                <w:lang w:val="en-GB"/>
              </w:rPr>
            </w:pPr>
            <w:r w:rsidRPr="003A6E86">
              <w:rPr>
                <w:rFonts w:ascii="Arial" w:hAnsi="Arial" w:cs="Arial"/>
                <w:color w:val="auto"/>
                <w:sz w:val="16"/>
                <w:szCs w:val="16"/>
                <w:lang w:val="en-GB"/>
              </w:rPr>
              <w:t>Performance indicator not formulated</w:t>
            </w:r>
          </w:p>
        </w:tc>
        <w:tc>
          <w:tcPr>
            <w:tcW w:w="3310" w:type="dxa"/>
            <w:tcBorders>
              <w:left w:val="single" w:sz="4" w:space="0" w:color="auto"/>
            </w:tcBorders>
            <w:shd w:val="clear" w:color="auto" w:fill="auto"/>
          </w:tcPr>
          <w:p w14:paraId="7426CC83" w14:textId="77777777" w:rsidR="00EB1280" w:rsidRPr="003A6E86" w:rsidRDefault="00EB1280" w:rsidP="00EB1280">
            <w:pPr>
              <w:spacing w:after="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(1.1)</w:t>
            </w:r>
          </w:p>
          <w:p w14:paraId="2BFBA2F6" w14:textId="02431E01" w:rsidR="00EB1280" w:rsidRPr="003A6E86" w:rsidRDefault="00EB1280" w:rsidP="00AC0B87">
            <w:pPr>
              <w:spacing w:after="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Establishment and quality of operability of CB and OB;</w:t>
            </w:r>
          </w:p>
          <w:p w14:paraId="057E295A" w14:textId="77777777" w:rsidR="00EB1280" w:rsidRPr="003A6E86" w:rsidRDefault="00EB1280" w:rsidP="00AC0B87">
            <w:pPr>
              <w:spacing w:after="0" w:line="240" w:lineRule="auto"/>
              <w:rPr>
                <w:rFonts w:ascii="Arial" w:hAnsi="Arial" w:cs="Arial"/>
                <w:b/>
                <w:bCs/>
                <w:i/>
                <w:iCs/>
                <w:color w:val="auto"/>
                <w:sz w:val="16"/>
                <w:szCs w:val="16"/>
                <w:lang w:val="en-GB"/>
              </w:rPr>
            </w:pPr>
          </w:p>
          <w:p w14:paraId="30E8740F" w14:textId="0A068DE4" w:rsidR="00023CB6" w:rsidRPr="003A6E86" w:rsidRDefault="00023CB6" w:rsidP="00AC0B87">
            <w:pPr>
              <w:spacing w:after="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(1.</w:t>
            </w:r>
            <w:r w:rsidR="00EB1280" w:rsidRPr="003A6E86">
              <w:rPr>
                <w:rFonts w:ascii="Arial" w:hAnsi="Arial" w:cs="Arial"/>
                <w:b/>
                <w:bCs/>
                <w:i/>
                <w:iCs/>
                <w:color w:val="auto"/>
                <w:sz w:val="16"/>
                <w:szCs w:val="16"/>
                <w:lang w:val="en-GB"/>
              </w:rPr>
              <w:t>2</w:t>
            </w:r>
            <w:r w:rsidRPr="003A6E86">
              <w:rPr>
                <w:rFonts w:ascii="Arial" w:hAnsi="Arial" w:cs="Arial"/>
                <w:b/>
                <w:bCs/>
                <w:i/>
                <w:iCs/>
                <w:color w:val="auto"/>
                <w:sz w:val="16"/>
                <w:szCs w:val="16"/>
                <w:lang w:val="en-GB"/>
              </w:rPr>
              <w:t>)</w:t>
            </w:r>
          </w:p>
          <w:p w14:paraId="60B9259C" w14:textId="77777777" w:rsidR="00023CB6" w:rsidRPr="003A6E86" w:rsidRDefault="00023CB6" w:rsidP="00AC0B87">
            <w:pPr>
              <w:spacing w:after="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 xml:space="preserve">Number of established and used communication channels (or tools, i.e., communication plans) at the national and local level  </w:t>
            </w:r>
          </w:p>
          <w:p w14:paraId="39E4BA6C" w14:textId="77777777" w:rsidR="00023CB6" w:rsidRPr="003A6E86" w:rsidRDefault="00023CB6" w:rsidP="00AC0B87">
            <w:pPr>
              <w:spacing w:after="0" w:line="240" w:lineRule="auto"/>
              <w:rPr>
                <w:rFonts w:ascii="Arial" w:hAnsi="Arial" w:cs="Arial"/>
                <w:color w:val="auto"/>
                <w:sz w:val="16"/>
                <w:szCs w:val="16"/>
                <w:lang w:val="en-GB"/>
              </w:rPr>
            </w:pPr>
            <w:r w:rsidRPr="003A6E86">
              <w:rPr>
                <w:rFonts w:ascii="Arial" w:hAnsi="Arial" w:cs="Arial"/>
                <w:i/>
                <w:iCs/>
                <w:color w:val="auto"/>
                <w:sz w:val="16"/>
                <w:szCs w:val="16"/>
                <w:lang w:val="en-GB"/>
              </w:rPr>
              <w:t>(with baseline and target values reference)</w:t>
            </w:r>
          </w:p>
        </w:tc>
      </w:tr>
      <w:tr w:rsidR="00023CB6" w:rsidRPr="003A6E86" w14:paraId="2EEE4583" w14:textId="77777777" w:rsidTr="00AC0B87">
        <w:trPr>
          <w:trHeight w:val="673"/>
        </w:trPr>
        <w:tc>
          <w:tcPr>
            <w:tcW w:w="9017" w:type="dxa"/>
            <w:gridSpan w:val="3"/>
            <w:shd w:val="clear" w:color="auto" w:fill="D5DCE4" w:themeFill="text2" w:themeFillTint="33"/>
            <w:vAlign w:val="top"/>
          </w:tcPr>
          <w:p w14:paraId="5B783DF8" w14:textId="77777777" w:rsidR="00023CB6" w:rsidRPr="003A6E86" w:rsidRDefault="00023CB6" w:rsidP="00AC0B87">
            <w:pPr>
              <w:spacing w:after="0" w:line="240" w:lineRule="auto"/>
              <w:rPr>
                <w:rFonts w:ascii="Arial" w:hAnsi="Arial" w:cs="Arial"/>
                <w:color w:val="auto"/>
                <w:sz w:val="16"/>
                <w:szCs w:val="16"/>
                <w:lang w:val="en-GB"/>
              </w:rPr>
            </w:pPr>
            <w:r w:rsidRPr="003A6E86">
              <w:rPr>
                <w:rFonts w:ascii="Arial" w:hAnsi="Arial" w:cs="Arial"/>
                <w:color w:val="auto"/>
                <w:sz w:val="16"/>
                <w:szCs w:val="16"/>
                <w:lang w:val="en-GB"/>
              </w:rPr>
              <w:t xml:space="preserve">Operational goal (1.1) </w:t>
            </w:r>
            <w:r w:rsidRPr="003A6E86">
              <w:rPr>
                <w:rFonts w:ascii="Arial" w:hAnsi="Arial" w:cs="Arial"/>
                <w:b/>
                <w:bCs/>
                <w:color w:val="auto"/>
                <w:sz w:val="16"/>
                <w:szCs w:val="16"/>
                <w:lang w:val="en-GB"/>
              </w:rPr>
              <w:t>Ensure effective operation of the Operational and of the Consultative Body, and foster internal information sharing by establishing permanent communication channels on the EU accession process</w:t>
            </w:r>
          </w:p>
        </w:tc>
      </w:tr>
      <w:tr w:rsidR="00023CB6" w:rsidRPr="003A6E86" w14:paraId="0180F153" w14:textId="77777777" w:rsidTr="00AB17D5">
        <w:trPr>
          <w:trHeight w:val="3284"/>
        </w:trPr>
        <w:tc>
          <w:tcPr>
            <w:tcW w:w="3089" w:type="dxa"/>
            <w:vAlign w:val="top"/>
          </w:tcPr>
          <w:p w14:paraId="05ED7415" w14:textId="77777777" w:rsidR="00023CB6" w:rsidRPr="003A6E86" w:rsidRDefault="00023CB6" w:rsidP="00AC0B87">
            <w:pPr>
              <w:autoSpaceDE w:val="0"/>
              <w:autoSpaceDN w:val="0"/>
              <w:adjustRightInd w:val="0"/>
              <w:spacing w:after="0"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lastRenderedPageBreak/>
              <w:t>Performance indicator 1:</w:t>
            </w:r>
          </w:p>
          <w:p w14:paraId="018AF3AB" w14:textId="77777777" w:rsidR="00023CB6" w:rsidRPr="003A6E86" w:rsidRDefault="00023CB6" w:rsidP="00AC0B87">
            <w:pPr>
              <w:autoSpaceDE w:val="0"/>
              <w:autoSpaceDN w:val="0"/>
              <w:adjustRightInd w:val="0"/>
              <w:spacing w:after="0" w:line="240" w:lineRule="auto"/>
              <w:rPr>
                <w:rFonts w:ascii="Arial" w:hAnsi="Arial" w:cs="Arial"/>
                <w:color w:val="auto"/>
                <w:sz w:val="16"/>
                <w:szCs w:val="16"/>
                <w:lang w:val="en-GB"/>
              </w:rPr>
            </w:pPr>
            <w:r w:rsidRPr="003A6E86">
              <w:rPr>
                <w:rFonts w:ascii="Arial" w:hAnsi="Arial" w:cs="Arial"/>
                <w:color w:val="auto"/>
                <w:sz w:val="16"/>
                <w:szCs w:val="16"/>
                <w:lang w:val="en-GB"/>
              </w:rPr>
              <w:t>Assess performance of the Operational and the  Consultative Team based on a structured questionnaire</w:t>
            </w:r>
          </w:p>
          <w:p w14:paraId="4AB296C6" w14:textId="77777777" w:rsidR="00023CB6" w:rsidRPr="003A6E86" w:rsidRDefault="00023CB6" w:rsidP="00AC0B87">
            <w:pPr>
              <w:autoSpaceDE w:val="0"/>
              <w:autoSpaceDN w:val="0"/>
              <w:adjustRightInd w:val="0"/>
              <w:spacing w:after="0"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2:</w:t>
            </w:r>
          </w:p>
          <w:p w14:paraId="404F17DA" w14:textId="77777777" w:rsidR="00023CB6" w:rsidRPr="003A6E86" w:rsidRDefault="00023CB6" w:rsidP="00AC0B87">
            <w:pPr>
              <w:autoSpaceDE w:val="0"/>
              <w:autoSpaceDN w:val="0"/>
              <w:adjustRightInd w:val="0"/>
              <w:spacing w:after="0" w:line="240" w:lineRule="auto"/>
              <w:rPr>
                <w:rFonts w:ascii="Arial" w:hAnsi="Arial" w:cs="Arial"/>
                <w:color w:val="auto"/>
                <w:sz w:val="16"/>
                <w:szCs w:val="16"/>
                <w:lang w:val="en-GB"/>
              </w:rPr>
            </w:pPr>
            <w:r w:rsidRPr="003A6E86">
              <w:rPr>
                <w:rFonts w:ascii="Arial" w:hAnsi="Arial" w:cs="Arial"/>
                <w:color w:val="auto"/>
                <w:sz w:val="16"/>
                <w:szCs w:val="16"/>
                <w:lang w:val="en-GB"/>
              </w:rPr>
              <w:t>Assessment of internal communication of PR officers based on a structured questionnaire</w:t>
            </w:r>
          </w:p>
        </w:tc>
        <w:tc>
          <w:tcPr>
            <w:tcW w:w="2618" w:type="dxa"/>
            <w:vAlign w:val="top"/>
          </w:tcPr>
          <w:p w14:paraId="3552D70B"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Formulated as activity;</w:t>
            </w:r>
          </w:p>
          <w:p w14:paraId="46109A76"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Additional performance indicators would be useful.</w:t>
            </w:r>
          </w:p>
          <w:p w14:paraId="06027611" w14:textId="77777777" w:rsidR="00023CB6" w:rsidRPr="003A6E86" w:rsidRDefault="00023CB6" w:rsidP="00AC0B87">
            <w:pPr>
              <w:spacing w:line="240" w:lineRule="auto"/>
              <w:rPr>
                <w:rFonts w:ascii="Arial" w:hAnsi="Arial" w:cs="Arial"/>
                <w:color w:val="auto"/>
                <w:sz w:val="16"/>
                <w:szCs w:val="16"/>
                <w:lang w:val="en-GB"/>
              </w:rPr>
            </w:pPr>
          </w:p>
        </w:tc>
        <w:tc>
          <w:tcPr>
            <w:tcW w:w="3310" w:type="dxa"/>
            <w:vAlign w:val="top"/>
          </w:tcPr>
          <w:p w14:paraId="27780B72"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 xml:space="preserve">Performance indicator  (1.1.1) </w:t>
            </w:r>
          </w:p>
          <w:p w14:paraId="435BE0C4"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 xml:space="preserve">Percentage of members who positively assess the Operational and the Consultative Teams’  performance </w:t>
            </w:r>
          </w:p>
          <w:p w14:paraId="36CA9C91"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(1.1.2)</w:t>
            </w:r>
          </w:p>
          <w:p w14:paraId="15E52698"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meetings held by the Operational and Consultative Team members (with baseline and target values reference)</w:t>
            </w:r>
          </w:p>
          <w:p w14:paraId="13064660"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(1.1.3)</w:t>
            </w:r>
          </w:p>
          <w:p w14:paraId="7A9000F0" w14:textId="4FCAAF4A"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Percentage of PR officers who positively assess the internal communication</w:t>
            </w:r>
          </w:p>
        </w:tc>
      </w:tr>
      <w:tr w:rsidR="00023CB6" w:rsidRPr="003A6E86" w14:paraId="5E15DCFD" w14:textId="77777777" w:rsidTr="00AC0B87">
        <w:tc>
          <w:tcPr>
            <w:tcW w:w="9017" w:type="dxa"/>
            <w:gridSpan w:val="3"/>
            <w:shd w:val="clear" w:color="auto" w:fill="D5DCE4" w:themeFill="text2" w:themeFillTint="33"/>
            <w:vAlign w:val="top"/>
          </w:tcPr>
          <w:p w14:paraId="4AB6B3A0" w14:textId="77777777" w:rsidR="00023CB6" w:rsidRPr="003A6E86" w:rsidRDefault="00023CB6" w:rsidP="00AC0B87">
            <w:pPr>
              <w:autoSpaceDE w:val="0"/>
              <w:autoSpaceDN w:val="0"/>
              <w:adjustRightInd w:val="0"/>
              <w:spacing w:line="240" w:lineRule="auto"/>
              <w:rPr>
                <w:rFonts w:ascii="Arial" w:hAnsi="Arial" w:cs="Arial"/>
                <w:b/>
                <w:bCs/>
                <w:color w:val="auto"/>
                <w:sz w:val="16"/>
                <w:szCs w:val="16"/>
                <w:lang w:val="en-GB"/>
              </w:rPr>
            </w:pPr>
            <w:r w:rsidRPr="003A6E86">
              <w:rPr>
                <w:rFonts w:ascii="Arial" w:hAnsi="Arial" w:cs="Arial"/>
                <w:color w:val="auto"/>
                <w:sz w:val="16"/>
                <w:szCs w:val="16"/>
                <w:lang w:val="en-GB"/>
              </w:rPr>
              <w:t>Operational goal (1.2)</w:t>
            </w:r>
            <w:r w:rsidRPr="003A6E86">
              <w:rPr>
                <w:rFonts w:ascii="Arial" w:hAnsi="Arial" w:cs="Arial"/>
                <w:b/>
                <w:bCs/>
                <w:color w:val="auto"/>
                <w:sz w:val="16"/>
                <w:szCs w:val="16"/>
                <w:lang w:val="en-GB"/>
              </w:rPr>
              <w:t xml:space="preserve"> Continue with the education and training of PR officers in state and local administrations, including the information on EU-supported programmes available to them</w:t>
            </w:r>
          </w:p>
        </w:tc>
      </w:tr>
      <w:tr w:rsidR="00023CB6" w:rsidRPr="003A6E86" w14:paraId="0193778B" w14:textId="77777777" w:rsidTr="00AC0B87">
        <w:tc>
          <w:tcPr>
            <w:tcW w:w="3089" w:type="dxa"/>
            <w:vAlign w:val="top"/>
          </w:tcPr>
          <w:p w14:paraId="07CBAF61"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1:</w:t>
            </w:r>
          </w:p>
          <w:p w14:paraId="2C13CB12"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Training matches needs at the national and local levels</w:t>
            </w:r>
          </w:p>
        </w:tc>
        <w:tc>
          <w:tcPr>
            <w:tcW w:w="2618" w:type="dxa"/>
            <w:vAlign w:val="top"/>
          </w:tcPr>
          <w:p w14:paraId="0E62392D"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This performance indicator is formulated as output, while the proposed target value does not allow for measuring of the proposed indicator</w:t>
            </w:r>
          </w:p>
        </w:tc>
        <w:tc>
          <w:tcPr>
            <w:tcW w:w="3310" w:type="dxa"/>
            <w:vAlign w:val="top"/>
          </w:tcPr>
          <w:p w14:paraId="69381956"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(1.2.1)</w:t>
            </w:r>
          </w:p>
          <w:p w14:paraId="2830D59B"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delivered trainings that match the needs at the national and local levels, and/or number of trainees.</w:t>
            </w:r>
          </w:p>
          <w:p w14:paraId="747F5B38"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*The target should propose at least an indicative number of trainings and/or trainees.</w:t>
            </w:r>
          </w:p>
          <w:p w14:paraId="54DB7139"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 xml:space="preserve">In addition, measurement methodology should then be records of trainings - agendas, photos, participants’ lists, evaluations and training reports </w:t>
            </w:r>
          </w:p>
        </w:tc>
      </w:tr>
      <w:tr w:rsidR="00023CB6" w:rsidRPr="003A6E86" w14:paraId="3D00EF0F" w14:textId="77777777" w:rsidTr="00AC0B87">
        <w:tc>
          <w:tcPr>
            <w:tcW w:w="9017" w:type="dxa"/>
            <w:gridSpan w:val="3"/>
            <w:shd w:val="clear" w:color="auto" w:fill="9CC2E5" w:themeFill="accent5" w:themeFillTint="99"/>
            <w:vAlign w:val="top"/>
          </w:tcPr>
          <w:p w14:paraId="115DCF30" w14:textId="77777777" w:rsidR="00023CB6" w:rsidRPr="003A6E86" w:rsidRDefault="00023CB6" w:rsidP="00AC0B87">
            <w:pPr>
              <w:spacing w:before="0" w:after="0" w:line="240" w:lineRule="auto"/>
              <w:rPr>
                <w:rFonts w:ascii="Arial" w:hAnsi="Arial" w:cs="Arial"/>
                <w:color w:val="auto"/>
                <w:sz w:val="16"/>
                <w:szCs w:val="16"/>
                <w:lang w:val="en-GB"/>
              </w:rPr>
            </w:pPr>
            <w:r w:rsidRPr="003A6E86">
              <w:rPr>
                <w:rFonts w:ascii="Arial" w:hAnsi="Arial" w:cs="Arial"/>
                <w:color w:val="auto"/>
                <w:sz w:val="16"/>
                <w:szCs w:val="16"/>
                <w:lang w:val="en-GB"/>
              </w:rPr>
              <w:t>Strategic Goal 2.</w:t>
            </w:r>
          </w:p>
          <w:p w14:paraId="56E2270D" w14:textId="77777777" w:rsidR="00023CB6" w:rsidRPr="003A6E86" w:rsidRDefault="00023CB6" w:rsidP="00AC0B87">
            <w:pPr>
              <w:spacing w:before="0" w:after="0" w:line="240" w:lineRule="auto"/>
              <w:rPr>
                <w:rFonts w:ascii="Arial" w:hAnsi="Arial" w:cs="Arial"/>
                <w:color w:val="auto"/>
                <w:sz w:val="16"/>
                <w:szCs w:val="16"/>
                <w:lang w:val="en-GB"/>
              </w:rPr>
            </w:pPr>
            <w:r w:rsidRPr="003A6E86">
              <w:rPr>
                <w:rFonts w:ascii="Arial" w:hAnsi="Arial" w:cs="Arial"/>
                <w:b/>
                <w:bCs/>
                <w:color w:val="auto"/>
                <w:sz w:val="16"/>
                <w:szCs w:val="16"/>
                <w:lang w:val="en-GB"/>
              </w:rPr>
              <w:t>Provide clear, comprehensive and timely information on the advantages and obligations stemming from membership through understandable, appealing and adapted messages</w:t>
            </w:r>
          </w:p>
        </w:tc>
      </w:tr>
      <w:tr w:rsidR="00023CB6" w:rsidRPr="003A6E86" w14:paraId="0754A89E" w14:textId="77777777" w:rsidTr="00AC0B87">
        <w:tc>
          <w:tcPr>
            <w:tcW w:w="3089" w:type="dxa"/>
            <w:vAlign w:val="top"/>
          </w:tcPr>
          <w:p w14:paraId="67DFDFA0" w14:textId="77777777" w:rsidR="00023CB6" w:rsidRPr="003A6E86" w:rsidRDefault="00023CB6" w:rsidP="00AC0B87">
            <w:pPr>
              <w:autoSpaceDE w:val="0"/>
              <w:autoSpaceDN w:val="0"/>
              <w:adjustRightInd w:val="0"/>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1:</w:t>
            </w:r>
          </w:p>
          <w:p w14:paraId="1292DA6A" w14:textId="77777777" w:rsidR="00023CB6" w:rsidRPr="003A6E86" w:rsidRDefault="00023CB6" w:rsidP="00AC0B87">
            <w:pPr>
              <w:autoSpaceDE w:val="0"/>
              <w:autoSpaceDN w:val="0"/>
              <w:adjustRightInd w:val="0"/>
              <w:spacing w:before="0" w:after="0" w:line="240" w:lineRule="auto"/>
              <w:rPr>
                <w:rFonts w:ascii="Arial" w:hAnsi="Arial" w:cs="Arial"/>
                <w:color w:val="auto"/>
                <w:sz w:val="16"/>
                <w:szCs w:val="16"/>
                <w:lang w:val="en-GB"/>
              </w:rPr>
            </w:pPr>
            <w:r w:rsidRPr="003A6E86">
              <w:rPr>
                <w:rFonts w:ascii="Arial" w:hAnsi="Arial" w:cs="Arial"/>
                <w:color w:val="auto"/>
                <w:sz w:val="16"/>
                <w:szCs w:val="16"/>
                <w:lang w:val="en-GB"/>
              </w:rPr>
              <w:t>Share of citizens interested in Montenegro’s accession to the EU;</w:t>
            </w:r>
          </w:p>
          <w:p w14:paraId="26D1CD75"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 xml:space="preserve">Performance indicator 2: </w:t>
            </w:r>
          </w:p>
          <w:p w14:paraId="59C3B6C7" w14:textId="77777777" w:rsidR="00023CB6" w:rsidRPr="003A6E86" w:rsidRDefault="00023CB6" w:rsidP="00AC0B87">
            <w:pPr>
              <w:spacing w:before="0" w:line="240" w:lineRule="auto"/>
              <w:rPr>
                <w:rFonts w:ascii="Arial" w:hAnsi="Arial" w:cs="Arial"/>
                <w:color w:val="auto"/>
                <w:sz w:val="16"/>
                <w:szCs w:val="16"/>
                <w:lang w:val="en-GB"/>
              </w:rPr>
            </w:pPr>
            <w:r w:rsidRPr="003A6E86">
              <w:rPr>
                <w:rFonts w:ascii="Arial" w:hAnsi="Arial" w:cs="Arial"/>
                <w:color w:val="auto"/>
                <w:sz w:val="16"/>
                <w:szCs w:val="16"/>
                <w:lang w:val="en-GB"/>
              </w:rPr>
              <w:t>Share of citizens who believe that public information on EU accession is sound and complete and that it provides all key information</w:t>
            </w:r>
          </w:p>
        </w:tc>
        <w:tc>
          <w:tcPr>
            <w:tcW w:w="2618" w:type="dxa"/>
            <w:vAlign w:val="top"/>
          </w:tcPr>
          <w:p w14:paraId="4447CFC0"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 xml:space="preserve">These performance indicators are correctly formulated. </w:t>
            </w:r>
          </w:p>
        </w:tc>
        <w:tc>
          <w:tcPr>
            <w:tcW w:w="3310" w:type="dxa"/>
            <w:vAlign w:val="top"/>
          </w:tcPr>
          <w:p w14:paraId="11F9E254" w14:textId="77777777" w:rsidR="00023CB6" w:rsidRPr="003A6E86" w:rsidRDefault="00023CB6" w:rsidP="00AC0B87">
            <w:pPr>
              <w:autoSpaceDE w:val="0"/>
              <w:autoSpaceDN w:val="0"/>
              <w:adjustRightInd w:val="0"/>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(2.1)</w:t>
            </w:r>
          </w:p>
          <w:p w14:paraId="3A6C615F" w14:textId="2121CD8B" w:rsidR="00023CB6" w:rsidRPr="003A6E86" w:rsidRDefault="00023CB6" w:rsidP="00AC0B87">
            <w:pPr>
              <w:autoSpaceDE w:val="0"/>
              <w:autoSpaceDN w:val="0"/>
              <w:adjustRightInd w:val="0"/>
              <w:spacing w:before="0" w:after="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Share of citizens interested in Montenegro’s accession to the EU;</w:t>
            </w:r>
          </w:p>
          <w:p w14:paraId="28D71774" w14:textId="77777777" w:rsidR="00534FC3" w:rsidRPr="003A6E86" w:rsidRDefault="00534FC3" w:rsidP="00AC0B87">
            <w:pPr>
              <w:autoSpaceDE w:val="0"/>
              <w:autoSpaceDN w:val="0"/>
              <w:adjustRightInd w:val="0"/>
              <w:spacing w:before="0" w:after="0" w:line="240" w:lineRule="auto"/>
              <w:rPr>
                <w:rFonts w:ascii="Arial" w:hAnsi="Arial" w:cs="Arial"/>
                <w:i/>
                <w:iCs/>
                <w:color w:val="auto"/>
                <w:sz w:val="16"/>
                <w:szCs w:val="16"/>
                <w:lang w:val="en-GB"/>
              </w:rPr>
            </w:pPr>
          </w:p>
          <w:p w14:paraId="6AE03D78"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 xml:space="preserve">Performance indicator (2.2) </w:t>
            </w:r>
          </w:p>
          <w:p w14:paraId="37A31B22" w14:textId="77777777"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Share of citizens who believe that public information on EU accession is sound and complete and that it provides all key information</w:t>
            </w:r>
          </w:p>
        </w:tc>
      </w:tr>
      <w:tr w:rsidR="00023CB6" w:rsidRPr="003A6E86" w14:paraId="7858BD35" w14:textId="77777777" w:rsidTr="00AC0B87">
        <w:tc>
          <w:tcPr>
            <w:tcW w:w="9017" w:type="dxa"/>
            <w:gridSpan w:val="3"/>
            <w:shd w:val="clear" w:color="auto" w:fill="D5DCE4" w:themeFill="text2" w:themeFillTint="33"/>
            <w:vAlign w:val="top"/>
          </w:tcPr>
          <w:p w14:paraId="55D570E4" w14:textId="77777777" w:rsidR="00023CB6" w:rsidRPr="003A6E86" w:rsidRDefault="00023CB6" w:rsidP="00AC0B87">
            <w:pPr>
              <w:spacing w:line="240" w:lineRule="auto"/>
              <w:rPr>
                <w:rFonts w:ascii="Arial" w:hAnsi="Arial" w:cs="Arial"/>
                <w:b/>
                <w:bCs/>
                <w:color w:val="auto"/>
                <w:sz w:val="16"/>
                <w:szCs w:val="16"/>
                <w:lang w:val="en-GB"/>
              </w:rPr>
            </w:pPr>
            <w:r w:rsidRPr="003A6E86">
              <w:rPr>
                <w:rFonts w:ascii="Arial" w:hAnsi="Arial" w:cs="Arial"/>
                <w:color w:val="auto"/>
                <w:sz w:val="16"/>
                <w:szCs w:val="16"/>
                <w:lang w:val="en-GB"/>
              </w:rPr>
              <w:t>Operational goal ( 2.1)</w:t>
            </w:r>
            <w:r w:rsidRPr="003A6E86">
              <w:rPr>
                <w:rFonts w:ascii="Arial" w:hAnsi="Arial" w:cs="Arial"/>
                <w:b/>
                <w:bCs/>
                <w:color w:val="auto"/>
                <w:sz w:val="16"/>
                <w:szCs w:val="16"/>
                <w:lang w:val="en-GB"/>
              </w:rPr>
              <w:t xml:space="preserve"> Increase the share of citizens who believe to be fully or partly informed of the EU integration process</w:t>
            </w:r>
          </w:p>
        </w:tc>
      </w:tr>
      <w:tr w:rsidR="00023CB6" w:rsidRPr="003A6E86" w14:paraId="5BC0C336" w14:textId="77777777" w:rsidTr="00AC0B87">
        <w:tc>
          <w:tcPr>
            <w:tcW w:w="3089" w:type="dxa"/>
            <w:vAlign w:val="top"/>
          </w:tcPr>
          <w:p w14:paraId="7F5F870C"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1:</w:t>
            </w:r>
          </w:p>
          <w:p w14:paraId="0ECCCDAD"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Share of citizens who believe to have no Information on the EU integration</w:t>
            </w:r>
          </w:p>
        </w:tc>
        <w:tc>
          <w:tcPr>
            <w:tcW w:w="2618" w:type="dxa"/>
            <w:vAlign w:val="top"/>
          </w:tcPr>
          <w:p w14:paraId="61FB1221"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 xml:space="preserve">This performance indicator is correctly formulated, however additional indicators would be useful. </w:t>
            </w:r>
          </w:p>
        </w:tc>
        <w:tc>
          <w:tcPr>
            <w:tcW w:w="3310" w:type="dxa"/>
            <w:vAlign w:val="top"/>
          </w:tcPr>
          <w:p w14:paraId="78E0E0B0" w14:textId="0920E807" w:rsidR="00C46A07" w:rsidRPr="003A6E86" w:rsidRDefault="00C46A07" w:rsidP="00C46A07">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(2.1.1)</w:t>
            </w:r>
          </w:p>
          <w:p w14:paraId="7E6AAC52" w14:textId="77777777" w:rsidR="00C46A07" w:rsidRPr="003A6E86" w:rsidRDefault="00C46A07" w:rsidP="00C46A07">
            <w:pPr>
              <w:spacing w:after="120" w:line="240" w:lineRule="auto"/>
              <w:rPr>
                <w:rFonts w:ascii="Arial" w:hAnsi="Arial" w:cs="Arial"/>
                <w:b/>
                <w:bCs/>
                <w:i/>
                <w:iCs/>
                <w:color w:val="auto"/>
                <w:sz w:val="16"/>
                <w:szCs w:val="16"/>
                <w:lang w:val="en-GB"/>
              </w:rPr>
            </w:pPr>
            <w:r w:rsidRPr="003A6E86">
              <w:rPr>
                <w:rFonts w:ascii="Arial" w:hAnsi="Arial" w:cs="Arial"/>
                <w:i/>
                <w:iCs/>
                <w:color w:val="auto"/>
                <w:sz w:val="16"/>
                <w:szCs w:val="16"/>
                <w:lang w:val="en-GB"/>
              </w:rPr>
              <w:t>Share of citizens who believe to have no Information on the EU integration</w:t>
            </w:r>
            <w:r w:rsidRPr="003A6E86">
              <w:rPr>
                <w:rFonts w:ascii="Arial" w:hAnsi="Arial" w:cs="Arial"/>
                <w:b/>
                <w:bCs/>
                <w:i/>
                <w:iCs/>
                <w:color w:val="auto"/>
                <w:sz w:val="16"/>
                <w:szCs w:val="16"/>
                <w:lang w:val="en-GB"/>
              </w:rPr>
              <w:t xml:space="preserve"> </w:t>
            </w:r>
          </w:p>
          <w:p w14:paraId="77F3633D" w14:textId="0A877884" w:rsidR="00023CB6" w:rsidRPr="003A6E86" w:rsidRDefault="00023CB6" w:rsidP="00C46A07">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(2.1.</w:t>
            </w:r>
            <w:r w:rsidR="00C46A07" w:rsidRPr="003A6E86">
              <w:rPr>
                <w:rFonts w:ascii="Arial" w:hAnsi="Arial" w:cs="Arial"/>
                <w:b/>
                <w:bCs/>
                <w:i/>
                <w:iCs/>
                <w:color w:val="auto"/>
                <w:sz w:val="16"/>
                <w:szCs w:val="16"/>
                <w:lang w:val="en-GB"/>
              </w:rPr>
              <w:t>2</w:t>
            </w:r>
            <w:r w:rsidRPr="003A6E86">
              <w:rPr>
                <w:rFonts w:ascii="Arial" w:hAnsi="Arial" w:cs="Arial"/>
                <w:b/>
                <w:bCs/>
                <w:i/>
                <w:iCs/>
                <w:color w:val="auto"/>
                <w:sz w:val="16"/>
                <w:szCs w:val="16"/>
                <w:lang w:val="en-GB"/>
              </w:rPr>
              <w:t>)</w:t>
            </w:r>
          </w:p>
          <w:p w14:paraId="353C0CB8" w14:textId="0A2703EC"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promotional events per year (info days, workshops, etc.)</w:t>
            </w:r>
          </w:p>
        </w:tc>
      </w:tr>
      <w:tr w:rsidR="00023CB6" w:rsidRPr="003A6E86" w14:paraId="67D81F41" w14:textId="77777777" w:rsidTr="00AC0B87">
        <w:tc>
          <w:tcPr>
            <w:tcW w:w="9017" w:type="dxa"/>
            <w:gridSpan w:val="3"/>
            <w:shd w:val="clear" w:color="auto" w:fill="D5DCE4" w:themeFill="text2" w:themeFillTint="33"/>
            <w:vAlign w:val="top"/>
          </w:tcPr>
          <w:p w14:paraId="0D0DDCB1"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 xml:space="preserve">Operational goal (2.2) </w:t>
            </w:r>
            <w:r w:rsidRPr="003A6E86">
              <w:rPr>
                <w:rFonts w:ascii="Arial" w:hAnsi="Arial" w:cs="Arial"/>
                <w:b/>
                <w:bCs/>
                <w:color w:val="auto"/>
                <w:sz w:val="16"/>
                <w:szCs w:val="16"/>
                <w:lang w:val="en-GB"/>
              </w:rPr>
              <w:t xml:space="preserve"> Improve the quality and outreach of EU integration information</w:t>
            </w:r>
          </w:p>
        </w:tc>
      </w:tr>
      <w:tr w:rsidR="00023CB6" w:rsidRPr="003A6E86" w14:paraId="37D3AB51" w14:textId="77777777" w:rsidTr="00AC0B87">
        <w:tc>
          <w:tcPr>
            <w:tcW w:w="3089" w:type="dxa"/>
            <w:vAlign w:val="top"/>
          </w:tcPr>
          <w:p w14:paraId="69340037"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1:</w:t>
            </w:r>
          </w:p>
          <w:p w14:paraId="0AF924A3"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Share of positive postings generated by actors in implementing the AP</w:t>
            </w:r>
          </w:p>
          <w:p w14:paraId="12FF2ED9"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2:</w:t>
            </w:r>
          </w:p>
          <w:p w14:paraId="62B5060F"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Average outreach of postings on social networks</w:t>
            </w:r>
          </w:p>
          <w:p w14:paraId="55B65560"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lastRenderedPageBreak/>
              <w:t>Performance indicator 3:</w:t>
            </w:r>
          </w:p>
          <w:p w14:paraId="4EF61B3E"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More EU integration stories with a human face posted on webpage www.eu.me</w:t>
            </w:r>
          </w:p>
        </w:tc>
        <w:tc>
          <w:tcPr>
            <w:tcW w:w="2618" w:type="dxa"/>
            <w:vAlign w:val="top"/>
          </w:tcPr>
          <w:p w14:paraId="527FEB6B"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lastRenderedPageBreak/>
              <w:t>These performance indicators are correctly formulated, however additional indicators would be useful.</w:t>
            </w:r>
          </w:p>
        </w:tc>
        <w:tc>
          <w:tcPr>
            <w:tcW w:w="3310" w:type="dxa"/>
            <w:vAlign w:val="top"/>
          </w:tcPr>
          <w:p w14:paraId="1077562B"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(2.2.1)</w:t>
            </w:r>
          </w:p>
          <w:p w14:paraId="4D31717C"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information dissemination channels (i.e., traditional and social media, online streaming platforms, websites, etc)</w:t>
            </w:r>
          </w:p>
          <w:p w14:paraId="4066DA18" w14:textId="08F598F3"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(2.2.</w:t>
            </w:r>
            <w:r w:rsidR="005030AE" w:rsidRPr="003A6E86">
              <w:rPr>
                <w:rFonts w:ascii="Arial" w:hAnsi="Arial" w:cs="Arial"/>
                <w:b/>
                <w:bCs/>
                <w:i/>
                <w:iCs/>
                <w:color w:val="auto"/>
                <w:sz w:val="16"/>
                <w:szCs w:val="16"/>
                <w:lang w:val="en-GB"/>
              </w:rPr>
              <w:t>2</w:t>
            </w:r>
            <w:r w:rsidRPr="003A6E86">
              <w:rPr>
                <w:rFonts w:ascii="Arial" w:hAnsi="Arial" w:cs="Arial"/>
                <w:b/>
                <w:bCs/>
                <w:i/>
                <w:iCs/>
                <w:color w:val="auto"/>
                <w:sz w:val="16"/>
                <w:szCs w:val="16"/>
                <w:lang w:val="en-GB"/>
              </w:rPr>
              <w:t>)</w:t>
            </w:r>
          </w:p>
          <w:p w14:paraId="44C9ABD3"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lastRenderedPageBreak/>
              <w:t>Share of positive postings generated by actors in implementing the AP</w:t>
            </w:r>
          </w:p>
          <w:p w14:paraId="07D1A715" w14:textId="0921F5DE"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(2.2.</w:t>
            </w:r>
            <w:r w:rsidR="005030AE" w:rsidRPr="003A6E86">
              <w:rPr>
                <w:rFonts w:ascii="Arial" w:hAnsi="Arial" w:cs="Arial"/>
                <w:b/>
                <w:bCs/>
                <w:i/>
                <w:iCs/>
                <w:color w:val="auto"/>
                <w:sz w:val="16"/>
                <w:szCs w:val="16"/>
                <w:lang w:val="en-GB"/>
              </w:rPr>
              <w:t>3</w:t>
            </w:r>
            <w:r w:rsidRPr="003A6E86">
              <w:rPr>
                <w:rFonts w:ascii="Arial" w:hAnsi="Arial" w:cs="Arial"/>
                <w:b/>
                <w:bCs/>
                <w:i/>
                <w:iCs/>
                <w:color w:val="auto"/>
                <w:sz w:val="16"/>
                <w:szCs w:val="16"/>
                <w:lang w:val="en-GB"/>
              </w:rPr>
              <w:t>)</w:t>
            </w:r>
          </w:p>
          <w:p w14:paraId="1103738C"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Average outreach of postings on social networks</w:t>
            </w:r>
          </w:p>
          <w:p w14:paraId="4C748E10" w14:textId="53AF4E5C"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(2.2.</w:t>
            </w:r>
            <w:r w:rsidR="005030AE" w:rsidRPr="003A6E86">
              <w:rPr>
                <w:rFonts w:ascii="Arial" w:hAnsi="Arial" w:cs="Arial"/>
                <w:b/>
                <w:bCs/>
                <w:i/>
                <w:iCs/>
                <w:color w:val="auto"/>
                <w:sz w:val="16"/>
                <w:szCs w:val="16"/>
                <w:lang w:val="en-GB"/>
              </w:rPr>
              <w:t>4</w:t>
            </w:r>
            <w:r w:rsidRPr="003A6E86">
              <w:rPr>
                <w:rFonts w:ascii="Arial" w:hAnsi="Arial" w:cs="Arial"/>
                <w:b/>
                <w:bCs/>
                <w:i/>
                <w:iCs/>
                <w:color w:val="auto"/>
                <w:sz w:val="16"/>
                <w:szCs w:val="16"/>
                <w:lang w:val="en-GB"/>
              </w:rPr>
              <w:t>)</w:t>
            </w:r>
          </w:p>
          <w:p w14:paraId="2E7ACB3D" w14:textId="77777777"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EU integration stories with a human face posted on webpage www.eu.me</w:t>
            </w:r>
          </w:p>
        </w:tc>
      </w:tr>
      <w:tr w:rsidR="00023CB6" w:rsidRPr="003A6E86" w14:paraId="57B353AD" w14:textId="77777777" w:rsidTr="00AC0B87">
        <w:tc>
          <w:tcPr>
            <w:tcW w:w="9017" w:type="dxa"/>
            <w:gridSpan w:val="3"/>
            <w:shd w:val="clear" w:color="auto" w:fill="D5DCE4" w:themeFill="text2" w:themeFillTint="33"/>
            <w:vAlign w:val="top"/>
          </w:tcPr>
          <w:p w14:paraId="4E601931" w14:textId="77777777" w:rsidR="00023CB6" w:rsidRPr="003A6E86" w:rsidRDefault="00023CB6" w:rsidP="00AC0B87">
            <w:pPr>
              <w:spacing w:line="240" w:lineRule="auto"/>
              <w:rPr>
                <w:rFonts w:ascii="Arial" w:hAnsi="Arial" w:cs="Arial"/>
                <w:b/>
                <w:bCs/>
                <w:color w:val="auto"/>
                <w:sz w:val="16"/>
                <w:szCs w:val="16"/>
                <w:lang w:val="en-GB"/>
              </w:rPr>
            </w:pPr>
            <w:r w:rsidRPr="003A6E86">
              <w:rPr>
                <w:rFonts w:ascii="Arial" w:hAnsi="Arial" w:cs="Arial"/>
                <w:color w:val="auto"/>
                <w:sz w:val="16"/>
                <w:szCs w:val="16"/>
                <w:lang w:val="en-GB"/>
              </w:rPr>
              <w:lastRenderedPageBreak/>
              <w:t>Operational goal (2.3)</w:t>
            </w:r>
            <w:r w:rsidRPr="003A6E86">
              <w:rPr>
                <w:rFonts w:ascii="Arial" w:hAnsi="Arial" w:cs="Arial"/>
                <w:b/>
                <w:bCs/>
                <w:color w:val="auto"/>
                <w:sz w:val="16"/>
                <w:szCs w:val="16"/>
                <w:lang w:val="en-GB"/>
              </w:rPr>
              <w:t xml:space="preserve"> Increase visibility of EU support programmes</w:t>
            </w:r>
          </w:p>
        </w:tc>
      </w:tr>
      <w:tr w:rsidR="00023CB6" w:rsidRPr="003A6E86" w14:paraId="034D7C43" w14:textId="77777777" w:rsidTr="00AC0B87">
        <w:tc>
          <w:tcPr>
            <w:tcW w:w="3089" w:type="dxa"/>
            <w:vAlign w:val="top"/>
          </w:tcPr>
          <w:p w14:paraId="159DFCC0"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1:</w:t>
            </w:r>
          </w:p>
          <w:p w14:paraId="68F6109D"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Share of citizens who perceive EU as the largest donor in EU</w:t>
            </w:r>
          </w:p>
          <w:p w14:paraId="42E84016"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2:</w:t>
            </w:r>
          </w:p>
          <w:p w14:paraId="62EF58CB"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Share of citizens who heard and claim to know what IPA and EU funds are</w:t>
            </w:r>
          </w:p>
          <w:p w14:paraId="132E448E"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3:</w:t>
            </w:r>
          </w:p>
          <w:p w14:paraId="7108C922"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Share of young people who heard and claim to know of Erasmus+ programme</w:t>
            </w:r>
          </w:p>
        </w:tc>
        <w:tc>
          <w:tcPr>
            <w:tcW w:w="2618" w:type="dxa"/>
            <w:vAlign w:val="top"/>
          </w:tcPr>
          <w:p w14:paraId="79191D7A"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These performance indicators are correctly formulated, however additional indicators would be useful.</w:t>
            </w:r>
          </w:p>
        </w:tc>
        <w:tc>
          <w:tcPr>
            <w:tcW w:w="3310" w:type="dxa"/>
            <w:vAlign w:val="top"/>
          </w:tcPr>
          <w:p w14:paraId="57FC5580" w14:textId="6DD9B174"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(2.3.</w:t>
            </w:r>
            <w:r w:rsidR="00534FC3" w:rsidRPr="003A6E86">
              <w:rPr>
                <w:rFonts w:ascii="Arial" w:hAnsi="Arial" w:cs="Arial"/>
                <w:b/>
                <w:bCs/>
                <w:i/>
                <w:iCs/>
                <w:color w:val="auto"/>
                <w:sz w:val="16"/>
                <w:szCs w:val="16"/>
                <w:lang w:val="en-GB"/>
              </w:rPr>
              <w:t>1</w:t>
            </w:r>
            <w:r w:rsidRPr="003A6E86">
              <w:rPr>
                <w:rFonts w:ascii="Arial" w:hAnsi="Arial" w:cs="Arial"/>
                <w:b/>
                <w:bCs/>
                <w:i/>
                <w:iCs/>
                <w:color w:val="auto"/>
                <w:sz w:val="16"/>
                <w:szCs w:val="16"/>
                <w:lang w:val="en-GB"/>
              </w:rPr>
              <w:t>)</w:t>
            </w:r>
          </w:p>
          <w:p w14:paraId="0668E825"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Share of citizens who perceive EU as the largest donor in EU</w:t>
            </w:r>
          </w:p>
          <w:p w14:paraId="019E825A" w14:textId="7B8E1410"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(2.3.</w:t>
            </w:r>
            <w:r w:rsidR="00534FC3" w:rsidRPr="003A6E86">
              <w:rPr>
                <w:rFonts w:ascii="Arial" w:hAnsi="Arial" w:cs="Arial"/>
                <w:b/>
                <w:bCs/>
                <w:i/>
                <w:iCs/>
                <w:color w:val="auto"/>
                <w:sz w:val="16"/>
                <w:szCs w:val="16"/>
                <w:lang w:val="en-GB"/>
              </w:rPr>
              <w:t>2</w:t>
            </w:r>
            <w:r w:rsidRPr="003A6E86">
              <w:rPr>
                <w:rFonts w:ascii="Arial" w:hAnsi="Arial" w:cs="Arial"/>
                <w:b/>
                <w:bCs/>
                <w:i/>
                <w:iCs/>
                <w:color w:val="auto"/>
                <w:sz w:val="16"/>
                <w:szCs w:val="16"/>
                <w:lang w:val="en-GB"/>
              </w:rPr>
              <w:t>)</w:t>
            </w:r>
          </w:p>
          <w:p w14:paraId="38FB5EEF" w14:textId="77777777" w:rsidR="00023CB6" w:rsidRPr="003A6E86" w:rsidRDefault="00023CB6" w:rsidP="00AC0B87">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Share of citizens who heard and claim to know what IPA and EU funds are</w:t>
            </w:r>
          </w:p>
          <w:p w14:paraId="1E75BF0F" w14:textId="0CA24733"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(2.3.</w:t>
            </w:r>
            <w:r w:rsidR="00534FC3" w:rsidRPr="003A6E86">
              <w:rPr>
                <w:rFonts w:ascii="Arial" w:hAnsi="Arial" w:cs="Arial"/>
                <w:b/>
                <w:bCs/>
                <w:i/>
                <w:iCs/>
                <w:color w:val="auto"/>
                <w:sz w:val="16"/>
                <w:szCs w:val="16"/>
                <w:lang w:val="en-GB"/>
              </w:rPr>
              <w:t>3</w:t>
            </w:r>
            <w:r w:rsidRPr="003A6E86">
              <w:rPr>
                <w:rFonts w:ascii="Arial" w:hAnsi="Arial" w:cs="Arial"/>
                <w:b/>
                <w:bCs/>
                <w:i/>
                <w:iCs/>
                <w:color w:val="auto"/>
                <w:sz w:val="16"/>
                <w:szCs w:val="16"/>
                <w:lang w:val="en-GB"/>
              </w:rPr>
              <w:t>)</w:t>
            </w:r>
          </w:p>
          <w:p w14:paraId="4F0527A7" w14:textId="77777777"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Share of young people who heard and claim to know of Erasmus+ programme</w:t>
            </w:r>
          </w:p>
          <w:p w14:paraId="0A553342" w14:textId="77777777" w:rsidR="00534FC3" w:rsidRPr="003A6E86" w:rsidRDefault="00534FC3" w:rsidP="00AC0B87">
            <w:pPr>
              <w:spacing w:after="120" w:line="240" w:lineRule="auto"/>
              <w:rPr>
                <w:rFonts w:ascii="Arial" w:hAnsi="Arial" w:cs="Arial"/>
                <w:color w:val="auto"/>
                <w:sz w:val="16"/>
                <w:szCs w:val="16"/>
                <w:lang w:val="en-GB"/>
              </w:rPr>
            </w:pPr>
          </w:p>
          <w:p w14:paraId="019C1504" w14:textId="2B133AFE" w:rsidR="00534FC3" w:rsidRPr="003A6E86" w:rsidRDefault="00534FC3" w:rsidP="00534FC3">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(2.3.4)</w:t>
            </w:r>
          </w:p>
          <w:p w14:paraId="5BDEEA1B" w14:textId="77777777" w:rsidR="00534FC3" w:rsidRPr="003A6E86" w:rsidRDefault="00534FC3" w:rsidP="00534FC3">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promotional events (info days, workshops, conferences, etc) on EU support programmes</w:t>
            </w:r>
          </w:p>
          <w:p w14:paraId="11C7FBBC" w14:textId="5168420C" w:rsidR="00534FC3" w:rsidRPr="003A6E86" w:rsidRDefault="00534FC3" w:rsidP="00534FC3">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(2.3.5)</w:t>
            </w:r>
          </w:p>
          <w:p w14:paraId="262F654A" w14:textId="27BAAFB6" w:rsidR="00534FC3" w:rsidRPr="003A6E86" w:rsidRDefault="00534FC3" w:rsidP="00534FC3">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media reports and informative articles on EU support programmes (both with baseline and target values)</w:t>
            </w:r>
          </w:p>
        </w:tc>
      </w:tr>
      <w:tr w:rsidR="00023CB6" w:rsidRPr="003A6E86" w14:paraId="22AE4ACD" w14:textId="77777777" w:rsidTr="00AC0B87">
        <w:tc>
          <w:tcPr>
            <w:tcW w:w="9017" w:type="dxa"/>
            <w:gridSpan w:val="3"/>
            <w:shd w:val="clear" w:color="auto" w:fill="D5DCE4" w:themeFill="text2" w:themeFillTint="33"/>
            <w:vAlign w:val="top"/>
          </w:tcPr>
          <w:p w14:paraId="4EA4C88B" w14:textId="77777777" w:rsidR="00023CB6" w:rsidRPr="003A6E86" w:rsidRDefault="00023CB6" w:rsidP="00AC0B87">
            <w:pPr>
              <w:spacing w:line="240" w:lineRule="auto"/>
              <w:rPr>
                <w:rFonts w:ascii="Arial" w:hAnsi="Arial" w:cs="Arial"/>
                <w:b/>
                <w:bCs/>
                <w:color w:val="auto"/>
                <w:sz w:val="16"/>
                <w:szCs w:val="16"/>
                <w:lang w:val="en-GB"/>
              </w:rPr>
            </w:pPr>
            <w:r w:rsidRPr="003A6E86">
              <w:rPr>
                <w:rFonts w:ascii="Arial" w:hAnsi="Arial" w:cs="Arial"/>
                <w:color w:val="auto"/>
                <w:sz w:val="16"/>
                <w:szCs w:val="16"/>
                <w:lang w:val="en-GB"/>
              </w:rPr>
              <w:t>Operational goal (2.4)</w:t>
            </w:r>
            <w:r w:rsidRPr="003A6E86">
              <w:rPr>
                <w:rFonts w:ascii="Arial" w:hAnsi="Arial" w:cs="Arial"/>
                <w:b/>
                <w:bCs/>
                <w:color w:val="auto"/>
                <w:sz w:val="16"/>
                <w:szCs w:val="16"/>
                <w:lang w:val="en-GB"/>
              </w:rPr>
              <w:t xml:space="preserve"> Improve public perception of the EU as the key global player</w:t>
            </w:r>
          </w:p>
        </w:tc>
      </w:tr>
      <w:tr w:rsidR="00023CB6" w:rsidRPr="003A6E86" w14:paraId="2057C30A" w14:textId="77777777" w:rsidTr="00AC0B87">
        <w:tc>
          <w:tcPr>
            <w:tcW w:w="3089" w:type="dxa"/>
            <w:vAlign w:val="top"/>
          </w:tcPr>
          <w:p w14:paraId="13785DD6"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1:</w:t>
            </w:r>
          </w:p>
          <w:p w14:paraId="0BB49989"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Share of citizens who would rely on the EU in foreign policy</w:t>
            </w:r>
          </w:p>
        </w:tc>
        <w:tc>
          <w:tcPr>
            <w:tcW w:w="2618" w:type="dxa"/>
            <w:vAlign w:val="top"/>
          </w:tcPr>
          <w:p w14:paraId="2A72D87D"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This performance indicator is correctly formulated, however additional indicators would be useful.</w:t>
            </w:r>
          </w:p>
        </w:tc>
        <w:tc>
          <w:tcPr>
            <w:tcW w:w="3310" w:type="dxa"/>
            <w:vAlign w:val="top"/>
          </w:tcPr>
          <w:p w14:paraId="26064F63" w14:textId="1DAE7751" w:rsidR="007F2469" w:rsidRPr="003A6E86" w:rsidRDefault="007F2469" w:rsidP="007F2469">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(2.4.1)</w:t>
            </w:r>
          </w:p>
          <w:p w14:paraId="371A1DA0" w14:textId="77777777" w:rsidR="007F2469" w:rsidRPr="003A6E86" w:rsidRDefault="007F2469" w:rsidP="007F2469">
            <w:pPr>
              <w:spacing w:line="240" w:lineRule="auto"/>
              <w:rPr>
                <w:rFonts w:ascii="Arial" w:hAnsi="Arial" w:cs="Arial"/>
                <w:b/>
                <w:bCs/>
                <w:color w:val="auto"/>
                <w:sz w:val="16"/>
                <w:szCs w:val="16"/>
                <w:lang w:val="en-GB"/>
              </w:rPr>
            </w:pPr>
            <w:r w:rsidRPr="003A6E86">
              <w:rPr>
                <w:rFonts w:ascii="Arial" w:hAnsi="Arial" w:cs="Arial"/>
                <w:i/>
                <w:iCs/>
                <w:color w:val="auto"/>
                <w:sz w:val="16"/>
                <w:szCs w:val="16"/>
                <w:lang w:val="en-GB"/>
              </w:rPr>
              <w:t>Share of citizens who would rely on the EU in foreign policy</w:t>
            </w:r>
            <w:r w:rsidRPr="003A6E86">
              <w:rPr>
                <w:rFonts w:ascii="Arial" w:hAnsi="Arial" w:cs="Arial"/>
                <w:b/>
                <w:bCs/>
                <w:color w:val="auto"/>
                <w:sz w:val="16"/>
                <w:szCs w:val="16"/>
                <w:lang w:val="en-GB"/>
              </w:rPr>
              <w:t xml:space="preserve"> </w:t>
            </w:r>
          </w:p>
          <w:p w14:paraId="12E80456" w14:textId="0B50743E" w:rsidR="00023CB6" w:rsidRPr="003A6E86" w:rsidRDefault="00023CB6" w:rsidP="007F2469">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(2.4.</w:t>
            </w:r>
            <w:r w:rsidR="007F2469" w:rsidRPr="003A6E86">
              <w:rPr>
                <w:rFonts w:ascii="Arial" w:hAnsi="Arial" w:cs="Arial"/>
                <w:b/>
                <w:bCs/>
                <w:i/>
                <w:iCs/>
                <w:color w:val="auto"/>
                <w:sz w:val="16"/>
                <w:szCs w:val="16"/>
                <w:lang w:val="en-GB"/>
              </w:rPr>
              <w:t>2</w:t>
            </w:r>
            <w:r w:rsidRPr="003A6E86">
              <w:rPr>
                <w:rFonts w:ascii="Arial" w:hAnsi="Arial" w:cs="Arial"/>
                <w:b/>
                <w:bCs/>
                <w:i/>
                <w:iCs/>
                <w:color w:val="auto"/>
                <w:sz w:val="16"/>
                <w:szCs w:val="16"/>
                <w:lang w:val="en-GB"/>
              </w:rPr>
              <w:t>)</w:t>
            </w:r>
          </w:p>
          <w:p w14:paraId="625635B8" w14:textId="3FF39B6E" w:rsidR="00023CB6" w:rsidRPr="003A6E86" w:rsidRDefault="00023CB6" w:rsidP="00534FC3">
            <w:pPr>
              <w:spacing w:line="240" w:lineRule="auto"/>
              <w:rPr>
                <w:rFonts w:ascii="Arial" w:hAnsi="Arial" w:cs="Arial"/>
                <w:i/>
                <w:iCs/>
                <w:color w:val="auto"/>
                <w:sz w:val="16"/>
                <w:szCs w:val="16"/>
                <w:lang w:val="en-GB"/>
              </w:rPr>
            </w:pPr>
            <w:r w:rsidRPr="003A6E86">
              <w:rPr>
                <w:rFonts w:ascii="Arial" w:hAnsi="Arial" w:cs="Arial"/>
                <w:i/>
                <w:iCs/>
                <w:color w:val="auto"/>
                <w:sz w:val="16"/>
                <w:szCs w:val="16"/>
                <w:lang w:val="en-GB"/>
              </w:rPr>
              <w:t xml:space="preserve">Number of events (lectures and promotional events) that promote the EU as the key global player  </w:t>
            </w:r>
            <w:r w:rsidRPr="003A6E86">
              <w:rPr>
                <w:rFonts w:ascii="Arial" w:hAnsi="Arial" w:cs="Arial"/>
                <w:color w:val="auto"/>
                <w:sz w:val="16"/>
                <w:szCs w:val="16"/>
                <w:lang w:val="en-GB"/>
              </w:rPr>
              <w:t>(with baseline and target value)</w:t>
            </w:r>
          </w:p>
        </w:tc>
      </w:tr>
      <w:tr w:rsidR="00023CB6" w:rsidRPr="003A6E86" w14:paraId="3ADB011E" w14:textId="77777777" w:rsidTr="00AC0B87">
        <w:tc>
          <w:tcPr>
            <w:tcW w:w="9017" w:type="dxa"/>
            <w:gridSpan w:val="3"/>
            <w:shd w:val="clear" w:color="auto" w:fill="D5DCE4" w:themeFill="text2" w:themeFillTint="33"/>
            <w:vAlign w:val="top"/>
          </w:tcPr>
          <w:p w14:paraId="61E21F63" w14:textId="77777777" w:rsidR="00023CB6" w:rsidRPr="003A6E86" w:rsidRDefault="00023CB6" w:rsidP="00AC0B87">
            <w:pPr>
              <w:spacing w:line="240" w:lineRule="auto"/>
              <w:rPr>
                <w:rFonts w:ascii="Arial" w:hAnsi="Arial" w:cs="Arial"/>
                <w:b/>
                <w:bCs/>
                <w:color w:val="auto"/>
                <w:sz w:val="16"/>
                <w:szCs w:val="16"/>
                <w:lang w:val="en-GB"/>
              </w:rPr>
            </w:pPr>
            <w:r w:rsidRPr="003A6E86">
              <w:rPr>
                <w:rFonts w:ascii="Arial" w:hAnsi="Arial" w:cs="Arial"/>
                <w:color w:val="auto"/>
                <w:sz w:val="16"/>
                <w:szCs w:val="16"/>
                <w:lang w:val="en-GB"/>
              </w:rPr>
              <w:t>Operational goal (2.5)</w:t>
            </w:r>
            <w:r w:rsidRPr="003A6E86">
              <w:rPr>
                <w:rFonts w:ascii="Arial" w:hAnsi="Arial" w:cs="Arial"/>
                <w:b/>
                <w:bCs/>
                <w:color w:val="auto"/>
                <w:sz w:val="16"/>
                <w:szCs w:val="16"/>
                <w:lang w:val="en-GB"/>
              </w:rPr>
              <w:t xml:space="preserve"> Shatter misconceptions and unrealistic expectations of the EU accession process</w:t>
            </w:r>
          </w:p>
        </w:tc>
      </w:tr>
      <w:tr w:rsidR="00023CB6" w:rsidRPr="003A6E86" w14:paraId="5A2627A4" w14:textId="77777777" w:rsidTr="00AC0B87">
        <w:tc>
          <w:tcPr>
            <w:tcW w:w="3089" w:type="dxa"/>
            <w:vAlign w:val="top"/>
          </w:tcPr>
          <w:p w14:paraId="7EC6A1CE" w14:textId="77777777" w:rsidR="00023CB6" w:rsidRPr="003A6E86" w:rsidRDefault="00023CB6" w:rsidP="00AC0B87">
            <w:pPr>
              <w:spacing w:line="240" w:lineRule="auto"/>
              <w:rPr>
                <w:rFonts w:ascii="Arial" w:hAnsi="Arial" w:cs="Arial"/>
                <w:color w:val="auto"/>
                <w:sz w:val="16"/>
                <w:szCs w:val="16"/>
                <w:u w:val="single"/>
                <w:lang w:val="en-GB"/>
              </w:rPr>
            </w:pPr>
            <w:r w:rsidRPr="003A6E86">
              <w:rPr>
                <w:rFonts w:ascii="Arial" w:hAnsi="Arial" w:cs="Arial"/>
                <w:color w:val="auto"/>
                <w:sz w:val="16"/>
                <w:szCs w:val="16"/>
                <w:u w:val="single"/>
                <w:lang w:val="en-GB"/>
              </w:rPr>
              <w:t>Performance indicator 1:</w:t>
            </w:r>
          </w:p>
          <w:p w14:paraId="253A47BC"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Share of citizens who agree with 5 Key messages</w:t>
            </w:r>
          </w:p>
        </w:tc>
        <w:tc>
          <w:tcPr>
            <w:tcW w:w="2618" w:type="dxa"/>
            <w:vAlign w:val="top"/>
          </w:tcPr>
          <w:p w14:paraId="47DEC05A"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This performance indicator is correctly formulated, however additional indicators would be useful.</w:t>
            </w:r>
          </w:p>
        </w:tc>
        <w:tc>
          <w:tcPr>
            <w:tcW w:w="3310" w:type="dxa"/>
            <w:vAlign w:val="top"/>
          </w:tcPr>
          <w:p w14:paraId="7860D522" w14:textId="12B1099E" w:rsidR="00B0013D" w:rsidRPr="003A6E86" w:rsidRDefault="00B0013D" w:rsidP="00B0013D">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(2.5.1)</w:t>
            </w:r>
          </w:p>
          <w:p w14:paraId="4211D2E0" w14:textId="77777777" w:rsidR="00B0013D" w:rsidRPr="003A6E86" w:rsidRDefault="00B0013D" w:rsidP="00B0013D">
            <w:pPr>
              <w:spacing w:after="120" w:line="240" w:lineRule="auto"/>
              <w:rPr>
                <w:rFonts w:ascii="Arial" w:hAnsi="Arial" w:cs="Arial"/>
                <w:b/>
                <w:bCs/>
                <w:i/>
                <w:iCs/>
                <w:color w:val="auto"/>
                <w:sz w:val="16"/>
                <w:szCs w:val="16"/>
                <w:lang w:val="en-GB"/>
              </w:rPr>
            </w:pPr>
            <w:r w:rsidRPr="003A6E86">
              <w:rPr>
                <w:rFonts w:ascii="Arial" w:hAnsi="Arial" w:cs="Arial"/>
                <w:i/>
                <w:iCs/>
                <w:color w:val="auto"/>
                <w:sz w:val="16"/>
                <w:szCs w:val="16"/>
                <w:lang w:val="en-GB"/>
              </w:rPr>
              <w:t>Share of citizens who agree with 5 Key messages</w:t>
            </w:r>
            <w:r w:rsidRPr="003A6E86">
              <w:rPr>
                <w:rFonts w:ascii="Arial" w:hAnsi="Arial" w:cs="Arial"/>
                <w:b/>
                <w:bCs/>
                <w:i/>
                <w:iCs/>
                <w:color w:val="auto"/>
                <w:sz w:val="16"/>
                <w:szCs w:val="16"/>
                <w:lang w:val="en-GB"/>
              </w:rPr>
              <w:t xml:space="preserve"> </w:t>
            </w:r>
          </w:p>
          <w:p w14:paraId="47861A5B" w14:textId="73AF468A" w:rsidR="00023CB6" w:rsidRPr="003A6E86" w:rsidRDefault="00023CB6" w:rsidP="00B0013D">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(2.5.</w:t>
            </w:r>
            <w:r w:rsidR="00B0013D" w:rsidRPr="003A6E86">
              <w:rPr>
                <w:rFonts w:ascii="Arial" w:hAnsi="Arial" w:cs="Arial"/>
                <w:b/>
                <w:bCs/>
                <w:i/>
                <w:iCs/>
                <w:color w:val="auto"/>
                <w:sz w:val="16"/>
                <w:szCs w:val="16"/>
                <w:lang w:val="en-GB"/>
              </w:rPr>
              <w:t>2</w:t>
            </w:r>
            <w:r w:rsidRPr="003A6E86">
              <w:rPr>
                <w:rFonts w:ascii="Arial" w:hAnsi="Arial" w:cs="Arial"/>
                <w:b/>
                <w:bCs/>
                <w:i/>
                <w:iCs/>
                <w:color w:val="auto"/>
                <w:sz w:val="16"/>
                <w:szCs w:val="16"/>
                <w:lang w:val="en-GB"/>
              </w:rPr>
              <w:t>)</w:t>
            </w:r>
          </w:p>
          <w:p w14:paraId="7EADF0D8" w14:textId="77777777" w:rsidR="00023CB6" w:rsidRPr="003A6E86" w:rsidRDefault="00023CB6" w:rsidP="00AC0B87">
            <w:pPr>
              <w:spacing w:after="120" w:line="240" w:lineRule="auto"/>
              <w:rPr>
                <w:rFonts w:ascii="Arial" w:hAnsi="Arial" w:cs="Arial"/>
                <w:color w:val="auto"/>
                <w:sz w:val="16"/>
                <w:szCs w:val="16"/>
                <w:lang w:val="en-GB"/>
              </w:rPr>
            </w:pPr>
            <w:r w:rsidRPr="003A6E86">
              <w:rPr>
                <w:rFonts w:ascii="Arial" w:hAnsi="Arial" w:cs="Arial"/>
                <w:i/>
                <w:iCs/>
                <w:color w:val="auto"/>
                <w:sz w:val="16"/>
                <w:szCs w:val="16"/>
                <w:lang w:val="en-GB"/>
              </w:rPr>
              <w:t xml:space="preserve">Number of public events (debates, info days, workshops, study visits, etc) that communicate realistic </w:t>
            </w:r>
            <w:r w:rsidRPr="003A6E86">
              <w:rPr>
                <w:rFonts w:ascii="Arial" w:hAnsi="Arial" w:cs="Arial"/>
                <w:color w:val="auto"/>
                <w:sz w:val="16"/>
                <w:szCs w:val="16"/>
                <w:lang w:val="en-GB"/>
              </w:rPr>
              <w:t>expectations of the EU accession process</w:t>
            </w:r>
          </w:p>
          <w:p w14:paraId="71FD7BDD" w14:textId="67B8AC21" w:rsidR="00023CB6" w:rsidRPr="003A6E86" w:rsidRDefault="00023CB6" w:rsidP="00AC0B87">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(2.5.</w:t>
            </w:r>
            <w:r w:rsidR="00B0013D" w:rsidRPr="003A6E86">
              <w:rPr>
                <w:rFonts w:ascii="Arial" w:hAnsi="Arial" w:cs="Arial"/>
                <w:b/>
                <w:bCs/>
                <w:i/>
                <w:iCs/>
                <w:color w:val="auto"/>
                <w:sz w:val="16"/>
                <w:szCs w:val="16"/>
                <w:lang w:val="en-GB"/>
              </w:rPr>
              <w:t>3</w:t>
            </w:r>
            <w:r w:rsidRPr="003A6E86">
              <w:rPr>
                <w:rFonts w:ascii="Arial" w:hAnsi="Arial" w:cs="Arial"/>
                <w:b/>
                <w:bCs/>
                <w:i/>
                <w:iCs/>
                <w:color w:val="auto"/>
                <w:sz w:val="16"/>
                <w:szCs w:val="16"/>
                <w:lang w:val="en-GB"/>
              </w:rPr>
              <w:t>)</w:t>
            </w:r>
          </w:p>
          <w:p w14:paraId="2485AE9E" w14:textId="77777777"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produced and disseminated material that informs/educates on the expectations of the EU accession process</w:t>
            </w:r>
          </w:p>
          <w:p w14:paraId="3788BB71" w14:textId="3075798B" w:rsidR="00023CB6" w:rsidRPr="003A6E86" w:rsidRDefault="00023CB6" w:rsidP="00AC0B87">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lastRenderedPageBreak/>
              <w:t>Performance indicator (2.5.</w:t>
            </w:r>
            <w:r w:rsidR="00B0013D" w:rsidRPr="003A6E86">
              <w:rPr>
                <w:rFonts w:ascii="Arial" w:hAnsi="Arial" w:cs="Arial"/>
                <w:b/>
                <w:bCs/>
                <w:i/>
                <w:iCs/>
                <w:color w:val="auto"/>
                <w:sz w:val="16"/>
                <w:szCs w:val="16"/>
                <w:lang w:val="en-GB"/>
              </w:rPr>
              <w:t>4</w:t>
            </w:r>
            <w:r w:rsidRPr="003A6E86">
              <w:rPr>
                <w:rFonts w:ascii="Arial" w:hAnsi="Arial" w:cs="Arial"/>
                <w:b/>
                <w:bCs/>
                <w:i/>
                <w:iCs/>
                <w:color w:val="auto"/>
                <w:sz w:val="16"/>
                <w:szCs w:val="16"/>
                <w:lang w:val="en-GB"/>
              </w:rPr>
              <w:t>)</w:t>
            </w:r>
          </w:p>
          <w:p w14:paraId="138BA1F0" w14:textId="77777777"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 xml:space="preserve">Number of media reports and articles that promote the 5 Key messages (all </w:t>
            </w:r>
            <w:r w:rsidRPr="003A6E86">
              <w:rPr>
                <w:rFonts w:ascii="Arial" w:hAnsi="Arial" w:cs="Arial"/>
                <w:color w:val="auto"/>
                <w:sz w:val="16"/>
                <w:szCs w:val="16"/>
                <w:lang w:val="en-GB"/>
              </w:rPr>
              <w:t>with baseline and target values)</w:t>
            </w:r>
          </w:p>
          <w:p w14:paraId="45D010ED" w14:textId="44D3473D" w:rsidR="00023CB6" w:rsidRPr="003A6E86" w:rsidRDefault="00023CB6" w:rsidP="00AC0B87">
            <w:pPr>
              <w:spacing w:after="120" w:line="240" w:lineRule="auto"/>
              <w:rPr>
                <w:rFonts w:ascii="Arial" w:hAnsi="Arial" w:cs="Arial"/>
                <w:color w:val="auto"/>
                <w:sz w:val="16"/>
                <w:szCs w:val="16"/>
                <w:lang w:val="en-GB"/>
              </w:rPr>
            </w:pPr>
          </w:p>
        </w:tc>
      </w:tr>
      <w:tr w:rsidR="00023CB6" w:rsidRPr="003A6E86" w14:paraId="74955041" w14:textId="77777777" w:rsidTr="00AC0B87">
        <w:tc>
          <w:tcPr>
            <w:tcW w:w="9017" w:type="dxa"/>
            <w:gridSpan w:val="3"/>
            <w:shd w:val="clear" w:color="auto" w:fill="9CC2E5" w:themeFill="accent5" w:themeFillTint="99"/>
            <w:vAlign w:val="top"/>
          </w:tcPr>
          <w:p w14:paraId="04CBACBA" w14:textId="77777777" w:rsidR="00023CB6" w:rsidRPr="003A6E86" w:rsidRDefault="00023CB6" w:rsidP="00AC0B87">
            <w:pPr>
              <w:spacing w:before="0" w:after="0" w:line="240" w:lineRule="auto"/>
              <w:rPr>
                <w:rFonts w:ascii="Arial" w:hAnsi="Arial" w:cs="Arial"/>
                <w:color w:val="auto"/>
                <w:sz w:val="16"/>
                <w:szCs w:val="16"/>
                <w:lang w:val="en-GB"/>
              </w:rPr>
            </w:pPr>
            <w:r w:rsidRPr="003A6E86">
              <w:rPr>
                <w:rFonts w:ascii="Arial" w:hAnsi="Arial" w:cs="Arial"/>
                <w:color w:val="auto"/>
                <w:sz w:val="16"/>
                <w:szCs w:val="16"/>
                <w:lang w:val="en-GB"/>
              </w:rPr>
              <w:lastRenderedPageBreak/>
              <w:t>Strategic goal 3.</w:t>
            </w:r>
          </w:p>
          <w:p w14:paraId="14AE0F80" w14:textId="77777777" w:rsidR="00023CB6" w:rsidRPr="003A6E86" w:rsidRDefault="00023CB6" w:rsidP="00AC0B87">
            <w:pPr>
              <w:spacing w:before="0" w:after="0" w:line="240" w:lineRule="auto"/>
              <w:rPr>
                <w:rFonts w:ascii="Arial" w:hAnsi="Arial" w:cs="Arial"/>
                <w:color w:val="auto"/>
                <w:sz w:val="16"/>
                <w:szCs w:val="16"/>
                <w:lang w:val="en-GB"/>
              </w:rPr>
            </w:pPr>
            <w:r w:rsidRPr="003A6E86">
              <w:rPr>
                <w:rFonts w:ascii="Arial" w:hAnsi="Arial" w:cs="Arial"/>
                <w:b/>
                <w:bCs/>
                <w:color w:val="auto"/>
                <w:sz w:val="16"/>
                <w:szCs w:val="16"/>
                <w:lang w:val="en-GB"/>
              </w:rPr>
              <w:t>Improve international recognisability of the process of Montenegro’s accession to the EU through provision of information on actions and reforms undertaken and the successes achieved</w:t>
            </w:r>
          </w:p>
        </w:tc>
      </w:tr>
      <w:tr w:rsidR="00023CB6" w:rsidRPr="003A6E86" w14:paraId="7DDB024B" w14:textId="77777777" w:rsidTr="00AC0B87">
        <w:tc>
          <w:tcPr>
            <w:tcW w:w="3089" w:type="dxa"/>
            <w:vAlign w:val="top"/>
          </w:tcPr>
          <w:p w14:paraId="1F34B4A4"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N/A</w:t>
            </w:r>
          </w:p>
        </w:tc>
        <w:tc>
          <w:tcPr>
            <w:tcW w:w="2618" w:type="dxa"/>
            <w:vAlign w:val="top"/>
          </w:tcPr>
          <w:p w14:paraId="4402C820"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Performance indicator not formulated</w:t>
            </w:r>
          </w:p>
        </w:tc>
        <w:tc>
          <w:tcPr>
            <w:tcW w:w="3310" w:type="dxa"/>
            <w:vAlign w:val="top"/>
          </w:tcPr>
          <w:p w14:paraId="39C45794" w14:textId="77777777" w:rsidR="00023CB6" w:rsidRPr="003A6E86" w:rsidRDefault="00023CB6" w:rsidP="00AC0B87">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(3.1)</w:t>
            </w:r>
          </w:p>
          <w:p w14:paraId="3C60AE72" w14:textId="77777777"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Number of events that promote Montenegro to the EU community</w:t>
            </w:r>
          </w:p>
          <w:p w14:paraId="6411118C" w14:textId="77777777" w:rsidR="00023CB6" w:rsidRPr="003A6E86" w:rsidRDefault="00023CB6" w:rsidP="00AC0B87">
            <w:pPr>
              <w:spacing w:after="120" w:line="240" w:lineRule="auto"/>
              <w:rPr>
                <w:rFonts w:ascii="Arial" w:hAnsi="Arial" w:cs="Arial"/>
                <w:i/>
                <w:iCs/>
                <w:color w:val="auto"/>
                <w:sz w:val="16"/>
                <w:szCs w:val="16"/>
                <w:lang w:val="en-GB"/>
              </w:rPr>
            </w:pPr>
            <w:r w:rsidRPr="003A6E86">
              <w:rPr>
                <w:rFonts w:ascii="Arial" w:hAnsi="Arial" w:cs="Arial"/>
                <w:i/>
                <w:iCs/>
                <w:color w:val="auto"/>
                <w:sz w:val="16"/>
                <w:szCs w:val="16"/>
                <w:lang w:val="en-GB"/>
              </w:rPr>
              <w:t>(with baseline and target value)</w:t>
            </w:r>
          </w:p>
        </w:tc>
      </w:tr>
      <w:tr w:rsidR="00023CB6" w:rsidRPr="003A6E86" w14:paraId="0CCA58B2" w14:textId="77777777" w:rsidTr="00AC0B87">
        <w:tc>
          <w:tcPr>
            <w:tcW w:w="9017" w:type="dxa"/>
            <w:gridSpan w:val="3"/>
            <w:shd w:val="clear" w:color="auto" w:fill="DEEAF6" w:themeFill="accent5" w:themeFillTint="33"/>
            <w:vAlign w:val="top"/>
          </w:tcPr>
          <w:p w14:paraId="55F400AA" w14:textId="77777777" w:rsidR="00023CB6" w:rsidRPr="003A6E86" w:rsidRDefault="00023CB6" w:rsidP="00AC0B87">
            <w:pPr>
              <w:autoSpaceDE w:val="0"/>
              <w:autoSpaceDN w:val="0"/>
              <w:adjustRightInd w:val="0"/>
              <w:spacing w:line="240" w:lineRule="auto"/>
              <w:rPr>
                <w:rFonts w:ascii="Arial" w:hAnsi="Arial" w:cs="Arial"/>
                <w:b/>
                <w:bCs/>
                <w:color w:val="auto"/>
                <w:sz w:val="16"/>
                <w:szCs w:val="16"/>
                <w:lang w:val="en-GB"/>
              </w:rPr>
            </w:pPr>
            <w:r w:rsidRPr="003A6E86">
              <w:rPr>
                <w:rFonts w:ascii="Arial" w:hAnsi="Arial" w:cs="Arial"/>
                <w:color w:val="auto"/>
                <w:sz w:val="16"/>
                <w:szCs w:val="16"/>
                <w:lang w:val="en-GB"/>
              </w:rPr>
              <w:t>Operational goal (3.1)</w:t>
            </w:r>
            <w:r w:rsidRPr="003A6E86">
              <w:rPr>
                <w:rFonts w:ascii="Arial" w:hAnsi="Arial" w:cs="Arial"/>
                <w:b/>
                <w:bCs/>
                <w:color w:val="auto"/>
                <w:sz w:val="16"/>
                <w:szCs w:val="16"/>
                <w:lang w:val="en-GB"/>
              </w:rPr>
              <w:t xml:space="preserve"> Timely and regular information provided to EU member states on Montenegro’s accession</w:t>
            </w:r>
          </w:p>
        </w:tc>
      </w:tr>
      <w:tr w:rsidR="00023CB6" w:rsidRPr="003A6E86" w14:paraId="5B818CB0" w14:textId="77777777" w:rsidTr="00AC0B87">
        <w:tc>
          <w:tcPr>
            <w:tcW w:w="3089" w:type="dxa"/>
            <w:vAlign w:val="top"/>
          </w:tcPr>
          <w:p w14:paraId="49B95D76"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Performance indicator 1:</w:t>
            </w:r>
          </w:p>
          <w:p w14:paraId="67434591"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Increase the number of events for EU member states</w:t>
            </w:r>
          </w:p>
        </w:tc>
        <w:tc>
          <w:tcPr>
            <w:tcW w:w="2618" w:type="dxa"/>
            <w:vAlign w:val="top"/>
          </w:tcPr>
          <w:p w14:paraId="1AD0B361"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Indicator formulated as activity</w:t>
            </w:r>
          </w:p>
        </w:tc>
        <w:tc>
          <w:tcPr>
            <w:tcW w:w="3310" w:type="dxa"/>
            <w:vAlign w:val="top"/>
          </w:tcPr>
          <w:p w14:paraId="537E52B3"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(3.1.1)</w:t>
            </w:r>
          </w:p>
          <w:p w14:paraId="30377B4A" w14:textId="77777777" w:rsidR="00023CB6" w:rsidRPr="003A6E86" w:rsidRDefault="00023CB6" w:rsidP="00AC0B87">
            <w:pPr>
              <w:spacing w:after="120" w:line="240" w:lineRule="auto"/>
              <w:rPr>
                <w:rFonts w:ascii="Arial" w:hAnsi="Arial" w:cs="Arial"/>
                <w:color w:val="auto"/>
                <w:sz w:val="16"/>
                <w:szCs w:val="16"/>
                <w:lang w:val="en-GB"/>
              </w:rPr>
            </w:pPr>
            <w:r w:rsidRPr="003A6E86">
              <w:rPr>
                <w:rFonts w:ascii="Arial" w:hAnsi="Arial" w:cs="Arial"/>
                <w:i/>
                <w:iCs/>
                <w:color w:val="auto"/>
                <w:sz w:val="16"/>
                <w:szCs w:val="16"/>
                <w:lang w:val="en-GB"/>
              </w:rPr>
              <w:t>Number of events for the EU member states and/or EU representatives</w:t>
            </w:r>
          </w:p>
        </w:tc>
      </w:tr>
      <w:tr w:rsidR="00023CB6" w:rsidRPr="003A6E86" w14:paraId="3FB079E6" w14:textId="77777777" w:rsidTr="00AC0B87">
        <w:tc>
          <w:tcPr>
            <w:tcW w:w="9017" w:type="dxa"/>
            <w:gridSpan w:val="3"/>
            <w:shd w:val="clear" w:color="auto" w:fill="DEEAF6" w:themeFill="accent5" w:themeFillTint="33"/>
            <w:vAlign w:val="top"/>
          </w:tcPr>
          <w:p w14:paraId="13FF2EBB" w14:textId="77777777" w:rsidR="00023CB6" w:rsidRPr="003A6E86" w:rsidRDefault="00023CB6" w:rsidP="00AC0B87">
            <w:pPr>
              <w:spacing w:after="120" w:line="240" w:lineRule="auto"/>
              <w:rPr>
                <w:rFonts w:ascii="Arial" w:hAnsi="Arial" w:cs="Arial"/>
                <w:b/>
                <w:bCs/>
                <w:color w:val="auto"/>
                <w:sz w:val="16"/>
                <w:szCs w:val="16"/>
                <w:lang w:val="en-GB"/>
              </w:rPr>
            </w:pPr>
            <w:r w:rsidRPr="003A6E86">
              <w:rPr>
                <w:rFonts w:ascii="Arial" w:hAnsi="Arial" w:cs="Arial"/>
                <w:color w:val="auto"/>
                <w:sz w:val="16"/>
                <w:szCs w:val="16"/>
                <w:lang w:val="en-GB"/>
              </w:rPr>
              <w:t>Operational goal (3.2)</w:t>
            </w:r>
            <w:r w:rsidRPr="003A6E86">
              <w:rPr>
                <w:rFonts w:ascii="Arial" w:hAnsi="Arial" w:cs="Arial"/>
                <w:b/>
                <w:bCs/>
                <w:color w:val="auto"/>
                <w:sz w:val="16"/>
                <w:szCs w:val="16"/>
                <w:lang w:val="en-GB"/>
              </w:rPr>
              <w:t xml:space="preserve"> Increase availability of information on EU integration in English</w:t>
            </w:r>
          </w:p>
        </w:tc>
      </w:tr>
      <w:tr w:rsidR="00023CB6" w:rsidRPr="003A6E86" w14:paraId="1EC59F54" w14:textId="77777777" w:rsidTr="00AC0B87">
        <w:tc>
          <w:tcPr>
            <w:tcW w:w="3089" w:type="dxa"/>
            <w:vAlign w:val="top"/>
          </w:tcPr>
          <w:p w14:paraId="70414EB5"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Performance indicator 1:</w:t>
            </w:r>
          </w:p>
          <w:p w14:paraId="14757403"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Increase the number of users in the English pages www.eu.me</w:t>
            </w:r>
          </w:p>
        </w:tc>
        <w:tc>
          <w:tcPr>
            <w:tcW w:w="2618" w:type="dxa"/>
            <w:vAlign w:val="top"/>
          </w:tcPr>
          <w:p w14:paraId="78F04D1C"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Indicator formulated as activity</w:t>
            </w:r>
          </w:p>
        </w:tc>
        <w:tc>
          <w:tcPr>
            <w:tcW w:w="3310" w:type="dxa"/>
            <w:vAlign w:val="top"/>
          </w:tcPr>
          <w:p w14:paraId="35CB29F4"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(3.2.1)</w:t>
            </w:r>
          </w:p>
          <w:p w14:paraId="4E153601" w14:textId="77777777" w:rsidR="00023CB6" w:rsidRPr="003A6E86" w:rsidRDefault="00023CB6" w:rsidP="00AC0B87">
            <w:pPr>
              <w:spacing w:after="120" w:line="240" w:lineRule="auto"/>
              <w:rPr>
                <w:rFonts w:ascii="Arial" w:hAnsi="Arial" w:cs="Arial"/>
                <w:color w:val="auto"/>
                <w:sz w:val="16"/>
                <w:szCs w:val="16"/>
                <w:lang w:val="en-GB"/>
              </w:rPr>
            </w:pPr>
            <w:r w:rsidRPr="003A6E86">
              <w:rPr>
                <w:rFonts w:ascii="Arial" w:hAnsi="Arial" w:cs="Arial"/>
                <w:i/>
                <w:iCs/>
                <w:color w:val="auto"/>
                <w:sz w:val="16"/>
                <w:szCs w:val="16"/>
                <w:lang w:val="en-GB"/>
              </w:rPr>
              <w:t>Number of users/visitors of the English version of  www.eu.me</w:t>
            </w:r>
          </w:p>
        </w:tc>
      </w:tr>
      <w:tr w:rsidR="00023CB6" w:rsidRPr="003A6E86" w14:paraId="59F6A5A8" w14:textId="77777777" w:rsidTr="00AC0B87">
        <w:tc>
          <w:tcPr>
            <w:tcW w:w="9017" w:type="dxa"/>
            <w:gridSpan w:val="3"/>
            <w:shd w:val="clear" w:color="auto" w:fill="9CC2E5" w:themeFill="accent5" w:themeFillTint="99"/>
            <w:vAlign w:val="top"/>
          </w:tcPr>
          <w:p w14:paraId="1E7E20A0" w14:textId="77777777" w:rsidR="00023CB6" w:rsidRPr="003A6E86" w:rsidRDefault="00023CB6" w:rsidP="00AC0B87">
            <w:pPr>
              <w:autoSpaceDE w:val="0"/>
              <w:autoSpaceDN w:val="0"/>
              <w:adjustRightInd w:val="0"/>
              <w:spacing w:before="0" w:after="0" w:line="240" w:lineRule="auto"/>
              <w:rPr>
                <w:rFonts w:ascii="Arial" w:hAnsi="Arial" w:cs="Arial"/>
                <w:color w:val="auto"/>
                <w:sz w:val="16"/>
                <w:szCs w:val="16"/>
                <w:lang w:val="en-GB"/>
              </w:rPr>
            </w:pPr>
            <w:r w:rsidRPr="003A6E86">
              <w:rPr>
                <w:rFonts w:ascii="Arial" w:hAnsi="Arial" w:cs="Arial"/>
                <w:color w:val="auto"/>
                <w:sz w:val="16"/>
                <w:szCs w:val="16"/>
                <w:lang w:val="en-GB"/>
              </w:rPr>
              <w:t>Strategic goal 4.</w:t>
            </w:r>
          </w:p>
          <w:p w14:paraId="67B65C0F" w14:textId="77777777" w:rsidR="00023CB6" w:rsidRPr="003A6E86" w:rsidRDefault="00023CB6" w:rsidP="00AC0B87">
            <w:pPr>
              <w:autoSpaceDE w:val="0"/>
              <w:autoSpaceDN w:val="0"/>
              <w:adjustRightInd w:val="0"/>
              <w:spacing w:before="0" w:after="0" w:line="240" w:lineRule="auto"/>
              <w:rPr>
                <w:rFonts w:ascii="Arial" w:hAnsi="Arial" w:cs="Arial"/>
                <w:b/>
                <w:bCs/>
                <w:color w:val="FFFFFF"/>
                <w:sz w:val="16"/>
                <w:szCs w:val="16"/>
                <w:lang w:val="en-GB"/>
              </w:rPr>
            </w:pPr>
            <w:r w:rsidRPr="003A6E86">
              <w:rPr>
                <w:rFonts w:ascii="Arial" w:hAnsi="Arial" w:cs="Arial"/>
                <w:b/>
                <w:bCs/>
                <w:color w:val="auto"/>
                <w:sz w:val="16"/>
                <w:szCs w:val="16"/>
                <w:lang w:val="en-GB"/>
              </w:rPr>
              <w:t>Achieve multiplying effect and maximise communication outreach by developing targeted messages, tools and communication channels for all multipliers and partners in the process</w:t>
            </w:r>
          </w:p>
        </w:tc>
      </w:tr>
      <w:tr w:rsidR="00023CB6" w:rsidRPr="003A6E86" w14:paraId="3F549A18" w14:textId="77777777" w:rsidTr="00AC0B87">
        <w:tc>
          <w:tcPr>
            <w:tcW w:w="3089" w:type="dxa"/>
            <w:vAlign w:val="top"/>
          </w:tcPr>
          <w:p w14:paraId="663E01AF"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N/A</w:t>
            </w:r>
          </w:p>
        </w:tc>
        <w:tc>
          <w:tcPr>
            <w:tcW w:w="2618" w:type="dxa"/>
            <w:vAlign w:val="top"/>
          </w:tcPr>
          <w:p w14:paraId="73D386BD"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Performance indicator not formulated</w:t>
            </w:r>
          </w:p>
        </w:tc>
        <w:tc>
          <w:tcPr>
            <w:tcW w:w="3310" w:type="dxa"/>
            <w:vAlign w:val="top"/>
          </w:tcPr>
          <w:p w14:paraId="14E4FDA5" w14:textId="77777777" w:rsidR="00023CB6" w:rsidRPr="003A6E86" w:rsidRDefault="00023CB6" w:rsidP="00AC0B87">
            <w:pPr>
              <w:spacing w:after="120"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(4.1)</w:t>
            </w:r>
          </w:p>
          <w:p w14:paraId="2FE35585" w14:textId="77777777" w:rsidR="00023CB6" w:rsidRPr="003A6E86" w:rsidRDefault="00023CB6" w:rsidP="00AC0B87">
            <w:pPr>
              <w:spacing w:after="120" w:line="240" w:lineRule="auto"/>
              <w:rPr>
                <w:rFonts w:ascii="Arial" w:hAnsi="Arial" w:cs="Arial"/>
                <w:color w:val="auto"/>
                <w:sz w:val="16"/>
                <w:szCs w:val="16"/>
                <w:lang w:val="en-GB"/>
              </w:rPr>
            </w:pPr>
            <w:r w:rsidRPr="003A6E86">
              <w:rPr>
                <w:rFonts w:ascii="Arial" w:hAnsi="Arial" w:cs="Arial"/>
                <w:i/>
                <w:iCs/>
                <w:color w:val="auto"/>
                <w:sz w:val="16"/>
                <w:szCs w:val="16"/>
                <w:lang w:val="en-GB"/>
              </w:rPr>
              <w:t>Number of informative and educational events for multipliers and partners</w:t>
            </w:r>
          </w:p>
        </w:tc>
      </w:tr>
      <w:tr w:rsidR="00023CB6" w:rsidRPr="003A6E86" w14:paraId="77BEC141" w14:textId="77777777" w:rsidTr="00AC0B87">
        <w:tc>
          <w:tcPr>
            <w:tcW w:w="9017" w:type="dxa"/>
            <w:gridSpan w:val="3"/>
            <w:shd w:val="clear" w:color="auto" w:fill="DEEAF6" w:themeFill="accent5" w:themeFillTint="33"/>
            <w:vAlign w:val="top"/>
          </w:tcPr>
          <w:p w14:paraId="2BA86F33" w14:textId="77777777" w:rsidR="00023CB6" w:rsidRPr="003A6E86" w:rsidRDefault="00023CB6" w:rsidP="00AC0B87">
            <w:pPr>
              <w:spacing w:after="120" w:line="240" w:lineRule="auto"/>
              <w:rPr>
                <w:rFonts w:ascii="Arial" w:hAnsi="Arial" w:cs="Arial"/>
                <w:b/>
                <w:bCs/>
                <w:color w:val="auto"/>
                <w:sz w:val="16"/>
                <w:szCs w:val="16"/>
                <w:lang w:val="en-GB"/>
              </w:rPr>
            </w:pPr>
            <w:r w:rsidRPr="003A6E86">
              <w:rPr>
                <w:rFonts w:ascii="Arial" w:hAnsi="Arial" w:cs="Arial"/>
                <w:color w:val="auto"/>
                <w:sz w:val="16"/>
                <w:szCs w:val="16"/>
                <w:lang w:val="en-GB"/>
              </w:rPr>
              <w:t>Operational goal (4.1)</w:t>
            </w:r>
            <w:r w:rsidRPr="003A6E86">
              <w:rPr>
                <w:rFonts w:ascii="Arial" w:hAnsi="Arial" w:cs="Arial"/>
                <w:b/>
                <w:bCs/>
                <w:color w:val="auto"/>
                <w:sz w:val="16"/>
                <w:szCs w:val="16"/>
                <w:lang w:val="en-GB"/>
              </w:rPr>
              <w:t xml:space="preserve"> Establish regular cooperation with multipliers involved in the integration process.</w:t>
            </w:r>
          </w:p>
        </w:tc>
      </w:tr>
      <w:tr w:rsidR="00023CB6" w:rsidRPr="003A6E86" w14:paraId="40ED6088" w14:textId="77777777" w:rsidTr="00AC0B87">
        <w:tc>
          <w:tcPr>
            <w:tcW w:w="3089" w:type="dxa"/>
            <w:vAlign w:val="top"/>
          </w:tcPr>
          <w:p w14:paraId="6C08D09F"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Performance indicator 1:</w:t>
            </w:r>
          </w:p>
          <w:p w14:paraId="29386743"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Increase the number of joint actions/ Projects between the Gov’t and multipliers</w:t>
            </w:r>
          </w:p>
        </w:tc>
        <w:tc>
          <w:tcPr>
            <w:tcW w:w="2618" w:type="dxa"/>
            <w:vAlign w:val="top"/>
          </w:tcPr>
          <w:p w14:paraId="73DE46C9" w14:textId="77777777" w:rsidR="00023CB6" w:rsidRPr="003A6E86" w:rsidRDefault="00023CB6" w:rsidP="00AC0B87">
            <w:pPr>
              <w:spacing w:line="240" w:lineRule="auto"/>
              <w:rPr>
                <w:rFonts w:ascii="Arial" w:hAnsi="Arial" w:cs="Arial"/>
                <w:color w:val="auto"/>
                <w:sz w:val="16"/>
                <w:szCs w:val="16"/>
                <w:lang w:val="en-GB"/>
              </w:rPr>
            </w:pPr>
            <w:r w:rsidRPr="003A6E86">
              <w:rPr>
                <w:rFonts w:ascii="Arial" w:hAnsi="Arial" w:cs="Arial"/>
                <w:color w:val="auto"/>
                <w:sz w:val="16"/>
                <w:szCs w:val="16"/>
                <w:lang w:val="en-GB"/>
              </w:rPr>
              <w:t>Indicator formulated as activity</w:t>
            </w:r>
          </w:p>
        </w:tc>
        <w:tc>
          <w:tcPr>
            <w:tcW w:w="3310" w:type="dxa"/>
            <w:vAlign w:val="top"/>
          </w:tcPr>
          <w:p w14:paraId="314E77DE" w14:textId="77777777" w:rsidR="00023CB6" w:rsidRPr="003A6E86" w:rsidRDefault="00023CB6" w:rsidP="00AC0B87">
            <w:pPr>
              <w:spacing w:line="240" w:lineRule="auto"/>
              <w:rPr>
                <w:rFonts w:ascii="Arial" w:hAnsi="Arial" w:cs="Arial"/>
                <w:b/>
                <w:bCs/>
                <w:i/>
                <w:iCs/>
                <w:color w:val="auto"/>
                <w:sz w:val="16"/>
                <w:szCs w:val="16"/>
                <w:lang w:val="en-GB"/>
              </w:rPr>
            </w:pPr>
            <w:r w:rsidRPr="003A6E86">
              <w:rPr>
                <w:rFonts w:ascii="Arial" w:hAnsi="Arial" w:cs="Arial"/>
                <w:b/>
                <w:bCs/>
                <w:i/>
                <w:iCs/>
                <w:color w:val="auto"/>
                <w:sz w:val="16"/>
                <w:szCs w:val="16"/>
                <w:lang w:val="en-GB"/>
              </w:rPr>
              <w:t>Performance indicator (4.1.1)</w:t>
            </w:r>
          </w:p>
          <w:p w14:paraId="2A595A63" w14:textId="77777777" w:rsidR="00023CB6" w:rsidRPr="003A6E86" w:rsidRDefault="00023CB6" w:rsidP="00AC0B87">
            <w:pPr>
              <w:spacing w:after="120" w:line="240" w:lineRule="auto"/>
              <w:rPr>
                <w:rFonts w:ascii="Arial" w:hAnsi="Arial" w:cs="Arial"/>
                <w:color w:val="auto"/>
                <w:sz w:val="16"/>
                <w:szCs w:val="16"/>
                <w:lang w:val="en-GB"/>
              </w:rPr>
            </w:pPr>
            <w:r w:rsidRPr="003A6E86">
              <w:rPr>
                <w:rFonts w:ascii="Arial" w:hAnsi="Arial" w:cs="Arial"/>
                <w:i/>
                <w:iCs/>
                <w:color w:val="auto"/>
                <w:sz w:val="16"/>
                <w:szCs w:val="16"/>
                <w:lang w:val="en-GB"/>
              </w:rPr>
              <w:t>Number of joint actions/ Projects between the Gov’t and multipliers</w:t>
            </w:r>
          </w:p>
        </w:tc>
      </w:tr>
    </w:tbl>
    <w:p w14:paraId="3ADC5EE2" w14:textId="77777777" w:rsidR="00F228E2" w:rsidRPr="003A6E86" w:rsidRDefault="00F228E2" w:rsidP="009C7C94">
      <w:pPr>
        <w:rPr>
          <w:rFonts w:ascii="Arial" w:hAnsi="Arial" w:cs="Arial"/>
          <w:lang w:val="en-GB"/>
        </w:rPr>
      </w:pPr>
    </w:p>
    <w:p w14:paraId="4C0BBE32" w14:textId="39E3EA2F" w:rsidR="00643923" w:rsidRPr="003A6E86" w:rsidRDefault="00643923" w:rsidP="00336FE8">
      <w:pPr>
        <w:pStyle w:val="Heading3"/>
        <w:rPr>
          <w:rFonts w:ascii="Arial" w:hAnsi="Arial" w:cs="Arial"/>
          <w:lang w:val="en-GB"/>
        </w:rPr>
      </w:pPr>
      <w:r w:rsidRPr="003A6E86">
        <w:rPr>
          <w:rFonts w:ascii="Arial" w:hAnsi="Arial" w:cs="Arial"/>
          <w:lang w:val="en-GB"/>
        </w:rPr>
        <w:t>Risks</w:t>
      </w:r>
      <w:r w:rsidR="00EA1D34" w:rsidRPr="003A6E86">
        <w:rPr>
          <w:rFonts w:ascii="Arial" w:hAnsi="Arial" w:cs="Arial"/>
          <w:lang w:val="en-GB"/>
        </w:rPr>
        <w:t xml:space="preserve"> </w:t>
      </w:r>
      <w:r w:rsidR="0026682A" w:rsidRPr="003A6E86">
        <w:rPr>
          <w:rFonts w:ascii="Arial" w:hAnsi="Arial" w:cs="Arial"/>
          <w:lang w:val="en-GB"/>
        </w:rPr>
        <w:t>and assumptions</w:t>
      </w:r>
    </w:p>
    <w:p w14:paraId="30317680" w14:textId="77777777" w:rsidR="00507DDE" w:rsidRPr="003A6E86" w:rsidRDefault="00507DDE" w:rsidP="00EA1D34">
      <w:pPr>
        <w:jc w:val="both"/>
        <w:rPr>
          <w:rFonts w:ascii="Arial" w:hAnsi="Arial" w:cs="Arial"/>
          <w:lang w:val="en-GB"/>
        </w:rPr>
      </w:pPr>
      <w:r w:rsidRPr="003A6E86">
        <w:rPr>
          <w:rFonts w:ascii="Arial" w:hAnsi="Arial" w:cs="Arial"/>
          <w:lang w:val="en-GB"/>
        </w:rPr>
        <w:t>The Strategy did not foresee any risks, nor risk mitigation plan. However, this section will give an overview of the risks that occurred during the implementation and how they can be formulated in the design and formulation stage in the future public information strategies. Also, some of the risks identified below are likely to emerge during the implementation of the succeeding Strategy.</w:t>
      </w:r>
    </w:p>
    <w:p w14:paraId="5FAB2D64" w14:textId="7755C347" w:rsidR="00EA1D34" w:rsidRPr="003A6E86" w:rsidRDefault="00EA1D34" w:rsidP="00EA1D34">
      <w:pPr>
        <w:jc w:val="both"/>
        <w:rPr>
          <w:rFonts w:ascii="Arial" w:hAnsi="Arial" w:cs="Arial"/>
          <w:lang w:val="en-GB"/>
        </w:rPr>
      </w:pPr>
      <w:r w:rsidRPr="003A6E86">
        <w:rPr>
          <w:rFonts w:ascii="Arial" w:hAnsi="Arial" w:cs="Arial"/>
          <w:lang w:val="en-GB"/>
        </w:rPr>
        <w:t xml:space="preserve">While the initial findings indicate the success of the Strategy in terms of the relevance and performance, the in-depth interviews with the stakeholders highlighted several obstacles in the implementation phase. These obstacles reflect the risks that could have been anticipated and those that couldn’t, both having a slight impact on the implementation of this, but potentially on future Public Information Strategies on Montenegro's Accession to the EU. </w:t>
      </w:r>
    </w:p>
    <w:p w14:paraId="44F93A8E" w14:textId="77777777" w:rsidR="00EA1D34" w:rsidRPr="003A6E86" w:rsidRDefault="00EA1D34" w:rsidP="00EA1D34">
      <w:pPr>
        <w:jc w:val="both"/>
        <w:rPr>
          <w:rFonts w:ascii="Arial" w:hAnsi="Arial" w:cs="Arial"/>
          <w:b/>
          <w:bCs/>
          <w:lang w:val="en-GB"/>
        </w:rPr>
      </w:pPr>
      <w:r w:rsidRPr="003A6E86">
        <w:rPr>
          <w:rFonts w:ascii="Arial" w:hAnsi="Arial" w:cs="Arial"/>
          <w:b/>
          <w:bCs/>
          <w:lang w:val="en-GB"/>
        </w:rPr>
        <w:t>The risks that could have been anticipated:</w:t>
      </w:r>
    </w:p>
    <w:p w14:paraId="284842A3" w14:textId="77777777" w:rsidR="00EA1D34" w:rsidRPr="003A6E86" w:rsidRDefault="00EA1D34">
      <w:pPr>
        <w:pStyle w:val="ListParagraph"/>
        <w:numPr>
          <w:ilvl w:val="0"/>
          <w:numId w:val="13"/>
        </w:numPr>
        <w:suppressAutoHyphens/>
        <w:spacing w:before="120" w:after="180" w:line="276" w:lineRule="auto"/>
        <w:jc w:val="both"/>
        <w:rPr>
          <w:rFonts w:ascii="Arial" w:hAnsi="Arial" w:cs="Arial"/>
          <w:lang w:val="en-GB"/>
        </w:rPr>
      </w:pPr>
      <w:r w:rsidRPr="003A6E86">
        <w:rPr>
          <w:rFonts w:ascii="Arial" w:hAnsi="Arial" w:cs="Arial"/>
          <w:lang w:val="en-GB"/>
        </w:rPr>
        <w:t>Potential lack of interest of some stakeholders to take active role in the Strategy implementation;</w:t>
      </w:r>
    </w:p>
    <w:p w14:paraId="77313403" w14:textId="77777777" w:rsidR="00EA1D34" w:rsidRPr="003A6E86" w:rsidRDefault="00EA1D34">
      <w:pPr>
        <w:pStyle w:val="ListParagraph"/>
        <w:numPr>
          <w:ilvl w:val="0"/>
          <w:numId w:val="13"/>
        </w:numPr>
        <w:suppressAutoHyphens/>
        <w:spacing w:before="120" w:after="180" w:line="276" w:lineRule="auto"/>
        <w:jc w:val="both"/>
        <w:rPr>
          <w:rFonts w:ascii="Arial" w:hAnsi="Arial" w:cs="Arial"/>
          <w:lang w:val="en-GB"/>
        </w:rPr>
      </w:pPr>
      <w:r w:rsidRPr="003A6E86">
        <w:rPr>
          <w:rFonts w:ascii="Arial" w:hAnsi="Arial" w:cs="Arial"/>
          <w:lang w:val="en-GB"/>
        </w:rPr>
        <w:lastRenderedPageBreak/>
        <w:t>Staff turnover in the central and local level institutions, and loss of institutional memory related to the key processes envisaged by the Strategy;</w:t>
      </w:r>
    </w:p>
    <w:p w14:paraId="35A55E43" w14:textId="77777777" w:rsidR="00EA1D34" w:rsidRPr="003A6E86" w:rsidRDefault="00EA1D34">
      <w:pPr>
        <w:pStyle w:val="ListParagraph"/>
        <w:numPr>
          <w:ilvl w:val="0"/>
          <w:numId w:val="13"/>
        </w:numPr>
        <w:suppressAutoHyphens/>
        <w:spacing w:before="120" w:after="180" w:line="276" w:lineRule="auto"/>
        <w:jc w:val="both"/>
        <w:rPr>
          <w:rFonts w:ascii="Arial" w:hAnsi="Arial" w:cs="Arial"/>
          <w:lang w:val="en-GB"/>
        </w:rPr>
      </w:pPr>
      <w:r w:rsidRPr="003A6E86">
        <w:rPr>
          <w:rFonts w:ascii="Arial" w:hAnsi="Arial" w:cs="Arial"/>
          <w:lang w:val="en-GB"/>
        </w:rPr>
        <w:t>Delays in communication and reporting, and/or lack of timely feedback by the Operational and Consultative Body members;</w:t>
      </w:r>
    </w:p>
    <w:p w14:paraId="241DFDE5" w14:textId="77777777" w:rsidR="00EA1D34" w:rsidRPr="003A6E86" w:rsidRDefault="00EA1D34">
      <w:pPr>
        <w:pStyle w:val="ListParagraph"/>
        <w:numPr>
          <w:ilvl w:val="0"/>
          <w:numId w:val="13"/>
        </w:numPr>
        <w:suppressAutoHyphens/>
        <w:spacing w:before="120" w:after="180" w:line="276" w:lineRule="auto"/>
        <w:jc w:val="both"/>
        <w:rPr>
          <w:rFonts w:ascii="Arial" w:hAnsi="Arial" w:cs="Arial"/>
          <w:lang w:val="en-GB"/>
        </w:rPr>
      </w:pPr>
      <w:r w:rsidRPr="003A6E86">
        <w:rPr>
          <w:rFonts w:ascii="Arial" w:hAnsi="Arial" w:cs="Arial"/>
          <w:lang w:val="en-GB"/>
        </w:rPr>
        <w:t>Limited outreach to the vulnerable groups and specific social categories;</w:t>
      </w:r>
    </w:p>
    <w:p w14:paraId="2DA1ED98" w14:textId="77777777" w:rsidR="00EA1D34" w:rsidRPr="003A6E86" w:rsidRDefault="00EA1D34">
      <w:pPr>
        <w:pStyle w:val="ListParagraph"/>
        <w:numPr>
          <w:ilvl w:val="0"/>
          <w:numId w:val="13"/>
        </w:numPr>
        <w:suppressAutoHyphens/>
        <w:spacing w:before="120" w:after="180" w:line="276" w:lineRule="auto"/>
        <w:jc w:val="both"/>
        <w:rPr>
          <w:rFonts w:ascii="Arial" w:hAnsi="Arial" w:cs="Arial"/>
          <w:lang w:val="en-GB"/>
        </w:rPr>
      </w:pPr>
      <w:r w:rsidRPr="003A6E86">
        <w:rPr>
          <w:rFonts w:ascii="Arial" w:hAnsi="Arial" w:cs="Arial"/>
          <w:lang w:val="en-GB"/>
        </w:rPr>
        <w:t>Lack of capacities in addressing disinformation and fake news related to the European integration process.</w:t>
      </w:r>
    </w:p>
    <w:p w14:paraId="3824AAEC" w14:textId="77777777" w:rsidR="00EA1D34" w:rsidRPr="003A6E86" w:rsidRDefault="00EA1D34" w:rsidP="00EA1D34">
      <w:pPr>
        <w:jc w:val="both"/>
        <w:rPr>
          <w:rFonts w:ascii="Arial" w:hAnsi="Arial" w:cs="Arial"/>
          <w:b/>
          <w:bCs/>
          <w:lang w:val="en-GB"/>
        </w:rPr>
      </w:pPr>
      <w:r w:rsidRPr="003A6E86">
        <w:rPr>
          <w:rFonts w:ascii="Arial" w:hAnsi="Arial" w:cs="Arial"/>
          <w:b/>
          <w:bCs/>
          <w:lang w:val="en-GB"/>
        </w:rPr>
        <w:t>The risks that could not have been anticipated:</w:t>
      </w:r>
    </w:p>
    <w:p w14:paraId="71BDFD3E" w14:textId="77777777" w:rsidR="00EA1D34" w:rsidRPr="003A6E86" w:rsidRDefault="00EA1D34">
      <w:pPr>
        <w:pStyle w:val="ListParagraph"/>
        <w:numPr>
          <w:ilvl w:val="0"/>
          <w:numId w:val="14"/>
        </w:numPr>
        <w:suppressAutoHyphens/>
        <w:spacing w:before="120" w:after="180" w:line="276" w:lineRule="auto"/>
        <w:jc w:val="both"/>
        <w:rPr>
          <w:rFonts w:ascii="Arial" w:hAnsi="Arial" w:cs="Arial"/>
          <w:lang w:val="en-GB"/>
        </w:rPr>
      </w:pPr>
      <w:r w:rsidRPr="003A6E86">
        <w:rPr>
          <w:rFonts w:ascii="Arial" w:hAnsi="Arial" w:cs="Arial"/>
          <w:lang w:val="en-GB"/>
        </w:rPr>
        <w:t>Emergence of the global pandemic, the restrictions on movement and public events;</w:t>
      </w:r>
    </w:p>
    <w:p w14:paraId="20A927BD" w14:textId="77777777" w:rsidR="00EA1D34" w:rsidRPr="003A6E86" w:rsidRDefault="00EA1D34">
      <w:pPr>
        <w:pStyle w:val="ListParagraph"/>
        <w:numPr>
          <w:ilvl w:val="0"/>
          <w:numId w:val="14"/>
        </w:numPr>
        <w:suppressAutoHyphens/>
        <w:spacing w:before="120" w:after="180" w:line="276" w:lineRule="auto"/>
        <w:jc w:val="both"/>
        <w:rPr>
          <w:rFonts w:ascii="Arial" w:hAnsi="Arial" w:cs="Arial"/>
          <w:lang w:val="en-GB"/>
        </w:rPr>
      </w:pPr>
      <w:r w:rsidRPr="003A6E86">
        <w:rPr>
          <w:rFonts w:ascii="Arial" w:hAnsi="Arial" w:cs="Arial"/>
          <w:lang w:val="en-GB"/>
        </w:rPr>
        <w:t>Impact of the 2020 elections and political changes on the European integration process in Montenegro;</w:t>
      </w:r>
    </w:p>
    <w:p w14:paraId="14664D03" w14:textId="77777777" w:rsidR="00EA1D34" w:rsidRPr="003A6E86" w:rsidRDefault="00EA1D34">
      <w:pPr>
        <w:pStyle w:val="ListParagraph"/>
        <w:numPr>
          <w:ilvl w:val="0"/>
          <w:numId w:val="14"/>
        </w:numPr>
        <w:suppressAutoHyphens/>
        <w:spacing w:before="120" w:after="180" w:line="276" w:lineRule="auto"/>
        <w:jc w:val="both"/>
        <w:rPr>
          <w:rFonts w:ascii="Arial" w:hAnsi="Arial" w:cs="Arial"/>
          <w:lang w:val="en-GB"/>
        </w:rPr>
      </w:pPr>
      <w:r w:rsidRPr="003A6E86">
        <w:rPr>
          <w:rFonts w:ascii="Arial" w:hAnsi="Arial" w:cs="Arial"/>
          <w:lang w:val="en-GB"/>
        </w:rPr>
        <w:t>Cyber-attacks on the public institutions that disabled access to e-mails and thus limited one of the main communication channels.</w:t>
      </w:r>
    </w:p>
    <w:p w14:paraId="33A52D47" w14:textId="77777777" w:rsidR="00EA1D34" w:rsidRPr="003A6E86" w:rsidRDefault="00EA1D34" w:rsidP="00EA1D34">
      <w:pPr>
        <w:jc w:val="both"/>
        <w:rPr>
          <w:rFonts w:ascii="Arial" w:hAnsi="Arial" w:cs="Arial"/>
          <w:lang w:val="en-GB"/>
        </w:rPr>
      </w:pPr>
      <w:r w:rsidRPr="003A6E86">
        <w:rPr>
          <w:rFonts w:ascii="Arial" w:hAnsi="Arial" w:cs="Arial"/>
          <w:lang w:val="en-GB"/>
        </w:rPr>
        <w:t>While the risks that could not have been anticipated were mainly force majeure and had a small or insignificant impact to the implementation of 2019-2022 Public Information Strategy, they provide an insight into some of the trends that may occur in the period of the succeeding Strategy implementation, which will be subject of the recommendations below.</w:t>
      </w:r>
    </w:p>
    <w:p w14:paraId="62C6D7AE" w14:textId="4F600B4B" w:rsidR="00EA1D34" w:rsidRPr="003A6E86" w:rsidRDefault="00EA1D34" w:rsidP="00EA1D34">
      <w:pPr>
        <w:jc w:val="both"/>
        <w:rPr>
          <w:rFonts w:ascii="Arial" w:hAnsi="Arial" w:cs="Arial"/>
          <w:lang w:val="en-GB"/>
        </w:rPr>
      </w:pPr>
      <w:r w:rsidRPr="003A6E86">
        <w:rPr>
          <w:rFonts w:ascii="Arial" w:hAnsi="Arial" w:cs="Arial"/>
          <w:lang w:val="en-GB"/>
        </w:rPr>
        <w:t xml:space="preserve">For the risks that could have been anticipated, the initial findings indicate that some of them did occur during the implementation, which reflected on the efficiency and performance of the Strategy only to a smaller extent, </w:t>
      </w:r>
      <w:proofErr w:type="gramStart"/>
      <w:r w:rsidRPr="003A6E86">
        <w:rPr>
          <w:rFonts w:ascii="Arial" w:hAnsi="Arial" w:cs="Arial"/>
          <w:lang w:val="en-GB"/>
        </w:rPr>
        <w:t>as a result of</w:t>
      </w:r>
      <w:proofErr w:type="gramEnd"/>
      <w:r w:rsidRPr="003A6E86">
        <w:rPr>
          <w:rFonts w:ascii="Arial" w:hAnsi="Arial" w:cs="Arial"/>
          <w:lang w:val="en-GB"/>
        </w:rPr>
        <w:t xml:space="preserve"> efforts and capacity of the LA to mitigate their impact. In specific terms, the collected data suggest that the academic community (as well as Erasmus office) did not take a sufficiently active role in the implementation, although they were recognized as one of the key stakeholders in the strategic document. This may have reflected on results concerning younger population that according to the latest public </w:t>
      </w:r>
      <w:r w:rsidR="00CE676C" w:rsidRPr="003A6E86">
        <w:rPr>
          <w:rFonts w:ascii="Arial" w:hAnsi="Arial" w:cs="Arial"/>
          <w:lang w:val="en-GB"/>
        </w:rPr>
        <w:t>perception</w:t>
      </w:r>
      <w:r w:rsidRPr="003A6E86">
        <w:rPr>
          <w:rFonts w:ascii="Arial" w:hAnsi="Arial" w:cs="Arial"/>
          <w:lang w:val="en-GB"/>
        </w:rPr>
        <w:t xml:space="preserve"> </w:t>
      </w:r>
      <w:r w:rsidR="00CE676C" w:rsidRPr="003A6E86">
        <w:rPr>
          <w:rFonts w:ascii="Arial" w:hAnsi="Arial" w:cs="Arial"/>
          <w:lang w:val="en-GB"/>
        </w:rPr>
        <w:t>surveys</w:t>
      </w:r>
      <w:r w:rsidRPr="003A6E86">
        <w:rPr>
          <w:rFonts w:ascii="Arial" w:hAnsi="Arial" w:cs="Arial"/>
          <w:lang w:val="en-GB"/>
        </w:rPr>
        <w:t xml:space="preserve"> are not sufficiently informed about the EU integration processes and the EU support programmes.</w:t>
      </w:r>
    </w:p>
    <w:p w14:paraId="014D14B8" w14:textId="77777777" w:rsidR="00EA1D34" w:rsidRPr="003A6E86" w:rsidRDefault="00EA1D34" w:rsidP="00EA1D34">
      <w:pPr>
        <w:jc w:val="both"/>
        <w:rPr>
          <w:rFonts w:ascii="Arial" w:hAnsi="Arial" w:cs="Arial"/>
          <w:lang w:val="en-GB"/>
        </w:rPr>
      </w:pPr>
      <w:r w:rsidRPr="003A6E86">
        <w:rPr>
          <w:rFonts w:ascii="Arial" w:hAnsi="Arial" w:cs="Arial"/>
          <w:lang w:val="en-GB"/>
        </w:rPr>
        <w:t>Also, staff turnover and loss of institutional memory is observed as a persistent problem of Montenegrin institutions, which in the case of the 2019-2022 Strategy reflected in the slight delays in communication related to the Action Plans formulation and reporting. Although the LA demonstrated the capacity for efficient communication, coordination, as well as  agile management in this regard, these risks should be recognized in the following Strategy, with adequate mitigation measures, or proposed more sustainable solutions.</w:t>
      </w:r>
    </w:p>
    <w:p w14:paraId="257F80D9" w14:textId="018F85CB" w:rsidR="00E02BDF" w:rsidRPr="003A6E86" w:rsidRDefault="00EA1D34" w:rsidP="00B0115E">
      <w:pPr>
        <w:jc w:val="both"/>
        <w:rPr>
          <w:rFonts w:ascii="Arial" w:hAnsi="Arial" w:cs="Arial"/>
          <w:lang w:val="en-GB"/>
        </w:rPr>
      </w:pPr>
      <w:r w:rsidRPr="003A6E86">
        <w:rPr>
          <w:rFonts w:ascii="Arial" w:hAnsi="Arial" w:cs="Arial"/>
          <w:lang w:val="en-GB"/>
        </w:rPr>
        <w:t xml:space="preserve">Furthermore, there is limited data on the level of familiarization of vulnerable and other social categories with the EU integration process. However, outreach of these target groups could be either addressed through specific activities, or at least recognized as a risk with the corresponding mitigation measures. Finally, as disinformation and </w:t>
      </w:r>
      <w:r w:rsidR="00507DDE" w:rsidRPr="003A6E86">
        <w:rPr>
          <w:rFonts w:ascii="Arial" w:hAnsi="Arial" w:cs="Arial"/>
          <w:lang w:val="en-GB"/>
        </w:rPr>
        <w:t>the so called ‘’</w:t>
      </w:r>
      <w:r w:rsidRPr="003A6E86">
        <w:rPr>
          <w:rFonts w:ascii="Arial" w:hAnsi="Arial" w:cs="Arial"/>
          <w:lang w:val="en-GB"/>
        </w:rPr>
        <w:t>fake news</w:t>
      </w:r>
      <w:r w:rsidR="00507DDE" w:rsidRPr="003A6E86">
        <w:rPr>
          <w:rFonts w:ascii="Arial" w:hAnsi="Arial" w:cs="Arial"/>
          <w:lang w:val="en-GB"/>
        </w:rPr>
        <w:t>’’</w:t>
      </w:r>
      <w:r w:rsidRPr="003A6E86">
        <w:rPr>
          <w:rFonts w:ascii="Arial" w:hAnsi="Arial" w:cs="Arial"/>
          <w:lang w:val="en-GB"/>
        </w:rPr>
        <w:t xml:space="preserve"> appear to be an emerging trend in Montenegro and globally, to ensure that accurate information in the context of the EU accession are communicated with the public, both preventive and mitigation measures should be considered.</w:t>
      </w:r>
    </w:p>
    <w:p w14:paraId="7A0C680D" w14:textId="4900BA7A" w:rsidR="00CE676C" w:rsidRPr="003A6E86" w:rsidRDefault="00CE676C" w:rsidP="00B0115E">
      <w:pPr>
        <w:jc w:val="both"/>
        <w:rPr>
          <w:rFonts w:ascii="Arial" w:hAnsi="Arial" w:cs="Arial"/>
          <w:lang w:val="en-GB"/>
        </w:rPr>
      </w:pPr>
    </w:p>
    <w:p w14:paraId="3BFEB429" w14:textId="35525A91" w:rsidR="00CE676C" w:rsidRPr="003A6E86" w:rsidRDefault="00CE676C" w:rsidP="00B0115E">
      <w:pPr>
        <w:jc w:val="both"/>
        <w:rPr>
          <w:rFonts w:ascii="Arial" w:hAnsi="Arial" w:cs="Arial"/>
          <w:lang w:val="en-GB"/>
        </w:rPr>
      </w:pPr>
    </w:p>
    <w:p w14:paraId="33694611" w14:textId="68B1C866" w:rsidR="00CE676C" w:rsidRPr="003A6E86" w:rsidRDefault="00CE676C" w:rsidP="00B0115E">
      <w:pPr>
        <w:jc w:val="both"/>
        <w:rPr>
          <w:rFonts w:ascii="Arial" w:hAnsi="Arial" w:cs="Arial"/>
          <w:lang w:val="en-GB"/>
        </w:rPr>
      </w:pPr>
    </w:p>
    <w:p w14:paraId="0761E32D" w14:textId="77777777" w:rsidR="00CE676C" w:rsidRPr="003A6E86" w:rsidRDefault="00CE676C" w:rsidP="00B0115E">
      <w:pPr>
        <w:jc w:val="both"/>
        <w:rPr>
          <w:rFonts w:ascii="Arial" w:hAnsi="Arial" w:cs="Arial"/>
          <w:lang w:val="en-GB"/>
        </w:rPr>
      </w:pPr>
    </w:p>
    <w:p w14:paraId="1C29B991" w14:textId="7A00F7FA" w:rsidR="00643923" w:rsidRPr="003A6E86" w:rsidRDefault="00643923" w:rsidP="006A2EAE">
      <w:pPr>
        <w:pStyle w:val="Heading3"/>
        <w:rPr>
          <w:rFonts w:ascii="Arial" w:hAnsi="Arial" w:cs="Arial"/>
          <w:lang w:val="en-GB"/>
        </w:rPr>
      </w:pPr>
      <w:r w:rsidRPr="003A6E86">
        <w:rPr>
          <w:rFonts w:ascii="Arial" w:hAnsi="Arial" w:cs="Arial"/>
          <w:lang w:val="en-GB"/>
        </w:rPr>
        <w:lastRenderedPageBreak/>
        <w:t>Planned stakeholder participation</w:t>
      </w:r>
    </w:p>
    <w:p w14:paraId="22C02181" w14:textId="2C09635E" w:rsidR="00AB09E1" w:rsidRPr="003A6E86" w:rsidRDefault="00AB09E1" w:rsidP="00AB09E1">
      <w:pPr>
        <w:jc w:val="both"/>
        <w:rPr>
          <w:rFonts w:ascii="Arial" w:hAnsi="Arial" w:cs="Arial"/>
          <w:lang w:val="en-GB"/>
        </w:rPr>
      </w:pPr>
      <w:r w:rsidRPr="003A6E86">
        <w:rPr>
          <w:rFonts w:ascii="Arial" w:hAnsi="Arial" w:cs="Arial"/>
          <w:lang w:val="en-GB"/>
        </w:rPr>
        <w:t>The Strategy was inclusive in terms of identifying and involving key stakeholders, including institutional stakeholders on both central and local level, civil society, business and academic sector, as well as domestic and international audience</w:t>
      </w:r>
      <w:r w:rsidR="001E25B8" w:rsidRPr="003A6E86">
        <w:rPr>
          <w:rFonts w:ascii="Arial" w:hAnsi="Arial" w:cs="Arial"/>
          <w:lang w:val="en-GB"/>
        </w:rPr>
        <w:t>s</w:t>
      </w:r>
      <w:r w:rsidRPr="003A6E86">
        <w:rPr>
          <w:rFonts w:ascii="Arial" w:hAnsi="Arial" w:cs="Arial"/>
          <w:lang w:val="en-GB"/>
        </w:rPr>
        <w:t xml:space="preserve"> as target groups. </w:t>
      </w:r>
    </w:p>
    <w:p w14:paraId="0060E448" w14:textId="05AD2E24" w:rsidR="00B43289" w:rsidRPr="003A6E86" w:rsidRDefault="00B43289" w:rsidP="00AB09E1">
      <w:pPr>
        <w:jc w:val="both"/>
        <w:rPr>
          <w:rFonts w:ascii="Arial" w:hAnsi="Arial" w:cs="Arial"/>
          <w:lang w:val="en-GB"/>
        </w:rPr>
      </w:pPr>
      <w:r w:rsidRPr="003A6E86">
        <w:rPr>
          <w:rFonts w:ascii="Arial" w:hAnsi="Arial" w:cs="Arial"/>
          <w:lang w:val="en-GB"/>
        </w:rPr>
        <w:t xml:space="preserve">In addition, the </w:t>
      </w:r>
      <w:r w:rsidR="00AB09E1" w:rsidRPr="003A6E86">
        <w:rPr>
          <w:rFonts w:ascii="Arial" w:hAnsi="Arial" w:cs="Arial"/>
          <w:lang w:val="en-GB"/>
        </w:rPr>
        <w:t>Strategy provided</w:t>
      </w:r>
      <w:r w:rsidRPr="003A6E86">
        <w:rPr>
          <w:rFonts w:ascii="Arial" w:hAnsi="Arial" w:cs="Arial"/>
          <w:lang w:val="en-GB"/>
        </w:rPr>
        <w:t xml:space="preserve"> opportunities </w:t>
      </w:r>
      <w:r w:rsidR="00AB09E1" w:rsidRPr="003A6E86">
        <w:rPr>
          <w:rFonts w:ascii="Arial" w:hAnsi="Arial" w:cs="Arial"/>
          <w:lang w:val="en-GB"/>
        </w:rPr>
        <w:t xml:space="preserve">for the stakeholders to be actively involved in the planning phase through participation in the Working Group for drafting the strategy document, as well as in implementation through participation in the Operational Body, and in supervision/monitoring through participation in the Consultative Body. </w:t>
      </w:r>
    </w:p>
    <w:p w14:paraId="1E0D664E" w14:textId="4C0A96A4" w:rsidR="00197268" w:rsidRPr="003A6E86" w:rsidRDefault="00B43289" w:rsidP="008F2C9F">
      <w:pPr>
        <w:rPr>
          <w:rFonts w:ascii="Arial" w:hAnsi="Arial" w:cs="Arial"/>
          <w:lang w:val="en-GB"/>
        </w:rPr>
      </w:pPr>
      <w:r w:rsidRPr="003A6E86">
        <w:rPr>
          <w:rFonts w:ascii="Arial" w:hAnsi="Arial" w:cs="Arial"/>
          <w:lang w:val="en-GB"/>
        </w:rPr>
        <w:t>A list of the stakeholders</w:t>
      </w:r>
      <w:r w:rsidR="00A11C76" w:rsidRPr="003A6E86">
        <w:rPr>
          <w:rFonts w:ascii="Arial" w:hAnsi="Arial" w:cs="Arial"/>
          <w:lang w:val="en-GB"/>
        </w:rPr>
        <w:t xml:space="preserve"> </w:t>
      </w:r>
      <w:r w:rsidRPr="003A6E86">
        <w:rPr>
          <w:rFonts w:ascii="Arial" w:hAnsi="Arial" w:cs="Arial"/>
          <w:lang w:val="en-GB"/>
        </w:rPr>
        <w:t>with their roles</w:t>
      </w:r>
      <w:r w:rsidR="00A11C76" w:rsidRPr="003A6E86">
        <w:rPr>
          <w:rFonts w:ascii="Arial" w:hAnsi="Arial" w:cs="Arial"/>
          <w:lang w:val="en-GB"/>
        </w:rPr>
        <w:t xml:space="preserve"> as provided in the Strategy</w:t>
      </w:r>
      <w:r w:rsidRPr="003A6E86">
        <w:rPr>
          <w:rFonts w:ascii="Arial" w:hAnsi="Arial" w:cs="Arial"/>
          <w:lang w:val="en-GB"/>
        </w:rPr>
        <w:t xml:space="preserve"> is </w:t>
      </w:r>
      <w:r w:rsidR="00A11C76" w:rsidRPr="003A6E86">
        <w:rPr>
          <w:rFonts w:ascii="Arial" w:hAnsi="Arial" w:cs="Arial"/>
          <w:lang w:val="en-GB"/>
        </w:rPr>
        <w:t>presented</w:t>
      </w:r>
      <w:r w:rsidRPr="003A6E86">
        <w:rPr>
          <w:rFonts w:ascii="Arial" w:hAnsi="Arial" w:cs="Arial"/>
          <w:lang w:val="en-GB"/>
        </w:rPr>
        <w:t xml:space="preserve"> in Table </w:t>
      </w:r>
      <w:r w:rsidR="00A11C76" w:rsidRPr="003A6E86">
        <w:rPr>
          <w:rFonts w:ascii="Arial" w:hAnsi="Arial" w:cs="Arial"/>
          <w:lang w:val="en-GB"/>
        </w:rPr>
        <w:t xml:space="preserve">3 </w:t>
      </w:r>
      <w:r w:rsidR="002F1D7B" w:rsidRPr="003A6E86">
        <w:rPr>
          <w:rFonts w:ascii="Arial" w:hAnsi="Arial" w:cs="Arial"/>
          <w:lang w:val="en-GB"/>
        </w:rPr>
        <w:t>above.</w:t>
      </w:r>
    </w:p>
    <w:p w14:paraId="68C23020" w14:textId="4927DCB1" w:rsidR="00E02BDF" w:rsidRPr="003A6E86" w:rsidRDefault="00E02BDF" w:rsidP="00197268">
      <w:pPr>
        <w:spacing w:after="0"/>
        <w:rPr>
          <w:rFonts w:ascii="Arial" w:hAnsi="Arial" w:cs="Arial"/>
          <w:b/>
          <w:bCs/>
          <w:i/>
          <w:iCs/>
          <w:szCs w:val="20"/>
          <w:lang w:val="en-GB"/>
        </w:rPr>
      </w:pPr>
      <w:r w:rsidRPr="003A6E86">
        <w:rPr>
          <w:rFonts w:ascii="Arial" w:hAnsi="Arial" w:cs="Arial"/>
          <w:b/>
          <w:bCs/>
          <w:i/>
          <w:iCs/>
          <w:szCs w:val="20"/>
          <w:lang w:val="en-GB"/>
        </w:rPr>
        <w:t>Were stakeholder</w:t>
      </w:r>
      <w:r w:rsidR="00A11C76" w:rsidRPr="003A6E86">
        <w:rPr>
          <w:rFonts w:ascii="Arial" w:hAnsi="Arial" w:cs="Arial"/>
          <w:b/>
          <w:bCs/>
          <w:i/>
          <w:iCs/>
          <w:szCs w:val="20"/>
          <w:lang w:val="en-GB"/>
        </w:rPr>
        <w:t>s</w:t>
      </w:r>
      <w:r w:rsidRPr="003A6E86">
        <w:rPr>
          <w:rFonts w:ascii="Arial" w:hAnsi="Arial" w:cs="Arial"/>
          <w:b/>
          <w:bCs/>
          <w:i/>
          <w:iCs/>
          <w:szCs w:val="20"/>
          <w:lang w:val="en-GB"/>
        </w:rPr>
        <w:t xml:space="preserve"> properly identified and </w:t>
      </w:r>
      <w:r w:rsidR="00A11C76" w:rsidRPr="003A6E86">
        <w:rPr>
          <w:rFonts w:ascii="Arial" w:hAnsi="Arial" w:cs="Arial"/>
          <w:b/>
          <w:bCs/>
          <w:i/>
          <w:iCs/>
          <w:szCs w:val="20"/>
          <w:lang w:val="en-GB"/>
        </w:rPr>
        <w:t xml:space="preserve">their </w:t>
      </w:r>
      <w:r w:rsidRPr="003A6E86">
        <w:rPr>
          <w:rFonts w:ascii="Arial" w:hAnsi="Arial" w:cs="Arial"/>
          <w:b/>
          <w:bCs/>
          <w:i/>
          <w:iCs/>
          <w:szCs w:val="20"/>
          <w:lang w:val="en-GB"/>
        </w:rPr>
        <w:t xml:space="preserve">roles and responsibilities </w:t>
      </w:r>
      <w:r w:rsidR="00A11C76" w:rsidRPr="003A6E86">
        <w:rPr>
          <w:rFonts w:ascii="Arial" w:hAnsi="Arial" w:cs="Arial"/>
          <w:b/>
          <w:bCs/>
          <w:i/>
          <w:iCs/>
          <w:szCs w:val="20"/>
          <w:lang w:val="en-GB"/>
        </w:rPr>
        <w:t>clarified</w:t>
      </w:r>
      <w:r w:rsidRPr="003A6E86">
        <w:rPr>
          <w:rFonts w:ascii="Arial" w:hAnsi="Arial" w:cs="Arial"/>
          <w:b/>
          <w:bCs/>
          <w:i/>
          <w:iCs/>
          <w:szCs w:val="20"/>
          <w:lang w:val="en-GB"/>
        </w:rPr>
        <w:t xml:space="preserve"> prior to </w:t>
      </w:r>
      <w:r w:rsidR="00A11C76" w:rsidRPr="003A6E86">
        <w:rPr>
          <w:rFonts w:ascii="Arial" w:hAnsi="Arial" w:cs="Arial"/>
          <w:b/>
          <w:bCs/>
          <w:i/>
          <w:iCs/>
          <w:szCs w:val="20"/>
          <w:lang w:val="en-GB"/>
        </w:rPr>
        <w:t>the Strategy implementation</w:t>
      </w:r>
      <w:r w:rsidRPr="003A6E86">
        <w:rPr>
          <w:rFonts w:ascii="Arial" w:hAnsi="Arial" w:cs="Arial"/>
          <w:b/>
          <w:bCs/>
          <w:i/>
          <w:iCs/>
          <w:szCs w:val="20"/>
          <w:lang w:val="en-GB"/>
        </w:rPr>
        <w:t>?</w:t>
      </w:r>
    </w:p>
    <w:p w14:paraId="2956412F" w14:textId="77777777" w:rsidR="00197268" w:rsidRPr="003A6E86" w:rsidRDefault="00197268" w:rsidP="00A11C76">
      <w:pPr>
        <w:spacing w:after="0"/>
        <w:jc w:val="both"/>
        <w:rPr>
          <w:rFonts w:ascii="Arial" w:hAnsi="Arial" w:cs="Arial"/>
          <w:b/>
          <w:bCs/>
          <w:i/>
          <w:iCs/>
          <w:szCs w:val="20"/>
          <w:lang w:val="en-GB"/>
        </w:rPr>
      </w:pPr>
    </w:p>
    <w:p w14:paraId="66D17494" w14:textId="498895A9" w:rsidR="001C62C9" w:rsidRPr="003A6E86" w:rsidRDefault="001C62C9" w:rsidP="00A11C76">
      <w:pPr>
        <w:jc w:val="both"/>
        <w:rPr>
          <w:rFonts w:ascii="Arial" w:hAnsi="Arial" w:cs="Arial"/>
          <w:lang w:val="en-GB"/>
        </w:rPr>
      </w:pPr>
      <w:r w:rsidRPr="003A6E86">
        <w:rPr>
          <w:rFonts w:ascii="Arial" w:hAnsi="Arial" w:cs="Arial"/>
          <w:lang w:val="en-GB"/>
        </w:rPr>
        <w:t xml:space="preserve">From the interviews it seems </w:t>
      </w:r>
      <w:r w:rsidR="00A11C76" w:rsidRPr="003A6E86">
        <w:rPr>
          <w:rFonts w:ascii="Arial" w:hAnsi="Arial" w:cs="Arial"/>
          <w:lang w:val="en-GB"/>
        </w:rPr>
        <w:t xml:space="preserve">that the </w:t>
      </w:r>
      <w:r w:rsidRPr="003A6E86">
        <w:rPr>
          <w:rFonts w:ascii="Arial" w:hAnsi="Arial" w:cs="Arial"/>
          <w:lang w:val="en-GB"/>
        </w:rPr>
        <w:t xml:space="preserve">stakeholders were </w:t>
      </w:r>
      <w:proofErr w:type="gramStart"/>
      <w:r w:rsidR="00A11C76" w:rsidRPr="003A6E86">
        <w:rPr>
          <w:rFonts w:ascii="Arial" w:hAnsi="Arial" w:cs="Arial"/>
          <w:lang w:val="en-GB"/>
        </w:rPr>
        <w:t xml:space="preserve">more or less </w:t>
      </w:r>
      <w:r w:rsidRPr="003A6E86">
        <w:rPr>
          <w:rFonts w:ascii="Arial" w:hAnsi="Arial" w:cs="Arial"/>
          <w:lang w:val="en-GB"/>
        </w:rPr>
        <w:t>clear</w:t>
      </w:r>
      <w:proofErr w:type="gramEnd"/>
      <w:r w:rsidRPr="003A6E86">
        <w:rPr>
          <w:rFonts w:ascii="Arial" w:hAnsi="Arial" w:cs="Arial"/>
          <w:lang w:val="en-GB"/>
        </w:rPr>
        <w:t xml:space="preserve"> on their roles at the beginning of the </w:t>
      </w:r>
      <w:r w:rsidR="00A11C76" w:rsidRPr="003A6E86">
        <w:rPr>
          <w:rFonts w:ascii="Arial" w:hAnsi="Arial" w:cs="Arial"/>
          <w:lang w:val="en-GB"/>
        </w:rPr>
        <w:t>Strategy implementation</w:t>
      </w:r>
      <w:r w:rsidRPr="003A6E86">
        <w:rPr>
          <w:rFonts w:ascii="Arial" w:hAnsi="Arial" w:cs="Arial"/>
          <w:lang w:val="en-GB"/>
        </w:rPr>
        <w:t xml:space="preserve">. </w:t>
      </w:r>
      <w:r w:rsidR="00A11C76" w:rsidRPr="003A6E86">
        <w:rPr>
          <w:rFonts w:ascii="Arial" w:hAnsi="Arial" w:cs="Arial"/>
          <w:lang w:val="en-GB"/>
        </w:rPr>
        <w:t>Also</w:t>
      </w:r>
      <w:r w:rsidR="008F2C9F" w:rsidRPr="003A6E86">
        <w:rPr>
          <w:rFonts w:ascii="Arial" w:hAnsi="Arial" w:cs="Arial"/>
          <w:lang w:val="en-GB"/>
        </w:rPr>
        <w:t>, a</w:t>
      </w:r>
      <w:r w:rsidRPr="003A6E86">
        <w:rPr>
          <w:rFonts w:ascii="Arial" w:hAnsi="Arial" w:cs="Arial"/>
          <w:lang w:val="en-GB"/>
        </w:rPr>
        <w:t xml:space="preserve">ll </w:t>
      </w:r>
      <w:r w:rsidR="008F2C9F" w:rsidRPr="003A6E86">
        <w:rPr>
          <w:rFonts w:ascii="Arial" w:hAnsi="Arial" w:cs="Arial"/>
          <w:lang w:val="en-GB"/>
        </w:rPr>
        <w:t>interviewees</w:t>
      </w:r>
      <w:r w:rsidRPr="003A6E86">
        <w:rPr>
          <w:rFonts w:ascii="Arial" w:hAnsi="Arial" w:cs="Arial"/>
          <w:lang w:val="en-GB"/>
        </w:rPr>
        <w:t xml:space="preserve"> </w:t>
      </w:r>
      <w:r w:rsidR="008F2C9F" w:rsidRPr="003A6E86">
        <w:rPr>
          <w:rFonts w:ascii="Arial" w:hAnsi="Arial" w:cs="Arial"/>
          <w:lang w:val="en-GB"/>
        </w:rPr>
        <w:t>acknowledged</w:t>
      </w:r>
      <w:r w:rsidRPr="003A6E86">
        <w:rPr>
          <w:rFonts w:ascii="Arial" w:hAnsi="Arial" w:cs="Arial"/>
          <w:lang w:val="en-GB"/>
        </w:rPr>
        <w:t xml:space="preserve"> that stakeholder </w:t>
      </w:r>
      <w:r w:rsidR="00A11C76" w:rsidRPr="003A6E86">
        <w:rPr>
          <w:rFonts w:ascii="Arial" w:hAnsi="Arial" w:cs="Arial"/>
          <w:lang w:val="en-GB"/>
        </w:rPr>
        <w:t xml:space="preserve">coordination was conducted efficiently by the LA, which </w:t>
      </w:r>
      <w:r w:rsidR="00685AAF" w:rsidRPr="003A6E86">
        <w:rPr>
          <w:rFonts w:ascii="Arial" w:hAnsi="Arial" w:cs="Arial"/>
          <w:lang w:val="en-GB"/>
        </w:rPr>
        <w:t xml:space="preserve">in addition to successful implementation also </w:t>
      </w:r>
      <w:r w:rsidR="00A11C76" w:rsidRPr="003A6E86">
        <w:rPr>
          <w:rFonts w:ascii="Arial" w:hAnsi="Arial" w:cs="Arial"/>
          <w:lang w:val="en-GB"/>
        </w:rPr>
        <w:t xml:space="preserve">contributed to strengthening the horizontal cooperation between the institutions, and with the civil society. </w:t>
      </w:r>
      <w:r w:rsidRPr="003A6E86">
        <w:rPr>
          <w:rFonts w:ascii="Arial" w:hAnsi="Arial" w:cs="Arial"/>
          <w:lang w:val="en-GB"/>
        </w:rPr>
        <w:t>Th</w:t>
      </w:r>
      <w:r w:rsidR="008F2C9F" w:rsidRPr="003A6E86">
        <w:rPr>
          <w:rFonts w:ascii="Arial" w:hAnsi="Arial" w:cs="Arial"/>
          <w:lang w:val="en-GB"/>
        </w:rPr>
        <w:t xml:space="preserve">ough dynamic in terms of membership, from the interviews </w:t>
      </w:r>
      <w:r w:rsidR="004E563E" w:rsidRPr="003A6E86">
        <w:rPr>
          <w:rFonts w:ascii="Arial" w:hAnsi="Arial" w:cs="Arial"/>
          <w:lang w:val="en-GB"/>
        </w:rPr>
        <w:t>it transpired</w:t>
      </w:r>
      <w:r w:rsidR="008F2C9F" w:rsidRPr="003A6E86">
        <w:rPr>
          <w:rFonts w:ascii="Arial" w:hAnsi="Arial" w:cs="Arial"/>
          <w:lang w:val="en-GB"/>
        </w:rPr>
        <w:t xml:space="preserve"> that </w:t>
      </w:r>
      <w:r w:rsidRPr="003A6E86">
        <w:rPr>
          <w:rFonts w:ascii="Arial" w:hAnsi="Arial" w:cs="Arial"/>
          <w:lang w:val="en-GB"/>
        </w:rPr>
        <w:t xml:space="preserve">the </w:t>
      </w:r>
      <w:r w:rsidR="00A11C76" w:rsidRPr="003A6E86">
        <w:rPr>
          <w:rFonts w:ascii="Arial" w:hAnsi="Arial" w:cs="Arial"/>
          <w:lang w:val="en-GB"/>
        </w:rPr>
        <w:t xml:space="preserve">Operational Body operated efficiently throughout the implementation, while the Consultative Body was less proactive in meetings and </w:t>
      </w:r>
      <w:r w:rsidR="00685AAF" w:rsidRPr="003A6E86">
        <w:rPr>
          <w:rFonts w:ascii="Arial" w:hAnsi="Arial" w:cs="Arial"/>
          <w:lang w:val="en-GB"/>
        </w:rPr>
        <w:t xml:space="preserve">in </w:t>
      </w:r>
      <w:r w:rsidR="00A11C76" w:rsidRPr="003A6E86">
        <w:rPr>
          <w:rFonts w:ascii="Arial" w:hAnsi="Arial" w:cs="Arial"/>
          <w:lang w:val="en-GB"/>
        </w:rPr>
        <w:t>general communication.</w:t>
      </w:r>
      <w:r w:rsidRPr="003A6E86">
        <w:rPr>
          <w:rFonts w:ascii="Arial" w:hAnsi="Arial" w:cs="Arial"/>
          <w:lang w:val="en-GB"/>
        </w:rPr>
        <w:t xml:space="preserve"> </w:t>
      </w:r>
    </w:p>
    <w:p w14:paraId="083F32CE" w14:textId="2162957F" w:rsidR="00643923" w:rsidRPr="003A6E86" w:rsidRDefault="00643923" w:rsidP="00184271">
      <w:pPr>
        <w:pStyle w:val="Heading2"/>
        <w:rPr>
          <w:rFonts w:ascii="Arial" w:hAnsi="Arial" w:cs="Arial"/>
          <w:lang w:val="en-GB"/>
        </w:rPr>
      </w:pPr>
      <w:bookmarkStart w:id="29" w:name="_Toc129641715"/>
      <w:r w:rsidRPr="003A6E86">
        <w:rPr>
          <w:rFonts w:ascii="Arial" w:hAnsi="Arial" w:cs="Arial"/>
          <w:lang w:val="en-GB"/>
        </w:rPr>
        <w:t>Implementation</w:t>
      </w:r>
      <w:bookmarkEnd w:id="29"/>
    </w:p>
    <w:p w14:paraId="4C720244" w14:textId="7F967377" w:rsidR="00BA24D7" w:rsidRPr="003A6E86" w:rsidRDefault="004E563E" w:rsidP="004E563E">
      <w:pPr>
        <w:jc w:val="both"/>
        <w:rPr>
          <w:rFonts w:ascii="Arial" w:hAnsi="Arial" w:cs="Arial"/>
          <w:lang w:val="en-GB" w:eastAsia="ar-SA"/>
        </w:rPr>
      </w:pPr>
      <w:r w:rsidRPr="003A6E86">
        <w:rPr>
          <w:rFonts w:ascii="Arial" w:hAnsi="Arial" w:cs="Arial"/>
          <w:lang w:val="en-GB" w:eastAsia="ar-SA"/>
        </w:rPr>
        <w:t xml:space="preserve">Regardless of the several obstacles that occurred during the implementation, it did not experience any major delays, or changes. On the contrary, the implementation appears to have been conducted efficiently and in a timely manner. </w:t>
      </w:r>
      <w:r w:rsidR="007248F5" w:rsidRPr="003A6E86">
        <w:rPr>
          <w:rFonts w:ascii="Arial" w:hAnsi="Arial" w:cs="Arial"/>
          <w:lang w:val="en-GB" w:eastAsia="ar-SA"/>
        </w:rPr>
        <w:t xml:space="preserve">The Department for information on EU and EU accession of the Government’s General Secretariat </w:t>
      </w:r>
      <w:proofErr w:type="gramStart"/>
      <w:r w:rsidR="007248F5" w:rsidRPr="003A6E86">
        <w:rPr>
          <w:rFonts w:ascii="Arial" w:hAnsi="Arial" w:cs="Arial"/>
          <w:lang w:val="en-GB" w:eastAsia="ar-SA"/>
        </w:rPr>
        <w:t>was in charge of</w:t>
      </w:r>
      <w:proofErr w:type="gramEnd"/>
      <w:r w:rsidR="007248F5" w:rsidRPr="003A6E86">
        <w:rPr>
          <w:rFonts w:ascii="Arial" w:hAnsi="Arial" w:cs="Arial"/>
          <w:lang w:val="en-GB" w:eastAsia="ar-SA"/>
        </w:rPr>
        <w:t xml:space="preserve"> the overall Strategy as the Leading Actor (LA); the Operational Body was in charge of implementing the Strategy while the Consultative Body had a supervisory and advisory role. </w:t>
      </w:r>
    </w:p>
    <w:p w14:paraId="2C33111E" w14:textId="5C18181E" w:rsidR="00505D02" w:rsidRPr="003A6E86" w:rsidRDefault="00505D02" w:rsidP="00505D02">
      <w:pPr>
        <w:rPr>
          <w:rFonts w:ascii="Arial" w:hAnsi="Arial" w:cs="Arial"/>
          <w:b/>
          <w:bCs/>
          <w:i/>
          <w:iCs/>
          <w:lang w:val="en-GB"/>
        </w:rPr>
      </w:pPr>
      <w:r w:rsidRPr="003A6E86">
        <w:rPr>
          <w:rFonts w:ascii="Arial" w:hAnsi="Arial" w:cs="Arial"/>
          <w:b/>
          <w:bCs/>
          <w:i/>
          <w:iCs/>
          <w:lang w:val="en-GB"/>
        </w:rPr>
        <w:t xml:space="preserve">How well </w:t>
      </w:r>
      <w:r w:rsidR="0097263B" w:rsidRPr="003A6E86">
        <w:rPr>
          <w:rFonts w:ascii="Arial" w:hAnsi="Arial" w:cs="Arial"/>
          <w:b/>
          <w:bCs/>
          <w:i/>
          <w:iCs/>
          <w:lang w:val="en-GB"/>
        </w:rPr>
        <w:t>was</w:t>
      </w:r>
      <w:r w:rsidRPr="003A6E86">
        <w:rPr>
          <w:rFonts w:ascii="Arial" w:hAnsi="Arial" w:cs="Arial"/>
          <w:b/>
          <w:bCs/>
          <w:i/>
          <w:iCs/>
          <w:lang w:val="en-GB"/>
        </w:rPr>
        <w:t xml:space="preserve"> the </w:t>
      </w:r>
      <w:r w:rsidR="004E563E" w:rsidRPr="003A6E86">
        <w:rPr>
          <w:rFonts w:ascii="Arial" w:hAnsi="Arial" w:cs="Arial"/>
          <w:b/>
          <w:bCs/>
          <w:i/>
          <w:iCs/>
          <w:lang w:val="en-GB"/>
        </w:rPr>
        <w:t>implementation</w:t>
      </w:r>
      <w:r w:rsidRPr="003A6E86">
        <w:rPr>
          <w:rFonts w:ascii="Arial" w:hAnsi="Arial" w:cs="Arial"/>
          <w:b/>
          <w:bCs/>
          <w:i/>
          <w:iCs/>
          <w:lang w:val="en-GB"/>
        </w:rPr>
        <w:t xml:space="preserve"> managed by </w:t>
      </w:r>
      <w:r w:rsidR="004E563E" w:rsidRPr="003A6E86">
        <w:rPr>
          <w:rFonts w:ascii="Arial" w:hAnsi="Arial" w:cs="Arial"/>
          <w:b/>
          <w:bCs/>
          <w:i/>
          <w:iCs/>
          <w:lang w:val="en-GB"/>
        </w:rPr>
        <w:t>LA</w:t>
      </w:r>
      <w:r w:rsidRPr="003A6E86">
        <w:rPr>
          <w:rFonts w:ascii="Arial" w:hAnsi="Arial" w:cs="Arial"/>
          <w:b/>
          <w:bCs/>
          <w:i/>
          <w:iCs/>
          <w:lang w:val="en-GB"/>
        </w:rPr>
        <w:t xml:space="preserve">? </w:t>
      </w:r>
      <w:r w:rsidR="0097263B" w:rsidRPr="003A6E86">
        <w:rPr>
          <w:rFonts w:ascii="Arial" w:hAnsi="Arial" w:cs="Arial"/>
          <w:b/>
          <w:bCs/>
          <w:i/>
          <w:iCs/>
          <w:lang w:val="en-GB"/>
        </w:rPr>
        <w:t xml:space="preserve">Did </w:t>
      </w:r>
      <w:r w:rsidR="004E563E" w:rsidRPr="003A6E86">
        <w:rPr>
          <w:rFonts w:ascii="Arial" w:hAnsi="Arial" w:cs="Arial"/>
          <w:b/>
          <w:bCs/>
          <w:i/>
          <w:iCs/>
          <w:lang w:val="en-GB"/>
        </w:rPr>
        <w:t>the LA</w:t>
      </w:r>
      <w:r w:rsidRPr="003A6E86">
        <w:rPr>
          <w:rFonts w:ascii="Arial" w:hAnsi="Arial" w:cs="Arial"/>
          <w:b/>
          <w:bCs/>
          <w:i/>
          <w:iCs/>
          <w:lang w:val="en-GB"/>
        </w:rPr>
        <w:t xml:space="preserve"> react appropriately to inquiries, difficulties</w:t>
      </w:r>
      <w:r w:rsidR="0097263B" w:rsidRPr="003A6E86">
        <w:rPr>
          <w:rFonts w:ascii="Arial" w:hAnsi="Arial" w:cs="Arial"/>
          <w:b/>
          <w:bCs/>
          <w:i/>
          <w:iCs/>
          <w:lang w:val="en-GB"/>
        </w:rPr>
        <w:t xml:space="preserve"> and</w:t>
      </w:r>
      <w:r w:rsidRPr="003A6E86">
        <w:rPr>
          <w:rFonts w:ascii="Arial" w:hAnsi="Arial" w:cs="Arial"/>
          <w:b/>
          <w:bCs/>
          <w:i/>
          <w:iCs/>
          <w:lang w:val="en-GB"/>
        </w:rPr>
        <w:t xml:space="preserve"> identified risks, in a timely manner?</w:t>
      </w:r>
    </w:p>
    <w:p w14:paraId="25DD4805" w14:textId="34F5591E" w:rsidR="00650621" w:rsidRPr="003A6E86" w:rsidRDefault="004E563E" w:rsidP="007248F5">
      <w:pPr>
        <w:jc w:val="both"/>
        <w:rPr>
          <w:rFonts w:ascii="Arial" w:hAnsi="Arial" w:cs="Arial"/>
          <w:lang w:val="en-GB"/>
        </w:rPr>
      </w:pPr>
      <w:r w:rsidRPr="003A6E86">
        <w:rPr>
          <w:rFonts w:ascii="Arial" w:hAnsi="Arial" w:cs="Arial"/>
          <w:lang w:val="en-GB"/>
        </w:rPr>
        <w:t>T</w:t>
      </w:r>
      <w:r w:rsidR="005B5137" w:rsidRPr="003A6E86">
        <w:rPr>
          <w:rFonts w:ascii="Arial" w:hAnsi="Arial" w:cs="Arial"/>
          <w:lang w:val="en-GB"/>
        </w:rPr>
        <w:t>he assessments</w:t>
      </w:r>
      <w:r w:rsidRPr="003A6E86">
        <w:rPr>
          <w:rFonts w:ascii="Arial" w:hAnsi="Arial" w:cs="Arial"/>
          <w:lang w:val="en-GB"/>
        </w:rPr>
        <w:t xml:space="preserve"> based on both</w:t>
      </w:r>
      <w:r w:rsidR="005B5137" w:rsidRPr="003A6E86">
        <w:rPr>
          <w:rFonts w:ascii="Arial" w:hAnsi="Arial" w:cs="Arial"/>
          <w:lang w:val="en-GB"/>
        </w:rPr>
        <w:t xml:space="preserve"> the </w:t>
      </w:r>
      <w:r w:rsidRPr="003A6E86">
        <w:rPr>
          <w:rFonts w:ascii="Arial" w:hAnsi="Arial" w:cs="Arial"/>
          <w:lang w:val="en-GB"/>
        </w:rPr>
        <w:t xml:space="preserve">document review </w:t>
      </w:r>
      <w:r w:rsidR="005B5137" w:rsidRPr="003A6E86">
        <w:rPr>
          <w:rFonts w:ascii="Arial" w:hAnsi="Arial" w:cs="Arial"/>
          <w:lang w:val="en-GB"/>
        </w:rPr>
        <w:t xml:space="preserve">as well as the feedback during interviews confirm that the </w:t>
      </w:r>
      <w:r w:rsidRPr="003A6E86">
        <w:rPr>
          <w:rFonts w:ascii="Arial" w:hAnsi="Arial" w:cs="Arial"/>
          <w:lang w:val="en-GB"/>
        </w:rPr>
        <w:t>implementation</w:t>
      </w:r>
      <w:r w:rsidR="005B5137" w:rsidRPr="003A6E86">
        <w:rPr>
          <w:rFonts w:ascii="Arial" w:hAnsi="Arial" w:cs="Arial"/>
          <w:lang w:val="en-GB"/>
        </w:rPr>
        <w:t xml:space="preserve"> was managed </w:t>
      </w:r>
      <w:r w:rsidR="00B914B9" w:rsidRPr="003A6E86">
        <w:rPr>
          <w:rFonts w:ascii="Arial" w:hAnsi="Arial" w:cs="Arial"/>
          <w:lang w:val="en-GB"/>
        </w:rPr>
        <w:t>exceptionally</w:t>
      </w:r>
      <w:r w:rsidR="007248F5" w:rsidRPr="003A6E86">
        <w:rPr>
          <w:rFonts w:ascii="Arial" w:hAnsi="Arial" w:cs="Arial"/>
          <w:lang w:val="en-GB"/>
        </w:rPr>
        <w:t xml:space="preserve"> </w:t>
      </w:r>
      <w:r w:rsidR="005B5137" w:rsidRPr="003A6E86">
        <w:rPr>
          <w:rFonts w:ascii="Arial" w:hAnsi="Arial" w:cs="Arial"/>
          <w:lang w:val="en-GB"/>
        </w:rPr>
        <w:t xml:space="preserve">well by the </w:t>
      </w:r>
      <w:r w:rsidRPr="003A6E86">
        <w:rPr>
          <w:rFonts w:ascii="Arial" w:hAnsi="Arial" w:cs="Arial"/>
          <w:lang w:val="en-GB"/>
        </w:rPr>
        <w:t>LA</w:t>
      </w:r>
      <w:r w:rsidR="00D81456" w:rsidRPr="003A6E86">
        <w:rPr>
          <w:rFonts w:ascii="Arial" w:hAnsi="Arial" w:cs="Arial"/>
          <w:lang w:val="en-GB"/>
        </w:rPr>
        <w:t xml:space="preserve"> and that it reacted appropriately and in a timely manner to any </w:t>
      </w:r>
      <w:r w:rsidRPr="003A6E86">
        <w:rPr>
          <w:rFonts w:ascii="Arial" w:hAnsi="Arial" w:cs="Arial"/>
          <w:lang w:val="en-GB"/>
        </w:rPr>
        <w:t xml:space="preserve">identified </w:t>
      </w:r>
      <w:r w:rsidR="00D81456" w:rsidRPr="003A6E86">
        <w:rPr>
          <w:rFonts w:ascii="Arial" w:hAnsi="Arial" w:cs="Arial"/>
          <w:lang w:val="en-GB"/>
        </w:rPr>
        <w:t xml:space="preserve">issues. </w:t>
      </w:r>
      <w:r w:rsidR="00C874F7" w:rsidRPr="003A6E86">
        <w:rPr>
          <w:rFonts w:ascii="Arial" w:hAnsi="Arial" w:cs="Arial"/>
          <w:lang w:val="en-GB"/>
        </w:rPr>
        <w:t xml:space="preserve">The LA </w:t>
      </w:r>
      <w:r w:rsidR="007248F5" w:rsidRPr="003A6E86">
        <w:rPr>
          <w:rFonts w:ascii="Arial" w:hAnsi="Arial" w:cs="Arial"/>
          <w:lang w:val="en-GB"/>
        </w:rPr>
        <w:t>ensured</w:t>
      </w:r>
      <w:r w:rsidR="00C874F7" w:rsidRPr="003A6E86">
        <w:rPr>
          <w:rFonts w:ascii="Arial" w:hAnsi="Arial" w:cs="Arial"/>
          <w:lang w:val="en-GB"/>
        </w:rPr>
        <w:t xml:space="preserve"> </w:t>
      </w:r>
      <w:r w:rsidR="007248F5" w:rsidRPr="003A6E86">
        <w:rPr>
          <w:rFonts w:ascii="Arial" w:hAnsi="Arial" w:cs="Arial"/>
          <w:lang w:val="en-GB"/>
        </w:rPr>
        <w:t xml:space="preserve">smooth cooperation with the OB and CB, while also </w:t>
      </w:r>
      <w:r w:rsidR="00D81456" w:rsidRPr="003A6E86">
        <w:rPr>
          <w:rFonts w:ascii="Arial" w:hAnsi="Arial" w:cs="Arial"/>
          <w:lang w:val="en-GB"/>
        </w:rPr>
        <w:t xml:space="preserve">carefully managing collaboration and good communication between </w:t>
      </w:r>
      <w:r w:rsidR="007248F5" w:rsidRPr="003A6E86">
        <w:rPr>
          <w:rFonts w:ascii="Arial" w:hAnsi="Arial" w:cs="Arial"/>
          <w:lang w:val="en-GB"/>
        </w:rPr>
        <w:t xml:space="preserve">all the stakeholders. </w:t>
      </w:r>
    </w:p>
    <w:p w14:paraId="4200640E" w14:textId="41E44EF3" w:rsidR="00BD6D8C" w:rsidRPr="003A6E86" w:rsidRDefault="00DD12A3" w:rsidP="002B7B2B">
      <w:pPr>
        <w:jc w:val="both"/>
        <w:rPr>
          <w:rFonts w:ascii="Arial" w:hAnsi="Arial" w:cs="Arial"/>
          <w:b/>
          <w:bCs/>
          <w:i/>
          <w:iCs/>
          <w:lang w:val="en-GB" w:eastAsia="ar-SA"/>
        </w:rPr>
      </w:pPr>
      <w:r w:rsidRPr="003A6E86">
        <w:rPr>
          <w:rFonts w:ascii="Arial" w:hAnsi="Arial" w:cs="Arial"/>
          <w:b/>
          <w:bCs/>
          <w:i/>
          <w:iCs/>
          <w:color w:val="000000" w:themeColor="text1"/>
          <w:szCs w:val="20"/>
          <w:lang w:val="en-GB"/>
        </w:rPr>
        <w:t xml:space="preserve">Did </w:t>
      </w:r>
      <w:r w:rsidR="002B7B2B" w:rsidRPr="003A6E86">
        <w:rPr>
          <w:rFonts w:ascii="Arial" w:hAnsi="Arial" w:cs="Arial"/>
          <w:b/>
          <w:bCs/>
          <w:i/>
          <w:iCs/>
          <w:color w:val="000000" w:themeColor="text1"/>
          <w:szCs w:val="20"/>
          <w:lang w:val="en-GB"/>
        </w:rPr>
        <w:t xml:space="preserve"> the OB and CB sufficiently ensure</w:t>
      </w:r>
      <w:r w:rsidRPr="003A6E86">
        <w:rPr>
          <w:rFonts w:ascii="Arial" w:hAnsi="Arial" w:cs="Arial"/>
          <w:b/>
          <w:bCs/>
          <w:i/>
          <w:iCs/>
          <w:color w:val="000000" w:themeColor="text1"/>
          <w:szCs w:val="20"/>
          <w:lang w:val="en-GB"/>
        </w:rPr>
        <w:t xml:space="preserve"> </w:t>
      </w:r>
      <w:r w:rsidR="002B7B2B" w:rsidRPr="003A6E86">
        <w:rPr>
          <w:rFonts w:ascii="Arial" w:hAnsi="Arial" w:cs="Arial"/>
          <w:b/>
          <w:bCs/>
          <w:i/>
          <w:iCs/>
          <w:color w:val="000000" w:themeColor="text1"/>
          <w:szCs w:val="20"/>
          <w:lang w:val="en-GB"/>
        </w:rPr>
        <w:t xml:space="preserve">that the Strategy was implemented as planned? What </w:t>
      </w:r>
      <w:r w:rsidRPr="003A6E86">
        <w:rPr>
          <w:rFonts w:ascii="Arial" w:hAnsi="Arial" w:cs="Arial"/>
          <w:b/>
          <w:bCs/>
          <w:i/>
          <w:iCs/>
          <w:color w:val="000000" w:themeColor="text1"/>
          <w:szCs w:val="20"/>
          <w:lang w:val="en-GB"/>
        </w:rPr>
        <w:t>were</w:t>
      </w:r>
      <w:r w:rsidR="002B7B2B" w:rsidRPr="003A6E86">
        <w:rPr>
          <w:rFonts w:ascii="Arial" w:hAnsi="Arial" w:cs="Arial"/>
          <w:b/>
          <w:bCs/>
          <w:i/>
          <w:iCs/>
          <w:color w:val="000000" w:themeColor="text1"/>
          <w:szCs w:val="20"/>
          <w:lang w:val="en-GB"/>
        </w:rPr>
        <w:t xml:space="preserve"> their roles in implementation and  supervision?</w:t>
      </w:r>
    </w:p>
    <w:p w14:paraId="16A6E058" w14:textId="21E39145" w:rsidR="00881903" w:rsidRPr="003A6E86" w:rsidRDefault="002B7B2B" w:rsidP="00DD3855">
      <w:pPr>
        <w:jc w:val="both"/>
        <w:rPr>
          <w:rFonts w:ascii="Arial" w:hAnsi="Arial" w:cs="Arial"/>
          <w:lang w:val="en-GB"/>
        </w:rPr>
      </w:pPr>
      <w:r w:rsidRPr="003A6E86">
        <w:rPr>
          <w:rFonts w:ascii="Arial" w:hAnsi="Arial" w:cs="Arial"/>
          <w:lang w:val="en-GB"/>
        </w:rPr>
        <w:t xml:space="preserve">While the Operational Body had regular quarterly meetings, and communicated on the regular basis with the LA, the interviewees highlighted that the CB was not as involved pertinent to its role in the Strategy. </w:t>
      </w:r>
      <w:r w:rsidR="00DD3855" w:rsidRPr="003A6E86">
        <w:rPr>
          <w:rFonts w:ascii="Arial" w:hAnsi="Arial" w:cs="Arial"/>
          <w:lang w:val="en-GB"/>
        </w:rPr>
        <w:t xml:space="preserve">The meetings of the CB were held </w:t>
      </w:r>
      <w:r w:rsidR="00750287" w:rsidRPr="003A6E86">
        <w:rPr>
          <w:rFonts w:ascii="Arial" w:hAnsi="Arial" w:cs="Arial"/>
          <w:lang w:val="en-GB"/>
        </w:rPr>
        <w:t xml:space="preserve">much less frequently </w:t>
      </w:r>
      <w:r w:rsidR="00DD3855" w:rsidRPr="003A6E86">
        <w:rPr>
          <w:rFonts w:ascii="Arial" w:hAnsi="Arial" w:cs="Arial"/>
          <w:lang w:val="en-GB"/>
        </w:rPr>
        <w:t xml:space="preserve">throughout the implementation, while the feedback on the Action Plans and Action Plan Reports, as well as other issues that arose, </w:t>
      </w:r>
      <w:r w:rsidR="00750287" w:rsidRPr="003A6E86">
        <w:rPr>
          <w:rFonts w:ascii="Arial" w:hAnsi="Arial" w:cs="Arial"/>
          <w:lang w:val="en-GB"/>
        </w:rPr>
        <w:t>‘’</w:t>
      </w:r>
      <w:r w:rsidR="00DD3855" w:rsidRPr="003A6E86">
        <w:rPr>
          <w:rFonts w:ascii="Arial" w:hAnsi="Arial" w:cs="Arial"/>
          <w:i/>
          <w:iCs/>
          <w:lang w:val="en-GB"/>
        </w:rPr>
        <w:t>was provided mainly by the civil society members</w:t>
      </w:r>
      <w:r w:rsidR="00750287" w:rsidRPr="003A6E86">
        <w:rPr>
          <w:rFonts w:ascii="Arial" w:hAnsi="Arial" w:cs="Arial"/>
          <w:i/>
          <w:iCs/>
          <w:lang w:val="en-GB"/>
        </w:rPr>
        <w:t>’’</w:t>
      </w:r>
      <w:r w:rsidR="008A4B3E" w:rsidRPr="003A6E86">
        <w:rPr>
          <w:rFonts w:ascii="Arial" w:hAnsi="Arial" w:cs="Arial"/>
          <w:lang w:val="en-GB"/>
        </w:rPr>
        <w:t xml:space="preserve"> a</w:t>
      </w:r>
      <w:r w:rsidR="0030679B" w:rsidRPr="003A6E86">
        <w:rPr>
          <w:rFonts w:ascii="Arial" w:hAnsi="Arial" w:cs="Arial"/>
          <w:lang w:val="en-GB"/>
        </w:rPr>
        <w:t xml:space="preserve">s pointed out by </w:t>
      </w:r>
      <w:r w:rsidR="008A4B3E" w:rsidRPr="003A6E86">
        <w:rPr>
          <w:rFonts w:ascii="Arial" w:hAnsi="Arial" w:cs="Arial"/>
          <w:lang w:val="en-GB"/>
        </w:rPr>
        <w:lastRenderedPageBreak/>
        <w:t>some</w:t>
      </w:r>
      <w:r w:rsidR="0030679B" w:rsidRPr="003A6E86">
        <w:rPr>
          <w:rFonts w:ascii="Arial" w:hAnsi="Arial" w:cs="Arial"/>
          <w:lang w:val="en-GB"/>
        </w:rPr>
        <w:t xml:space="preserve"> interviewees</w:t>
      </w:r>
      <w:r w:rsidR="008A4B3E" w:rsidRPr="003A6E86">
        <w:rPr>
          <w:rFonts w:ascii="Arial" w:hAnsi="Arial" w:cs="Arial"/>
          <w:lang w:val="en-GB"/>
        </w:rPr>
        <w:t>. From the interviews, it appears that</w:t>
      </w:r>
      <w:r w:rsidR="0030679B" w:rsidRPr="003A6E86">
        <w:rPr>
          <w:rFonts w:ascii="Arial" w:hAnsi="Arial" w:cs="Arial"/>
          <w:lang w:val="en-GB"/>
        </w:rPr>
        <w:t xml:space="preserve"> the mandate of the Consultative Body should be better clarified in the following Strategy document, along with the selection procedure</w:t>
      </w:r>
      <w:r w:rsidR="006B13CD" w:rsidRPr="003A6E86">
        <w:rPr>
          <w:rFonts w:ascii="Arial" w:hAnsi="Arial" w:cs="Arial"/>
          <w:lang w:val="en-GB"/>
        </w:rPr>
        <w:t xml:space="preserve"> of its members</w:t>
      </w:r>
      <w:r w:rsidR="00466CEF" w:rsidRPr="003A6E86">
        <w:rPr>
          <w:rFonts w:ascii="Arial" w:hAnsi="Arial" w:cs="Arial"/>
          <w:lang w:val="en-GB"/>
        </w:rPr>
        <w:t xml:space="preserve">, that were appointed </w:t>
      </w:r>
      <w:proofErr w:type="gramStart"/>
      <w:r w:rsidR="00466CEF" w:rsidRPr="003A6E86">
        <w:rPr>
          <w:rFonts w:ascii="Arial" w:hAnsi="Arial" w:cs="Arial"/>
          <w:lang w:val="en-GB"/>
        </w:rPr>
        <w:t>on the basis of</w:t>
      </w:r>
      <w:proofErr w:type="gramEnd"/>
      <w:r w:rsidR="00466CEF" w:rsidRPr="003A6E86">
        <w:rPr>
          <w:rFonts w:ascii="Arial" w:hAnsi="Arial" w:cs="Arial"/>
          <w:lang w:val="en-GB"/>
        </w:rPr>
        <w:t xml:space="preserve"> participation in the Working group for drafting the Strategy</w:t>
      </w:r>
      <w:r w:rsidR="00B41C59" w:rsidRPr="003A6E86">
        <w:rPr>
          <w:rFonts w:ascii="Arial" w:hAnsi="Arial" w:cs="Arial"/>
          <w:lang w:val="en-GB"/>
        </w:rPr>
        <w:t>.</w:t>
      </w:r>
    </w:p>
    <w:p w14:paraId="3954E25D" w14:textId="77777777" w:rsidR="00954BB2" w:rsidRPr="003A6E86" w:rsidRDefault="00643923" w:rsidP="008B4000">
      <w:pPr>
        <w:pStyle w:val="Heading3"/>
        <w:rPr>
          <w:rFonts w:ascii="Arial" w:hAnsi="Arial" w:cs="Arial"/>
          <w:lang w:val="en-GB"/>
        </w:rPr>
      </w:pPr>
      <w:r w:rsidRPr="003A6E86">
        <w:rPr>
          <w:rFonts w:ascii="Arial" w:hAnsi="Arial" w:cs="Arial"/>
          <w:lang w:val="en-GB"/>
        </w:rPr>
        <w:t>Actual stakeholder participation</w:t>
      </w:r>
    </w:p>
    <w:p w14:paraId="0076CF68" w14:textId="6991AC1B" w:rsidR="00390447" w:rsidRPr="003A6E86" w:rsidRDefault="00390447" w:rsidP="000402C9">
      <w:pPr>
        <w:jc w:val="both"/>
        <w:rPr>
          <w:rFonts w:ascii="Arial" w:hAnsi="Arial" w:cs="Arial"/>
          <w:b/>
          <w:bCs/>
          <w:i/>
          <w:iCs/>
          <w:lang w:val="en-GB" w:eastAsia="ar-SA"/>
        </w:rPr>
      </w:pPr>
      <w:r w:rsidRPr="003A6E86">
        <w:rPr>
          <w:rFonts w:ascii="Arial" w:hAnsi="Arial" w:cs="Arial"/>
          <w:b/>
          <w:bCs/>
          <w:i/>
          <w:iCs/>
          <w:lang w:val="en-GB" w:eastAsia="ar-SA"/>
        </w:rPr>
        <w:t xml:space="preserve">What was the nature and extent of interactions between the LA, CB and OB, as well as wider stakeholder groups (e.g., civil society, media, and other partners and multipliers)? </w:t>
      </w:r>
    </w:p>
    <w:p w14:paraId="2A6BDB9B" w14:textId="36579EEB" w:rsidR="00F71279" w:rsidRPr="003A6E86" w:rsidRDefault="005718B1" w:rsidP="000402C9">
      <w:pPr>
        <w:jc w:val="both"/>
        <w:rPr>
          <w:rFonts w:ascii="Arial" w:hAnsi="Arial" w:cs="Arial"/>
          <w:lang w:val="en-GB"/>
        </w:rPr>
      </w:pPr>
      <w:r w:rsidRPr="003A6E86">
        <w:rPr>
          <w:rFonts w:ascii="Arial" w:hAnsi="Arial" w:cs="Arial"/>
          <w:lang w:val="en-GB" w:eastAsia="ar-SA"/>
        </w:rPr>
        <w:t xml:space="preserve">The </w:t>
      </w:r>
      <w:r w:rsidR="00EF4B5A" w:rsidRPr="003A6E86">
        <w:rPr>
          <w:rFonts w:ascii="Arial" w:hAnsi="Arial" w:cs="Arial"/>
          <w:lang w:val="en-GB" w:eastAsia="ar-SA"/>
        </w:rPr>
        <w:t>Strategy</w:t>
      </w:r>
      <w:r w:rsidRPr="003A6E86">
        <w:rPr>
          <w:rFonts w:ascii="Arial" w:hAnsi="Arial" w:cs="Arial"/>
          <w:lang w:val="en-GB" w:eastAsia="ar-SA"/>
        </w:rPr>
        <w:t xml:space="preserve"> </w:t>
      </w:r>
      <w:r w:rsidR="007B50B6" w:rsidRPr="003A6E86">
        <w:rPr>
          <w:rFonts w:ascii="Arial" w:hAnsi="Arial" w:cs="Arial"/>
          <w:lang w:val="en-GB" w:eastAsia="ar-SA"/>
        </w:rPr>
        <w:t xml:space="preserve">was characterized by </w:t>
      </w:r>
      <w:r w:rsidR="00523E0B" w:rsidRPr="003A6E86">
        <w:rPr>
          <w:rFonts w:ascii="Arial" w:hAnsi="Arial" w:cs="Arial"/>
          <w:lang w:val="en-GB" w:eastAsia="ar-SA"/>
        </w:rPr>
        <w:t xml:space="preserve">a </w:t>
      </w:r>
      <w:r w:rsidR="007B50B6" w:rsidRPr="003A6E86">
        <w:rPr>
          <w:rFonts w:ascii="Arial" w:hAnsi="Arial" w:cs="Arial"/>
          <w:lang w:val="en-GB" w:eastAsia="ar-SA"/>
        </w:rPr>
        <w:t xml:space="preserve">high </w:t>
      </w:r>
      <w:r w:rsidR="00523E0B" w:rsidRPr="003A6E86">
        <w:rPr>
          <w:rFonts w:ascii="Arial" w:hAnsi="Arial" w:cs="Arial"/>
          <w:lang w:val="en-GB" w:eastAsia="ar-SA"/>
        </w:rPr>
        <w:t xml:space="preserve">level of </w:t>
      </w:r>
      <w:r w:rsidR="007B50B6" w:rsidRPr="003A6E86">
        <w:rPr>
          <w:rFonts w:ascii="Arial" w:hAnsi="Arial" w:cs="Arial"/>
          <w:lang w:val="en-GB" w:eastAsia="ar-SA"/>
        </w:rPr>
        <w:t>stakeholder involvement</w:t>
      </w:r>
      <w:r w:rsidR="00C01CC5" w:rsidRPr="003A6E86">
        <w:rPr>
          <w:rFonts w:ascii="Arial" w:hAnsi="Arial" w:cs="Arial"/>
          <w:lang w:val="en-GB" w:eastAsia="ar-SA"/>
        </w:rPr>
        <w:t xml:space="preserve"> in its design and </w:t>
      </w:r>
      <w:r w:rsidR="00C01CC5" w:rsidRPr="003A6E86">
        <w:rPr>
          <w:rFonts w:ascii="Arial" w:hAnsi="Arial" w:cs="Arial"/>
          <w:lang w:val="en-GB"/>
        </w:rPr>
        <w:t xml:space="preserve">implementation. </w:t>
      </w:r>
      <w:r w:rsidR="00EF4B5A" w:rsidRPr="003A6E86">
        <w:rPr>
          <w:rFonts w:ascii="Arial" w:hAnsi="Arial" w:cs="Arial"/>
          <w:lang w:val="en-GB"/>
        </w:rPr>
        <w:t xml:space="preserve">The Strategy </w:t>
      </w:r>
      <w:r w:rsidR="00797333" w:rsidRPr="003A6E86">
        <w:rPr>
          <w:rFonts w:ascii="Arial" w:hAnsi="Arial" w:cs="Arial"/>
          <w:lang w:val="en-GB"/>
        </w:rPr>
        <w:t xml:space="preserve">identified a broad range of </w:t>
      </w:r>
      <w:r w:rsidR="00561DAB" w:rsidRPr="003A6E86">
        <w:rPr>
          <w:rFonts w:ascii="Arial" w:hAnsi="Arial" w:cs="Arial"/>
          <w:lang w:val="en-GB"/>
        </w:rPr>
        <w:t xml:space="preserve">stakeholders from national and local </w:t>
      </w:r>
      <w:r w:rsidR="001F02BC" w:rsidRPr="003A6E86">
        <w:rPr>
          <w:rFonts w:ascii="Arial" w:hAnsi="Arial" w:cs="Arial"/>
          <w:lang w:val="en-GB"/>
        </w:rPr>
        <w:t>self-</w:t>
      </w:r>
      <w:r w:rsidR="00561DAB" w:rsidRPr="003A6E86">
        <w:rPr>
          <w:rFonts w:ascii="Arial" w:hAnsi="Arial" w:cs="Arial"/>
          <w:lang w:val="en-GB"/>
        </w:rPr>
        <w:t>government</w:t>
      </w:r>
      <w:r w:rsidR="001F02BC" w:rsidRPr="003A6E86">
        <w:rPr>
          <w:rFonts w:ascii="Arial" w:hAnsi="Arial" w:cs="Arial"/>
          <w:lang w:val="en-GB"/>
        </w:rPr>
        <w:t>s</w:t>
      </w:r>
      <w:r w:rsidR="00561DAB" w:rsidRPr="003A6E86">
        <w:rPr>
          <w:rFonts w:ascii="Arial" w:hAnsi="Arial" w:cs="Arial"/>
          <w:lang w:val="en-GB"/>
        </w:rPr>
        <w:t xml:space="preserve">, private sector, civil society and academia at its start </w:t>
      </w:r>
      <w:r w:rsidR="008B174E" w:rsidRPr="003A6E86">
        <w:rPr>
          <w:rFonts w:ascii="Arial" w:hAnsi="Arial" w:cs="Arial"/>
          <w:lang w:val="en-GB"/>
        </w:rPr>
        <w:t xml:space="preserve">(presented in </w:t>
      </w:r>
      <w:r w:rsidR="00F160FE" w:rsidRPr="003A6E86">
        <w:rPr>
          <w:rFonts w:ascii="Arial" w:hAnsi="Arial" w:cs="Arial"/>
          <w:lang w:val="en-GB"/>
        </w:rPr>
        <w:t>Table</w:t>
      </w:r>
      <w:r w:rsidR="00561DAB" w:rsidRPr="003A6E86">
        <w:rPr>
          <w:rFonts w:ascii="Arial" w:hAnsi="Arial" w:cs="Arial"/>
          <w:lang w:val="en-GB"/>
        </w:rPr>
        <w:t xml:space="preserve"> </w:t>
      </w:r>
      <w:r w:rsidR="00EF4B5A" w:rsidRPr="003A6E86">
        <w:rPr>
          <w:rFonts w:ascii="Arial" w:hAnsi="Arial" w:cs="Arial"/>
          <w:lang w:val="en-GB"/>
        </w:rPr>
        <w:t>3</w:t>
      </w:r>
      <w:r w:rsidR="00561DAB" w:rsidRPr="003A6E86">
        <w:rPr>
          <w:rFonts w:ascii="Arial" w:hAnsi="Arial" w:cs="Arial"/>
          <w:lang w:val="en-GB"/>
        </w:rPr>
        <w:t>)</w:t>
      </w:r>
      <w:r w:rsidR="00EF4B5A" w:rsidRPr="003A6E86">
        <w:rPr>
          <w:rFonts w:ascii="Arial" w:hAnsi="Arial" w:cs="Arial"/>
          <w:lang w:val="en-GB"/>
        </w:rPr>
        <w:t xml:space="preserve">, as well as domestic and international </w:t>
      </w:r>
      <w:r w:rsidR="00F160FE" w:rsidRPr="003A6E86">
        <w:rPr>
          <w:rFonts w:ascii="Arial" w:hAnsi="Arial" w:cs="Arial"/>
          <w:lang w:val="en-GB"/>
        </w:rPr>
        <w:t>audiences</w:t>
      </w:r>
      <w:r w:rsidR="00561DAB" w:rsidRPr="003A6E86">
        <w:rPr>
          <w:rFonts w:ascii="Arial" w:hAnsi="Arial" w:cs="Arial"/>
          <w:lang w:val="en-GB"/>
        </w:rPr>
        <w:t>.</w:t>
      </w:r>
      <w:r w:rsidR="00954BB2" w:rsidRPr="003A6E86">
        <w:rPr>
          <w:rFonts w:ascii="Arial" w:hAnsi="Arial" w:cs="Arial"/>
          <w:lang w:val="en-GB"/>
        </w:rPr>
        <w:t xml:space="preserve"> In the design and formulation phase, this was reflected by an inclusive planning process conducted by a Working group responsible for the Strategy drafting. The WG was composed of </w:t>
      </w:r>
      <w:r w:rsidR="00F71279" w:rsidRPr="003A6E86">
        <w:rPr>
          <w:rFonts w:ascii="Arial" w:hAnsi="Arial" w:cs="Arial"/>
          <w:lang w:val="en-GB"/>
        </w:rPr>
        <w:t>institutional</w:t>
      </w:r>
      <w:r w:rsidR="00954BB2" w:rsidRPr="003A6E86">
        <w:rPr>
          <w:rFonts w:ascii="Arial" w:hAnsi="Arial" w:cs="Arial"/>
          <w:lang w:val="en-GB"/>
        </w:rPr>
        <w:t xml:space="preserve"> stakeholders, civil society and independent experts, that would later be appointed as the Consultative Body members in charge of supervision and monitoring. </w:t>
      </w:r>
      <w:r w:rsidR="00466CEF" w:rsidRPr="003A6E86">
        <w:rPr>
          <w:rFonts w:ascii="Arial" w:hAnsi="Arial" w:cs="Arial"/>
          <w:lang w:val="en-GB"/>
        </w:rPr>
        <w:t>Based on the collected and analysed data, however, t</w:t>
      </w:r>
      <w:r w:rsidR="00F71279" w:rsidRPr="003A6E86">
        <w:rPr>
          <w:rFonts w:ascii="Arial" w:hAnsi="Arial" w:cs="Arial"/>
          <w:lang w:val="en-GB"/>
        </w:rPr>
        <w:t>heir role during the implementation</w:t>
      </w:r>
      <w:r w:rsidR="00466CEF" w:rsidRPr="003A6E86">
        <w:rPr>
          <w:rFonts w:ascii="Arial" w:hAnsi="Arial" w:cs="Arial"/>
          <w:lang w:val="en-GB"/>
        </w:rPr>
        <w:t xml:space="preserve"> </w:t>
      </w:r>
      <w:r w:rsidR="00F71279" w:rsidRPr="003A6E86">
        <w:rPr>
          <w:rFonts w:ascii="Arial" w:hAnsi="Arial" w:cs="Arial"/>
          <w:lang w:val="en-GB"/>
        </w:rPr>
        <w:t>was not as committed</w:t>
      </w:r>
      <w:r w:rsidR="006D7ACB" w:rsidRPr="003A6E86">
        <w:rPr>
          <w:rStyle w:val="FootnoteReference"/>
          <w:rFonts w:ascii="Arial" w:hAnsi="Arial" w:cs="Arial"/>
          <w:lang w:val="en-GB"/>
        </w:rPr>
        <w:footnoteReference w:id="1"/>
      </w:r>
      <w:r w:rsidR="00F71279" w:rsidRPr="003A6E86">
        <w:rPr>
          <w:rFonts w:ascii="Arial" w:hAnsi="Arial" w:cs="Arial"/>
          <w:lang w:val="en-GB"/>
        </w:rPr>
        <w:t>.</w:t>
      </w:r>
    </w:p>
    <w:p w14:paraId="744B2BA5" w14:textId="4F67FF88" w:rsidR="001F02BC" w:rsidRPr="003A6E86" w:rsidRDefault="00EF4B5A" w:rsidP="000402C9">
      <w:pPr>
        <w:jc w:val="both"/>
        <w:rPr>
          <w:rFonts w:ascii="Arial" w:hAnsi="Arial" w:cs="Arial"/>
          <w:lang w:val="en-GB"/>
        </w:rPr>
      </w:pPr>
      <w:r w:rsidRPr="003A6E86">
        <w:rPr>
          <w:rFonts w:ascii="Arial" w:hAnsi="Arial" w:cs="Arial"/>
          <w:lang w:val="en-GB"/>
        </w:rPr>
        <w:t>The Operational Body members</w:t>
      </w:r>
      <w:r w:rsidR="00027C91" w:rsidRPr="003A6E86">
        <w:rPr>
          <w:rFonts w:ascii="Arial" w:hAnsi="Arial" w:cs="Arial"/>
          <w:lang w:val="en-GB"/>
        </w:rPr>
        <w:t>, on the other hand, attended</w:t>
      </w:r>
      <w:r w:rsidRPr="003A6E86">
        <w:rPr>
          <w:rFonts w:ascii="Arial" w:hAnsi="Arial" w:cs="Arial"/>
          <w:lang w:val="en-GB"/>
        </w:rPr>
        <w:t xml:space="preserve"> several training workshops and seminars on capacity building, which resulted in appointing key persons responsible </w:t>
      </w:r>
      <w:r w:rsidR="008B174E" w:rsidRPr="003A6E86">
        <w:rPr>
          <w:rFonts w:ascii="Arial" w:hAnsi="Arial" w:cs="Arial"/>
          <w:lang w:val="en-GB"/>
        </w:rPr>
        <w:t xml:space="preserve">in the central and local level institutions </w:t>
      </w:r>
      <w:r w:rsidRPr="003A6E86">
        <w:rPr>
          <w:rFonts w:ascii="Arial" w:hAnsi="Arial" w:cs="Arial"/>
          <w:lang w:val="en-GB"/>
        </w:rPr>
        <w:t xml:space="preserve">for communicating the EU accession process with the public, as well as </w:t>
      </w:r>
      <w:r w:rsidR="008B174E" w:rsidRPr="003A6E86">
        <w:rPr>
          <w:rFonts w:ascii="Arial" w:hAnsi="Arial" w:cs="Arial"/>
          <w:lang w:val="en-GB"/>
        </w:rPr>
        <w:t xml:space="preserve">creating </w:t>
      </w:r>
      <w:r w:rsidR="00466CEF" w:rsidRPr="003A6E86">
        <w:rPr>
          <w:rFonts w:ascii="Arial" w:hAnsi="Arial" w:cs="Arial"/>
          <w:lang w:val="en-GB"/>
        </w:rPr>
        <w:t xml:space="preserve">local </w:t>
      </w:r>
      <w:r w:rsidR="000402C9" w:rsidRPr="003A6E86">
        <w:rPr>
          <w:rFonts w:ascii="Arial" w:hAnsi="Arial" w:cs="Arial"/>
          <w:lang w:val="en-GB"/>
        </w:rPr>
        <w:t xml:space="preserve">communication </w:t>
      </w:r>
      <w:r w:rsidRPr="003A6E86">
        <w:rPr>
          <w:rFonts w:ascii="Arial" w:hAnsi="Arial" w:cs="Arial"/>
          <w:lang w:val="en-GB"/>
        </w:rPr>
        <w:t>action plans</w:t>
      </w:r>
      <w:r w:rsidR="00CE3A20" w:rsidRPr="003A6E86">
        <w:rPr>
          <w:rStyle w:val="FootnoteReference"/>
          <w:rFonts w:ascii="Arial" w:hAnsi="Arial" w:cs="Arial"/>
          <w:lang w:val="en-GB"/>
        </w:rPr>
        <w:footnoteReference w:id="2"/>
      </w:r>
      <w:r w:rsidR="000402C9" w:rsidRPr="003A6E86">
        <w:rPr>
          <w:rFonts w:ascii="Arial" w:hAnsi="Arial" w:cs="Arial"/>
          <w:lang w:val="en-GB"/>
        </w:rPr>
        <w:t>.</w:t>
      </w:r>
      <w:r w:rsidR="00027C91" w:rsidRPr="003A6E86">
        <w:rPr>
          <w:rFonts w:ascii="Arial" w:hAnsi="Arial" w:cs="Arial"/>
          <w:lang w:val="en-GB"/>
        </w:rPr>
        <w:t xml:space="preserve"> </w:t>
      </w:r>
      <w:r w:rsidR="000402C9" w:rsidRPr="003A6E86">
        <w:rPr>
          <w:rFonts w:ascii="Arial" w:hAnsi="Arial" w:cs="Arial"/>
          <w:lang w:val="en-GB"/>
        </w:rPr>
        <w:t xml:space="preserve">The </w:t>
      </w:r>
      <w:r w:rsidR="00F160FE" w:rsidRPr="003A6E86">
        <w:rPr>
          <w:rFonts w:ascii="Arial" w:hAnsi="Arial" w:cs="Arial"/>
          <w:lang w:val="en-GB"/>
        </w:rPr>
        <w:t xml:space="preserve">LA noted that </w:t>
      </w:r>
      <w:r w:rsidR="000402C9" w:rsidRPr="003A6E86">
        <w:rPr>
          <w:rFonts w:ascii="Arial" w:hAnsi="Arial" w:cs="Arial"/>
          <w:lang w:val="en-GB"/>
        </w:rPr>
        <w:t xml:space="preserve">OB members also regularly reported on the planned and implemented activities and thus contributed to the Action Plans and reporting. </w:t>
      </w:r>
      <w:r w:rsidR="001F02BC" w:rsidRPr="003A6E86">
        <w:rPr>
          <w:rFonts w:ascii="Arial" w:hAnsi="Arial" w:cs="Arial"/>
          <w:lang w:val="en-GB"/>
        </w:rPr>
        <w:t>Likewise, based on the document review and interviews, the partners and multipliers had a significant role in public information and visibility of activities, which resulted in the record support to the EU accession and the general familiarization of the public in regard to this process</w:t>
      </w:r>
      <w:r w:rsidR="001F02BC" w:rsidRPr="003A6E86">
        <w:rPr>
          <w:rStyle w:val="FootnoteReference"/>
          <w:rFonts w:ascii="Arial" w:hAnsi="Arial" w:cs="Arial"/>
          <w:lang w:val="en-GB"/>
        </w:rPr>
        <w:footnoteReference w:id="3"/>
      </w:r>
      <w:r w:rsidR="001F02BC" w:rsidRPr="003A6E86">
        <w:rPr>
          <w:rFonts w:ascii="Arial" w:hAnsi="Arial" w:cs="Arial"/>
          <w:lang w:val="en-GB"/>
        </w:rPr>
        <w:t xml:space="preserve">. In addition to this, a number of events for domestic and international audiences </w:t>
      </w:r>
      <w:r w:rsidR="008B174E" w:rsidRPr="003A6E86">
        <w:rPr>
          <w:rFonts w:ascii="Arial" w:hAnsi="Arial" w:cs="Arial"/>
          <w:lang w:val="en-GB"/>
        </w:rPr>
        <w:t xml:space="preserve">was </w:t>
      </w:r>
      <w:r w:rsidR="001F02BC" w:rsidRPr="003A6E86">
        <w:rPr>
          <w:rFonts w:ascii="Arial" w:hAnsi="Arial" w:cs="Arial"/>
          <w:lang w:val="en-GB"/>
        </w:rPr>
        <w:t xml:space="preserve">implemented by partners and multipliers, </w:t>
      </w:r>
      <w:r w:rsidR="008B174E" w:rsidRPr="003A6E86">
        <w:rPr>
          <w:rFonts w:ascii="Arial" w:hAnsi="Arial" w:cs="Arial"/>
          <w:lang w:val="en-GB"/>
        </w:rPr>
        <w:t>while</w:t>
      </w:r>
      <w:r w:rsidR="001F02BC" w:rsidRPr="003A6E86">
        <w:rPr>
          <w:rFonts w:ascii="Arial" w:hAnsi="Arial" w:cs="Arial"/>
          <w:lang w:val="en-GB"/>
        </w:rPr>
        <w:t xml:space="preserve"> the accessibility of information on the </w:t>
      </w:r>
      <w:hyperlink r:id="rId18" w:history="1">
        <w:r w:rsidR="001F02BC" w:rsidRPr="003A6E86">
          <w:rPr>
            <w:rStyle w:val="Hyperlink"/>
            <w:rFonts w:ascii="Arial" w:hAnsi="Arial" w:cs="Arial"/>
            <w:lang w:val="en-GB"/>
          </w:rPr>
          <w:t>www.eu.me</w:t>
        </w:r>
      </w:hyperlink>
      <w:r w:rsidR="001F02BC" w:rsidRPr="003A6E86">
        <w:rPr>
          <w:rFonts w:ascii="Arial" w:hAnsi="Arial" w:cs="Arial"/>
          <w:lang w:val="en-GB"/>
        </w:rPr>
        <w:t xml:space="preserve"> website and the social networks in </w:t>
      </w:r>
      <w:r w:rsidR="008B174E" w:rsidRPr="003A6E86">
        <w:rPr>
          <w:rFonts w:ascii="Arial" w:hAnsi="Arial" w:cs="Arial"/>
          <w:lang w:val="en-GB"/>
        </w:rPr>
        <w:t xml:space="preserve">both the local language and </w:t>
      </w:r>
      <w:r w:rsidR="001F02BC" w:rsidRPr="003A6E86">
        <w:rPr>
          <w:rFonts w:ascii="Arial" w:hAnsi="Arial" w:cs="Arial"/>
          <w:lang w:val="en-GB"/>
        </w:rPr>
        <w:t xml:space="preserve">English </w:t>
      </w:r>
      <w:r w:rsidR="008B174E" w:rsidRPr="003A6E86">
        <w:rPr>
          <w:rFonts w:ascii="Arial" w:hAnsi="Arial" w:cs="Arial"/>
          <w:lang w:val="en-GB"/>
        </w:rPr>
        <w:t>contributed to achieving, and in some cases exceeding the set targets</w:t>
      </w:r>
      <w:r w:rsidR="008B174E" w:rsidRPr="003A6E86">
        <w:rPr>
          <w:rStyle w:val="FootnoteReference"/>
          <w:rFonts w:ascii="Arial" w:hAnsi="Arial" w:cs="Arial"/>
          <w:lang w:val="en-GB"/>
        </w:rPr>
        <w:footnoteReference w:id="4"/>
      </w:r>
      <w:r w:rsidR="008B174E" w:rsidRPr="003A6E86">
        <w:rPr>
          <w:rFonts w:ascii="Arial" w:hAnsi="Arial" w:cs="Arial"/>
          <w:lang w:val="en-GB"/>
        </w:rPr>
        <w:t xml:space="preserve">. </w:t>
      </w:r>
    </w:p>
    <w:p w14:paraId="33CDB116" w14:textId="2CD37906" w:rsidR="00EF4B5A" w:rsidRPr="003A6E86" w:rsidRDefault="00833D53" w:rsidP="000402C9">
      <w:pPr>
        <w:jc w:val="both"/>
        <w:rPr>
          <w:rFonts w:ascii="Arial" w:hAnsi="Arial" w:cs="Arial"/>
          <w:lang w:val="en-GB"/>
        </w:rPr>
      </w:pPr>
      <w:r w:rsidRPr="003A6E86">
        <w:rPr>
          <w:rFonts w:ascii="Arial" w:hAnsi="Arial" w:cs="Arial"/>
          <w:lang w:val="en-GB"/>
        </w:rPr>
        <w:t xml:space="preserve">On the other side, according to the latest public </w:t>
      </w:r>
      <w:r w:rsidR="00CE676C" w:rsidRPr="003A6E86">
        <w:rPr>
          <w:rFonts w:ascii="Arial" w:hAnsi="Arial" w:cs="Arial"/>
          <w:lang w:val="en-GB"/>
        </w:rPr>
        <w:t>perception</w:t>
      </w:r>
      <w:r w:rsidRPr="003A6E86">
        <w:rPr>
          <w:rFonts w:ascii="Arial" w:hAnsi="Arial" w:cs="Arial"/>
          <w:lang w:val="en-GB"/>
        </w:rPr>
        <w:t xml:space="preserve"> </w:t>
      </w:r>
      <w:r w:rsidR="00CE676C" w:rsidRPr="003A6E86">
        <w:rPr>
          <w:rFonts w:ascii="Arial" w:hAnsi="Arial" w:cs="Arial"/>
          <w:lang w:val="en-GB"/>
        </w:rPr>
        <w:t>surveys</w:t>
      </w:r>
      <w:r w:rsidRPr="003A6E86">
        <w:rPr>
          <w:rFonts w:ascii="Arial" w:hAnsi="Arial" w:cs="Arial"/>
          <w:lang w:val="en-GB"/>
        </w:rPr>
        <w:t>, the general public, especially the younger population, are not as informed on the EU support programs (IPA, Erasmus+ and EU funds in general). While the familiarization with the EU support programs appears to be better than in the previous years, the portion of young people who don’t know, or use Erasmus+ remained at a worrying level</w:t>
      </w:r>
      <w:r w:rsidR="006B69B8" w:rsidRPr="003A6E86">
        <w:rPr>
          <w:rStyle w:val="FootnoteReference"/>
          <w:rFonts w:ascii="Arial" w:hAnsi="Arial" w:cs="Arial"/>
          <w:lang w:val="en-GB"/>
        </w:rPr>
        <w:footnoteReference w:id="5"/>
      </w:r>
      <w:r w:rsidRPr="003A6E86">
        <w:rPr>
          <w:rFonts w:ascii="Arial" w:hAnsi="Arial" w:cs="Arial"/>
          <w:lang w:val="en-GB"/>
        </w:rPr>
        <w:t xml:space="preserve">. Based on the conducted interviews, the reasons </w:t>
      </w:r>
      <w:r w:rsidR="00F160FE" w:rsidRPr="003A6E86">
        <w:rPr>
          <w:rFonts w:ascii="Arial" w:hAnsi="Arial" w:cs="Arial"/>
          <w:lang w:val="en-GB"/>
        </w:rPr>
        <w:t xml:space="preserve">for this are two-fold: on one hand the youth has lost trust in the institution-led processes, but on the other the Erasmus+, and other support programs aimed at youth seem to not have been as promoted as expected. </w:t>
      </w:r>
      <w:r w:rsidR="008C6284" w:rsidRPr="003A6E86">
        <w:rPr>
          <w:rFonts w:ascii="Arial" w:hAnsi="Arial" w:cs="Arial"/>
          <w:lang w:val="en-GB"/>
        </w:rPr>
        <w:t xml:space="preserve">Majority of interviewees believe that the responsibility for this lies in the lack of stronger involvement of the academic sector during the Strategy implementation, as well as the Erasmus+ office in Montenegro. </w:t>
      </w:r>
      <w:r w:rsidR="00C81D88" w:rsidRPr="003A6E86">
        <w:rPr>
          <w:rFonts w:ascii="Arial" w:hAnsi="Arial" w:cs="Arial"/>
          <w:lang w:val="en-GB"/>
        </w:rPr>
        <w:t xml:space="preserve">Therefore, the future public information strategies should consider introducing innovative models for increasing the familiarization of youth with the accession process, opportunities and benefits, but also a </w:t>
      </w:r>
      <w:r w:rsidR="00C81D88" w:rsidRPr="003A6E86">
        <w:rPr>
          <w:rFonts w:ascii="Arial" w:hAnsi="Arial" w:cs="Arial"/>
          <w:lang w:val="en-GB"/>
        </w:rPr>
        <w:lastRenderedPageBreak/>
        <w:t xml:space="preserve">stronger involvement of the academic sector and Erasmus+ office in the promotion of the EU support programs. </w:t>
      </w:r>
    </w:p>
    <w:p w14:paraId="6A1C4A07" w14:textId="1B3776BA" w:rsidR="005217D3" w:rsidRPr="003A6E86" w:rsidRDefault="001C2EFC" w:rsidP="006B69B8">
      <w:pPr>
        <w:jc w:val="both"/>
        <w:rPr>
          <w:rFonts w:ascii="Arial" w:hAnsi="Arial" w:cs="Arial"/>
          <w:lang w:val="en-GB"/>
        </w:rPr>
      </w:pPr>
      <w:r w:rsidRPr="003A6E86">
        <w:rPr>
          <w:rFonts w:ascii="Arial" w:hAnsi="Arial" w:cs="Arial"/>
          <w:lang w:val="en-GB" w:eastAsia="ar-SA"/>
        </w:rPr>
        <w:t xml:space="preserve">Overall, based on the </w:t>
      </w:r>
      <w:r w:rsidR="00FD38EF" w:rsidRPr="003A6E86">
        <w:rPr>
          <w:rFonts w:ascii="Arial" w:hAnsi="Arial" w:cs="Arial"/>
          <w:lang w:val="en-GB" w:eastAsia="ar-SA"/>
        </w:rPr>
        <w:t>documents review</w:t>
      </w:r>
      <w:r w:rsidR="005217D3" w:rsidRPr="003A6E86">
        <w:rPr>
          <w:rFonts w:ascii="Arial" w:hAnsi="Arial" w:cs="Arial"/>
          <w:lang w:val="en-GB" w:eastAsia="ar-SA"/>
        </w:rPr>
        <w:t xml:space="preserve">, as well as the interviews, </w:t>
      </w:r>
      <w:r w:rsidR="00143E5A" w:rsidRPr="003A6E86">
        <w:rPr>
          <w:rFonts w:ascii="Arial" w:hAnsi="Arial" w:cs="Arial"/>
          <w:lang w:val="en-GB" w:eastAsia="ar-SA"/>
        </w:rPr>
        <w:t>the</w:t>
      </w:r>
      <w:r w:rsidR="005217D3" w:rsidRPr="003A6E86">
        <w:rPr>
          <w:rFonts w:ascii="Arial" w:hAnsi="Arial" w:cs="Arial"/>
          <w:lang w:val="en-GB" w:eastAsia="ar-SA"/>
        </w:rPr>
        <w:t xml:space="preserve"> </w:t>
      </w:r>
      <w:r w:rsidRPr="003A6E86">
        <w:rPr>
          <w:rFonts w:ascii="Arial" w:hAnsi="Arial" w:cs="Arial"/>
          <w:lang w:val="en-GB" w:eastAsia="ar-SA"/>
        </w:rPr>
        <w:t>Strategy</w:t>
      </w:r>
      <w:r w:rsidR="005217D3" w:rsidRPr="003A6E86">
        <w:rPr>
          <w:rFonts w:ascii="Arial" w:hAnsi="Arial" w:cs="Arial"/>
          <w:lang w:val="en-GB" w:eastAsia="ar-SA"/>
        </w:rPr>
        <w:t xml:space="preserve"> succeeded in keeping </w:t>
      </w:r>
      <w:r w:rsidR="00D52573" w:rsidRPr="003A6E86">
        <w:rPr>
          <w:rFonts w:ascii="Arial" w:hAnsi="Arial" w:cs="Arial"/>
          <w:lang w:val="en-GB" w:eastAsia="ar-SA"/>
        </w:rPr>
        <w:t xml:space="preserve">the majority of </w:t>
      </w:r>
      <w:r w:rsidR="005217D3" w:rsidRPr="003A6E86">
        <w:rPr>
          <w:rFonts w:ascii="Arial" w:hAnsi="Arial" w:cs="Arial"/>
          <w:lang w:val="en-GB" w:eastAsia="ar-SA"/>
        </w:rPr>
        <w:t xml:space="preserve">stakeholders onboard throughout the </w:t>
      </w:r>
      <w:r w:rsidRPr="003A6E86">
        <w:rPr>
          <w:rFonts w:ascii="Arial" w:hAnsi="Arial" w:cs="Arial"/>
          <w:lang w:val="en-GB" w:eastAsia="ar-SA"/>
        </w:rPr>
        <w:t>implementation</w:t>
      </w:r>
      <w:r w:rsidR="005217D3" w:rsidRPr="003A6E86">
        <w:rPr>
          <w:rFonts w:ascii="Arial" w:hAnsi="Arial" w:cs="Arial"/>
          <w:lang w:val="en-GB" w:eastAsia="ar-SA"/>
        </w:rPr>
        <w:t>.</w:t>
      </w:r>
    </w:p>
    <w:p w14:paraId="4E49B1E6" w14:textId="2A17024A" w:rsidR="00643923" w:rsidRPr="003A6E86" w:rsidRDefault="00954BB2" w:rsidP="008B4000">
      <w:pPr>
        <w:pStyle w:val="Heading3"/>
        <w:rPr>
          <w:rFonts w:ascii="Arial" w:hAnsi="Arial" w:cs="Arial"/>
          <w:lang w:val="en-GB"/>
        </w:rPr>
      </w:pPr>
      <w:r w:rsidRPr="003A6E86">
        <w:rPr>
          <w:rFonts w:ascii="Arial" w:hAnsi="Arial" w:cs="Arial"/>
          <w:lang w:val="en-GB"/>
        </w:rPr>
        <w:t>STRATEGY</w:t>
      </w:r>
      <w:r w:rsidR="00643923" w:rsidRPr="003A6E86">
        <w:rPr>
          <w:rFonts w:ascii="Arial" w:hAnsi="Arial" w:cs="Arial"/>
          <w:lang w:val="en-GB"/>
        </w:rPr>
        <w:t xml:space="preserve"> </w:t>
      </w:r>
      <w:r w:rsidRPr="003A6E86">
        <w:rPr>
          <w:rFonts w:ascii="Arial" w:hAnsi="Arial" w:cs="Arial"/>
          <w:lang w:val="en-GB"/>
        </w:rPr>
        <w:t>RESOURCES</w:t>
      </w:r>
      <w:r w:rsidR="00643923" w:rsidRPr="003A6E86">
        <w:rPr>
          <w:rFonts w:ascii="Arial" w:hAnsi="Arial" w:cs="Arial"/>
          <w:lang w:val="en-GB"/>
        </w:rPr>
        <w:t xml:space="preserve"> </w:t>
      </w:r>
    </w:p>
    <w:p w14:paraId="2E67DCE4" w14:textId="77777777" w:rsidR="00AE3F4A" w:rsidRPr="003A6E86" w:rsidRDefault="00AE3F4A" w:rsidP="00AE3F4A">
      <w:pPr>
        <w:spacing w:before="120" w:after="120" w:line="240" w:lineRule="auto"/>
        <w:jc w:val="both"/>
        <w:rPr>
          <w:rFonts w:ascii="Arial" w:hAnsi="Arial" w:cs="Arial"/>
          <w:b/>
          <w:bCs/>
          <w:i/>
          <w:iCs/>
          <w:color w:val="000000" w:themeColor="text1"/>
          <w:szCs w:val="20"/>
          <w:lang w:val="en-GB"/>
        </w:rPr>
      </w:pPr>
      <w:bookmarkStart w:id="30" w:name="_Toc111646280"/>
      <w:r w:rsidRPr="003A6E86">
        <w:rPr>
          <w:rFonts w:ascii="Arial" w:hAnsi="Arial" w:cs="Arial"/>
          <w:b/>
          <w:bCs/>
          <w:i/>
          <w:iCs/>
          <w:color w:val="000000" w:themeColor="text1"/>
          <w:szCs w:val="20"/>
          <w:lang w:val="en-GB"/>
        </w:rPr>
        <w:t>Were financial resources utilized efficiently? Could have financial resources been used more efficiently?</w:t>
      </w:r>
    </w:p>
    <w:p w14:paraId="58555CC1" w14:textId="0ABCA05D" w:rsidR="00342D88" w:rsidRPr="003A6E86" w:rsidRDefault="00954BB2" w:rsidP="00954BB2">
      <w:pPr>
        <w:spacing w:after="0" w:line="240" w:lineRule="auto"/>
        <w:jc w:val="both"/>
        <w:rPr>
          <w:rFonts w:ascii="Arial" w:hAnsi="Arial" w:cs="Arial"/>
          <w:lang w:val="en-GB" w:eastAsia="zh-CN"/>
        </w:rPr>
      </w:pPr>
      <w:r w:rsidRPr="003A6E86">
        <w:rPr>
          <w:rFonts w:ascii="Arial" w:hAnsi="Arial" w:cs="Arial"/>
          <w:lang w:val="en-GB" w:eastAsia="zh-CN"/>
        </w:rPr>
        <w:t xml:space="preserve">For the four-year implementation of the Public Information Strategy on Montenegro's Accession to the European Union 2019-2022, a total of EUR 3 million </w:t>
      </w:r>
      <w:r w:rsidR="00595627" w:rsidRPr="003A6E86">
        <w:rPr>
          <w:rFonts w:ascii="Arial" w:hAnsi="Arial" w:cs="Arial"/>
          <w:lang w:val="en-GB" w:eastAsia="zh-CN"/>
        </w:rPr>
        <w:t xml:space="preserve">allocation was projected, out </w:t>
      </w:r>
      <w:r w:rsidRPr="003A6E86">
        <w:rPr>
          <w:rFonts w:ascii="Arial" w:hAnsi="Arial" w:cs="Arial"/>
          <w:lang w:val="en-GB" w:eastAsia="zh-CN"/>
        </w:rPr>
        <w:t xml:space="preserve">of which EUR 1.5 million </w:t>
      </w:r>
      <w:r w:rsidR="00466CEF" w:rsidRPr="003A6E86">
        <w:rPr>
          <w:rFonts w:ascii="Arial" w:hAnsi="Arial" w:cs="Arial"/>
          <w:lang w:val="en-GB" w:eastAsia="zh-CN"/>
        </w:rPr>
        <w:t>was planned to</w:t>
      </w:r>
      <w:r w:rsidR="00595627" w:rsidRPr="003A6E86">
        <w:rPr>
          <w:rFonts w:ascii="Arial" w:hAnsi="Arial" w:cs="Arial"/>
          <w:lang w:val="en-GB" w:eastAsia="zh-CN"/>
        </w:rPr>
        <w:t xml:space="preserve"> be</w:t>
      </w:r>
      <w:r w:rsidRPr="003A6E86">
        <w:rPr>
          <w:rFonts w:ascii="Arial" w:hAnsi="Arial" w:cs="Arial"/>
          <w:lang w:val="en-GB" w:eastAsia="zh-CN"/>
        </w:rPr>
        <w:t xml:space="preserve"> </w:t>
      </w:r>
      <w:r w:rsidR="00595627" w:rsidRPr="003A6E86">
        <w:rPr>
          <w:rFonts w:ascii="Arial" w:hAnsi="Arial" w:cs="Arial"/>
          <w:lang w:val="en-GB" w:eastAsia="zh-CN"/>
        </w:rPr>
        <w:t>covered</w:t>
      </w:r>
      <w:r w:rsidRPr="003A6E86">
        <w:rPr>
          <w:rFonts w:ascii="Arial" w:hAnsi="Arial" w:cs="Arial"/>
          <w:lang w:val="en-GB" w:eastAsia="zh-CN"/>
        </w:rPr>
        <w:t xml:space="preserve"> from the state budget. </w:t>
      </w:r>
    </w:p>
    <w:p w14:paraId="34E87D23" w14:textId="77777777" w:rsidR="00342D88" w:rsidRPr="003A6E86" w:rsidRDefault="00342D88" w:rsidP="00954BB2">
      <w:pPr>
        <w:spacing w:after="0" w:line="240" w:lineRule="auto"/>
        <w:jc w:val="both"/>
        <w:rPr>
          <w:rFonts w:ascii="Arial" w:hAnsi="Arial" w:cs="Arial"/>
          <w:lang w:val="en-GB" w:eastAsia="zh-CN"/>
        </w:rPr>
      </w:pPr>
    </w:p>
    <w:p w14:paraId="11F98B3D" w14:textId="461752F8" w:rsidR="005465C7" w:rsidRPr="003A6E86" w:rsidRDefault="00954BB2" w:rsidP="00954BB2">
      <w:pPr>
        <w:spacing w:after="0" w:line="240" w:lineRule="auto"/>
        <w:jc w:val="both"/>
        <w:rPr>
          <w:rFonts w:ascii="Arial" w:hAnsi="Arial" w:cs="Arial"/>
          <w:lang w:val="en-GB"/>
        </w:rPr>
      </w:pPr>
      <w:r w:rsidRPr="003A6E86">
        <w:rPr>
          <w:rFonts w:ascii="Arial" w:hAnsi="Arial" w:cs="Arial"/>
          <w:lang w:val="en-GB" w:eastAsia="zh-CN"/>
        </w:rPr>
        <w:t>The processed data at the end of the four-year implementation of the Strategy show that a total of EUR 2,992,001.3</w:t>
      </w:r>
      <w:r w:rsidR="007E11EE" w:rsidRPr="003A6E86">
        <w:rPr>
          <w:rStyle w:val="FootnoteReference"/>
          <w:rFonts w:ascii="Arial" w:hAnsi="Arial" w:cs="Arial"/>
          <w:lang w:val="en-GB" w:eastAsia="zh-CN"/>
        </w:rPr>
        <w:footnoteReference w:id="6"/>
      </w:r>
      <w:r w:rsidRPr="003A6E86">
        <w:rPr>
          <w:rFonts w:ascii="Arial" w:hAnsi="Arial" w:cs="Arial"/>
          <w:lang w:val="en-GB" w:eastAsia="zh-CN"/>
        </w:rPr>
        <w:t xml:space="preserve"> was spent for the implementation of the planned activities, which confirms </w:t>
      </w:r>
      <w:r w:rsidR="00595627" w:rsidRPr="003A6E86">
        <w:rPr>
          <w:rFonts w:ascii="Arial" w:hAnsi="Arial" w:cs="Arial"/>
          <w:lang w:val="en-GB" w:eastAsia="zh-CN"/>
        </w:rPr>
        <w:t>appropriate</w:t>
      </w:r>
      <w:r w:rsidRPr="003A6E86">
        <w:rPr>
          <w:rFonts w:ascii="Arial" w:hAnsi="Arial" w:cs="Arial"/>
          <w:lang w:val="en-GB" w:eastAsia="zh-CN"/>
        </w:rPr>
        <w:t xml:space="preserve"> budget planning </w:t>
      </w:r>
      <w:r w:rsidR="00595627" w:rsidRPr="003A6E86">
        <w:rPr>
          <w:rFonts w:ascii="Arial" w:hAnsi="Arial" w:cs="Arial"/>
          <w:lang w:val="en-GB" w:eastAsia="zh-CN"/>
        </w:rPr>
        <w:t>and efficient</w:t>
      </w:r>
      <w:r w:rsidRPr="003A6E86">
        <w:rPr>
          <w:rFonts w:ascii="Arial" w:hAnsi="Arial" w:cs="Arial"/>
          <w:lang w:val="en-GB" w:eastAsia="zh-CN"/>
        </w:rPr>
        <w:t xml:space="preserve"> </w:t>
      </w:r>
      <w:r w:rsidR="00AE3F4A" w:rsidRPr="003A6E86">
        <w:rPr>
          <w:rFonts w:ascii="Arial" w:hAnsi="Arial" w:cs="Arial"/>
          <w:lang w:val="en-GB" w:eastAsia="zh-CN"/>
        </w:rPr>
        <w:t xml:space="preserve">utilization of the financial resources during the </w:t>
      </w:r>
      <w:r w:rsidRPr="003A6E86">
        <w:rPr>
          <w:rFonts w:ascii="Arial" w:hAnsi="Arial" w:cs="Arial"/>
          <w:lang w:val="en-GB" w:eastAsia="zh-CN"/>
        </w:rPr>
        <w:t xml:space="preserve">implementation of the </w:t>
      </w:r>
      <w:r w:rsidR="00595627" w:rsidRPr="003A6E86">
        <w:rPr>
          <w:rFonts w:ascii="Arial" w:hAnsi="Arial" w:cs="Arial"/>
          <w:lang w:val="en-GB" w:eastAsia="zh-CN"/>
        </w:rPr>
        <w:t>Strategy.</w:t>
      </w:r>
      <w:r w:rsidR="00AA33A6" w:rsidRPr="003A6E86">
        <w:rPr>
          <w:rFonts w:ascii="Arial" w:hAnsi="Arial" w:cs="Arial"/>
          <w:lang w:val="en-GB" w:eastAsia="zh-CN"/>
        </w:rPr>
        <w:t xml:space="preserve"> Funding sources and actual expenses of the 2019-2022 Strategy </w:t>
      </w:r>
      <w:r w:rsidR="00AA33A6" w:rsidRPr="003A6E86">
        <w:rPr>
          <w:rFonts w:ascii="Arial" w:hAnsi="Arial" w:cs="Arial"/>
          <w:lang w:val="en-GB"/>
        </w:rPr>
        <w:t>are</w:t>
      </w:r>
      <w:r w:rsidR="005465C7" w:rsidRPr="003A6E86">
        <w:rPr>
          <w:rFonts w:ascii="Arial" w:hAnsi="Arial" w:cs="Arial"/>
          <w:lang w:val="en-GB"/>
        </w:rPr>
        <w:t xml:space="preserve"> as follows</w:t>
      </w:r>
      <w:r w:rsidR="00EF4B83" w:rsidRPr="003A6E86">
        <w:rPr>
          <w:rStyle w:val="FootnoteReference"/>
          <w:rFonts w:ascii="Arial" w:hAnsi="Arial" w:cs="Arial"/>
          <w:lang w:val="en-GB"/>
        </w:rPr>
        <w:footnoteReference w:id="7"/>
      </w:r>
      <w:r w:rsidR="005465C7" w:rsidRPr="003A6E86">
        <w:rPr>
          <w:rFonts w:ascii="Arial" w:hAnsi="Arial" w:cs="Arial"/>
          <w:lang w:val="en-GB"/>
        </w:rPr>
        <w:t>:</w:t>
      </w:r>
    </w:p>
    <w:p w14:paraId="724FA2C8" w14:textId="7424CBF6" w:rsidR="00AA33A6" w:rsidRPr="003A6E86" w:rsidRDefault="00AA33A6" w:rsidP="00954BB2">
      <w:pPr>
        <w:spacing w:after="0" w:line="240" w:lineRule="auto"/>
        <w:jc w:val="both"/>
        <w:rPr>
          <w:rFonts w:ascii="Arial" w:hAnsi="Arial" w:cs="Arial"/>
          <w:lang w:val="en-GB"/>
        </w:rPr>
      </w:pPr>
    </w:p>
    <w:p w14:paraId="3CD944E8" w14:textId="09697A0D" w:rsidR="005465C7" w:rsidRPr="003A6E86" w:rsidRDefault="00AA33A6" w:rsidP="00AA33A6">
      <w:pPr>
        <w:spacing w:line="240" w:lineRule="auto"/>
        <w:jc w:val="both"/>
        <w:rPr>
          <w:rFonts w:ascii="Arial" w:hAnsi="Arial" w:cs="Arial"/>
          <w:b/>
          <w:bCs/>
          <w:color w:val="4472C4" w:themeColor="accent1"/>
          <w:sz w:val="18"/>
          <w:szCs w:val="18"/>
          <w:lang w:val="en-GB" w:eastAsia="zh-CN"/>
        </w:rPr>
      </w:pPr>
      <w:r w:rsidRPr="003A6E86">
        <w:rPr>
          <w:rFonts w:ascii="Arial" w:hAnsi="Arial" w:cs="Arial"/>
          <w:b/>
          <w:bCs/>
          <w:color w:val="4472C4" w:themeColor="accent1"/>
          <w:sz w:val="18"/>
          <w:szCs w:val="18"/>
          <w:lang w:val="en-GB"/>
        </w:rPr>
        <w:t xml:space="preserve">Table 6. Strategy’s funding sources and overall expenses </w:t>
      </w:r>
    </w:p>
    <w:tbl>
      <w:tblPr>
        <w:tblStyle w:val="TableBaastel1"/>
        <w:tblW w:w="10669" w:type="dxa"/>
        <w:tblInd w:w="-450" w:type="dxa"/>
        <w:tblLayout w:type="fixed"/>
        <w:tblLook w:val="04A0" w:firstRow="1" w:lastRow="0" w:firstColumn="1" w:lastColumn="0" w:noHBand="0" w:noVBand="1"/>
      </w:tblPr>
      <w:tblGrid>
        <w:gridCol w:w="1080"/>
        <w:gridCol w:w="1620"/>
        <w:gridCol w:w="1530"/>
        <w:gridCol w:w="1611"/>
        <w:gridCol w:w="1539"/>
        <w:gridCol w:w="1710"/>
        <w:gridCol w:w="1579"/>
      </w:tblGrid>
      <w:tr w:rsidR="005465C7" w:rsidRPr="003A6E86" w14:paraId="0639BD61" w14:textId="77777777" w:rsidTr="005465C7">
        <w:trPr>
          <w:cnfStyle w:val="100000000000" w:firstRow="1" w:lastRow="0" w:firstColumn="0" w:lastColumn="0" w:oddVBand="0" w:evenVBand="0" w:oddHBand="0" w:evenHBand="0" w:firstRowFirstColumn="0" w:firstRowLastColumn="0" w:lastRowFirstColumn="0" w:lastRowLastColumn="0"/>
          <w:trHeight w:val="814"/>
        </w:trPr>
        <w:tc>
          <w:tcPr>
            <w:tcW w:w="1080" w:type="dxa"/>
            <w:shd w:val="clear" w:color="auto" w:fill="5B9BD5" w:themeFill="accent5"/>
          </w:tcPr>
          <w:p w14:paraId="5C5116A8" w14:textId="77777777" w:rsidR="005465C7" w:rsidRPr="003A6E86" w:rsidRDefault="005465C7" w:rsidP="009D6BFD">
            <w:pPr>
              <w:tabs>
                <w:tab w:val="left" w:pos="1180"/>
              </w:tabs>
              <w:ind w:left="-106"/>
              <w:jc w:val="center"/>
              <w:rPr>
                <w:rFonts w:ascii="Arial" w:hAnsi="Arial" w:cs="Arial"/>
                <w:color w:val="FFFFFF" w:themeColor="background1"/>
                <w:sz w:val="16"/>
                <w:szCs w:val="16"/>
                <w:lang w:val="en-GB"/>
              </w:rPr>
            </w:pPr>
            <w:bookmarkStart w:id="31" w:name="_Hlk129202632"/>
            <w:r w:rsidRPr="003A6E86">
              <w:rPr>
                <w:rFonts w:ascii="Arial" w:hAnsi="Arial" w:cs="Arial"/>
                <w:color w:val="FFFFFF" w:themeColor="background1"/>
                <w:sz w:val="16"/>
                <w:szCs w:val="16"/>
                <w:lang w:val="en-GB"/>
              </w:rPr>
              <w:t>SOURCE</w:t>
            </w:r>
          </w:p>
        </w:tc>
        <w:tc>
          <w:tcPr>
            <w:tcW w:w="3150" w:type="dxa"/>
            <w:gridSpan w:val="2"/>
            <w:shd w:val="clear" w:color="auto" w:fill="5B9BD5" w:themeFill="accent5"/>
          </w:tcPr>
          <w:p w14:paraId="2DDF0565" w14:textId="12EA9FB1" w:rsidR="005465C7" w:rsidRPr="003A6E86" w:rsidRDefault="009D6BFD" w:rsidP="009D6BFD">
            <w:pPr>
              <w:tabs>
                <w:tab w:val="left" w:pos="1180"/>
              </w:tabs>
              <w:ind w:left="-616"/>
              <w:jc w:val="center"/>
              <w:rPr>
                <w:rFonts w:ascii="Arial" w:hAnsi="Arial" w:cs="Arial"/>
                <w:color w:val="FFFFFF" w:themeColor="background1"/>
                <w:sz w:val="16"/>
                <w:szCs w:val="16"/>
                <w:lang w:val="en-GB"/>
              </w:rPr>
            </w:pPr>
            <w:r w:rsidRPr="003A6E86">
              <w:rPr>
                <w:rFonts w:ascii="Arial" w:hAnsi="Arial" w:cs="Arial"/>
                <w:color w:val="FFFFFF" w:themeColor="background1"/>
                <w:sz w:val="16"/>
                <w:szCs w:val="16"/>
                <w:lang w:val="en-GB"/>
              </w:rPr>
              <w:t xml:space="preserve">        </w:t>
            </w:r>
            <w:r w:rsidR="005465C7" w:rsidRPr="003A6E86">
              <w:rPr>
                <w:rFonts w:ascii="Arial" w:hAnsi="Arial" w:cs="Arial"/>
                <w:color w:val="FFFFFF" w:themeColor="background1"/>
                <w:sz w:val="16"/>
                <w:szCs w:val="16"/>
                <w:lang w:val="en-GB"/>
              </w:rPr>
              <w:t>Government</w:t>
            </w:r>
          </w:p>
        </w:tc>
        <w:tc>
          <w:tcPr>
            <w:tcW w:w="3150" w:type="dxa"/>
            <w:gridSpan w:val="2"/>
            <w:shd w:val="clear" w:color="auto" w:fill="5B9BD5" w:themeFill="accent5"/>
          </w:tcPr>
          <w:p w14:paraId="5FDECFC7" w14:textId="37475647" w:rsidR="005465C7" w:rsidRPr="003A6E86" w:rsidRDefault="005465C7" w:rsidP="009D6BFD">
            <w:pPr>
              <w:tabs>
                <w:tab w:val="left" w:pos="1180"/>
              </w:tabs>
              <w:ind w:left="-616"/>
              <w:jc w:val="center"/>
              <w:rPr>
                <w:rFonts w:ascii="Arial" w:hAnsi="Arial" w:cs="Arial"/>
                <w:color w:val="FFFFFF" w:themeColor="background1"/>
                <w:sz w:val="16"/>
                <w:szCs w:val="16"/>
                <w:lang w:val="en-GB"/>
              </w:rPr>
            </w:pPr>
            <w:r w:rsidRPr="003A6E86">
              <w:rPr>
                <w:rFonts w:ascii="Arial" w:hAnsi="Arial" w:cs="Arial"/>
                <w:color w:val="FFFFFF" w:themeColor="background1"/>
                <w:sz w:val="16"/>
                <w:szCs w:val="16"/>
                <w:lang w:val="en-GB"/>
              </w:rPr>
              <w:t>*</w:t>
            </w:r>
            <w:r w:rsidR="009D6BFD" w:rsidRPr="003A6E86">
              <w:rPr>
                <w:rFonts w:ascii="Arial" w:hAnsi="Arial" w:cs="Arial"/>
                <w:color w:val="FFFFFF" w:themeColor="background1"/>
                <w:sz w:val="16"/>
                <w:szCs w:val="16"/>
                <w:lang w:val="en-GB"/>
              </w:rPr>
              <w:t xml:space="preserve">       </w:t>
            </w:r>
            <w:r w:rsidRPr="003A6E86">
              <w:rPr>
                <w:rFonts w:ascii="Arial" w:hAnsi="Arial" w:cs="Arial"/>
                <w:color w:val="FFFFFF" w:themeColor="background1"/>
                <w:sz w:val="16"/>
                <w:szCs w:val="16"/>
                <w:lang w:val="en-GB"/>
              </w:rPr>
              <w:t>Other sources/ donors &amp; partners</w:t>
            </w:r>
          </w:p>
        </w:tc>
        <w:tc>
          <w:tcPr>
            <w:tcW w:w="3289" w:type="dxa"/>
            <w:gridSpan w:val="2"/>
            <w:shd w:val="clear" w:color="auto" w:fill="5B9BD5" w:themeFill="accent5"/>
          </w:tcPr>
          <w:p w14:paraId="01D5E834" w14:textId="77777777" w:rsidR="005465C7" w:rsidRPr="003A6E86" w:rsidRDefault="005465C7" w:rsidP="009D6BFD">
            <w:pPr>
              <w:tabs>
                <w:tab w:val="left" w:pos="1180"/>
              </w:tabs>
              <w:ind w:left="-616"/>
              <w:jc w:val="center"/>
              <w:rPr>
                <w:rFonts w:ascii="Arial" w:hAnsi="Arial" w:cs="Arial"/>
                <w:color w:val="FFFFFF" w:themeColor="background1"/>
                <w:sz w:val="16"/>
                <w:szCs w:val="16"/>
                <w:lang w:val="en-GB"/>
              </w:rPr>
            </w:pPr>
            <w:r w:rsidRPr="003A6E86">
              <w:rPr>
                <w:rFonts w:ascii="Arial" w:hAnsi="Arial" w:cs="Arial"/>
                <w:color w:val="FFFFFF" w:themeColor="background1"/>
                <w:sz w:val="16"/>
                <w:szCs w:val="16"/>
                <w:lang w:val="en-GB"/>
              </w:rPr>
              <w:t>Total disbursement</w:t>
            </w:r>
          </w:p>
        </w:tc>
      </w:tr>
      <w:tr w:rsidR="005465C7" w:rsidRPr="003A6E86" w14:paraId="650821EC" w14:textId="77777777" w:rsidTr="005465C7">
        <w:trPr>
          <w:trHeight w:val="598"/>
        </w:trPr>
        <w:tc>
          <w:tcPr>
            <w:tcW w:w="1080" w:type="dxa"/>
          </w:tcPr>
          <w:p w14:paraId="7022E557" w14:textId="23D5EF61" w:rsidR="005465C7" w:rsidRPr="003A6E86" w:rsidRDefault="005465C7" w:rsidP="005465C7">
            <w:pPr>
              <w:tabs>
                <w:tab w:val="left" w:pos="1180"/>
              </w:tabs>
              <w:ind w:left="-616"/>
              <w:jc w:val="center"/>
              <w:rPr>
                <w:rFonts w:ascii="Arial" w:hAnsi="Arial" w:cs="Arial"/>
                <w:b/>
                <w:bCs/>
                <w:sz w:val="16"/>
                <w:szCs w:val="16"/>
                <w:lang w:val="en-GB"/>
              </w:rPr>
            </w:pPr>
            <w:r w:rsidRPr="003A6E86">
              <w:rPr>
                <w:rFonts w:ascii="Arial" w:hAnsi="Arial" w:cs="Arial"/>
                <w:b/>
                <w:bCs/>
                <w:color w:val="5B9BD5" w:themeColor="accent5"/>
                <w:sz w:val="16"/>
                <w:szCs w:val="16"/>
                <w:lang w:val="en-GB"/>
              </w:rPr>
              <w:t xml:space="preserve">     Per year</w:t>
            </w:r>
          </w:p>
        </w:tc>
        <w:tc>
          <w:tcPr>
            <w:tcW w:w="1620" w:type="dxa"/>
          </w:tcPr>
          <w:p w14:paraId="05C526CC"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Proposed</w:t>
            </w:r>
          </w:p>
        </w:tc>
        <w:tc>
          <w:tcPr>
            <w:tcW w:w="1530" w:type="dxa"/>
          </w:tcPr>
          <w:p w14:paraId="776E0F89"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Actual</w:t>
            </w:r>
          </w:p>
        </w:tc>
        <w:tc>
          <w:tcPr>
            <w:tcW w:w="1611" w:type="dxa"/>
          </w:tcPr>
          <w:p w14:paraId="5456FA26"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Proposed</w:t>
            </w:r>
          </w:p>
        </w:tc>
        <w:tc>
          <w:tcPr>
            <w:tcW w:w="1539" w:type="dxa"/>
          </w:tcPr>
          <w:p w14:paraId="27C7558E"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Actual</w:t>
            </w:r>
          </w:p>
        </w:tc>
        <w:tc>
          <w:tcPr>
            <w:tcW w:w="1710" w:type="dxa"/>
          </w:tcPr>
          <w:p w14:paraId="2529E295"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Proposed</w:t>
            </w:r>
          </w:p>
        </w:tc>
        <w:tc>
          <w:tcPr>
            <w:tcW w:w="1579" w:type="dxa"/>
          </w:tcPr>
          <w:p w14:paraId="52E6383B"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Actual</w:t>
            </w:r>
          </w:p>
        </w:tc>
      </w:tr>
      <w:tr w:rsidR="005465C7" w:rsidRPr="003A6E86" w14:paraId="42AABCAD" w14:textId="77777777" w:rsidTr="005465C7">
        <w:trPr>
          <w:trHeight w:val="636"/>
        </w:trPr>
        <w:tc>
          <w:tcPr>
            <w:tcW w:w="1080" w:type="dxa"/>
          </w:tcPr>
          <w:p w14:paraId="040A498F"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2019</w:t>
            </w:r>
          </w:p>
        </w:tc>
        <w:tc>
          <w:tcPr>
            <w:tcW w:w="1620" w:type="dxa"/>
          </w:tcPr>
          <w:p w14:paraId="19B498DE"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416,932.00 EUR</w:t>
            </w:r>
          </w:p>
        </w:tc>
        <w:tc>
          <w:tcPr>
            <w:tcW w:w="1530" w:type="dxa"/>
          </w:tcPr>
          <w:p w14:paraId="40592CAE"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396,365.00 EUR</w:t>
            </w:r>
          </w:p>
        </w:tc>
        <w:tc>
          <w:tcPr>
            <w:tcW w:w="1611" w:type="dxa"/>
          </w:tcPr>
          <w:p w14:paraId="3813D33F"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393,869.00 EUR</w:t>
            </w:r>
          </w:p>
        </w:tc>
        <w:tc>
          <w:tcPr>
            <w:tcW w:w="1539" w:type="dxa"/>
          </w:tcPr>
          <w:p w14:paraId="6B9BEF07"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662,254.00 EUR</w:t>
            </w:r>
          </w:p>
        </w:tc>
        <w:tc>
          <w:tcPr>
            <w:tcW w:w="1710" w:type="dxa"/>
          </w:tcPr>
          <w:p w14:paraId="582DC2E6"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810,801.00 EUR</w:t>
            </w:r>
          </w:p>
        </w:tc>
        <w:tc>
          <w:tcPr>
            <w:tcW w:w="1579" w:type="dxa"/>
          </w:tcPr>
          <w:p w14:paraId="6E9AC5FF" w14:textId="77777777" w:rsidR="005465C7" w:rsidRPr="003A6E86" w:rsidRDefault="005465C7" w:rsidP="009D6BFD">
            <w:pPr>
              <w:tabs>
                <w:tab w:val="left" w:pos="1180"/>
              </w:tabs>
              <w:ind w:left="-616"/>
              <w:jc w:val="right"/>
              <w:rPr>
                <w:rFonts w:ascii="Arial" w:hAnsi="Arial" w:cs="Arial"/>
                <w:b/>
                <w:color w:val="000000" w:themeColor="text1"/>
                <w:sz w:val="16"/>
                <w:szCs w:val="16"/>
                <w:lang w:val="en-GB"/>
              </w:rPr>
            </w:pPr>
            <w:r w:rsidRPr="003A6E86">
              <w:rPr>
                <w:rFonts w:ascii="Arial" w:hAnsi="Arial" w:cs="Arial"/>
                <w:b/>
                <w:color w:val="000000" w:themeColor="text1"/>
                <w:sz w:val="16"/>
                <w:szCs w:val="16"/>
                <w:lang w:val="en-GB"/>
              </w:rPr>
              <w:t>1,058,619.00 EUR</w:t>
            </w:r>
          </w:p>
        </w:tc>
      </w:tr>
      <w:tr w:rsidR="005465C7" w:rsidRPr="003A6E86" w14:paraId="4D22DE80" w14:textId="77777777" w:rsidTr="005465C7">
        <w:trPr>
          <w:trHeight w:val="445"/>
        </w:trPr>
        <w:tc>
          <w:tcPr>
            <w:tcW w:w="1080" w:type="dxa"/>
          </w:tcPr>
          <w:p w14:paraId="2B150833"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2020</w:t>
            </w:r>
          </w:p>
        </w:tc>
        <w:tc>
          <w:tcPr>
            <w:tcW w:w="1620" w:type="dxa"/>
          </w:tcPr>
          <w:p w14:paraId="60E84DB7"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406,990.00 EUR</w:t>
            </w:r>
          </w:p>
        </w:tc>
        <w:tc>
          <w:tcPr>
            <w:tcW w:w="1530" w:type="dxa"/>
          </w:tcPr>
          <w:p w14:paraId="4AFA405E" w14:textId="039F4B68"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noProof/>
                <w:color w:val="000000" w:themeColor="text1"/>
                <w:sz w:val="16"/>
                <w:szCs w:val="16"/>
                <w:lang w:val="en-GB"/>
              </w:rPr>
              <w:t xml:space="preserve">222,969.40 </w:t>
            </w:r>
            <w:r w:rsidRPr="003A6E86">
              <w:rPr>
                <w:rFonts w:ascii="Arial" w:hAnsi="Arial" w:cs="Arial"/>
                <w:bCs/>
                <w:color w:val="000000" w:themeColor="text1"/>
                <w:sz w:val="16"/>
                <w:szCs w:val="16"/>
                <w:lang w:val="en-GB"/>
              </w:rPr>
              <w:t>EUR</w:t>
            </w:r>
          </w:p>
        </w:tc>
        <w:tc>
          <w:tcPr>
            <w:tcW w:w="1611" w:type="dxa"/>
          </w:tcPr>
          <w:p w14:paraId="7D843CA6"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noProof/>
                <w:color w:val="000000" w:themeColor="text1"/>
                <w:sz w:val="16"/>
                <w:szCs w:val="16"/>
                <w:lang w:val="en-GB"/>
              </w:rPr>
              <w:t>487,407.00 EUR</w:t>
            </w:r>
          </w:p>
        </w:tc>
        <w:tc>
          <w:tcPr>
            <w:tcW w:w="1539" w:type="dxa"/>
          </w:tcPr>
          <w:p w14:paraId="551798BA"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noProof/>
                <w:color w:val="000000" w:themeColor="text1"/>
                <w:sz w:val="16"/>
                <w:szCs w:val="16"/>
                <w:lang w:val="en-GB"/>
              </w:rPr>
              <w:t>375,765.00 EUR</w:t>
            </w:r>
          </w:p>
        </w:tc>
        <w:tc>
          <w:tcPr>
            <w:tcW w:w="1710" w:type="dxa"/>
          </w:tcPr>
          <w:p w14:paraId="054AEB1F"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894,397.00 EUR</w:t>
            </w:r>
          </w:p>
        </w:tc>
        <w:tc>
          <w:tcPr>
            <w:tcW w:w="1579" w:type="dxa"/>
          </w:tcPr>
          <w:p w14:paraId="262AA5AF" w14:textId="77777777" w:rsidR="005465C7" w:rsidRPr="003A6E86" w:rsidRDefault="005465C7" w:rsidP="009D6BFD">
            <w:pPr>
              <w:tabs>
                <w:tab w:val="left" w:pos="1180"/>
              </w:tabs>
              <w:ind w:left="-616"/>
              <w:jc w:val="right"/>
              <w:rPr>
                <w:rFonts w:ascii="Arial" w:hAnsi="Arial" w:cs="Arial"/>
                <w:color w:val="000000" w:themeColor="text1"/>
                <w:sz w:val="16"/>
                <w:szCs w:val="16"/>
                <w:lang w:val="en-GB"/>
              </w:rPr>
            </w:pPr>
            <w:r w:rsidRPr="003A6E86">
              <w:rPr>
                <w:rFonts w:ascii="Arial" w:hAnsi="Arial" w:cs="Arial"/>
                <w:b/>
                <w:noProof/>
                <w:color w:val="000000" w:themeColor="text1"/>
                <w:sz w:val="16"/>
                <w:szCs w:val="16"/>
                <w:lang w:val="en-GB"/>
              </w:rPr>
              <w:t>598,734.40 EUR</w:t>
            </w:r>
          </w:p>
        </w:tc>
      </w:tr>
      <w:tr w:rsidR="005465C7" w:rsidRPr="003A6E86" w14:paraId="3405C563" w14:textId="77777777" w:rsidTr="005465C7">
        <w:trPr>
          <w:trHeight w:val="458"/>
        </w:trPr>
        <w:tc>
          <w:tcPr>
            <w:tcW w:w="1080" w:type="dxa"/>
          </w:tcPr>
          <w:p w14:paraId="4DBEA99E"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2021</w:t>
            </w:r>
          </w:p>
        </w:tc>
        <w:tc>
          <w:tcPr>
            <w:tcW w:w="1620" w:type="dxa"/>
          </w:tcPr>
          <w:p w14:paraId="267DF96D"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56,400.00 EUR</w:t>
            </w:r>
          </w:p>
        </w:tc>
        <w:tc>
          <w:tcPr>
            <w:tcW w:w="1530" w:type="dxa"/>
          </w:tcPr>
          <w:p w14:paraId="49D69B12"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98,782.73 EUR</w:t>
            </w:r>
          </w:p>
        </w:tc>
        <w:tc>
          <w:tcPr>
            <w:tcW w:w="1611" w:type="dxa"/>
          </w:tcPr>
          <w:p w14:paraId="4907DE86"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noProof/>
                <w:color w:val="000000" w:themeColor="text1"/>
                <w:sz w:val="16"/>
                <w:szCs w:val="16"/>
                <w:lang w:val="en-GB"/>
              </w:rPr>
              <w:t>555,652.23 EUR</w:t>
            </w:r>
          </w:p>
        </w:tc>
        <w:tc>
          <w:tcPr>
            <w:tcW w:w="1539" w:type="dxa"/>
          </w:tcPr>
          <w:p w14:paraId="4DF0A47A"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467,486.12 EUR</w:t>
            </w:r>
          </w:p>
        </w:tc>
        <w:tc>
          <w:tcPr>
            <w:tcW w:w="1710" w:type="dxa"/>
            <w:shd w:val="clear" w:color="auto" w:fill="auto"/>
          </w:tcPr>
          <w:p w14:paraId="23E2C872"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612,052.23 EUR</w:t>
            </w:r>
          </w:p>
        </w:tc>
        <w:tc>
          <w:tcPr>
            <w:tcW w:w="1579" w:type="dxa"/>
            <w:shd w:val="clear" w:color="auto" w:fill="auto"/>
          </w:tcPr>
          <w:p w14:paraId="4E307503" w14:textId="77777777" w:rsidR="005465C7" w:rsidRPr="003A6E86" w:rsidRDefault="005465C7" w:rsidP="009D6BFD">
            <w:pPr>
              <w:tabs>
                <w:tab w:val="left" w:pos="1180"/>
              </w:tabs>
              <w:ind w:left="-616"/>
              <w:jc w:val="right"/>
              <w:rPr>
                <w:rFonts w:ascii="Arial" w:hAnsi="Arial" w:cs="Arial"/>
                <w:b/>
                <w:bCs/>
                <w:color w:val="000000" w:themeColor="text1"/>
                <w:sz w:val="16"/>
                <w:szCs w:val="16"/>
                <w:lang w:val="en-GB"/>
              </w:rPr>
            </w:pPr>
            <w:r w:rsidRPr="003A6E86">
              <w:rPr>
                <w:rFonts w:ascii="Arial" w:hAnsi="Arial" w:cs="Arial"/>
                <w:b/>
                <w:bCs/>
                <w:color w:val="000000" w:themeColor="text1"/>
                <w:sz w:val="16"/>
                <w:szCs w:val="16"/>
                <w:lang w:val="en-GB"/>
              </w:rPr>
              <w:t>566,268.85 EUR</w:t>
            </w:r>
          </w:p>
        </w:tc>
      </w:tr>
      <w:tr w:rsidR="005465C7" w:rsidRPr="003A6E86" w14:paraId="1DDFCA7D" w14:textId="77777777" w:rsidTr="005465C7">
        <w:trPr>
          <w:trHeight w:val="636"/>
        </w:trPr>
        <w:tc>
          <w:tcPr>
            <w:tcW w:w="1080" w:type="dxa"/>
          </w:tcPr>
          <w:p w14:paraId="5C7243E0"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2022</w:t>
            </w:r>
          </w:p>
        </w:tc>
        <w:tc>
          <w:tcPr>
            <w:tcW w:w="1620" w:type="dxa"/>
          </w:tcPr>
          <w:p w14:paraId="26A2CB35"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255,080.00 EUR</w:t>
            </w:r>
          </w:p>
        </w:tc>
        <w:tc>
          <w:tcPr>
            <w:tcW w:w="1530" w:type="dxa"/>
          </w:tcPr>
          <w:p w14:paraId="4E5A7A22" w14:textId="787E95B4" w:rsidR="009D6BFD" w:rsidRPr="003A6E86" w:rsidRDefault="009D6BFD"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235.587,19 EUR</w:t>
            </w:r>
          </w:p>
        </w:tc>
        <w:tc>
          <w:tcPr>
            <w:tcW w:w="1611" w:type="dxa"/>
          </w:tcPr>
          <w:p w14:paraId="000C47F1" w14:textId="77777777"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noProof/>
                <w:color w:val="000000" w:themeColor="text1"/>
                <w:sz w:val="16"/>
                <w:szCs w:val="16"/>
                <w:lang w:val="en-GB"/>
              </w:rPr>
              <w:t>498,450.54 EUR</w:t>
            </w:r>
          </w:p>
        </w:tc>
        <w:tc>
          <w:tcPr>
            <w:tcW w:w="1539" w:type="dxa"/>
          </w:tcPr>
          <w:p w14:paraId="72309701" w14:textId="363C8348" w:rsidR="005465C7"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noProof/>
                <w:color w:val="000000" w:themeColor="text1"/>
                <w:sz w:val="16"/>
                <w:szCs w:val="16"/>
                <w:lang w:val="en-GB"/>
              </w:rPr>
              <w:t>5</w:t>
            </w:r>
            <w:r w:rsidR="009D6BFD" w:rsidRPr="003A6E86">
              <w:rPr>
                <w:rFonts w:ascii="Arial" w:hAnsi="Arial" w:cs="Arial"/>
                <w:bCs/>
                <w:noProof/>
                <w:color w:val="000000" w:themeColor="text1"/>
                <w:sz w:val="16"/>
                <w:szCs w:val="16"/>
                <w:lang w:val="en-GB"/>
              </w:rPr>
              <w:t>32,791.86</w:t>
            </w:r>
            <w:r w:rsidRPr="003A6E86">
              <w:rPr>
                <w:rFonts w:ascii="Arial" w:hAnsi="Arial" w:cs="Arial"/>
                <w:bCs/>
                <w:noProof/>
                <w:color w:val="000000" w:themeColor="text1"/>
                <w:sz w:val="16"/>
                <w:szCs w:val="16"/>
                <w:lang w:val="en-GB"/>
              </w:rPr>
              <w:t xml:space="preserve"> EUR</w:t>
            </w:r>
          </w:p>
        </w:tc>
        <w:tc>
          <w:tcPr>
            <w:tcW w:w="1710" w:type="dxa"/>
          </w:tcPr>
          <w:p w14:paraId="4D1DF2E1" w14:textId="41A10DCE" w:rsidR="009D6BFD" w:rsidRPr="003A6E86" w:rsidRDefault="005465C7" w:rsidP="009D6BFD">
            <w:pPr>
              <w:tabs>
                <w:tab w:val="left" w:pos="1180"/>
              </w:tabs>
              <w:ind w:left="-616"/>
              <w:jc w:val="right"/>
              <w:rPr>
                <w:rFonts w:ascii="Arial" w:hAnsi="Arial" w:cs="Arial"/>
                <w:bCs/>
                <w:color w:val="000000" w:themeColor="text1"/>
                <w:sz w:val="16"/>
                <w:szCs w:val="16"/>
                <w:lang w:val="en-GB"/>
              </w:rPr>
            </w:pPr>
            <w:r w:rsidRPr="003A6E86">
              <w:rPr>
                <w:rFonts w:ascii="Arial" w:hAnsi="Arial" w:cs="Arial"/>
                <w:bCs/>
                <w:color w:val="000000" w:themeColor="text1"/>
                <w:sz w:val="16"/>
                <w:szCs w:val="16"/>
                <w:lang w:val="en-GB"/>
              </w:rPr>
              <w:t>753,530.54 EUR</w:t>
            </w:r>
          </w:p>
        </w:tc>
        <w:tc>
          <w:tcPr>
            <w:tcW w:w="1579" w:type="dxa"/>
          </w:tcPr>
          <w:p w14:paraId="10FB9069" w14:textId="34358589" w:rsidR="005465C7" w:rsidRPr="003A6E86" w:rsidRDefault="009D6BFD" w:rsidP="009D6BFD">
            <w:pPr>
              <w:tabs>
                <w:tab w:val="left" w:pos="1180"/>
              </w:tabs>
              <w:ind w:left="-616"/>
              <w:jc w:val="right"/>
              <w:rPr>
                <w:rFonts w:ascii="Arial" w:hAnsi="Arial" w:cs="Arial"/>
                <w:color w:val="000000" w:themeColor="text1"/>
                <w:sz w:val="16"/>
                <w:szCs w:val="16"/>
                <w:lang w:val="en-GB"/>
              </w:rPr>
            </w:pPr>
            <w:r w:rsidRPr="003A6E86">
              <w:rPr>
                <w:rFonts w:ascii="Arial" w:hAnsi="Arial" w:cs="Arial"/>
                <w:b/>
                <w:bCs/>
                <w:color w:val="000000" w:themeColor="text1"/>
                <w:sz w:val="16"/>
                <w:szCs w:val="16"/>
                <w:lang w:val="en-GB"/>
              </w:rPr>
              <w:t>768.379,05</w:t>
            </w:r>
            <w:r w:rsidR="005465C7" w:rsidRPr="003A6E86">
              <w:rPr>
                <w:rFonts w:ascii="Arial" w:hAnsi="Arial" w:cs="Arial"/>
                <w:b/>
                <w:color w:val="000000" w:themeColor="text1"/>
                <w:sz w:val="16"/>
                <w:szCs w:val="16"/>
                <w:lang w:val="en-GB"/>
              </w:rPr>
              <w:t>EUR</w:t>
            </w:r>
          </w:p>
        </w:tc>
      </w:tr>
      <w:tr w:rsidR="005465C7" w:rsidRPr="003A6E86" w14:paraId="1B9EE1DF" w14:textId="77777777" w:rsidTr="005465C7">
        <w:trPr>
          <w:trHeight w:val="458"/>
        </w:trPr>
        <w:tc>
          <w:tcPr>
            <w:tcW w:w="1080" w:type="dxa"/>
          </w:tcPr>
          <w:p w14:paraId="2D67D5AF" w14:textId="77777777" w:rsidR="005465C7" w:rsidRPr="003A6E86" w:rsidRDefault="005465C7" w:rsidP="005465C7">
            <w:pPr>
              <w:tabs>
                <w:tab w:val="left" w:pos="1180"/>
              </w:tabs>
              <w:ind w:left="-616"/>
              <w:jc w:val="center"/>
              <w:rPr>
                <w:rFonts w:ascii="Arial" w:hAnsi="Arial" w:cs="Arial"/>
                <w:b/>
                <w:bCs/>
                <w:color w:val="5B9BD5" w:themeColor="accent5"/>
                <w:sz w:val="16"/>
                <w:szCs w:val="16"/>
                <w:lang w:val="en-GB"/>
              </w:rPr>
            </w:pPr>
            <w:r w:rsidRPr="003A6E86">
              <w:rPr>
                <w:rFonts w:ascii="Arial" w:hAnsi="Arial" w:cs="Arial"/>
                <w:b/>
                <w:bCs/>
                <w:color w:val="5B9BD5" w:themeColor="accent5"/>
                <w:sz w:val="16"/>
                <w:szCs w:val="16"/>
                <w:lang w:val="en-GB"/>
              </w:rPr>
              <w:t>Total</w:t>
            </w:r>
          </w:p>
        </w:tc>
        <w:tc>
          <w:tcPr>
            <w:tcW w:w="1620" w:type="dxa"/>
          </w:tcPr>
          <w:p w14:paraId="037D5DDD" w14:textId="77777777" w:rsidR="005465C7" w:rsidRPr="003A6E86" w:rsidRDefault="005465C7" w:rsidP="009D6BFD">
            <w:pPr>
              <w:tabs>
                <w:tab w:val="left" w:pos="1180"/>
              </w:tabs>
              <w:ind w:left="-616"/>
              <w:jc w:val="right"/>
              <w:rPr>
                <w:rFonts w:ascii="Arial" w:hAnsi="Arial" w:cs="Arial"/>
                <w:color w:val="000000" w:themeColor="text1"/>
                <w:sz w:val="16"/>
                <w:szCs w:val="16"/>
                <w:lang w:val="en-GB"/>
              </w:rPr>
            </w:pPr>
            <w:r w:rsidRPr="003A6E86">
              <w:rPr>
                <w:rFonts w:ascii="Arial" w:hAnsi="Arial" w:cs="Arial"/>
                <w:color w:val="000000" w:themeColor="text1"/>
                <w:sz w:val="16"/>
                <w:szCs w:val="16"/>
                <w:lang w:val="en-GB"/>
              </w:rPr>
              <w:t>1,135,402.00 EUR</w:t>
            </w:r>
          </w:p>
        </w:tc>
        <w:tc>
          <w:tcPr>
            <w:tcW w:w="1530" w:type="dxa"/>
          </w:tcPr>
          <w:p w14:paraId="7B869F1A" w14:textId="2665AB66" w:rsidR="005465C7" w:rsidRPr="003A6E86" w:rsidRDefault="005465C7" w:rsidP="009D6BFD">
            <w:pPr>
              <w:tabs>
                <w:tab w:val="left" w:pos="1180"/>
              </w:tabs>
              <w:ind w:left="-616"/>
              <w:jc w:val="right"/>
              <w:rPr>
                <w:rFonts w:ascii="Arial" w:hAnsi="Arial" w:cs="Arial"/>
                <w:b/>
                <w:bCs/>
                <w:color w:val="000000" w:themeColor="text1"/>
                <w:sz w:val="16"/>
                <w:szCs w:val="16"/>
                <w:lang w:val="en-GB"/>
              </w:rPr>
            </w:pPr>
            <w:r w:rsidRPr="003A6E86">
              <w:rPr>
                <w:rFonts w:ascii="Arial" w:hAnsi="Arial" w:cs="Arial"/>
                <w:b/>
                <w:bCs/>
                <w:color w:val="000000" w:themeColor="text1"/>
                <w:sz w:val="16"/>
                <w:szCs w:val="16"/>
                <w:highlight w:val="lightGray"/>
                <w:lang w:val="en-GB"/>
              </w:rPr>
              <w:t>9</w:t>
            </w:r>
            <w:r w:rsidR="004845E4" w:rsidRPr="003A6E86">
              <w:rPr>
                <w:rFonts w:ascii="Arial" w:hAnsi="Arial" w:cs="Arial"/>
                <w:b/>
                <w:bCs/>
                <w:color w:val="000000" w:themeColor="text1"/>
                <w:sz w:val="16"/>
                <w:szCs w:val="16"/>
                <w:highlight w:val="lightGray"/>
                <w:lang w:val="en-GB"/>
              </w:rPr>
              <w:t>53</w:t>
            </w:r>
            <w:r w:rsidRPr="003A6E86">
              <w:rPr>
                <w:rFonts w:ascii="Arial" w:hAnsi="Arial" w:cs="Arial"/>
                <w:b/>
                <w:bCs/>
                <w:color w:val="000000" w:themeColor="text1"/>
                <w:sz w:val="16"/>
                <w:szCs w:val="16"/>
                <w:highlight w:val="lightGray"/>
                <w:lang w:val="en-GB"/>
              </w:rPr>
              <w:t>,704.32 EUR</w:t>
            </w:r>
          </w:p>
        </w:tc>
        <w:tc>
          <w:tcPr>
            <w:tcW w:w="1611" w:type="dxa"/>
          </w:tcPr>
          <w:p w14:paraId="7692B502" w14:textId="77777777" w:rsidR="005465C7" w:rsidRPr="003A6E86" w:rsidRDefault="005465C7" w:rsidP="009D6BFD">
            <w:pPr>
              <w:tabs>
                <w:tab w:val="left" w:pos="1180"/>
              </w:tabs>
              <w:ind w:left="-616"/>
              <w:jc w:val="right"/>
              <w:rPr>
                <w:rFonts w:ascii="Arial" w:hAnsi="Arial" w:cs="Arial"/>
                <w:color w:val="000000" w:themeColor="text1"/>
                <w:sz w:val="16"/>
                <w:szCs w:val="16"/>
                <w:lang w:val="en-GB"/>
              </w:rPr>
            </w:pPr>
            <w:r w:rsidRPr="003A6E86">
              <w:rPr>
                <w:rFonts w:ascii="Arial" w:hAnsi="Arial" w:cs="Arial"/>
                <w:color w:val="000000" w:themeColor="text1"/>
                <w:sz w:val="16"/>
                <w:szCs w:val="16"/>
                <w:lang w:val="en-GB"/>
              </w:rPr>
              <w:t>1,935,378.77 EUR</w:t>
            </w:r>
          </w:p>
        </w:tc>
        <w:tc>
          <w:tcPr>
            <w:tcW w:w="1539" w:type="dxa"/>
          </w:tcPr>
          <w:p w14:paraId="753704A3" w14:textId="6AA589F3" w:rsidR="005465C7" w:rsidRPr="003A6E86" w:rsidRDefault="005465C7" w:rsidP="009D6BFD">
            <w:pPr>
              <w:tabs>
                <w:tab w:val="left" w:pos="1180"/>
              </w:tabs>
              <w:ind w:left="-616"/>
              <w:jc w:val="right"/>
              <w:rPr>
                <w:rFonts w:ascii="Arial" w:hAnsi="Arial" w:cs="Arial"/>
                <w:b/>
                <w:bCs/>
                <w:color w:val="000000" w:themeColor="text1"/>
                <w:sz w:val="16"/>
                <w:szCs w:val="16"/>
                <w:lang w:val="en-GB"/>
              </w:rPr>
            </w:pPr>
            <w:r w:rsidRPr="003A6E86">
              <w:rPr>
                <w:rFonts w:ascii="Arial" w:hAnsi="Arial" w:cs="Arial"/>
                <w:b/>
                <w:bCs/>
                <w:color w:val="000000" w:themeColor="text1"/>
                <w:sz w:val="16"/>
                <w:szCs w:val="16"/>
                <w:highlight w:val="lightGray"/>
                <w:lang w:val="en-GB"/>
              </w:rPr>
              <w:t>2,03</w:t>
            </w:r>
            <w:r w:rsidR="004845E4" w:rsidRPr="003A6E86">
              <w:rPr>
                <w:rFonts w:ascii="Arial" w:hAnsi="Arial" w:cs="Arial"/>
                <w:b/>
                <w:bCs/>
                <w:color w:val="000000" w:themeColor="text1"/>
                <w:sz w:val="16"/>
                <w:szCs w:val="16"/>
                <w:highlight w:val="lightGray"/>
                <w:lang w:val="en-GB"/>
              </w:rPr>
              <w:t>8</w:t>
            </w:r>
            <w:r w:rsidRPr="003A6E86">
              <w:rPr>
                <w:rFonts w:ascii="Arial" w:hAnsi="Arial" w:cs="Arial"/>
                <w:b/>
                <w:bCs/>
                <w:color w:val="000000" w:themeColor="text1"/>
                <w:sz w:val="16"/>
                <w:szCs w:val="16"/>
                <w:highlight w:val="lightGray"/>
                <w:lang w:val="en-GB"/>
              </w:rPr>
              <w:t>,296.98 EUR</w:t>
            </w:r>
          </w:p>
        </w:tc>
        <w:tc>
          <w:tcPr>
            <w:tcW w:w="1710" w:type="dxa"/>
          </w:tcPr>
          <w:p w14:paraId="5AB9C53E" w14:textId="77777777" w:rsidR="005465C7" w:rsidRPr="003A6E86" w:rsidRDefault="005465C7" w:rsidP="009D6BFD">
            <w:pPr>
              <w:tabs>
                <w:tab w:val="left" w:pos="1180"/>
              </w:tabs>
              <w:ind w:left="-616"/>
              <w:jc w:val="right"/>
              <w:rPr>
                <w:rFonts w:ascii="Arial" w:hAnsi="Arial" w:cs="Arial"/>
                <w:color w:val="000000" w:themeColor="text1"/>
                <w:sz w:val="16"/>
                <w:szCs w:val="16"/>
                <w:lang w:val="en-GB"/>
              </w:rPr>
            </w:pPr>
            <w:r w:rsidRPr="003A6E86">
              <w:rPr>
                <w:rFonts w:ascii="Arial" w:hAnsi="Arial" w:cs="Arial"/>
                <w:color w:val="000000" w:themeColor="text1"/>
                <w:sz w:val="16"/>
                <w:szCs w:val="16"/>
                <w:lang w:val="en-GB"/>
              </w:rPr>
              <w:t>3,070,780.77 EUR</w:t>
            </w:r>
          </w:p>
        </w:tc>
        <w:tc>
          <w:tcPr>
            <w:tcW w:w="1579" w:type="dxa"/>
          </w:tcPr>
          <w:p w14:paraId="23D0C83F" w14:textId="1F697F20" w:rsidR="005465C7" w:rsidRPr="003A6E86" w:rsidRDefault="005465C7" w:rsidP="009D6BFD">
            <w:pPr>
              <w:tabs>
                <w:tab w:val="left" w:pos="1180"/>
              </w:tabs>
              <w:ind w:left="-616"/>
              <w:jc w:val="right"/>
              <w:rPr>
                <w:rFonts w:ascii="Arial" w:hAnsi="Arial" w:cs="Arial"/>
                <w:b/>
                <w:bCs/>
                <w:color w:val="000000" w:themeColor="text1"/>
                <w:sz w:val="16"/>
                <w:szCs w:val="16"/>
                <w:lang w:val="en-GB"/>
              </w:rPr>
            </w:pPr>
            <w:r w:rsidRPr="003A6E86">
              <w:rPr>
                <w:rFonts w:ascii="Arial" w:hAnsi="Arial" w:cs="Arial"/>
                <w:b/>
                <w:bCs/>
                <w:color w:val="000000" w:themeColor="text1"/>
                <w:sz w:val="16"/>
                <w:szCs w:val="16"/>
                <w:highlight w:val="lightGray"/>
                <w:lang w:val="en-GB"/>
              </w:rPr>
              <w:t>2,9</w:t>
            </w:r>
            <w:r w:rsidR="004845E4" w:rsidRPr="003A6E86">
              <w:rPr>
                <w:rFonts w:ascii="Arial" w:hAnsi="Arial" w:cs="Arial"/>
                <w:b/>
                <w:bCs/>
                <w:color w:val="000000" w:themeColor="text1"/>
                <w:sz w:val="16"/>
                <w:szCs w:val="16"/>
                <w:highlight w:val="lightGray"/>
                <w:lang w:val="en-GB"/>
              </w:rPr>
              <w:t>92</w:t>
            </w:r>
            <w:r w:rsidRPr="003A6E86">
              <w:rPr>
                <w:rFonts w:ascii="Arial" w:hAnsi="Arial" w:cs="Arial"/>
                <w:b/>
                <w:bCs/>
                <w:color w:val="000000" w:themeColor="text1"/>
                <w:sz w:val="16"/>
                <w:szCs w:val="16"/>
                <w:highlight w:val="lightGray"/>
                <w:lang w:val="en-GB"/>
              </w:rPr>
              <w:t>,001.30 EUR</w:t>
            </w:r>
          </w:p>
        </w:tc>
      </w:tr>
      <w:bookmarkEnd w:id="30"/>
      <w:bookmarkEnd w:id="31"/>
    </w:tbl>
    <w:p w14:paraId="5FF0CF55" w14:textId="70C9606A" w:rsidR="00861CB0" w:rsidRPr="003A6E86" w:rsidRDefault="00861CB0" w:rsidP="00A169B6">
      <w:pPr>
        <w:spacing w:after="0" w:line="240" w:lineRule="auto"/>
        <w:jc w:val="both"/>
        <w:rPr>
          <w:rFonts w:ascii="Arial" w:hAnsi="Arial" w:cs="Arial"/>
          <w:lang w:val="en-GB"/>
        </w:rPr>
      </w:pPr>
    </w:p>
    <w:p w14:paraId="07A24B00" w14:textId="14CAA08C" w:rsidR="00A169B6" w:rsidRPr="003A6E86" w:rsidRDefault="00A169B6" w:rsidP="00A169B6">
      <w:pPr>
        <w:spacing w:after="0" w:line="240" w:lineRule="auto"/>
        <w:jc w:val="both"/>
        <w:rPr>
          <w:rFonts w:ascii="Arial" w:eastAsia="Times New Roman" w:hAnsi="Arial" w:cs="Arial"/>
          <w:b/>
          <w:color w:val="0070C0"/>
          <w:sz w:val="20"/>
          <w:szCs w:val="24"/>
          <w:lang w:val="en-GB"/>
        </w:rPr>
      </w:pPr>
    </w:p>
    <w:p w14:paraId="3C7DD6F4" w14:textId="743ECCF8" w:rsidR="00E0513B" w:rsidRPr="003A6E86" w:rsidRDefault="00E0513B" w:rsidP="00A169B6">
      <w:pPr>
        <w:spacing w:after="0" w:line="240" w:lineRule="auto"/>
        <w:jc w:val="both"/>
        <w:rPr>
          <w:rFonts w:ascii="Arial" w:eastAsia="Times New Roman" w:hAnsi="Arial" w:cs="Arial"/>
          <w:b/>
          <w:color w:val="0070C0"/>
          <w:sz w:val="20"/>
          <w:szCs w:val="24"/>
          <w:lang w:val="en-GB"/>
        </w:rPr>
      </w:pPr>
    </w:p>
    <w:p w14:paraId="284A4998" w14:textId="44F61DAA"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30DCED9B" w14:textId="26942DE6"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1DB19B30" w14:textId="419B309E"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79A4EF5E" w14:textId="477FDE69"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0F844654" w14:textId="608AB25F"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43E9C6A5" w14:textId="7A768380"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2F9FC45B" w14:textId="1F3C9E78"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7398190A" w14:textId="2D057E5C"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46CD4E49" w14:textId="4D412F92"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58CAC0D7" w14:textId="7554D8E9"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5312568F" w14:textId="77777777" w:rsidR="00CE676C" w:rsidRPr="003A6E86" w:rsidRDefault="00CE676C" w:rsidP="00A169B6">
      <w:pPr>
        <w:spacing w:after="0" w:line="240" w:lineRule="auto"/>
        <w:jc w:val="both"/>
        <w:rPr>
          <w:rFonts w:ascii="Arial" w:eastAsia="Times New Roman" w:hAnsi="Arial" w:cs="Arial"/>
          <w:b/>
          <w:color w:val="0070C0"/>
          <w:sz w:val="20"/>
          <w:szCs w:val="24"/>
          <w:lang w:val="en-GB"/>
        </w:rPr>
      </w:pPr>
    </w:p>
    <w:p w14:paraId="7C3AAECD" w14:textId="7E6F4A65" w:rsidR="00643923" w:rsidRPr="003A6E86" w:rsidRDefault="00643923" w:rsidP="008B4000">
      <w:pPr>
        <w:pStyle w:val="Heading3"/>
        <w:rPr>
          <w:rFonts w:ascii="Arial" w:hAnsi="Arial" w:cs="Arial"/>
          <w:lang w:val="en-GB"/>
        </w:rPr>
      </w:pPr>
      <w:r w:rsidRPr="003A6E86">
        <w:rPr>
          <w:rFonts w:ascii="Arial" w:hAnsi="Arial" w:cs="Arial"/>
          <w:lang w:val="en-GB"/>
        </w:rPr>
        <w:t xml:space="preserve">Monitoring &amp; Evaluation: design at entry </w:t>
      </w:r>
      <w:r w:rsidR="00354D39" w:rsidRPr="003A6E86">
        <w:rPr>
          <w:rFonts w:ascii="Arial" w:hAnsi="Arial" w:cs="Arial"/>
          <w:lang w:val="en-GB"/>
        </w:rPr>
        <w:t xml:space="preserve">AND </w:t>
      </w:r>
      <w:r w:rsidRPr="003A6E86">
        <w:rPr>
          <w:rFonts w:ascii="Arial" w:hAnsi="Arial" w:cs="Arial"/>
          <w:lang w:val="en-GB"/>
        </w:rPr>
        <w:t>implementation</w:t>
      </w:r>
    </w:p>
    <w:p w14:paraId="130F7D81" w14:textId="6CEA071D" w:rsidR="00B22460" w:rsidRPr="003A6E86" w:rsidRDefault="00B22460" w:rsidP="00B22460">
      <w:pPr>
        <w:pStyle w:val="Heading4"/>
        <w:rPr>
          <w:rFonts w:ascii="Arial" w:hAnsi="Arial" w:cs="Arial"/>
          <w:lang w:val="en-GB"/>
        </w:rPr>
      </w:pPr>
      <w:r w:rsidRPr="003A6E86">
        <w:rPr>
          <w:rFonts w:ascii="Arial" w:hAnsi="Arial" w:cs="Arial"/>
          <w:lang w:val="en-GB"/>
        </w:rPr>
        <w:t>Design at entry</w:t>
      </w:r>
    </w:p>
    <w:p w14:paraId="1D8BCA23" w14:textId="77777777" w:rsidR="00812C58" w:rsidRPr="003A6E86" w:rsidRDefault="006E5994" w:rsidP="001A56AC">
      <w:pPr>
        <w:autoSpaceDE w:val="0"/>
        <w:autoSpaceDN w:val="0"/>
        <w:adjustRightInd w:val="0"/>
        <w:spacing w:line="240" w:lineRule="auto"/>
        <w:jc w:val="both"/>
        <w:rPr>
          <w:rFonts w:ascii="Arial" w:eastAsiaTheme="minorEastAsia" w:hAnsi="Arial" w:cs="Arial"/>
          <w:lang w:val="en-GB" w:eastAsia="zh-CN"/>
        </w:rPr>
      </w:pPr>
      <w:r w:rsidRPr="003A6E86">
        <w:rPr>
          <w:rFonts w:ascii="Arial" w:eastAsiaTheme="minorEastAsia" w:hAnsi="Arial" w:cs="Arial"/>
          <w:lang w:val="en-GB" w:eastAsia="zh-CN"/>
        </w:rPr>
        <w:t>T</w:t>
      </w:r>
      <w:r w:rsidR="007F566E" w:rsidRPr="003A6E86">
        <w:rPr>
          <w:rFonts w:ascii="Arial" w:eastAsiaTheme="minorEastAsia" w:hAnsi="Arial" w:cs="Arial"/>
          <w:lang w:val="en-GB" w:eastAsia="zh-CN"/>
        </w:rPr>
        <w:t xml:space="preserve">he </w:t>
      </w:r>
      <w:r w:rsidR="00812C58" w:rsidRPr="003A6E86">
        <w:rPr>
          <w:rFonts w:ascii="Arial" w:eastAsiaTheme="minorEastAsia" w:hAnsi="Arial" w:cs="Arial"/>
          <w:lang w:val="en-GB" w:eastAsia="zh-CN"/>
        </w:rPr>
        <w:t>S</w:t>
      </w:r>
      <w:r w:rsidR="007F566E" w:rsidRPr="003A6E86">
        <w:rPr>
          <w:rFonts w:ascii="Arial" w:eastAsiaTheme="minorEastAsia" w:hAnsi="Arial" w:cs="Arial"/>
          <w:lang w:val="en-GB" w:eastAsia="zh-CN"/>
        </w:rPr>
        <w:t>ection VII of t</w:t>
      </w:r>
      <w:r w:rsidR="00F152DB" w:rsidRPr="003A6E86">
        <w:rPr>
          <w:rFonts w:ascii="Arial" w:eastAsiaTheme="minorEastAsia" w:hAnsi="Arial" w:cs="Arial"/>
          <w:lang w:val="en-GB" w:eastAsia="zh-CN"/>
        </w:rPr>
        <w:t xml:space="preserve">he Strategy </w:t>
      </w:r>
      <w:r w:rsidRPr="003A6E86">
        <w:rPr>
          <w:rFonts w:ascii="Arial" w:eastAsiaTheme="minorEastAsia" w:hAnsi="Arial" w:cs="Arial"/>
          <w:lang w:val="en-GB" w:eastAsia="zh-CN"/>
        </w:rPr>
        <w:t xml:space="preserve">envisages </w:t>
      </w:r>
      <w:r w:rsidR="00F152DB" w:rsidRPr="003A6E86">
        <w:rPr>
          <w:rFonts w:ascii="Arial" w:eastAsiaTheme="minorEastAsia" w:hAnsi="Arial" w:cs="Arial"/>
          <w:lang w:val="en-GB" w:eastAsia="zh-CN"/>
        </w:rPr>
        <w:t>m</w:t>
      </w:r>
      <w:r w:rsidR="00DA4AE5" w:rsidRPr="003A6E86">
        <w:rPr>
          <w:rFonts w:ascii="Arial" w:eastAsiaTheme="minorEastAsia" w:hAnsi="Arial" w:cs="Arial"/>
          <w:lang w:val="en-GB" w:eastAsia="zh-CN"/>
        </w:rPr>
        <w:t>onitoring and evaluation arrangements</w:t>
      </w:r>
      <w:r w:rsidRPr="003A6E86">
        <w:rPr>
          <w:rFonts w:ascii="Arial" w:eastAsiaTheme="minorEastAsia" w:hAnsi="Arial" w:cs="Arial"/>
          <w:lang w:val="en-GB" w:eastAsia="zh-CN"/>
        </w:rPr>
        <w:t xml:space="preserve">, </w:t>
      </w:r>
      <w:r w:rsidR="00F152DB" w:rsidRPr="003A6E86">
        <w:rPr>
          <w:rFonts w:ascii="Arial" w:eastAsiaTheme="minorEastAsia" w:hAnsi="Arial" w:cs="Arial"/>
          <w:lang w:val="en-GB" w:eastAsia="zh-CN"/>
        </w:rPr>
        <w:t xml:space="preserve">in line with the </w:t>
      </w:r>
      <w:r w:rsidR="00F152DB" w:rsidRPr="003A6E86">
        <w:rPr>
          <w:rFonts w:ascii="Arial" w:eastAsiaTheme="minorEastAsia" w:hAnsi="Arial" w:cs="Arial"/>
          <w:i/>
          <w:iCs/>
          <w:lang w:val="en-GB" w:eastAsia="zh-CN"/>
        </w:rPr>
        <w:t xml:space="preserve">Methodology for Developing Policies, Drafting and Monitoring the Implementation of Strategy Papers </w:t>
      </w:r>
      <w:r w:rsidR="00F152DB" w:rsidRPr="003A6E86">
        <w:rPr>
          <w:rFonts w:ascii="Arial" w:eastAsiaTheme="minorEastAsia" w:hAnsi="Arial" w:cs="Arial"/>
          <w:lang w:val="en-GB" w:eastAsia="zh-CN"/>
        </w:rPr>
        <w:t>(Government of Montenegro, 201</w:t>
      </w:r>
      <w:r w:rsidR="007F566E" w:rsidRPr="003A6E86">
        <w:rPr>
          <w:rFonts w:ascii="Arial" w:eastAsiaTheme="minorEastAsia" w:hAnsi="Arial" w:cs="Arial"/>
          <w:lang w:val="en-GB" w:eastAsia="zh-CN"/>
        </w:rPr>
        <w:t>8).</w:t>
      </w:r>
      <w:r w:rsidR="007F566E" w:rsidRPr="003A6E86">
        <w:rPr>
          <w:rStyle w:val="FootnoteReference"/>
          <w:rFonts w:ascii="Arial" w:eastAsiaTheme="minorEastAsia" w:hAnsi="Arial" w:cs="Arial"/>
          <w:lang w:val="en-GB" w:eastAsia="zh-CN"/>
        </w:rPr>
        <w:footnoteReference w:id="8"/>
      </w:r>
      <w:r w:rsidR="00812C58" w:rsidRPr="003A6E86">
        <w:rPr>
          <w:rFonts w:ascii="Arial" w:eastAsiaTheme="minorEastAsia" w:hAnsi="Arial" w:cs="Arial"/>
          <w:lang w:val="en-GB" w:eastAsia="zh-CN"/>
        </w:rPr>
        <w:t xml:space="preserve"> </w:t>
      </w:r>
    </w:p>
    <w:p w14:paraId="1F22D48F" w14:textId="11301A5E" w:rsidR="00812C58" w:rsidRPr="003A6E86" w:rsidRDefault="00812C58" w:rsidP="001A56AC">
      <w:pPr>
        <w:autoSpaceDE w:val="0"/>
        <w:autoSpaceDN w:val="0"/>
        <w:adjustRightInd w:val="0"/>
        <w:spacing w:line="240" w:lineRule="auto"/>
        <w:jc w:val="both"/>
        <w:rPr>
          <w:rFonts w:ascii="Arial" w:eastAsiaTheme="minorEastAsia" w:hAnsi="Arial" w:cs="Arial"/>
          <w:lang w:val="en-GB" w:eastAsia="zh-CN"/>
        </w:rPr>
      </w:pPr>
      <w:r w:rsidRPr="003A6E86">
        <w:rPr>
          <w:rFonts w:ascii="Arial" w:eastAsiaTheme="minorEastAsia" w:hAnsi="Arial" w:cs="Arial"/>
          <w:lang w:val="en-GB" w:eastAsia="zh-CN"/>
        </w:rPr>
        <w:t>Furthermore, this Section determines that m</w:t>
      </w:r>
      <w:r w:rsidR="00F152DB" w:rsidRPr="003A6E86">
        <w:rPr>
          <w:rFonts w:ascii="Arial" w:eastAsiaTheme="minorEastAsia" w:hAnsi="Arial" w:cs="Arial"/>
          <w:lang w:val="en-GB" w:eastAsia="zh-CN"/>
        </w:rPr>
        <w:t xml:space="preserve">onitoring </w:t>
      </w:r>
      <w:r w:rsidRPr="003A6E86">
        <w:rPr>
          <w:rFonts w:ascii="Arial" w:eastAsiaTheme="minorEastAsia" w:hAnsi="Arial" w:cs="Arial"/>
          <w:lang w:val="en-GB" w:eastAsia="zh-CN"/>
        </w:rPr>
        <w:t>is</w:t>
      </w:r>
      <w:r w:rsidR="007F566E" w:rsidRPr="003A6E86">
        <w:rPr>
          <w:rFonts w:ascii="Arial" w:eastAsiaTheme="minorEastAsia" w:hAnsi="Arial" w:cs="Arial"/>
          <w:lang w:val="en-GB" w:eastAsia="zh-CN"/>
        </w:rPr>
        <w:t xml:space="preserve"> conducted annually based on the indicators formulated in the Action Plans and the values presented in the AP Reports </w:t>
      </w:r>
      <w:proofErr w:type="gramStart"/>
      <w:r w:rsidR="0034731B" w:rsidRPr="003A6E86">
        <w:rPr>
          <w:rFonts w:ascii="Arial" w:eastAsiaTheme="minorEastAsia" w:hAnsi="Arial" w:cs="Arial"/>
          <w:lang w:val="en-GB" w:eastAsia="zh-CN"/>
        </w:rPr>
        <w:t>in order to</w:t>
      </w:r>
      <w:proofErr w:type="gramEnd"/>
      <w:r w:rsidR="0034731B" w:rsidRPr="003A6E86">
        <w:rPr>
          <w:rFonts w:ascii="Arial" w:eastAsiaTheme="minorEastAsia" w:hAnsi="Arial" w:cs="Arial"/>
          <w:lang w:val="en-GB" w:eastAsia="zh-CN"/>
        </w:rPr>
        <w:t xml:space="preserve"> measure the level of progress for each year of the implementation. In that sense</w:t>
      </w:r>
      <w:r w:rsidR="002416AA" w:rsidRPr="003A6E86">
        <w:rPr>
          <w:rFonts w:ascii="Arial" w:eastAsiaTheme="minorEastAsia" w:hAnsi="Arial" w:cs="Arial"/>
          <w:lang w:val="en-GB" w:eastAsia="zh-CN"/>
        </w:rPr>
        <w:t>,</w:t>
      </w:r>
      <w:r w:rsidR="0034731B" w:rsidRPr="003A6E86">
        <w:rPr>
          <w:rFonts w:ascii="Arial" w:eastAsiaTheme="minorEastAsia" w:hAnsi="Arial" w:cs="Arial"/>
          <w:lang w:val="en-GB" w:eastAsia="zh-CN"/>
        </w:rPr>
        <w:t xml:space="preserve"> the AP Reports </w:t>
      </w:r>
      <w:r w:rsidRPr="003A6E86">
        <w:rPr>
          <w:rFonts w:ascii="Arial" w:eastAsiaTheme="minorEastAsia" w:hAnsi="Arial" w:cs="Arial"/>
          <w:lang w:val="en-GB" w:eastAsia="zh-CN"/>
        </w:rPr>
        <w:t>are</w:t>
      </w:r>
      <w:r w:rsidR="0034731B" w:rsidRPr="003A6E86">
        <w:rPr>
          <w:rFonts w:ascii="Arial" w:eastAsiaTheme="minorEastAsia" w:hAnsi="Arial" w:cs="Arial"/>
          <w:lang w:val="en-GB" w:eastAsia="zh-CN"/>
        </w:rPr>
        <w:t xml:space="preserve"> also annual monitoring reports, that encompass output indicators</w:t>
      </w:r>
      <w:r w:rsidR="002416AA" w:rsidRPr="003A6E86">
        <w:rPr>
          <w:rFonts w:ascii="Arial" w:eastAsiaTheme="minorEastAsia" w:hAnsi="Arial" w:cs="Arial"/>
          <w:lang w:val="en-GB" w:eastAsia="zh-CN"/>
        </w:rPr>
        <w:t xml:space="preserve"> </w:t>
      </w:r>
      <w:r w:rsidR="0034731B" w:rsidRPr="003A6E86">
        <w:rPr>
          <w:rFonts w:ascii="Arial" w:eastAsiaTheme="minorEastAsia" w:hAnsi="Arial" w:cs="Arial"/>
          <w:lang w:val="en-GB" w:eastAsia="zh-CN"/>
        </w:rPr>
        <w:t xml:space="preserve">with reference to performance indicators as set in the Strategy document. The Strategy also suggests that the monitoring responsibilities </w:t>
      </w:r>
      <w:r w:rsidR="002416AA" w:rsidRPr="003A6E86">
        <w:rPr>
          <w:rFonts w:ascii="Arial" w:eastAsiaTheme="minorEastAsia" w:hAnsi="Arial" w:cs="Arial"/>
          <w:lang w:val="en-GB" w:eastAsia="zh-CN"/>
        </w:rPr>
        <w:t>are</w:t>
      </w:r>
      <w:r w:rsidR="0034731B" w:rsidRPr="003A6E86">
        <w:rPr>
          <w:rFonts w:ascii="Arial" w:eastAsiaTheme="minorEastAsia" w:hAnsi="Arial" w:cs="Arial"/>
          <w:lang w:val="en-GB" w:eastAsia="zh-CN"/>
        </w:rPr>
        <w:t xml:space="preserve"> divided between the Operational and the Consultative Body</w:t>
      </w:r>
      <w:r w:rsidR="002416AA" w:rsidRPr="003A6E86">
        <w:rPr>
          <w:rFonts w:ascii="Arial" w:eastAsiaTheme="minorEastAsia" w:hAnsi="Arial" w:cs="Arial"/>
          <w:lang w:val="en-GB" w:eastAsia="zh-CN"/>
        </w:rPr>
        <w:t xml:space="preserve">, </w:t>
      </w:r>
      <w:r w:rsidRPr="003A6E86">
        <w:rPr>
          <w:rFonts w:ascii="Arial" w:eastAsiaTheme="minorEastAsia" w:hAnsi="Arial" w:cs="Arial"/>
          <w:lang w:val="en-GB" w:eastAsia="zh-CN"/>
        </w:rPr>
        <w:t>with the LA in charge of preparing the AP Reports, while both the OB and CB deliberate on the reports and provide recommendations.</w:t>
      </w:r>
    </w:p>
    <w:p w14:paraId="6E2D2C98" w14:textId="10CECF04" w:rsidR="00202C38" w:rsidRPr="003A6E86" w:rsidRDefault="001A56AC" w:rsidP="00202C38">
      <w:pPr>
        <w:autoSpaceDE w:val="0"/>
        <w:autoSpaceDN w:val="0"/>
        <w:adjustRightInd w:val="0"/>
        <w:spacing w:after="0" w:line="240" w:lineRule="auto"/>
        <w:jc w:val="both"/>
        <w:rPr>
          <w:rFonts w:ascii="Arial" w:eastAsiaTheme="minorEastAsia" w:hAnsi="Arial" w:cs="Arial"/>
          <w:lang w:val="en-GB" w:eastAsia="zh-CN"/>
        </w:rPr>
      </w:pPr>
      <w:r w:rsidRPr="003A6E86">
        <w:rPr>
          <w:rFonts w:ascii="Arial" w:eastAsiaTheme="minorEastAsia" w:hAnsi="Arial" w:cs="Arial"/>
          <w:lang w:val="en-GB" w:eastAsia="zh-CN"/>
        </w:rPr>
        <w:t xml:space="preserve">The </w:t>
      </w:r>
      <w:r w:rsidR="00202C38" w:rsidRPr="003A6E86">
        <w:rPr>
          <w:rFonts w:ascii="Arial" w:eastAsiaTheme="minorEastAsia" w:hAnsi="Arial" w:cs="Arial"/>
          <w:lang w:val="en-GB" w:eastAsia="zh-CN"/>
        </w:rPr>
        <w:t xml:space="preserve">final </w:t>
      </w:r>
      <w:r w:rsidRPr="003A6E86">
        <w:rPr>
          <w:rFonts w:ascii="Arial" w:eastAsiaTheme="minorEastAsia" w:hAnsi="Arial" w:cs="Arial"/>
          <w:lang w:val="en-GB" w:eastAsia="zh-CN"/>
        </w:rPr>
        <w:t xml:space="preserve">evaluation </w:t>
      </w:r>
      <w:r w:rsidR="00202C38" w:rsidRPr="003A6E86">
        <w:rPr>
          <w:rFonts w:ascii="Arial" w:eastAsiaTheme="minorEastAsia" w:hAnsi="Arial" w:cs="Arial"/>
          <w:lang w:val="en-GB" w:eastAsia="zh-CN"/>
        </w:rPr>
        <w:t xml:space="preserve">was envisaged to take place </w:t>
      </w:r>
      <w:r w:rsidRPr="003A6E86">
        <w:rPr>
          <w:rFonts w:ascii="Arial" w:eastAsiaTheme="minorEastAsia" w:hAnsi="Arial" w:cs="Arial"/>
          <w:lang w:val="en-GB" w:eastAsia="zh-CN"/>
        </w:rPr>
        <w:t>at the end of the implementation period</w:t>
      </w:r>
      <w:r w:rsidR="00202C38" w:rsidRPr="003A6E86">
        <w:rPr>
          <w:rFonts w:ascii="Arial" w:eastAsiaTheme="minorEastAsia" w:hAnsi="Arial" w:cs="Arial"/>
          <w:lang w:val="en-GB" w:eastAsia="zh-CN"/>
        </w:rPr>
        <w:t>, with the purpose of</w:t>
      </w:r>
      <w:r w:rsidRPr="003A6E86">
        <w:rPr>
          <w:rFonts w:ascii="Arial" w:eastAsiaTheme="minorEastAsia" w:hAnsi="Arial" w:cs="Arial"/>
          <w:lang w:val="en-GB" w:eastAsia="zh-CN"/>
        </w:rPr>
        <w:t xml:space="preserve"> assess</w:t>
      </w:r>
      <w:r w:rsidR="00202C38" w:rsidRPr="003A6E86">
        <w:rPr>
          <w:rFonts w:ascii="Arial" w:eastAsiaTheme="minorEastAsia" w:hAnsi="Arial" w:cs="Arial"/>
          <w:lang w:val="en-GB" w:eastAsia="zh-CN"/>
        </w:rPr>
        <w:t>ing</w:t>
      </w:r>
      <w:r w:rsidRPr="003A6E86">
        <w:rPr>
          <w:rFonts w:ascii="Arial" w:eastAsiaTheme="minorEastAsia" w:hAnsi="Arial" w:cs="Arial"/>
          <w:lang w:val="en-GB" w:eastAsia="zh-CN"/>
        </w:rPr>
        <w:t xml:space="preserve"> the effects and performance in reference to the set goals and objectives</w:t>
      </w:r>
      <w:r w:rsidR="00202C38" w:rsidRPr="003A6E86">
        <w:rPr>
          <w:rFonts w:ascii="Arial" w:eastAsiaTheme="minorEastAsia" w:hAnsi="Arial" w:cs="Arial"/>
          <w:lang w:val="en-GB" w:eastAsia="zh-CN"/>
        </w:rPr>
        <w:t xml:space="preserve"> of the Strategy.</w:t>
      </w:r>
      <w:r w:rsidR="00F82855" w:rsidRPr="003A6E86">
        <w:rPr>
          <w:rFonts w:ascii="Arial" w:eastAsiaTheme="minorEastAsia" w:hAnsi="Arial" w:cs="Arial"/>
          <w:lang w:val="en-GB" w:eastAsia="zh-CN"/>
        </w:rPr>
        <w:t xml:space="preserve"> Final evaluation is based on the methodology contained in the Table of Performance Indicators provided in the Section IV of the Strategy </w:t>
      </w:r>
      <w:r w:rsidR="00202C38" w:rsidRPr="003A6E86">
        <w:rPr>
          <w:rFonts w:ascii="Arial" w:eastAsiaTheme="minorEastAsia" w:hAnsi="Arial" w:cs="Arial"/>
          <w:lang w:val="en-GB" w:eastAsia="zh-CN"/>
        </w:rPr>
        <w:t xml:space="preserve">The Operational Body and the Consultative Body </w:t>
      </w:r>
      <w:r w:rsidR="00F82855" w:rsidRPr="003A6E86">
        <w:rPr>
          <w:rFonts w:ascii="Arial" w:eastAsiaTheme="minorEastAsia" w:hAnsi="Arial" w:cs="Arial"/>
          <w:lang w:val="en-GB" w:eastAsia="zh-CN"/>
        </w:rPr>
        <w:t>are responsible for</w:t>
      </w:r>
      <w:r w:rsidR="00202C38" w:rsidRPr="003A6E86">
        <w:rPr>
          <w:rFonts w:ascii="Arial" w:eastAsiaTheme="minorEastAsia" w:hAnsi="Arial" w:cs="Arial"/>
          <w:lang w:val="en-GB" w:eastAsia="zh-CN"/>
        </w:rPr>
        <w:t xml:space="preserve"> examin</w:t>
      </w:r>
      <w:r w:rsidR="00F82855" w:rsidRPr="003A6E86">
        <w:rPr>
          <w:rFonts w:ascii="Arial" w:eastAsiaTheme="minorEastAsia" w:hAnsi="Arial" w:cs="Arial"/>
          <w:lang w:val="en-GB" w:eastAsia="zh-CN"/>
        </w:rPr>
        <w:t>ing</w:t>
      </w:r>
      <w:r w:rsidR="00202C38" w:rsidRPr="003A6E86">
        <w:rPr>
          <w:rFonts w:ascii="Arial" w:eastAsiaTheme="minorEastAsia" w:hAnsi="Arial" w:cs="Arial"/>
          <w:lang w:val="en-GB" w:eastAsia="zh-CN"/>
        </w:rPr>
        <w:t xml:space="preserve"> the process and the final evaluation and </w:t>
      </w:r>
      <w:r w:rsidR="00F82855" w:rsidRPr="003A6E86">
        <w:rPr>
          <w:rFonts w:ascii="Arial" w:eastAsiaTheme="minorEastAsia" w:hAnsi="Arial" w:cs="Arial"/>
          <w:lang w:val="en-GB" w:eastAsia="zh-CN"/>
        </w:rPr>
        <w:t>providing opinions that will</w:t>
      </w:r>
      <w:r w:rsidR="00202C38" w:rsidRPr="003A6E86">
        <w:rPr>
          <w:rFonts w:ascii="Arial" w:eastAsiaTheme="minorEastAsia" w:hAnsi="Arial" w:cs="Arial"/>
          <w:lang w:val="en-GB" w:eastAsia="zh-CN"/>
        </w:rPr>
        <w:t xml:space="preserve"> feed into the final report to be endorsed by the Government of Montenegro. </w:t>
      </w:r>
    </w:p>
    <w:p w14:paraId="155CDE15" w14:textId="77777777" w:rsidR="00F82855" w:rsidRPr="003A6E86" w:rsidRDefault="00F82855" w:rsidP="00202C38">
      <w:pPr>
        <w:autoSpaceDE w:val="0"/>
        <w:autoSpaceDN w:val="0"/>
        <w:adjustRightInd w:val="0"/>
        <w:spacing w:after="0" w:line="240" w:lineRule="auto"/>
        <w:jc w:val="both"/>
        <w:rPr>
          <w:rFonts w:ascii="Arial" w:eastAsiaTheme="minorEastAsia" w:hAnsi="Arial" w:cs="Arial"/>
          <w:lang w:val="en-GB" w:eastAsia="zh-CN"/>
        </w:rPr>
      </w:pPr>
    </w:p>
    <w:p w14:paraId="65A5EF8E" w14:textId="41263070" w:rsidR="00614647" w:rsidRPr="003A6E86" w:rsidRDefault="00F82855" w:rsidP="00614647">
      <w:pPr>
        <w:autoSpaceDE w:val="0"/>
        <w:autoSpaceDN w:val="0"/>
        <w:adjustRightInd w:val="0"/>
        <w:spacing w:after="0" w:line="240" w:lineRule="auto"/>
        <w:jc w:val="both"/>
        <w:rPr>
          <w:rFonts w:ascii="Arial" w:hAnsi="Arial" w:cs="Arial"/>
          <w:lang w:val="en-GB"/>
        </w:rPr>
      </w:pPr>
      <w:r w:rsidRPr="003A6E86">
        <w:rPr>
          <w:rFonts w:ascii="Arial" w:hAnsi="Arial" w:cs="Arial"/>
          <w:lang w:val="en-GB"/>
        </w:rPr>
        <w:t xml:space="preserve">Analysis of the </w:t>
      </w:r>
      <w:r w:rsidR="0027635D" w:rsidRPr="003A6E86">
        <w:rPr>
          <w:rFonts w:ascii="Arial" w:eastAsiaTheme="minorEastAsia" w:hAnsi="Arial" w:cs="Arial"/>
          <w:lang w:val="en-GB" w:eastAsia="zh-CN"/>
        </w:rPr>
        <w:t xml:space="preserve">Performance Indicators Table </w:t>
      </w:r>
      <w:r w:rsidRPr="003A6E86">
        <w:rPr>
          <w:rFonts w:ascii="Arial" w:hAnsi="Arial" w:cs="Arial"/>
          <w:lang w:val="en-GB"/>
        </w:rPr>
        <w:t xml:space="preserve">shows that </w:t>
      </w:r>
      <w:r w:rsidR="0027635D" w:rsidRPr="003A6E86">
        <w:rPr>
          <w:rFonts w:ascii="Arial" w:hAnsi="Arial" w:cs="Arial"/>
          <w:lang w:val="en-GB"/>
        </w:rPr>
        <w:t xml:space="preserve">the indicators were overall relevant, and that </w:t>
      </w:r>
      <w:r w:rsidR="005E22C1" w:rsidRPr="003A6E86">
        <w:rPr>
          <w:rFonts w:ascii="Arial" w:hAnsi="Arial" w:cs="Arial"/>
          <w:lang w:val="en-GB"/>
        </w:rPr>
        <w:t>most of</w:t>
      </w:r>
      <w:r w:rsidR="0027635D" w:rsidRPr="003A6E86">
        <w:rPr>
          <w:rFonts w:ascii="Arial" w:hAnsi="Arial" w:cs="Arial"/>
          <w:lang w:val="en-GB"/>
        </w:rPr>
        <w:t xml:space="preserve"> them included baselines, targets, and the measurement methodology. However, several of them were formulated as activities or outputs rather than performance indicators, </w:t>
      </w:r>
      <w:r w:rsidR="00791F09" w:rsidRPr="003A6E86">
        <w:rPr>
          <w:rFonts w:ascii="Arial" w:hAnsi="Arial" w:cs="Arial"/>
          <w:lang w:val="en-GB"/>
        </w:rPr>
        <w:t>implying</w:t>
      </w:r>
      <w:r w:rsidR="0027635D" w:rsidRPr="003A6E86">
        <w:rPr>
          <w:rFonts w:ascii="Arial" w:hAnsi="Arial" w:cs="Arial"/>
          <w:lang w:val="en-GB"/>
        </w:rPr>
        <w:t xml:space="preserve"> that some indicators were not SMART. This is further elaborated in the sub-section 3.1.1 of this Report. Also, based on the interview</w:t>
      </w:r>
      <w:r w:rsidR="00791F09" w:rsidRPr="003A6E86">
        <w:rPr>
          <w:rFonts w:ascii="Arial" w:hAnsi="Arial" w:cs="Arial"/>
          <w:lang w:val="en-GB"/>
        </w:rPr>
        <w:t xml:space="preserve">s, </w:t>
      </w:r>
      <w:r w:rsidR="00614647" w:rsidRPr="003A6E86">
        <w:rPr>
          <w:rFonts w:ascii="Arial" w:hAnsi="Arial" w:cs="Arial"/>
          <w:lang w:val="en-GB"/>
        </w:rPr>
        <w:t xml:space="preserve">although </w:t>
      </w:r>
      <w:r w:rsidR="00614647" w:rsidRPr="003A6E86">
        <w:rPr>
          <w:rFonts w:ascii="Arial" w:eastAsiaTheme="minorEastAsia" w:hAnsi="Arial" w:cs="Arial"/>
          <w:lang w:val="en-GB" w:eastAsia="zh-CN"/>
        </w:rPr>
        <w:t xml:space="preserve">the monitoring responsibilities were divided between the Operational Body and the Consultative Body, the CB members did not seem to be clear on their roles in this regard. </w:t>
      </w:r>
    </w:p>
    <w:p w14:paraId="2C62F207" w14:textId="77777777" w:rsidR="00F152DB" w:rsidRPr="003A6E86" w:rsidRDefault="00F152DB" w:rsidP="00F5121C">
      <w:pPr>
        <w:autoSpaceDE w:val="0"/>
        <w:autoSpaceDN w:val="0"/>
        <w:adjustRightInd w:val="0"/>
        <w:spacing w:after="0" w:line="240" w:lineRule="auto"/>
        <w:jc w:val="both"/>
        <w:rPr>
          <w:rFonts w:ascii="Arial" w:eastAsiaTheme="minorEastAsia" w:hAnsi="Arial" w:cs="Arial"/>
          <w:lang w:val="en-GB" w:eastAsia="zh-CN"/>
        </w:rPr>
      </w:pPr>
    </w:p>
    <w:p w14:paraId="0D6B447E" w14:textId="6CA35164" w:rsidR="00CB46F1" w:rsidRPr="003A6E86" w:rsidRDefault="00130989" w:rsidP="005426DF">
      <w:pPr>
        <w:jc w:val="both"/>
        <w:rPr>
          <w:rFonts w:ascii="Arial" w:hAnsi="Arial" w:cs="Arial"/>
          <w:lang w:val="en-GB" w:eastAsia="ar-SA"/>
        </w:rPr>
      </w:pPr>
      <w:r w:rsidRPr="003A6E86">
        <w:rPr>
          <w:rFonts w:ascii="Arial" w:hAnsi="Arial" w:cs="Arial"/>
          <w:lang w:val="en-GB" w:eastAsia="ar-SA"/>
        </w:rPr>
        <w:t xml:space="preserve">Based on the above, the design of the </w:t>
      </w:r>
      <w:r w:rsidR="00614647" w:rsidRPr="003A6E86">
        <w:rPr>
          <w:rFonts w:ascii="Arial" w:hAnsi="Arial" w:cs="Arial"/>
          <w:lang w:val="en-GB" w:eastAsia="ar-SA"/>
        </w:rPr>
        <w:t>Monitoring and Evaluation</w:t>
      </w:r>
      <w:r w:rsidRPr="003A6E86">
        <w:rPr>
          <w:rFonts w:ascii="Arial" w:hAnsi="Arial" w:cs="Arial"/>
          <w:lang w:val="en-GB" w:eastAsia="ar-SA"/>
        </w:rPr>
        <w:t xml:space="preserve"> plan </w:t>
      </w:r>
      <w:r w:rsidR="00614647" w:rsidRPr="003A6E86">
        <w:rPr>
          <w:rFonts w:ascii="Arial" w:hAnsi="Arial" w:cs="Arial"/>
          <w:lang w:val="en-GB" w:eastAsia="ar-SA"/>
        </w:rPr>
        <w:t xml:space="preserve">is rated </w:t>
      </w:r>
      <w:r w:rsidRPr="003A6E86">
        <w:rPr>
          <w:rFonts w:ascii="Arial" w:hAnsi="Arial" w:cs="Arial"/>
          <w:lang w:val="en-GB" w:eastAsia="ar-SA"/>
        </w:rPr>
        <w:t>a</w:t>
      </w:r>
      <w:r w:rsidR="00A169B6" w:rsidRPr="003A6E86">
        <w:rPr>
          <w:rFonts w:ascii="Arial" w:hAnsi="Arial" w:cs="Arial"/>
          <w:lang w:val="en-GB" w:eastAsia="ar-SA"/>
        </w:rPr>
        <w:t>s</w:t>
      </w:r>
      <w:r w:rsidR="00614647" w:rsidRPr="003A6E86">
        <w:rPr>
          <w:rFonts w:ascii="Arial" w:hAnsi="Arial" w:cs="Arial"/>
          <w:b/>
          <w:bCs/>
          <w:lang w:val="en-GB" w:eastAsia="ar-SA"/>
        </w:rPr>
        <w:t xml:space="preserve"> </w:t>
      </w:r>
      <w:r w:rsidRPr="003A6E86">
        <w:rPr>
          <w:rFonts w:ascii="Arial" w:hAnsi="Arial" w:cs="Arial"/>
          <w:b/>
          <w:bCs/>
          <w:lang w:val="en-GB" w:eastAsia="ar-SA"/>
        </w:rPr>
        <w:t>Satisfactory</w:t>
      </w:r>
      <w:r w:rsidRPr="003A6E86">
        <w:rPr>
          <w:rFonts w:ascii="Arial" w:hAnsi="Arial" w:cs="Arial"/>
          <w:lang w:val="en-GB" w:eastAsia="ar-SA"/>
        </w:rPr>
        <w:t xml:space="preserve">. </w:t>
      </w:r>
    </w:p>
    <w:p w14:paraId="1E86D2C3" w14:textId="3CEC5E97" w:rsidR="00BA5A26" w:rsidRPr="003A6E86" w:rsidRDefault="00B22460" w:rsidP="00BA5A26">
      <w:pPr>
        <w:pStyle w:val="Heading4"/>
        <w:rPr>
          <w:rFonts w:ascii="Arial" w:hAnsi="Arial" w:cs="Arial"/>
          <w:lang w:val="en-GB"/>
        </w:rPr>
      </w:pPr>
      <w:r w:rsidRPr="003A6E86">
        <w:rPr>
          <w:rFonts w:ascii="Arial" w:hAnsi="Arial" w:cs="Arial"/>
          <w:lang w:val="en-GB"/>
        </w:rPr>
        <w:t>Implementation</w:t>
      </w:r>
    </w:p>
    <w:p w14:paraId="52A110B4" w14:textId="45FB201E" w:rsidR="00561695" w:rsidRPr="003A6E86" w:rsidRDefault="00DA1B8F" w:rsidP="00561695">
      <w:pPr>
        <w:jc w:val="both"/>
        <w:rPr>
          <w:rFonts w:ascii="Arial" w:hAnsi="Arial" w:cs="Arial"/>
          <w:lang w:val="en-GB" w:eastAsia="ar-SA"/>
        </w:rPr>
      </w:pPr>
      <w:r w:rsidRPr="003A6E86">
        <w:rPr>
          <w:rFonts w:ascii="Arial" w:hAnsi="Arial" w:cs="Arial"/>
          <w:lang w:val="en-GB" w:eastAsia="ar-SA"/>
        </w:rPr>
        <w:t xml:space="preserve">The </w:t>
      </w:r>
      <w:r w:rsidR="00681834" w:rsidRPr="003A6E86">
        <w:rPr>
          <w:rFonts w:ascii="Arial" w:hAnsi="Arial" w:cs="Arial"/>
          <w:lang w:val="en-GB" w:eastAsia="ar-SA"/>
        </w:rPr>
        <w:t>Strategy</w:t>
      </w:r>
      <w:r w:rsidRPr="003A6E86">
        <w:rPr>
          <w:rFonts w:ascii="Arial" w:hAnsi="Arial" w:cs="Arial"/>
          <w:lang w:val="en-GB" w:eastAsia="ar-SA"/>
        </w:rPr>
        <w:t xml:space="preserve"> stipulates that the </w:t>
      </w:r>
      <w:r w:rsidR="00681834" w:rsidRPr="003A6E86">
        <w:rPr>
          <w:rFonts w:ascii="Arial" w:hAnsi="Arial" w:cs="Arial"/>
          <w:lang w:val="en-GB" w:eastAsia="ar-SA"/>
        </w:rPr>
        <w:t>implementation progress</w:t>
      </w:r>
      <w:r w:rsidRPr="003A6E86">
        <w:rPr>
          <w:rFonts w:ascii="Arial" w:hAnsi="Arial" w:cs="Arial"/>
          <w:lang w:val="en-GB" w:eastAsia="ar-SA"/>
        </w:rPr>
        <w:t xml:space="preserve"> </w:t>
      </w:r>
      <w:r w:rsidR="00681834" w:rsidRPr="003A6E86">
        <w:rPr>
          <w:rFonts w:ascii="Arial" w:hAnsi="Arial" w:cs="Arial"/>
          <w:lang w:val="en-GB" w:eastAsia="ar-SA"/>
        </w:rPr>
        <w:t>is</w:t>
      </w:r>
      <w:r w:rsidRPr="003A6E86">
        <w:rPr>
          <w:rFonts w:ascii="Arial" w:hAnsi="Arial" w:cs="Arial"/>
          <w:lang w:val="en-GB" w:eastAsia="ar-SA"/>
        </w:rPr>
        <w:t xml:space="preserve"> monitored annually </w:t>
      </w:r>
      <w:r w:rsidR="00364B4A" w:rsidRPr="003A6E86">
        <w:rPr>
          <w:rFonts w:ascii="Arial" w:hAnsi="Arial" w:cs="Arial"/>
          <w:lang w:val="en-GB" w:eastAsia="ar-SA"/>
        </w:rPr>
        <w:t xml:space="preserve">through the Action Plan Reports </w:t>
      </w:r>
      <w:r w:rsidR="002835AA" w:rsidRPr="003A6E86">
        <w:rPr>
          <w:rFonts w:ascii="Arial" w:hAnsi="Arial" w:cs="Arial"/>
          <w:lang w:val="en-GB" w:eastAsia="ar-SA"/>
        </w:rPr>
        <w:t>generated</w:t>
      </w:r>
      <w:r w:rsidR="00364B4A" w:rsidRPr="003A6E86">
        <w:rPr>
          <w:rFonts w:ascii="Arial" w:hAnsi="Arial" w:cs="Arial"/>
          <w:lang w:val="en-GB" w:eastAsia="ar-SA"/>
        </w:rPr>
        <w:t xml:space="preserve"> by the LA and based on the data collected </w:t>
      </w:r>
      <w:r w:rsidR="00D15507" w:rsidRPr="003A6E86">
        <w:rPr>
          <w:rFonts w:ascii="Arial" w:hAnsi="Arial" w:cs="Arial"/>
          <w:lang w:val="en-GB" w:eastAsia="ar-SA"/>
        </w:rPr>
        <w:t xml:space="preserve">from </w:t>
      </w:r>
      <w:r w:rsidR="00364B4A" w:rsidRPr="003A6E86">
        <w:rPr>
          <w:rFonts w:ascii="Arial" w:hAnsi="Arial" w:cs="Arial"/>
          <w:lang w:val="en-GB" w:eastAsia="ar-SA"/>
        </w:rPr>
        <w:t>the</w:t>
      </w:r>
      <w:r w:rsidR="004675B2" w:rsidRPr="003A6E86">
        <w:rPr>
          <w:rFonts w:ascii="Arial" w:hAnsi="Arial" w:cs="Arial"/>
          <w:lang w:val="en-GB" w:eastAsia="ar-SA"/>
        </w:rPr>
        <w:t xml:space="preserve"> key</w:t>
      </w:r>
      <w:r w:rsidR="00364B4A" w:rsidRPr="003A6E86">
        <w:rPr>
          <w:rFonts w:ascii="Arial" w:hAnsi="Arial" w:cs="Arial"/>
          <w:lang w:val="en-GB" w:eastAsia="ar-SA"/>
        </w:rPr>
        <w:t xml:space="preserve"> stakeholders</w:t>
      </w:r>
      <w:r w:rsidR="00D15507" w:rsidRPr="003A6E86">
        <w:rPr>
          <w:rFonts w:ascii="Arial" w:hAnsi="Arial" w:cs="Arial"/>
          <w:lang w:val="en-GB" w:eastAsia="ar-SA"/>
        </w:rPr>
        <w:t xml:space="preserve">. The collected data related to the implemented activities and results, that were further supported with public </w:t>
      </w:r>
      <w:r w:rsidR="00CE676C" w:rsidRPr="003A6E86">
        <w:rPr>
          <w:rFonts w:ascii="Arial" w:hAnsi="Arial" w:cs="Arial"/>
          <w:lang w:val="en-GB" w:eastAsia="ar-SA"/>
        </w:rPr>
        <w:t>perception</w:t>
      </w:r>
      <w:r w:rsidR="00D15507" w:rsidRPr="003A6E86">
        <w:rPr>
          <w:rFonts w:ascii="Arial" w:hAnsi="Arial" w:cs="Arial"/>
          <w:lang w:val="en-GB" w:eastAsia="ar-SA"/>
        </w:rPr>
        <w:t xml:space="preserve"> </w:t>
      </w:r>
      <w:r w:rsidR="00662365" w:rsidRPr="003A6E86">
        <w:rPr>
          <w:rFonts w:ascii="Arial" w:hAnsi="Arial" w:cs="Arial"/>
          <w:lang w:val="en-GB" w:eastAsia="ar-SA"/>
        </w:rPr>
        <w:t>surveys</w:t>
      </w:r>
      <w:r w:rsidR="00D15507" w:rsidRPr="003A6E86">
        <w:rPr>
          <w:rFonts w:ascii="Arial" w:hAnsi="Arial" w:cs="Arial"/>
          <w:lang w:val="en-GB" w:eastAsia="ar-SA"/>
        </w:rPr>
        <w:t xml:space="preserve"> data conducted on </w:t>
      </w:r>
      <w:r w:rsidR="00662365" w:rsidRPr="003A6E86">
        <w:rPr>
          <w:rFonts w:ascii="Arial" w:hAnsi="Arial" w:cs="Arial"/>
          <w:lang w:val="en-GB" w:eastAsia="ar-SA"/>
        </w:rPr>
        <w:t xml:space="preserve">an </w:t>
      </w:r>
      <w:r w:rsidR="00D15507" w:rsidRPr="003A6E86">
        <w:rPr>
          <w:rFonts w:ascii="Arial" w:hAnsi="Arial" w:cs="Arial"/>
          <w:lang w:val="en-GB" w:eastAsia="ar-SA"/>
        </w:rPr>
        <w:t>annual basis</w:t>
      </w:r>
      <w:r w:rsidR="00D15507" w:rsidRPr="003A6E86">
        <w:rPr>
          <w:rStyle w:val="FootnoteReference"/>
          <w:rFonts w:ascii="Arial" w:hAnsi="Arial" w:cs="Arial"/>
          <w:lang w:val="en-GB" w:eastAsia="ar-SA"/>
        </w:rPr>
        <w:footnoteReference w:id="9"/>
      </w:r>
      <w:r w:rsidR="00364B4A" w:rsidRPr="003A6E86">
        <w:rPr>
          <w:rFonts w:ascii="Arial" w:hAnsi="Arial" w:cs="Arial"/>
          <w:lang w:val="en-GB" w:eastAsia="ar-SA"/>
        </w:rPr>
        <w:t xml:space="preserve">.  </w:t>
      </w:r>
      <w:r w:rsidR="005426DF" w:rsidRPr="003A6E86">
        <w:rPr>
          <w:rFonts w:ascii="Arial" w:hAnsi="Arial" w:cs="Arial"/>
          <w:lang w:val="en-GB" w:eastAsia="ar-SA"/>
        </w:rPr>
        <w:t>In this sense, the AP Reports were a crucial tool for monitoring, and based on the documents review, they clearly elaborated and specified the values of the output indicators.</w:t>
      </w:r>
      <w:r w:rsidR="00561695" w:rsidRPr="003A6E86">
        <w:rPr>
          <w:rStyle w:val="FootnoteReference"/>
          <w:rFonts w:ascii="Arial" w:hAnsi="Arial" w:cs="Arial"/>
          <w:lang w:val="en-GB" w:eastAsia="ar-SA"/>
        </w:rPr>
        <w:footnoteReference w:id="10"/>
      </w:r>
      <w:r w:rsidR="005426DF" w:rsidRPr="003A6E86">
        <w:rPr>
          <w:rFonts w:ascii="Arial" w:hAnsi="Arial" w:cs="Arial"/>
          <w:lang w:val="en-GB" w:eastAsia="ar-SA"/>
        </w:rPr>
        <w:t xml:space="preserve"> </w:t>
      </w:r>
    </w:p>
    <w:p w14:paraId="7EDA0388" w14:textId="65A8284A" w:rsidR="00662365" w:rsidRPr="003A6E86" w:rsidRDefault="00DA3A93" w:rsidP="00AA5CFE">
      <w:pPr>
        <w:jc w:val="both"/>
        <w:rPr>
          <w:rFonts w:ascii="Arial" w:hAnsi="Arial" w:cs="Arial"/>
          <w:lang w:val="en-GB" w:eastAsia="ar-SA"/>
        </w:rPr>
      </w:pPr>
      <w:r w:rsidRPr="003A6E86">
        <w:rPr>
          <w:rFonts w:ascii="Arial" w:hAnsi="Arial" w:cs="Arial"/>
          <w:lang w:val="en-GB" w:eastAsia="ar-SA"/>
        </w:rPr>
        <w:lastRenderedPageBreak/>
        <w:t>Furthermore, the meeting minutes, as well as the interviews clarify a quality and timely communication between the LA and OB members in exchanging the data for both the AP</w:t>
      </w:r>
      <w:r w:rsidR="00662365" w:rsidRPr="003A6E86">
        <w:rPr>
          <w:rFonts w:ascii="Arial" w:hAnsi="Arial" w:cs="Arial"/>
          <w:lang w:val="en-GB" w:eastAsia="ar-SA"/>
        </w:rPr>
        <w:t>s</w:t>
      </w:r>
      <w:r w:rsidRPr="003A6E86">
        <w:rPr>
          <w:rFonts w:ascii="Arial" w:hAnsi="Arial" w:cs="Arial"/>
          <w:lang w:val="en-GB" w:eastAsia="ar-SA"/>
        </w:rPr>
        <w:t xml:space="preserve"> and the</w:t>
      </w:r>
      <w:r w:rsidR="00662365" w:rsidRPr="003A6E86">
        <w:rPr>
          <w:rFonts w:ascii="Arial" w:hAnsi="Arial" w:cs="Arial"/>
          <w:lang w:val="en-GB" w:eastAsia="ar-SA"/>
        </w:rPr>
        <w:t xml:space="preserve"> AP</w:t>
      </w:r>
      <w:r w:rsidRPr="003A6E86">
        <w:rPr>
          <w:rFonts w:ascii="Arial" w:hAnsi="Arial" w:cs="Arial"/>
          <w:lang w:val="en-GB" w:eastAsia="ar-SA"/>
        </w:rPr>
        <w:t xml:space="preserve"> Reports, followed by comments and feedback, which enabled </w:t>
      </w:r>
      <w:r w:rsidR="00561695" w:rsidRPr="003A6E86">
        <w:rPr>
          <w:rFonts w:ascii="Arial" w:hAnsi="Arial" w:cs="Arial"/>
          <w:lang w:val="en-GB" w:eastAsia="ar-SA"/>
        </w:rPr>
        <w:t xml:space="preserve">efficient implementation of the monitoring activities that were conducted </w:t>
      </w:r>
      <w:r w:rsidR="008A4656" w:rsidRPr="003A6E86">
        <w:rPr>
          <w:rFonts w:ascii="Arial" w:hAnsi="Arial" w:cs="Arial"/>
          <w:lang w:val="en-GB" w:eastAsia="ar-SA"/>
        </w:rPr>
        <w:t>in</w:t>
      </w:r>
      <w:r w:rsidR="00561695" w:rsidRPr="003A6E86">
        <w:rPr>
          <w:rFonts w:ascii="Arial" w:hAnsi="Arial" w:cs="Arial"/>
          <w:lang w:val="en-GB" w:eastAsia="ar-SA"/>
        </w:rPr>
        <w:t xml:space="preserve"> joint effort. </w:t>
      </w:r>
    </w:p>
    <w:p w14:paraId="0ED6BAB8" w14:textId="252FC7BB" w:rsidR="00B27068" w:rsidRPr="003A6E86" w:rsidRDefault="00EC0C57" w:rsidP="00AA5CFE">
      <w:pPr>
        <w:jc w:val="both"/>
        <w:rPr>
          <w:rFonts w:ascii="Arial" w:hAnsi="Arial" w:cs="Arial"/>
          <w:lang w:val="en-GB" w:eastAsia="ar-SA"/>
        </w:rPr>
      </w:pPr>
      <w:r w:rsidRPr="003A6E86">
        <w:rPr>
          <w:rFonts w:ascii="Arial" w:hAnsi="Arial" w:cs="Arial"/>
          <w:lang w:val="en-GB" w:eastAsia="ar-SA"/>
        </w:rPr>
        <w:t xml:space="preserve">Although the CB members were not as proactive in this regard, as suggested by the meeting minutes and conducted interviews, it appears that this did not affect the quality of the monitoring process. </w:t>
      </w:r>
      <w:r w:rsidR="00AF4957" w:rsidRPr="003A6E86">
        <w:rPr>
          <w:rFonts w:ascii="Arial" w:hAnsi="Arial" w:cs="Arial"/>
          <w:lang w:val="en-GB" w:eastAsia="ar-SA"/>
        </w:rPr>
        <w:t>Finally</w:t>
      </w:r>
      <w:r w:rsidR="00B75FAF" w:rsidRPr="003A6E86">
        <w:rPr>
          <w:rFonts w:ascii="Arial" w:hAnsi="Arial" w:cs="Arial"/>
          <w:lang w:val="en-GB" w:eastAsia="ar-SA"/>
        </w:rPr>
        <w:t xml:space="preserve">, the AP </w:t>
      </w:r>
      <w:r w:rsidR="00AF4957" w:rsidRPr="003A6E86">
        <w:rPr>
          <w:rFonts w:ascii="Arial" w:hAnsi="Arial" w:cs="Arial"/>
          <w:lang w:val="en-GB" w:eastAsia="ar-SA"/>
        </w:rPr>
        <w:t>R</w:t>
      </w:r>
      <w:r w:rsidR="00B75FAF" w:rsidRPr="003A6E86">
        <w:rPr>
          <w:rFonts w:ascii="Arial" w:hAnsi="Arial" w:cs="Arial"/>
          <w:lang w:val="en-GB" w:eastAsia="ar-SA"/>
        </w:rPr>
        <w:t>eports</w:t>
      </w:r>
      <w:r w:rsidR="00561695" w:rsidRPr="003A6E86">
        <w:rPr>
          <w:rFonts w:ascii="Arial" w:hAnsi="Arial" w:cs="Arial"/>
          <w:lang w:val="en-GB" w:eastAsia="ar-SA"/>
        </w:rPr>
        <w:t xml:space="preserve"> </w:t>
      </w:r>
      <w:r w:rsidR="00B75FAF" w:rsidRPr="003A6E86">
        <w:rPr>
          <w:rFonts w:ascii="Arial" w:hAnsi="Arial" w:cs="Arial"/>
          <w:lang w:val="en-GB" w:eastAsia="ar-SA"/>
        </w:rPr>
        <w:t xml:space="preserve">contained </w:t>
      </w:r>
      <w:r w:rsidR="00AF4957" w:rsidRPr="003A6E86">
        <w:rPr>
          <w:rFonts w:ascii="Arial" w:hAnsi="Arial" w:cs="Arial"/>
          <w:lang w:val="en-GB" w:eastAsia="ar-SA"/>
        </w:rPr>
        <w:t>and</w:t>
      </w:r>
      <w:r w:rsidR="00B75FAF" w:rsidRPr="003A6E86">
        <w:rPr>
          <w:rFonts w:ascii="Arial" w:hAnsi="Arial" w:cs="Arial"/>
          <w:lang w:val="en-GB" w:eastAsia="ar-SA"/>
        </w:rPr>
        <w:t xml:space="preserve"> </w:t>
      </w:r>
      <w:r w:rsidR="00AF4957" w:rsidRPr="003A6E86">
        <w:rPr>
          <w:rFonts w:ascii="Arial" w:hAnsi="Arial" w:cs="Arial"/>
          <w:lang w:val="en-GB" w:eastAsia="ar-SA"/>
        </w:rPr>
        <w:t xml:space="preserve">elaborated the </w:t>
      </w:r>
      <w:r w:rsidR="00B75FAF" w:rsidRPr="003A6E86">
        <w:rPr>
          <w:rFonts w:ascii="Arial" w:hAnsi="Arial" w:cs="Arial"/>
          <w:lang w:val="en-GB" w:eastAsia="ar-SA"/>
        </w:rPr>
        <w:t>key data that facilitated the evaluation process</w:t>
      </w:r>
      <w:r w:rsidR="00AF4957" w:rsidRPr="003A6E86">
        <w:rPr>
          <w:rFonts w:ascii="Arial" w:hAnsi="Arial" w:cs="Arial"/>
          <w:lang w:val="en-GB" w:eastAsia="ar-SA"/>
        </w:rPr>
        <w:t xml:space="preserve">, and </w:t>
      </w:r>
      <w:r w:rsidR="00891B5D" w:rsidRPr="003A6E86">
        <w:rPr>
          <w:rFonts w:ascii="Arial" w:hAnsi="Arial" w:cs="Arial"/>
          <w:lang w:val="en-GB" w:eastAsia="ar-SA"/>
        </w:rPr>
        <w:t xml:space="preserve">along with the stakeholders involved in the interviews, </w:t>
      </w:r>
      <w:r w:rsidR="00AF4957" w:rsidRPr="003A6E86">
        <w:rPr>
          <w:rFonts w:ascii="Arial" w:hAnsi="Arial" w:cs="Arial"/>
          <w:lang w:val="en-GB" w:eastAsia="ar-SA"/>
        </w:rPr>
        <w:t>allowed adequate assessment of the performance indicators on the level of the Strategy</w:t>
      </w:r>
      <w:r w:rsidR="00B75FAF" w:rsidRPr="003A6E86">
        <w:rPr>
          <w:rFonts w:ascii="Arial" w:hAnsi="Arial" w:cs="Arial"/>
          <w:lang w:val="en-GB" w:eastAsia="ar-SA"/>
        </w:rPr>
        <w:t xml:space="preserve">.  </w:t>
      </w:r>
    </w:p>
    <w:p w14:paraId="2572B1AB" w14:textId="6939CC04" w:rsidR="00B22460" w:rsidRPr="003A6E86" w:rsidRDefault="002940F5" w:rsidP="00AA5CFE">
      <w:pPr>
        <w:jc w:val="both"/>
        <w:rPr>
          <w:rFonts w:ascii="Arial" w:hAnsi="Arial" w:cs="Arial"/>
          <w:lang w:val="en-GB" w:eastAsia="ar-SA"/>
        </w:rPr>
      </w:pPr>
      <w:r w:rsidRPr="003A6E86">
        <w:rPr>
          <w:rFonts w:ascii="Arial" w:hAnsi="Arial" w:cs="Arial"/>
          <w:lang w:val="en-GB" w:eastAsia="ar-SA"/>
        </w:rPr>
        <w:t xml:space="preserve">Based on the above information, the implementation of the monitoring and evaluation </w:t>
      </w:r>
      <w:r w:rsidR="00AF4957" w:rsidRPr="003A6E86">
        <w:rPr>
          <w:rFonts w:ascii="Arial" w:hAnsi="Arial" w:cs="Arial"/>
          <w:lang w:val="en-GB" w:eastAsia="ar-SA"/>
        </w:rPr>
        <w:t xml:space="preserve">is rated </w:t>
      </w:r>
      <w:r w:rsidRPr="003A6E86">
        <w:rPr>
          <w:rFonts w:ascii="Arial" w:hAnsi="Arial" w:cs="Arial"/>
          <w:lang w:val="en-GB" w:eastAsia="ar-SA"/>
        </w:rPr>
        <w:t xml:space="preserve">as </w:t>
      </w:r>
      <w:r w:rsidR="004E7A62" w:rsidRPr="003A6E86">
        <w:rPr>
          <w:rFonts w:ascii="Arial" w:hAnsi="Arial" w:cs="Arial"/>
          <w:b/>
          <w:bCs/>
          <w:lang w:val="en-GB" w:eastAsia="ar-SA"/>
        </w:rPr>
        <w:t xml:space="preserve">Highly </w:t>
      </w:r>
      <w:r w:rsidRPr="003A6E86">
        <w:rPr>
          <w:rFonts w:ascii="Arial" w:hAnsi="Arial" w:cs="Arial"/>
          <w:b/>
          <w:bCs/>
          <w:lang w:val="en-GB" w:eastAsia="ar-SA"/>
        </w:rPr>
        <w:t>Satisfactory.</w:t>
      </w:r>
      <w:r w:rsidRPr="003A6E86">
        <w:rPr>
          <w:rFonts w:ascii="Arial" w:hAnsi="Arial" w:cs="Arial"/>
          <w:lang w:val="en-GB" w:eastAsia="ar-SA"/>
        </w:rPr>
        <w:t xml:space="preserve"> </w:t>
      </w:r>
    </w:p>
    <w:p w14:paraId="1EC9C175" w14:textId="3369D01F" w:rsidR="00B22460" w:rsidRPr="003A6E86" w:rsidRDefault="00B22460" w:rsidP="00B22460">
      <w:pPr>
        <w:pStyle w:val="Heading4"/>
        <w:rPr>
          <w:rFonts w:ascii="Arial" w:hAnsi="Arial" w:cs="Arial"/>
          <w:lang w:val="en-GB"/>
        </w:rPr>
      </w:pPr>
      <w:r w:rsidRPr="003A6E86">
        <w:rPr>
          <w:rFonts w:ascii="Arial" w:hAnsi="Arial" w:cs="Arial"/>
          <w:lang w:val="en-GB"/>
        </w:rPr>
        <w:t>Overall assessment</w:t>
      </w:r>
      <w:r w:rsidR="00354D39" w:rsidRPr="003A6E86">
        <w:rPr>
          <w:rFonts w:ascii="Arial" w:hAnsi="Arial" w:cs="Arial"/>
          <w:lang w:val="en-GB"/>
        </w:rPr>
        <w:t xml:space="preserve"> of M&amp;E</w:t>
      </w:r>
    </w:p>
    <w:p w14:paraId="07125FCB" w14:textId="49F4DECE" w:rsidR="00B22460" w:rsidRPr="003A6E86" w:rsidRDefault="00695FEF" w:rsidP="00B22460">
      <w:pPr>
        <w:rPr>
          <w:rFonts w:ascii="Arial" w:hAnsi="Arial" w:cs="Arial"/>
          <w:lang w:val="en-GB" w:eastAsia="ar-SA"/>
        </w:rPr>
      </w:pPr>
      <w:r w:rsidRPr="003A6E86">
        <w:rPr>
          <w:rFonts w:ascii="Arial" w:hAnsi="Arial" w:cs="Arial"/>
          <w:lang w:val="en-GB" w:eastAsia="ar-SA"/>
        </w:rPr>
        <w:t xml:space="preserve">From the above </w:t>
      </w:r>
      <w:r w:rsidR="00AE1E8E" w:rsidRPr="003A6E86">
        <w:rPr>
          <w:rFonts w:ascii="Arial" w:hAnsi="Arial" w:cs="Arial"/>
          <w:lang w:val="en-GB" w:eastAsia="ar-SA"/>
        </w:rPr>
        <w:t xml:space="preserve">it </w:t>
      </w:r>
      <w:r w:rsidRPr="003A6E86">
        <w:rPr>
          <w:rFonts w:ascii="Arial" w:hAnsi="Arial" w:cs="Arial"/>
          <w:lang w:val="en-GB" w:eastAsia="ar-SA"/>
        </w:rPr>
        <w:t xml:space="preserve">transpires that, </w:t>
      </w:r>
      <w:r w:rsidR="00AE1E8E" w:rsidRPr="003A6E86">
        <w:rPr>
          <w:rFonts w:ascii="Arial" w:hAnsi="Arial" w:cs="Arial"/>
          <w:lang w:val="en-GB" w:eastAsia="ar-SA"/>
        </w:rPr>
        <w:t xml:space="preserve">regardless of the minor challenges, the implementation of the Strategy </w:t>
      </w:r>
      <w:r w:rsidRPr="003A6E86">
        <w:rPr>
          <w:rFonts w:ascii="Arial" w:hAnsi="Arial" w:cs="Arial"/>
          <w:lang w:val="en-GB" w:eastAsia="ar-SA"/>
        </w:rPr>
        <w:t>was closely and effectively monitor</w:t>
      </w:r>
      <w:r w:rsidR="00AE1E8E" w:rsidRPr="003A6E86">
        <w:rPr>
          <w:rFonts w:ascii="Arial" w:hAnsi="Arial" w:cs="Arial"/>
          <w:lang w:val="en-GB" w:eastAsia="ar-SA"/>
        </w:rPr>
        <w:t xml:space="preserve">ed, and all stakeholders were </w:t>
      </w:r>
      <w:r w:rsidRPr="003A6E86">
        <w:rPr>
          <w:rFonts w:ascii="Arial" w:hAnsi="Arial" w:cs="Arial"/>
          <w:lang w:val="en-GB" w:eastAsia="ar-SA"/>
        </w:rPr>
        <w:t xml:space="preserve">informed in a transparent and detailed way. This is further substantiated by interviewees praising the </w:t>
      </w:r>
      <w:r w:rsidR="00AE1E8E" w:rsidRPr="003A6E86">
        <w:rPr>
          <w:rFonts w:ascii="Arial" w:hAnsi="Arial" w:cs="Arial"/>
          <w:lang w:val="en-GB" w:eastAsia="ar-SA"/>
        </w:rPr>
        <w:t>quality</w:t>
      </w:r>
      <w:r w:rsidRPr="003A6E86">
        <w:rPr>
          <w:rFonts w:ascii="Arial" w:hAnsi="Arial" w:cs="Arial"/>
          <w:lang w:val="en-GB" w:eastAsia="ar-SA"/>
        </w:rPr>
        <w:t xml:space="preserve"> </w:t>
      </w:r>
      <w:r w:rsidR="00AE1E8E" w:rsidRPr="003A6E86">
        <w:rPr>
          <w:rFonts w:ascii="Arial" w:hAnsi="Arial" w:cs="Arial"/>
          <w:lang w:val="en-GB" w:eastAsia="ar-SA"/>
        </w:rPr>
        <w:t>coordination</w:t>
      </w:r>
      <w:r w:rsidRPr="003A6E86">
        <w:rPr>
          <w:rFonts w:ascii="Arial" w:hAnsi="Arial" w:cs="Arial"/>
          <w:lang w:val="en-GB" w:eastAsia="ar-SA"/>
        </w:rPr>
        <w:t xml:space="preserve"> and the responsiveness of the </w:t>
      </w:r>
      <w:r w:rsidR="00AE1E8E" w:rsidRPr="003A6E86">
        <w:rPr>
          <w:rFonts w:ascii="Arial" w:hAnsi="Arial" w:cs="Arial"/>
          <w:lang w:val="en-GB" w:eastAsia="ar-SA"/>
        </w:rPr>
        <w:t>LA</w:t>
      </w:r>
      <w:r w:rsidRPr="003A6E86">
        <w:rPr>
          <w:rFonts w:ascii="Arial" w:hAnsi="Arial" w:cs="Arial"/>
          <w:lang w:val="en-GB" w:eastAsia="ar-SA"/>
        </w:rPr>
        <w:t xml:space="preserve"> to any </w:t>
      </w:r>
      <w:r w:rsidR="00AE1E8E" w:rsidRPr="003A6E86">
        <w:rPr>
          <w:rFonts w:ascii="Arial" w:hAnsi="Arial" w:cs="Arial"/>
          <w:lang w:val="en-GB" w:eastAsia="ar-SA"/>
        </w:rPr>
        <w:t xml:space="preserve">arising </w:t>
      </w:r>
      <w:r w:rsidRPr="003A6E86">
        <w:rPr>
          <w:rFonts w:ascii="Arial" w:hAnsi="Arial" w:cs="Arial"/>
          <w:lang w:val="en-GB" w:eastAsia="ar-SA"/>
        </w:rPr>
        <w:t xml:space="preserve">issues. </w:t>
      </w:r>
    </w:p>
    <w:p w14:paraId="10627DA0" w14:textId="1979911D" w:rsidR="00695FEF" w:rsidRPr="003A6E86" w:rsidRDefault="00AE1E8E" w:rsidP="00B22460">
      <w:pPr>
        <w:rPr>
          <w:rFonts w:ascii="Arial" w:hAnsi="Arial" w:cs="Arial"/>
          <w:lang w:val="en-GB" w:eastAsia="ar-SA"/>
        </w:rPr>
      </w:pPr>
      <w:r w:rsidRPr="003A6E86">
        <w:rPr>
          <w:rFonts w:ascii="Arial" w:hAnsi="Arial" w:cs="Arial"/>
          <w:lang w:val="en-GB" w:eastAsia="ar-SA"/>
        </w:rPr>
        <w:t>T</w:t>
      </w:r>
      <w:r w:rsidR="00695FEF" w:rsidRPr="003A6E86">
        <w:rPr>
          <w:rFonts w:ascii="Arial" w:hAnsi="Arial" w:cs="Arial"/>
          <w:lang w:val="en-GB" w:eastAsia="ar-SA"/>
        </w:rPr>
        <w:t>herefore</w:t>
      </w:r>
      <w:r w:rsidRPr="003A6E86">
        <w:rPr>
          <w:rFonts w:ascii="Arial" w:hAnsi="Arial" w:cs="Arial"/>
          <w:lang w:val="en-GB" w:eastAsia="ar-SA"/>
        </w:rPr>
        <w:t xml:space="preserve">, </w:t>
      </w:r>
      <w:r w:rsidRPr="003A6E86">
        <w:rPr>
          <w:rFonts w:ascii="Arial" w:hAnsi="Arial" w:cs="Arial"/>
          <w:b/>
          <w:bCs/>
          <w:lang w:val="en-GB" w:eastAsia="ar-SA"/>
        </w:rPr>
        <w:t>the</w:t>
      </w:r>
      <w:r w:rsidR="00695FEF" w:rsidRPr="003A6E86">
        <w:rPr>
          <w:rFonts w:ascii="Arial" w:hAnsi="Arial" w:cs="Arial"/>
          <w:lang w:val="en-GB" w:eastAsia="ar-SA"/>
        </w:rPr>
        <w:t xml:space="preserve"> </w:t>
      </w:r>
      <w:r w:rsidR="00695FEF" w:rsidRPr="003A6E86">
        <w:rPr>
          <w:rFonts w:ascii="Arial" w:hAnsi="Arial" w:cs="Arial"/>
          <w:b/>
          <w:bCs/>
          <w:lang w:val="en-GB" w:eastAsia="ar-SA"/>
        </w:rPr>
        <w:t>overall assess</w:t>
      </w:r>
      <w:r w:rsidRPr="003A6E86">
        <w:rPr>
          <w:rFonts w:ascii="Arial" w:hAnsi="Arial" w:cs="Arial"/>
          <w:b/>
          <w:bCs/>
          <w:lang w:val="en-GB" w:eastAsia="ar-SA"/>
        </w:rPr>
        <w:t xml:space="preserve">ment of </w:t>
      </w:r>
      <w:r w:rsidR="00695FEF" w:rsidRPr="003A6E86">
        <w:rPr>
          <w:rFonts w:ascii="Arial" w:hAnsi="Arial" w:cs="Arial"/>
          <w:b/>
          <w:bCs/>
          <w:lang w:val="en-GB" w:eastAsia="ar-SA"/>
        </w:rPr>
        <w:t xml:space="preserve">the M&amp;E </w:t>
      </w:r>
      <w:r w:rsidRPr="003A6E86">
        <w:rPr>
          <w:rFonts w:ascii="Arial" w:hAnsi="Arial" w:cs="Arial"/>
          <w:b/>
          <w:bCs/>
          <w:lang w:val="en-GB" w:eastAsia="ar-SA"/>
        </w:rPr>
        <w:t>of the Strategy is Highly</w:t>
      </w:r>
      <w:r w:rsidR="00695FEF" w:rsidRPr="003A6E86">
        <w:rPr>
          <w:rFonts w:ascii="Arial" w:hAnsi="Arial" w:cs="Arial"/>
          <w:lang w:val="en-GB" w:eastAsia="ar-SA"/>
        </w:rPr>
        <w:t xml:space="preserve"> </w:t>
      </w:r>
      <w:r w:rsidR="00524BD6" w:rsidRPr="003A6E86">
        <w:rPr>
          <w:rFonts w:ascii="Arial" w:hAnsi="Arial" w:cs="Arial"/>
          <w:b/>
          <w:bCs/>
          <w:lang w:val="en-GB" w:eastAsia="ar-SA"/>
        </w:rPr>
        <w:t>Satisfactory</w:t>
      </w:r>
      <w:r w:rsidR="00695FEF" w:rsidRPr="003A6E86">
        <w:rPr>
          <w:rFonts w:ascii="Arial" w:hAnsi="Arial" w:cs="Arial"/>
          <w:b/>
          <w:bCs/>
          <w:lang w:val="en-GB" w:eastAsia="ar-SA"/>
        </w:rPr>
        <w:t>.</w:t>
      </w:r>
      <w:r w:rsidR="00695FEF" w:rsidRPr="003A6E86">
        <w:rPr>
          <w:rFonts w:ascii="Arial" w:hAnsi="Arial" w:cs="Arial"/>
          <w:lang w:val="en-GB" w:eastAsia="ar-SA"/>
        </w:rPr>
        <w:t xml:space="preserve"> </w:t>
      </w:r>
    </w:p>
    <w:p w14:paraId="67C0B8B6" w14:textId="77777777" w:rsidR="00DA0560" w:rsidRPr="003A6E86" w:rsidRDefault="00DA0560" w:rsidP="00B22460">
      <w:pPr>
        <w:rPr>
          <w:rFonts w:ascii="Arial" w:hAnsi="Arial" w:cs="Arial"/>
          <w:lang w:val="en-GB" w:eastAsia="ar-SA"/>
        </w:rPr>
      </w:pPr>
    </w:p>
    <w:p w14:paraId="7250DE0A" w14:textId="38756D0C" w:rsidR="00643923" w:rsidRPr="003A6E86" w:rsidRDefault="000B310E" w:rsidP="008B4000">
      <w:pPr>
        <w:pStyle w:val="Heading3"/>
        <w:rPr>
          <w:rFonts w:ascii="Arial" w:hAnsi="Arial" w:cs="Arial"/>
          <w:lang w:val="en-GB"/>
        </w:rPr>
      </w:pPr>
      <w:r w:rsidRPr="003A6E86">
        <w:rPr>
          <w:rFonts w:ascii="Arial" w:hAnsi="Arial" w:cs="Arial"/>
          <w:lang w:val="en-GB"/>
        </w:rPr>
        <w:t>Supervision</w:t>
      </w:r>
      <w:r w:rsidR="00AE1E8E" w:rsidRPr="003A6E86">
        <w:rPr>
          <w:rFonts w:ascii="Arial" w:hAnsi="Arial" w:cs="Arial"/>
          <w:lang w:val="en-GB"/>
        </w:rPr>
        <w:t xml:space="preserve"> and i</w:t>
      </w:r>
      <w:r w:rsidR="00643923" w:rsidRPr="003A6E86">
        <w:rPr>
          <w:rFonts w:ascii="Arial" w:hAnsi="Arial" w:cs="Arial"/>
          <w:lang w:val="en-GB"/>
        </w:rPr>
        <w:t>mplementation</w:t>
      </w:r>
      <w:r w:rsidR="00AE1E8E" w:rsidRPr="003A6E86">
        <w:rPr>
          <w:rFonts w:ascii="Arial" w:hAnsi="Arial" w:cs="Arial"/>
          <w:lang w:val="en-GB"/>
        </w:rPr>
        <w:t xml:space="preserve"> </w:t>
      </w:r>
      <w:r w:rsidR="00643923" w:rsidRPr="003A6E86">
        <w:rPr>
          <w:rFonts w:ascii="Arial" w:hAnsi="Arial" w:cs="Arial"/>
          <w:lang w:val="en-GB"/>
        </w:rPr>
        <w:t>execution</w:t>
      </w:r>
    </w:p>
    <w:p w14:paraId="22EF3155" w14:textId="483E138C" w:rsidR="00354D39" w:rsidRPr="003A6E86" w:rsidRDefault="000B310E" w:rsidP="00354D39">
      <w:pPr>
        <w:pStyle w:val="Heading4"/>
        <w:rPr>
          <w:rFonts w:ascii="Arial" w:hAnsi="Arial" w:cs="Arial"/>
          <w:lang w:val="en-GB" w:eastAsia="zh-CN"/>
        </w:rPr>
      </w:pPr>
      <w:r w:rsidRPr="003A6E86">
        <w:rPr>
          <w:rFonts w:ascii="Arial" w:hAnsi="Arial" w:cs="Arial"/>
          <w:lang w:val="en-GB"/>
        </w:rPr>
        <w:t>Supervision</w:t>
      </w:r>
      <w:r w:rsidR="00354D39" w:rsidRPr="003A6E86">
        <w:rPr>
          <w:rFonts w:ascii="Arial" w:hAnsi="Arial" w:cs="Arial"/>
          <w:lang w:val="en-GB"/>
        </w:rPr>
        <w:t xml:space="preserve"> execution</w:t>
      </w:r>
      <w:r w:rsidR="00354D39" w:rsidRPr="003A6E86">
        <w:rPr>
          <w:rFonts w:ascii="Arial" w:hAnsi="Arial" w:cs="Arial"/>
          <w:lang w:val="en-GB" w:eastAsia="zh-CN"/>
        </w:rPr>
        <w:t xml:space="preserve"> </w:t>
      </w:r>
    </w:p>
    <w:p w14:paraId="72A6DE92" w14:textId="7361445C" w:rsidR="003B0AD2" w:rsidRPr="003A6E86" w:rsidRDefault="008C31C3" w:rsidP="003B0AD2">
      <w:pPr>
        <w:jc w:val="both"/>
        <w:rPr>
          <w:rFonts w:ascii="Arial" w:hAnsi="Arial" w:cs="Arial"/>
          <w:lang w:val="en-GB" w:eastAsia="zh-CN"/>
        </w:rPr>
      </w:pPr>
      <w:r w:rsidRPr="003A6E86">
        <w:rPr>
          <w:rFonts w:ascii="Arial" w:hAnsi="Arial" w:cs="Arial"/>
          <w:lang w:val="en-GB" w:eastAsia="zh-CN"/>
        </w:rPr>
        <w:t xml:space="preserve">Section III of the Strategy describes </w:t>
      </w:r>
      <w:r w:rsidR="003B0AD2" w:rsidRPr="003A6E86">
        <w:rPr>
          <w:rFonts w:ascii="Arial" w:hAnsi="Arial" w:cs="Arial"/>
          <w:lang w:val="en-GB" w:eastAsia="zh-CN"/>
        </w:rPr>
        <w:t xml:space="preserve">the roles of the Leading Actor (LA), the Operational Body (OB) and the Consultative Body (CB). This Section clarifies that the CB is </w:t>
      </w:r>
      <w:r w:rsidR="003B0AD2" w:rsidRPr="003A6E86">
        <w:rPr>
          <w:rFonts w:ascii="Arial" w:hAnsi="Arial" w:cs="Arial"/>
          <w:i/>
          <w:iCs/>
          <w:lang w:val="en-GB" w:eastAsia="zh-CN"/>
        </w:rPr>
        <w:t>a body in charge of monitoring the implementation of the Public Information Strategy</w:t>
      </w:r>
      <w:r w:rsidR="003B0AD2" w:rsidRPr="003A6E86">
        <w:rPr>
          <w:rFonts w:ascii="Arial" w:hAnsi="Arial" w:cs="Arial"/>
          <w:lang w:val="en-GB" w:eastAsia="zh-CN"/>
        </w:rPr>
        <w:t>.</w:t>
      </w:r>
      <w:r w:rsidR="003B0AD2" w:rsidRPr="003A6E86">
        <w:rPr>
          <w:rStyle w:val="FootnoteReference"/>
          <w:rFonts w:ascii="Arial" w:hAnsi="Arial" w:cs="Arial"/>
          <w:lang w:val="en-GB" w:eastAsia="zh-CN"/>
        </w:rPr>
        <w:footnoteReference w:id="11"/>
      </w:r>
      <w:r w:rsidR="003B0AD2" w:rsidRPr="003A6E86">
        <w:rPr>
          <w:rFonts w:ascii="Arial" w:hAnsi="Arial" w:cs="Arial"/>
          <w:lang w:val="en-GB" w:eastAsia="zh-CN"/>
        </w:rPr>
        <w:t xml:space="preserve"> Furthermore, the CB is composed of the members of the Working Group involved in drafting the Public Information Strategy, the representatives of the EU Delegation to Montenegro and independent experts and NGO representatives. The Strategy also highlights that the Consultative Body was not efficient in the implementation of the previous public information strategies, with suggestions for its improvement.</w:t>
      </w:r>
      <w:r w:rsidR="003B0AD2" w:rsidRPr="003A6E86">
        <w:rPr>
          <w:rStyle w:val="FootnoteReference"/>
          <w:rFonts w:ascii="Arial" w:hAnsi="Arial" w:cs="Arial"/>
          <w:lang w:val="en-GB" w:eastAsia="zh-CN"/>
        </w:rPr>
        <w:footnoteReference w:id="12"/>
      </w:r>
    </w:p>
    <w:p w14:paraId="7588657F" w14:textId="07B95132" w:rsidR="006A389F" w:rsidRPr="003A6E86" w:rsidRDefault="006A389F" w:rsidP="003B0AD2">
      <w:pPr>
        <w:jc w:val="both"/>
        <w:rPr>
          <w:rFonts w:ascii="Arial" w:hAnsi="Arial" w:cs="Arial"/>
          <w:lang w:val="en-GB" w:eastAsia="zh-CN"/>
        </w:rPr>
      </w:pPr>
      <w:r w:rsidRPr="003A6E86">
        <w:rPr>
          <w:rFonts w:ascii="Arial" w:hAnsi="Arial" w:cs="Arial"/>
          <w:lang w:val="en-GB" w:eastAsia="zh-CN"/>
        </w:rPr>
        <w:t>From the documents and interviews analysis, a few issues have been recognized in this regard:</w:t>
      </w:r>
    </w:p>
    <w:p w14:paraId="6B6CA6CE" w14:textId="77D9A572" w:rsidR="006A389F" w:rsidRPr="003A6E86" w:rsidRDefault="006A389F" w:rsidP="003B0AD2">
      <w:pPr>
        <w:jc w:val="both"/>
        <w:rPr>
          <w:rFonts w:ascii="Arial" w:hAnsi="Arial" w:cs="Arial"/>
          <w:lang w:val="en-GB" w:eastAsia="zh-CN"/>
        </w:rPr>
      </w:pPr>
      <w:r w:rsidRPr="003A6E86">
        <w:rPr>
          <w:rFonts w:ascii="Arial" w:hAnsi="Arial" w:cs="Arial"/>
          <w:lang w:val="en-GB" w:eastAsia="zh-CN"/>
        </w:rPr>
        <w:t xml:space="preserve">1. </w:t>
      </w:r>
      <w:r w:rsidR="00656781" w:rsidRPr="003A6E86">
        <w:rPr>
          <w:rFonts w:ascii="Arial" w:hAnsi="Arial" w:cs="Arial"/>
          <w:lang w:val="en-GB" w:eastAsia="zh-CN"/>
        </w:rPr>
        <w:t xml:space="preserve">Regardless of the </w:t>
      </w:r>
      <w:r w:rsidR="00B63E18" w:rsidRPr="003A6E86">
        <w:rPr>
          <w:rFonts w:ascii="Arial" w:hAnsi="Arial" w:cs="Arial"/>
          <w:lang w:val="en-GB" w:eastAsia="zh-CN"/>
        </w:rPr>
        <w:t>lessons</w:t>
      </w:r>
      <w:r w:rsidR="00656781" w:rsidRPr="003A6E86">
        <w:rPr>
          <w:rFonts w:ascii="Arial" w:hAnsi="Arial" w:cs="Arial"/>
          <w:lang w:val="en-GB" w:eastAsia="zh-CN"/>
        </w:rPr>
        <w:t xml:space="preserve"> learned from the previous strategies, t</w:t>
      </w:r>
      <w:r w:rsidRPr="003A6E86">
        <w:rPr>
          <w:rFonts w:ascii="Arial" w:hAnsi="Arial" w:cs="Arial"/>
          <w:lang w:val="en-GB" w:eastAsia="zh-CN"/>
        </w:rPr>
        <w:t xml:space="preserve">he </w:t>
      </w:r>
      <w:r w:rsidR="00656781" w:rsidRPr="003A6E86">
        <w:rPr>
          <w:rFonts w:ascii="Arial" w:hAnsi="Arial" w:cs="Arial"/>
          <w:lang w:val="en-GB" w:eastAsia="zh-CN"/>
        </w:rPr>
        <w:t xml:space="preserve">2019-2022 Strategy does not fully clarify the </w:t>
      </w:r>
      <w:r w:rsidRPr="003A6E86">
        <w:rPr>
          <w:rFonts w:ascii="Arial" w:hAnsi="Arial" w:cs="Arial"/>
          <w:lang w:val="en-GB" w:eastAsia="zh-CN"/>
        </w:rPr>
        <w:t>mandate</w:t>
      </w:r>
      <w:r w:rsidR="00656781" w:rsidRPr="003A6E86">
        <w:rPr>
          <w:rFonts w:ascii="Arial" w:hAnsi="Arial" w:cs="Arial"/>
          <w:lang w:val="en-GB" w:eastAsia="zh-CN"/>
        </w:rPr>
        <w:t xml:space="preserve">, and provides insufficiently </w:t>
      </w:r>
      <w:r w:rsidRPr="003A6E86">
        <w:rPr>
          <w:rFonts w:ascii="Arial" w:hAnsi="Arial" w:cs="Arial"/>
          <w:lang w:val="en-GB" w:eastAsia="zh-CN"/>
        </w:rPr>
        <w:t>elaborated role of the Consultative Body</w:t>
      </w:r>
      <w:r w:rsidR="00656781" w:rsidRPr="003A6E86">
        <w:rPr>
          <w:rFonts w:ascii="Arial" w:hAnsi="Arial" w:cs="Arial"/>
          <w:lang w:val="en-GB" w:eastAsia="zh-CN"/>
        </w:rPr>
        <w:t>;</w:t>
      </w:r>
    </w:p>
    <w:p w14:paraId="03C9842D" w14:textId="5BB502B1" w:rsidR="00527DC3" w:rsidRPr="003A6E86" w:rsidRDefault="00656781" w:rsidP="00527DC3">
      <w:pPr>
        <w:jc w:val="both"/>
        <w:rPr>
          <w:rFonts w:ascii="Arial" w:hAnsi="Arial" w:cs="Arial"/>
          <w:lang w:val="en-GB" w:eastAsia="zh-CN"/>
        </w:rPr>
      </w:pPr>
      <w:r w:rsidRPr="003A6E86">
        <w:rPr>
          <w:rFonts w:ascii="Arial" w:hAnsi="Arial" w:cs="Arial"/>
          <w:lang w:val="en-GB" w:eastAsia="zh-CN"/>
        </w:rPr>
        <w:t xml:space="preserve">2. </w:t>
      </w:r>
      <w:r w:rsidR="004773B8" w:rsidRPr="003A6E86">
        <w:rPr>
          <w:rFonts w:ascii="Arial" w:hAnsi="Arial" w:cs="Arial"/>
          <w:lang w:val="en-GB" w:eastAsia="zh-CN"/>
        </w:rPr>
        <w:t xml:space="preserve">The interviewees were </w:t>
      </w:r>
      <w:proofErr w:type="gramStart"/>
      <w:r w:rsidR="004773B8" w:rsidRPr="003A6E86">
        <w:rPr>
          <w:rFonts w:ascii="Arial" w:hAnsi="Arial" w:cs="Arial"/>
          <w:lang w:val="en-GB" w:eastAsia="zh-CN"/>
        </w:rPr>
        <w:t>more or less clear</w:t>
      </w:r>
      <w:proofErr w:type="gramEnd"/>
      <w:r w:rsidR="004773B8" w:rsidRPr="003A6E86">
        <w:rPr>
          <w:rFonts w:ascii="Arial" w:hAnsi="Arial" w:cs="Arial"/>
          <w:lang w:val="en-GB" w:eastAsia="zh-CN"/>
        </w:rPr>
        <w:t xml:space="preserve"> on the CB's </w:t>
      </w:r>
      <w:r w:rsidR="00B63E18" w:rsidRPr="003A6E86">
        <w:rPr>
          <w:rFonts w:ascii="Arial" w:hAnsi="Arial" w:cs="Arial"/>
          <w:lang w:val="en-GB" w:eastAsia="zh-CN"/>
        </w:rPr>
        <w:t xml:space="preserve">supervisory </w:t>
      </w:r>
      <w:r w:rsidR="004773B8" w:rsidRPr="003A6E86">
        <w:rPr>
          <w:rFonts w:ascii="Arial" w:hAnsi="Arial" w:cs="Arial"/>
          <w:lang w:val="en-GB" w:eastAsia="zh-CN"/>
        </w:rPr>
        <w:t xml:space="preserve">role in the implementation phase, however </w:t>
      </w:r>
      <w:r w:rsidR="00B63E18" w:rsidRPr="003A6E86">
        <w:rPr>
          <w:rFonts w:ascii="Arial" w:hAnsi="Arial" w:cs="Arial"/>
          <w:lang w:val="en-GB" w:eastAsia="zh-CN"/>
        </w:rPr>
        <w:t xml:space="preserve">majority of them did not appear to perceive this role as crucial during the implementation. </w:t>
      </w:r>
      <w:r w:rsidR="00D479DE" w:rsidRPr="003A6E86">
        <w:rPr>
          <w:rFonts w:ascii="Arial" w:hAnsi="Arial" w:cs="Arial"/>
          <w:lang w:val="en-GB" w:eastAsia="zh-CN"/>
        </w:rPr>
        <w:t xml:space="preserve">Majority of </w:t>
      </w:r>
      <w:r w:rsidR="00C03035" w:rsidRPr="003A6E86">
        <w:rPr>
          <w:rFonts w:ascii="Arial" w:hAnsi="Arial" w:cs="Arial"/>
          <w:lang w:val="en-GB" w:eastAsia="zh-CN"/>
        </w:rPr>
        <w:t xml:space="preserve">the </w:t>
      </w:r>
      <w:r w:rsidR="00D479DE" w:rsidRPr="003A6E86">
        <w:rPr>
          <w:rFonts w:ascii="Arial" w:hAnsi="Arial" w:cs="Arial"/>
          <w:lang w:val="en-GB" w:eastAsia="zh-CN"/>
        </w:rPr>
        <w:t>interviewees also stated that</w:t>
      </w:r>
      <w:r w:rsidR="00B63E18" w:rsidRPr="003A6E86">
        <w:rPr>
          <w:rFonts w:ascii="Arial" w:hAnsi="Arial" w:cs="Arial"/>
          <w:lang w:val="en-GB" w:eastAsia="zh-CN"/>
        </w:rPr>
        <w:t xml:space="preserve"> </w:t>
      </w:r>
      <w:r w:rsidR="004263D2" w:rsidRPr="003A6E86">
        <w:rPr>
          <w:rFonts w:ascii="Arial" w:hAnsi="Arial" w:cs="Arial"/>
          <w:lang w:val="en-GB" w:eastAsia="zh-CN"/>
        </w:rPr>
        <w:t>this Body had</w:t>
      </w:r>
      <w:r w:rsidR="009C35ED" w:rsidRPr="003A6E86">
        <w:rPr>
          <w:rFonts w:ascii="Arial" w:hAnsi="Arial" w:cs="Arial"/>
          <w:lang w:val="en-GB" w:eastAsia="zh-CN"/>
        </w:rPr>
        <w:t xml:space="preserve"> a</w:t>
      </w:r>
      <w:r w:rsidR="00B63E18" w:rsidRPr="003A6E86">
        <w:rPr>
          <w:rFonts w:ascii="Arial" w:hAnsi="Arial" w:cs="Arial"/>
          <w:lang w:val="en-GB" w:eastAsia="zh-CN"/>
        </w:rPr>
        <w:t xml:space="preserve"> very few meetings </w:t>
      </w:r>
      <w:r w:rsidR="004263D2" w:rsidRPr="003A6E86">
        <w:rPr>
          <w:rFonts w:ascii="Arial" w:hAnsi="Arial" w:cs="Arial"/>
          <w:lang w:val="en-GB" w:eastAsia="zh-CN"/>
        </w:rPr>
        <w:t>and rarely provided feedback.</w:t>
      </w:r>
    </w:p>
    <w:p w14:paraId="1FE96C85" w14:textId="593C6C61" w:rsidR="00061D78" w:rsidRPr="003A6E86" w:rsidRDefault="00E107FF" w:rsidP="00527DC3">
      <w:pPr>
        <w:jc w:val="both"/>
        <w:rPr>
          <w:rFonts w:ascii="Arial" w:hAnsi="Arial" w:cs="Arial"/>
          <w:lang w:val="en-GB" w:eastAsia="zh-CN"/>
        </w:rPr>
      </w:pPr>
      <w:r w:rsidRPr="003A6E86">
        <w:rPr>
          <w:rFonts w:ascii="Arial" w:hAnsi="Arial" w:cs="Arial"/>
          <w:lang w:val="en-GB" w:eastAsia="zh-CN"/>
        </w:rPr>
        <w:lastRenderedPageBreak/>
        <w:t>The collected data suggests that t</w:t>
      </w:r>
      <w:r w:rsidR="00527DC3" w:rsidRPr="003A6E86">
        <w:rPr>
          <w:rFonts w:ascii="Arial" w:hAnsi="Arial" w:cs="Arial"/>
          <w:lang w:val="en-GB" w:eastAsia="zh-CN"/>
        </w:rPr>
        <w:t xml:space="preserve">he actual </w:t>
      </w:r>
      <w:r w:rsidR="000B310E" w:rsidRPr="003A6E86">
        <w:rPr>
          <w:rFonts w:ascii="Arial" w:hAnsi="Arial" w:cs="Arial"/>
          <w:lang w:val="en-GB" w:eastAsia="zh-CN"/>
        </w:rPr>
        <w:t>supervision</w:t>
      </w:r>
      <w:r w:rsidR="00527DC3" w:rsidRPr="003A6E86">
        <w:rPr>
          <w:rFonts w:ascii="Arial" w:hAnsi="Arial" w:cs="Arial"/>
          <w:lang w:val="en-GB" w:eastAsia="zh-CN"/>
        </w:rPr>
        <w:t xml:space="preserve"> </w:t>
      </w:r>
      <w:r w:rsidRPr="003A6E86">
        <w:rPr>
          <w:rFonts w:ascii="Arial" w:hAnsi="Arial" w:cs="Arial"/>
          <w:lang w:val="en-GB" w:eastAsia="zh-CN"/>
        </w:rPr>
        <w:t>of</w:t>
      </w:r>
      <w:r w:rsidR="00527DC3" w:rsidRPr="003A6E86">
        <w:rPr>
          <w:rFonts w:ascii="Arial" w:hAnsi="Arial" w:cs="Arial"/>
          <w:lang w:val="en-GB" w:eastAsia="zh-CN"/>
        </w:rPr>
        <w:t xml:space="preserve"> the implementation was conducted </w:t>
      </w:r>
      <w:r w:rsidRPr="003A6E86">
        <w:rPr>
          <w:rFonts w:ascii="Arial" w:hAnsi="Arial" w:cs="Arial"/>
          <w:lang w:val="en-GB" w:eastAsia="zh-CN"/>
        </w:rPr>
        <w:t xml:space="preserve">mainly </w:t>
      </w:r>
      <w:r w:rsidR="00527DC3" w:rsidRPr="003A6E86">
        <w:rPr>
          <w:rFonts w:ascii="Arial" w:hAnsi="Arial" w:cs="Arial"/>
          <w:lang w:val="en-GB" w:eastAsia="zh-CN"/>
        </w:rPr>
        <w:t xml:space="preserve">by the LA, </w:t>
      </w:r>
      <w:r w:rsidR="004263D2" w:rsidRPr="003A6E86">
        <w:rPr>
          <w:rFonts w:ascii="Arial" w:hAnsi="Arial" w:cs="Arial"/>
          <w:lang w:val="en-GB" w:eastAsia="zh-CN"/>
        </w:rPr>
        <w:t xml:space="preserve">and to some extent by the civil society representatives in the CB, </w:t>
      </w:r>
      <w:r w:rsidRPr="003A6E86">
        <w:rPr>
          <w:rFonts w:ascii="Arial" w:hAnsi="Arial" w:cs="Arial"/>
          <w:lang w:val="en-GB" w:eastAsia="zh-CN"/>
        </w:rPr>
        <w:t xml:space="preserve">which </w:t>
      </w:r>
      <w:r w:rsidR="004263D2" w:rsidRPr="003A6E86">
        <w:rPr>
          <w:rFonts w:ascii="Arial" w:hAnsi="Arial" w:cs="Arial"/>
          <w:lang w:val="en-GB" w:eastAsia="zh-CN"/>
        </w:rPr>
        <w:t>resulted in additional workload and efforts for the General Secretariat in ensuring a timely and quality communication and implementation</w:t>
      </w:r>
      <w:r w:rsidRPr="003A6E86">
        <w:rPr>
          <w:rStyle w:val="FootnoteReference"/>
          <w:rFonts w:ascii="Arial" w:hAnsi="Arial" w:cs="Arial"/>
          <w:lang w:val="en-GB" w:eastAsia="zh-CN"/>
        </w:rPr>
        <w:footnoteReference w:id="13"/>
      </w:r>
      <w:r w:rsidR="004263D2" w:rsidRPr="003A6E86">
        <w:rPr>
          <w:rFonts w:ascii="Arial" w:hAnsi="Arial" w:cs="Arial"/>
          <w:lang w:val="en-GB" w:eastAsia="zh-CN"/>
        </w:rPr>
        <w:t xml:space="preserve">. </w:t>
      </w:r>
      <w:r w:rsidR="00197997" w:rsidRPr="003A6E86">
        <w:rPr>
          <w:rFonts w:ascii="Arial" w:hAnsi="Arial" w:cs="Arial"/>
          <w:lang w:val="en-GB" w:eastAsia="zh-CN"/>
        </w:rPr>
        <w:t>Though the s</w:t>
      </w:r>
      <w:r w:rsidR="005F6C02" w:rsidRPr="003A6E86">
        <w:rPr>
          <w:rFonts w:ascii="Arial" w:hAnsi="Arial" w:cs="Arial"/>
          <w:lang w:val="en-GB" w:eastAsia="zh-CN"/>
        </w:rPr>
        <w:t xml:space="preserve">upervisory role of the CB could have been stronger during the implementation, </w:t>
      </w:r>
      <w:r w:rsidR="00197997" w:rsidRPr="003A6E86">
        <w:rPr>
          <w:rFonts w:ascii="Arial" w:hAnsi="Arial" w:cs="Arial"/>
          <w:lang w:val="en-GB" w:eastAsia="zh-CN"/>
        </w:rPr>
        <w:t xml:space="preserve">analysis of the documents and interviews </w:t>
      </w:r>
      <w:r w:rsidR="00D7513A" w:rsidRPr="003A6E86">
        <w:rPr>
          <w:rFonts w:ascii="Arial" w:hAnsi="Arial" w:cs="Arial"/>
          <w:lang w:val="en-GB" w:eastAsia="zh-CN"/>
        </w:rPr>
        <w:t xml:space="preserve">imply </w:t>
      </w:r>
      <w:r w:rsidR="00233B64" w:rsidRPr="003A6E86">
        <w:rPr>
          <w:rFonts w:ascii="Arial" w:hAnsi="Arial" w:cs="Arial"/>
          <w:lang w:val="en-GB" w:eastAsia="zh-CN"/>
        </w:rPr>
        <w:t>that the LA managed to mobilize sufficient capacities in filling in the gaps and making up</w:t>
      </w:r>
      <w:r w:rsidR="00061D78" w:rsidRPr="003A6E86">
        <w:rPr>
          <w:rFonts w:ascii="Arial" w:hAnsi="Arial" w:cs="Arial"/>
          <w:lang w:val="en-GB" w:eastAsia="zh-CN"/>
        </w:rPr>
        <w:t xml:space="preserve"> for the CB’s lack of proactiveness</w:t>
      </w:r>
      <w:r w:rsidR="00DA0560" w:rsidRPr="003A6E86">
        <w:rPr>
          <w:rFonts w:ascii="Arial" w:hAnsi="Arial" w:cs="Arial"/>
          <w:lang w:val="en-GB" w:eastAsia="zh-CN"/>
        </w:rPr>
        <w:t xml:space="preserve"> pertinent to its role. </w:t>
      </w:r>
    </w:p>
    <w:p w14:paraId="2F273D77" w14:textId="4BDE2268" w:rsidR="00DA0560" w:rsidRPr="003A6E86" w:rsidRDefault="00DA0560" w:rsidP="00527DC3">
      <w:pPr>
        <w:jc w:val="both"/>
        <w:rPr>
          <w:rFonts w:ascii="Arial" w:hAnsi="Arial" w:cs="Arial"/>
          <w:lang w:val="en-GB" w:eastAsia="zh-CN"/>
        </w:rPr>
      </w:pPr>
      <w:r w:rsidRPr="003A6E86">
        <w:rPr>
          <w:rFonts w:ascii="Arial" w:hAnsi="Arial" w:cs="Arial"/>
          <w:lang w:val="en-GB" w:eastAsia="zh-CN"/>
        </w:rPr>
        <w:t xml:space="preserve">For this reason, the assessment of Supervision execution is </w:t>
      </w:r>
      <w:r w:rsidRPr="003A6E86">
        <w:rPr>
          <w:rFonts w:ascii="Arial" w:hAnsi="Arial" w:cs="Arial"/>
          <w:b/>
          <w:bCs/>
          <w:lang w:val="en-GB" w:eastAsia="zh-CN"/>
        </w:rPr>
        <w:t>Moderately Satisfactory.</w:t>
      </w:r>
      <w:r w:rsidRPr="003A6E86">
        <w:rPr>
          <w:rFonts w:ascii="Arial" w:hAnsi="Arial" w:cs="Arial"/>
          <w:lang w:val="en-GB" w:eastAsia="zh-CN"/>
        </w:rPr>
        <w:t xml:space="preserve"> </w:t>
      </w:r>
    </w:p>
    <w:p w14:paraId="5C56066B" w14:textId="1A81F8B1" w:rsidR="00354D39" w:rsidRPr="003A6E86" w:rsidRDefault="00354D39" w:rsidP="00903DA4">
      <w:pPr>
        <w:pStyle w:val="Heading4"/>
        <w:rPr>
          <w:rFonts w:ascii="Arial" w:hAnsi="Arial" w:cs="Arial"/>
          <w:lang w:val="en-GB"/>
        </w:rPr>
      </w:pPr>
      <w:r w:rsidRPr="003A6E86">
        <w:rPr>
          <w:rFonts w:ascii="Arial" w:hAnsi="Arial" w:cs="Arial"/>
          <w:lang w:val="en-GB"/>
        </w:rPr>
        <w:t>Implementation execution</w:t>
      </w:r>
    </w:p>
    <w:p w14:paraId="719E9C1D" w14:textId="5B17FFD4" w:rsidR="00157A32" w:rsidRPr="003A6E86" w:rsidRDefault="00157A32" w:rsidP="0024433C">
      <w:pPr>
        <w:jc w:val="both"/>
        <w:rPr>
          <w:rFonts w:ascii="Arial" w:hAnsi="Arial" w:cs="Arial"/>
          <w:lang w:val="en-GB" w:eastAsia="zh-CN"/>
        </w:rPr>
      </w:pPr>
      <w:r w:rsidRPr="003A6E86">
        <w:rPr>
          <w:rFonts w:ascii="Arial" w:hAnsi="Arial" w:cs="Arial"/>
          <w:lang w:val="en-GB" w:eastAsia="zh-CN"/>
        </w:rPr>
        <w:t xml:space="preserve">Section III of the Strategy also clarifies the roles of the Department for information on EU and EU accession of the Government’s General Secretariat as the Leading Actor (LA) in communicating EU integration process, and thus responsible for the overall coordination and implementation of the Strategy. The </w:t>
      </w:r>
      <w:r w:rsidR="00843C16" w:rsidRPr="003A6E86">
        <w:rPr>
          <w:rFonts w:ascii="Arial" w:hAnsi="Arial" w:cs="Arial"/>
          <w:lang w:val="en-GB" w:eastAsia="zh-CN"/>
        </w:rPr>
        <w:t xml:space="preserve">role of the </w:t>
      </w:r>
      <w:r w:rsidRPr="003A6E86">
        <w:rPr>
          <w:rFonts w:ascii="Arial" w:hAnsi="Arial" w:cs="Arial"/>
          <w:lang w:val="en-GB" w:eastAsia="zh-CN"/>
        </w:rPr>
        <w:t xml:space="preserve">Operational Body, composed of central and local level institutional </w:t>
      </w:r>
      <w:r w:rsidR="005E22C1" w:rsidRPr="003A6E86">
        <w:rPr>
          <w:rFonts w:ascii="Arial" w:hAnsi="Arial" w:cs="Arial"/>
          <w:lang w:val="en-GB" w:eastAsia="zh-CN"/>
        </w:rPr>
        <w:t>stakeholders’</w:t>
      </w:r>
      <w:r w:rsidRPr="003A6E86">
        <w:rPr>
          <w:rFonts w:ascii="Arial" w:hAnsi="Arial" w:cs="Arial"/>
          <w:lang w:val="en-GB" w:eastAsia="zh-CN"/>
        </w:rPr>
        <w:t xml:space="preserve"> representatives,</w:t>
      </w:r>
      <w:r w:rsidR="00843C16" w:rsidRPr="003A6E86">
        <w:rPr>
          <w:rFonts w:ascii="Arial" w:hAnsi="Arial" w:cs="Arial"/>
          <w:lang w:val="en-GB" w:eastAsia="zh-CN"/>
        </w:rPr>
        <w:t xml:space="preserve"> was crucial in the implementation phase. The OB provided the relevant data for the Action Plans in line with their institutions' planned activities, implemented those activities, and reported the results of the implementation to the LA, which fed into the AP Reports. </w:t>
      </w:r>
    </w:p>
    <w:p w14:paraId="465E55C4" w14:textId="7B255C68" w:rsidR="00DA0560" w:rsidRPr="003A6E86" w:rsidRDefault="0024433C" w:rsidP="00605A06">
      <w:pPr>
        <w:jc w:val="both"/>
        <w:rPr>
          <w:rFonts w:ascii="Arial" w:hAnsi="Arial" w:cs="Arial"/>
          <w:lang w:val="en-GB" w:eastAsia="zh-CN"/>
        </w:rPr>
      </w:pPr>
      <w:r w:rsidRPr="003A6E86">
        <w:rPr>
          <w:rFonts w:ascii="Arial" w:hAnsi="Arial" w:cs="Arial"/>
          <w:lang w:val="en-GB" w:eastAsia="zh-CN"/>
        </w:rPr>
        <w:t xml:space="preserve">From the documents and interviews analysis, </w:t>
      </w:r>
      <w:r w:rsidR="005F0ED8" w:rsidRPr="003A6E86">
        <w:rPr>
          <w:rFonts w:ascii="Arial" w:hAnsi="Arial" w:cs="Arial"/>
          <w:lang w:val="en-GB" w:eastAsia="zh-CN"/>
        </w:rPr>
        <w:t xml:space="preserve">a few </w:t>
      </w:r>
      <w:r w:rsidR="00572A79" w:rsidRPr="003A6E86">
        <w:rPr>
          <w:rFonts w:ascii="Arial" w:hAnsi="Arial" w:cs="Arial"/>
          <w:lang w:val="en-GB" w:eastAsia="zh-CN"/>
        </w:rPr>
        <w:t>observations were established:</w:t>
      </w:r>
    </w:p>
    <w:p w14:paraId="362C1EFC" w14:textId="073D4B2A" w:rsidR="00572A79" w:rsidRPr="003A6E86" w:rsidRDefault="00572A79" w:rsidP="00605A06">
      <w:pPr>
        <w:jc w:val="both"/>
        <w:rPr>
          <w:rFonts w:ascii="Arial" w:hAnsi="Arial" w:cs="Arial"/>
          <w:lang w:val="en-GB" w:eastAsia="zh-CN"/>
        </w:rPr>
      </w:pPr>
      <w:r w:rsidRPr="003A6E86">
        <w:rPr>
          <w:rFonts w:ascii="Arial" w:hAnsi="Arial" w:cs="Arial"/>
          <w:lang w:val="en-GB" w:eastAsia="zh-CN"/>
        </w:rPr>
        <w:t>1. The communication between the LA and OB was timely</w:t>
      </w:r>
      <w:r w:rsidR="00BC3B25" w:rsidRPr="003A6E86">
        <w:rPr>
          <w:rFonts w:ascii="Arial" w:hAnsi="Arial" w:cs="Arial"/>
          <w:lang w:val="en-GB" w:eastAsia="zh-CN"/>
        </w:rPr>
        <w:t>, transparent</w:t>
      </w:r>
      <w:r w:rsidRPr="003A6E86">
        <w:rPr>
          <w:rFonts w:ascii="Arial" w:hAnsi="Arial" w:cs="Arial"/>
          <w:lang w:val="en-GB" w:eastAsia="zh-CN"/>
        </w:rPr>
        <w:t xml:space="preserve"> and efficient</w:t>
      </w:r>
      <w:r w:rsidR="005C73D7" w:rsidRPr="003A6E86">
        <w:rPr>
          <w:rFonts w:ascii="Arial" w:hAnsi="Arial" w:cs="Arial"/>
          <w:lang w:val="en-GB" w:eastAsia="zh-CN"/>
        </w:rPr>
        <w:t>, with frequent meetings and correspondence</w:t>
      </w:r>
      <w:r w:rsidRPr="003A6E86">
        <w:rPr>
          <w:rFonts w:ascii="Arial" w:hAnsi="Arial" w:cs="Arial"/>
          <w:lang w:val="en-GB" w:eastAsia="zh-CN"/>
        </w:rPr>
        <w:t>;</w:t>
      </w:r>
    </w:p>
    <w:p w14:paraId="482DF836" w14:textId="3CDC00C8" w:rsidR="00572A79" w:rsidRPr="003A6E86" w:rsidRDefault="00572A79" w:rsidP="00605A06">
      <w:pPr>
        <w:jc w:val="both"/>
        <w:rPr>
          <w:rFonts w:ascii="Arial" w:hAnsi="Arial" w:cs="Arial"/>
          <w:lang w:val="en-GB" w:eastAsia="zh-CN"/>
        </w:rPr>
      </w:pPr>
      <w:r w:rsidRPr="003A6E86">
        <w:rPr>
          <w:rFonts w:ascii="Arial" w:hAnsi="Arial" w:cs="Arial"/>
          <w:lang w:val="en-GB" w:eastAsia="zh-CN"/>
        </w:rPr>
        <w:t>2. The OB members were efficient in providing all the relevant data and feedback to the LA for both the Action Plans and Action Plan Reports;</w:t>
      </w:r>
    </w:p>
    <w:p w14:paraId="5F16D318" w14:textId="2D61173F" w:rsidR="00572A79" w:rsidRPr="003A6E86" w:rsidRDefault="005C73D7" w:rsidP="00605A06">
      <w:pPr>
        <w:jc w:val="both"/>
        <w:rPr>
          <w:rFonts w:ascii="Arial" w:hAnsi="Arial" w:cs="Arial"/>
          <w:lang w:val="en-GB" w:eastAsia="zh-CN"/>
        </w:rPr>
      </w:pPr>
      <w:r w:rsidRPr="003A6E86">
        <w:rPr>
          <w:rFonts w:ascii="Arial" w:hAnsi="Arial" w:cs="Arial"/>
          <w:lang w:val="en-GB" w:eastAsia="zh-CN"/>
        </w:rPr>
        <w:t xml:space="preserve">3. </w:t>
      </w:r>
      <w:r w:rsidR="002C191C" w:rsidRPr="003A6E86">
        <w:rPr>
          <w:rFonts w:ascii="Arial" w:hAnsi="Arial" w:cs="Arial"/>
          <w:lang w:val="en-GB" w:eastAsia="zh-CN"/>
        </w:rPr>
        <w:t xml:space="preserve">The lessons learned from the previous Strategy, stipulating that </w:t>
      </w:r>
      <w:r w:rsidR="002C191C" w:rsidRPr="003A6E86">
        <w:rPr>
          <w:rFonts w:ascii="Arial" w:hAnsi="Arial" w:cs="Arial"/>
          <w:i/>
          <w:iCs/>
          <w:lang w:val="en-GB" w:eastAsia="zh-CN"/>
        </w:rPr>
        <w:t>‘’this body should be more agile in the period ahead covered by the present Public Information Strategy''</w:t>
      </w:r>
      <w:r w:rsidR="002C191C" w:rsidRPr="003A6E86">
        <w:rPr>
          <w:rStyle w:val="FootnoteReference"/>
          <w:rFonts w:ascii="Arial" w:hAnsi="Arial" w:cs="Arial"/>
          <w:i/>
          <w:iCs/>
          <w:lang w:val="en-GB" w:eastAsia="zh-CN"/>
        </w:rPr>
        <w:footnoteReference w:id="14"/>
      </w:r>
      <w:r w:rsidR="002C191C" w:rsidRPr="003A6E86">
        <w:rPr>
          <w:rFonts w:ascii="Arial" w:hAnsi="Arial" w:cs="Arial"/>
          <w:i/>
          <w:iCs/>
          <w:lang w:val="en-GB" w:eastAsia="zh-CN"/>
        </w:rPr>
        <w:t xml:space="preserve"> </w:t>
      </w:r>
      <w:r w:rsidR="002C191C" w:rsidRPr="003A6E86">
        <w:rPr>
          <w:rFonts w:ascii="Arial" w:hAnsi="Arial" w:cs="Arial"/>
          <w:lang w:val="en-GB" w:eastAsia="zh-CN"/>
        </w:rPr>
        <w:t xml:space="preserve">was applied in the implementation phase of the 2019-2022 </w:t>
      </w:r>
      <w:r w:rsidR="00B452C2" w:rsidRPr="003A6E86">
        <w:rPr>
          <w:rFonts w:ascii="Arial" w:hAnsi="Arial" w:cs="Arial"/>
          <w:lang w:val="en-GB" w:eastAsia="zh-CN"/>
        </w:rPr>
        <w:t>Strategy;</w:t>
      </w:r>
    </w:p>
    <w:p w14:paraId="00C591A6" w14:textId="4C9D531C" w:rsidR="00B452C2" w:rsidRPr="003A6E86" w:rsidRDefault="00B452C2" w:rsidP="00605A06">
      <w:pPr>
        <w:jc w:val="both"/>
        <w:rPr>
          <w:rFonts w:ascii="Arial" w:hAnsi="Arial" w:cs="Arial"/>
          <w:lang w:val="en-GB" w:eastAsia="zh-CN"/>
        </w:rPr>
      </w:pPr>
      <w:r w:rsidRPr="003A6E86">
        <w:rPr>
          <w:rFonts w:ascii="Arial" w:hAnsi="Arial" w:cs="Arial"/>
          <w:lang w:val="en-GB" w:eastAsia="zh-CN"/>
        </w:rPr>
        <w:t xml:space="preserve">4. The OB members participated in various capacity building trainings, </w:t>
      </w:r>
      <w:r w:rsidR="00605A06" w:rsidRPr="003A6E86">
        <w:rPr>
          <w:rFonts w:ascii="Arial" w:hAnsi="Arial" w:cs="Arial"/>
          <w:lang w:val="en-GB" w:eastAsia="zh-CN"/>
        </w:rPr>
        <w:t xml:space="preserve">appointed key persons in their respective institutions for communicating the EU accession process, while on the local level communication plans were created and adopted in every municipality. </w:t>
      </w:r>
    </w:p>
    <w:p w14:paraId="70E93918" w14:textId="091EC928" w:rsidR="00BC3B25" w:rsidRPr="003A6E86" w:rsidRDefault="00BC3B25" w:rsidP="00BC3B25">
      <w:pPr>
        <w:jc w:val="both"/>
        <w:rPr>
          <w:rFonts w:ascii="Arial" w:hAnsi="Arial" w:cs="Arial"/>
          <w:lang w:val="en-GB" w:eastAsia="zh-CN"/>
        </w:rPr>
      </w:pPr>
      <w:r w:rsidRPr="003A6E86">
        <w:rPr>
          <w:rFonts w:ascii="Arial" w:hAnsi="Arial" w:cs="Arial"/>
          <w:lang w:val="en-GB" w:eastAsia="zh-CN"/>
        </w:rPr>
        <w:t>5. The LA demonstrated a high capacity for coordination and management, and in mitigating all the risks and challenges that arose during the implementation, which is supported by the statements of all interviewed stakeholders.</w:t>
      </w:r>
    </w:p>
    <w:p w14:paraId="108CC890" w14:textId="74CD7BBC" w:rsidR="00DA0560" w:rsidRPr="003A6E86" w:rsidRDefault="00BC3B25" w:rsidP="00BC3B25">
      <w:pPr>
        <w:jc w:val="both"/>
        <w:rPr>
          <w:rFonts w:ascii="Arial" w:hAnsi="Arial" w:cs="Arial"/>
          <w:lang w:val="en-GB" w:eastAsia="zh-CN"/>
        </w:rPr>
      </w:pPr>
      <w:r w:rsidRPr="003A6E86">
        <w:rPr>
          <w:rFonts w:ascii="Arial" w:hAnsi="Arial" w:cs="Arial"/>
          <w:lang w:val="en-GB" w:eastAsia="zh-CN"/>
        </w:rPr>
        <w:t xml:space="preserve">For this reason, the assessment of Implementation execution is </w:t>
      </w:r>
      <w:r w:rsidRPr="003A6E86">
        <w:rPr>
          <w:rFonts w:ascii="Arial" w:hAnsi="Arial" w:cs="Arial"/>
          <w:b/>
          <w:bCs/>
          <w:lang w:val="en-GB" w:eastAsia="zh-CN"/>
        </w:rPr>
        <w:t>Highly Satisfactory.</w:t>
      </w:r>
      <w:r w:rsidRPr="003A6E86">
        <w:rPr>
          <w:rFonts w:ascii="Arial" w:hAnsi="Arial" w:cs="Arial"/>
          <w:lang w:val="en-GB" w:eastAsia="zh-CN"/>
        </w:rPr>
        <w:t xml:space="preserve"> </w:t>
      </w:r>
    </w:p>
    <w:p w14:paraId="2F4EC516" w14:textId="2A616346" w:rsidR="00354D39" w:rsidRPr="003A6E86" w:rsidRDefault="00354D39" w:rsidP="00354D39">
      <w:pPr>
        <w:pStyle w:val="Heading4"/>
        <w:rPr>
          <w:rFonts w:ascii="Arial" w:hAnsi="Arial" w:cs="Arial"/>
          <w:lang w:val="en-GB"/>
        </w:rPr>
      </w:pPr>
      <w:r w:rsidRPr="003A6E86">
        <w:rPr>
          <w:rFonts w:ascii="Arial" w:hAnsi="Arial" w:cs="Arial"/>
          <w:lang w:val="en-GB"/>
        </w:rPr>
        <w:t xml:space="preserve">Overall assessment </w:t>
      </w:r>
      <w:r w:rsidR="000B310E" w:rsidRPr="003A6E86">
        <w:rPr>
          <w:rFonts w:ascii="Arial" w:hAnsi="Arial" w:cs="Arial"/>
          <w:lang w:val="en-GB"/>
        </w:rPr>
        <w:t>of supervision</w:t>
      </w:r>
      <w:r w:rsidRPr="003A6E86">
        <w:rPr>
          <w:rFonts w:ascii="Arial" w:hAnsi="Arial" w:cs="Arial"/>
          <w:lang w:val="en-GB"/>
        </w:rPr>
        <w:t xml:space="preserve"> </w:t>
      </w:r>
      <w:r w:rsidR="0025063D" w:rsidRPr="003A6E86">
        <w:rPr>
          <w:rFonts w:ascii="Arial" w:hAnsi="Arial" w:cs="Arial"/>
          <w:lang w:val="en-GB"/>
        </w:rPr>
        <w:t xml:space="preserve">and implementation execution </w:t>
      </w:r>
    </w:p>
    <w:p w14:paraId="7A72AE3D" w14:textId="42AC1C0B" w:rsidR="00E0513B" w:rsidRPr="003A6E86" w:rsidRDefault="00BC3B25" w:rsidP="00457741">
      <w:pPr>
        <w:jc w:val="both"/>
        <w:rPr>
          <w:rFonts w:ascii="Arial" w:hAnsi="Arial" w:cs="Arial"/>
          <w:b/>
          <w:bCs/>
          <w:lang w:val="en-GB"/>
        </w:rPr>
      </w:pPr>
      <w:r w:rsidRPr="003A6E86">
        <w:rPr>
          <w:rFonts w:ascii="Arial" w:hAnsi="Arial" w:cs="Arial"/>
          <w:lang w:val="en-GB"/>
        </w:rPr>
        <w:t>While the</w:t>
      </w:r>
      <w:r w:rsidR="00457741" w:rsidRPr="003A6E86">
        <w:rPr>
          <w:rFonts w:ascii="Arial" w:hAnsi="Arial" w:cs="Arial"/>
          <w:lang w:val="en-GB"/>
        </w:rPr>
        <w:t xml:space="preserve"> LA and OB ensured smooth cooperation and highly satisfactory</w:t>
      </w:r>
      <w:r w:rsidRPr="003A6E86">
        <w:rPr>
          <w:rFonts w:ascii="Arial" w:hAnsi="Arial" w:cs="Arial"/>
          <w:lang w:val="en-GB"/>
        </w:rPr>
        <w:t xml:space="preserve"> implementation execution</w:t>
      </w:r>
      <w:r w:rsidR="00457741" w:rsidRPr="003A6E86">
        <w:rPr>
          <w:rFonts w:ascii="Arial" w:hAnsi="Arial" w:cs="Arial"/>
          <w:lang w:val="en-GB"/>
        </w:rPr>
        <w:t xml:space="preserve">, the CB appeared to have been moderately efficient in its supervisory role. For this reason, </w:t>
      </w:r>
      <w:r w:rsidR="00457741" w:rsidRPr="003A6E86">
        <w:rPr>
          <w:rFonts w:ascii="Arial" w:hAnsi="Arial" w:cs="Arial"/>
          <w:b/>
          <w:bCs/>
          <w:lang w:val="en-GB"/>
        </w:rPr>
        <w:t xml:space="preserve">the overall assessment of the supervision and implementation execution is Satisfactory. </w:t>
      </w:r>
    </w:p>
    <w:p w14:paraId="504015BA" w14:textId="77777777" w:rsidR="00457741" w:rsidRPr="003A6E86" w:rsidRDefault="00457741" w:rsidP="00457741">
      <w:pPr>
        <w:jc w:val="both"/>
        <w:rPr>
          <w:rFonts w:ascii="Arial" w:hAnsi="Arial" w:cs="Arial"/>
          <w:b/>
          <w:bCs/>
          <w:lang w:val="en-GB"/>
        </w:rPr>
      </w:pPr>
    </w:p>
    <w:p w14:paraId="2A9BB7ED" w14:textId="694E9709" w:rsidR="00643923" w:rsidRPr="003A6E86" w:rsidRDefault="00643923" w:rsidP="00184271">
      <w:pPr>
        <w:pStyle w:val="Heading2"/>
        <w:rPr>
          <w:rFonts w:ascii="Arial" w:hAnsi="Arial" w:cs="Arial"/>
          <w:lang w:val="en-GB"/>
        </w:rPr>
      </w:pPr>
      <w:bookmarkStart w:id="32" w:name="_Toc129641716"/>
      <w:r w:rsidRPr="003A6E86">
        <w:rPr>
          <w:rFonts w:ascii="Arial" w:hAnsi="Arial" w:cs="Arial"/>
          <w:lang w:val="en-GB"/>
        </w:rPr>
        <w:t>Results and Impacts</w:t>
      </w:r>
      <w:bookmarkEnd w:id="32"/>
    </w:p>
    <w:p w14:paraId="32EBC9BA" w14:textId="30D7C9EE" w:rsidR="00643923" w:rsidRPr="003A6E86" w:rsidRDefault="00643923" w:rsidP="008B4000">
      <w:pPr>
        <w:pStyle w:val="Heading3"/>
        <w:rPr>
          <w:rFonts w:ascii="Arial" w:hAnsi="Arial" w:cs="Arial"/>
          <w:lang w:val="en-GB"/>
        </w:rPr>
      </w:pPr>
      <w:r w:rsidRPr="003A6E86">
        <w:rPr>
          <w:rFonts w:ascii="Arial" w:hAnsi="Arial" w:cs="Arial"/>
          <w:lang w:val="en-GB"/>
        </w:rPr>
        <w:t xml:space="preserve">Progress towards </w:t>
      </w:r>
      <w:r w:rsidR="009C0C99" w:rsidRPr="003A6E86">
        <w:rPr>
          <w:rFonts w:ascii="Arial" w:hAnsi="Arial" w:cs="Arial"/>
          <w:lang w:val="en-GB"/>
        </w:rPr>
        <w:t>the Goals of the Strategy</w:t>
      </w:r>
    </w:p>
    <w:p w14:paraId="6C7567F7" w14:textId="6722C866" w:rsidR="00FF6545" w:rsidRPr="003A6E86" w:rsidRDefault="004F2C43" w:rsidP="00DE08CF">
      <w:pPr>
        <w:jc w:val="both"/>
        <w:rPr>
          <w:rFonts w:ascii="Arial" w:hAnsi="Arial" w:cs="Arial"/>
          <w:lang w:val="en-GB"/>
        </w:rPr>
      </w:pPr>
      <w:r w:rsidRPr="003A6E86">
        <w:rPr>
          <w:rFonts w:ascii="Arial" w:hAnsi="Arial" w:cs="Arial"/>
          <w:lang w:val="en-GB" w:eastAsia="ar-SA"/>
        </w:rPr>
        <w:t>Analysis of the</w:t>
      </w:r>
      <w:r w:rsidR="008C6038" w:rsidRPr="003A6E86">
        <w:rPr>
          <w:rFonts w:ascii="Arial" w:hAnsi="Arial" w:cs="Arial"/>
          <w:lang w:val="en-GB" w:eastAsia="ar-SA"/>
        </w:rPr>
        <w:t xml:space="preserve"> Objectives Framework (OF) </w:t>
      </w:r>
      <w:r w:rsidRPr="003A6E86">
        <w:rPr>
          <w:rFonts w:ascii="Arial" w:hAnsi="Arial" w:cs="Arial"/>
          <w:lang w:val="en-GB" w:eastAsia="ar-SA"/>
        </w:rPr>
        <w:t xml:space="preserve">presented in the </w:t>
      </w:r>
      <w:r w:rsidRPr="003A6E86">
        <w:rPr>
          <w:rFonts w:ascii="Arial" w:hAnsi="Arial" w:cs="Arial"/>
          <w:lang w:val="en-GB"/>
        </w:rPr>
        <w:t xml:space="preserve">Section IV of the Strategy document, encompassing four Strategic Goals with the corresponding Operational Goals, shows that it is well integrated vertically and formulated as likely to lead to the expected results. Equally, Action Plans were clearly elaborated, with the corresponding activities, where no major elements seem to be missing. </w:t>
      </w:r>
    </w:p>
    <w:p w14:paraId="22C564C3" w14:textId="16850CA7" w:rsidR="008C6038" w:rsidRPr="003A6E86" w:rsidRDefault="00DE08CF" w:rsidP="00DE08CF">
      <w:pPr>
        <w:jc w:val="both"/>
        <w:rPr>
          <w:rFonts w:ascii="Arial" w:hAnsi="Arial" w:cs="Arial"/>
          <w:lang w:val="en-GB"/>
        </w:rPr>
      </w:pPr>
      <w:r w:rsidRPr="003A6E86">
        <w:rPr>
          <w:rFonts w:ascii="Arial" w:hAnsi="Arial" w:cs="Arial"/>
          <w:lang w:val="en-GB"/>
        </w:rPr>
        <w:t xml:space="preserve">The Performance Indicators Table, for the most part, included baselines, targets, and the measurement methodology. The performance indicators provided at the Strategy were overall relevant, although several of them were not formulated as SMART indicators. Nevertheless. </w:t>
      </w:r>
      <w:r w:rsidR="00C429D0" w:rsidRPr="003A6E86">
        <w:rPr>
          <w:rFonts w:ascii="Arial" w:hAnsi="Arial" w:cs="Arial"/>
          <w:lang w:val="en-GB"/>
        </w:rPr>
        <w:t xml:space="preserve">this did not impose </w:t>
      </w:r>
      <w:r w:rsidR="001B1A6A" w:rsidRPr="003A6E86">
        <w:rPr>
          <w:rFonts w:ascii="Arial" w:hAnsi="Arial" w:cs="Arial"/>
          <w:lang w:val="en-GB"/>
        </w:rPr>
        <w:t>larger</w:t>
      </w:r>
      <w:r w:rsidR="00C429D0" w:rsidRPr="003A6E86">
        <w:rPr>
          <w:rFonts w:ascii="Arial" w:hAnsi="Arial" w:cs="Arial"/>
          <w:lang w:val="en-GB"/>
        </w:rPr>
        <w:t xml:space="preserve"> obstacles to the performance assessment, and for the purpose of this evaluation, some performance indicators were </w:t>
      </w:r>
      <w:r w:rsidR="005E22C1" w:rsidRPr="003A6E86">
        <w:rPr>
          <w:rFonts w:ascii="Arial" w:hAnsi="Arial" w:cs="Arial"/>
          <w:lang w:val="en-GB"/>
        </w:rPr>
        <w:t>reformulated,</w:t>
      </w:r>
      <w:r w:rsidR="00C429D0" w:rsidRPr="003A6E86">
        <w:rPr>
          <w:rFonts w:ascii="Arial" w:hAnsi="Arial" w:cs="Arial"/>
          <w:lang w:val="en-GB"/>
        </w:rPr>
        <w:t xml:space="preserve"> or additional ones suggested. </w:t>
      </w:r>
      <w:r w:rsidR="008C560E" w:rsidRPr="003A6E86">
        <w:rPr>
          <w:rFonts w:ascii="Arial" w:hAnsi="Arial" w:cs="Arial"/>
          <w:lang w:val="en-GB"/>
        </w:rPr>
        <w:t xml:space="preserve">For the missing baseline and target values, acceptable assumptions were created based on the data collected throughout evaluation. </w:t>
      </w:r>
    </w:p>
    <w:p w14:paraId="0275D8D7" w14:textId="624A025D" w:rsidR="00DE08CF" w:rsidRPr="003A6E86" w:rsidRDefault="008C560E" w:rsidP="00DE08CF">
      <w:pPr>
        <w:jc w:val="both"/>
        <w:rPr>
          <w:rFonts w:ascii="Arial" w:hAnsi="Arial" w:cs="Arial"/>
          <w:lang w:val="en-GB" w:eastAsia="ar-SA"/>
        </w:rPr>
      </w:pPr>
      <w:r w:rsidRPr="003A6E86">
        <w:rPr>
          <w:rFonts w:ascii="Arial" w:hAnsi="Arial" w:cs="Arial"/>
          <w:lang w:val="en-GB" w:eastAsia="ar-SA"/>
        </w:rPr>
        <w:t>T</w:t>
      </w:r>
      <w:r w:rsidR="00AA2530" w:rsidRPr="003A6E86">
        <w:rPr>
          <w:rFonts w:ascii="Arial" w:hAnsi="Arial" w:cs="Arial"/>
          <w:lang w:val="en-GB" w:eastAsia="ar-SA"/>
        </w:rPr>
        <w:t xml:space="preserve">he performance assessment as presented in the Table </w:t>
      </w:r>
      <w:r w:rsidR="00E0513B" w:rsidRPr="003A6E86">
        <w:rPr>
          <w:rFonts w:ascii="Arial" w:hAnsi="Arial" w:cs="Arial"/>
          <w:lang w:val="en-GB" w:eastAsia="ar-SA"/>
        </w:rPr>
        <w:t>7</w:t>
      </w:r>
      <w:r w:rsidR="00AA2530" w:rsidRPr="003A6E86">
        <w:rPr>
          <w:rFonts w:ascii="Arial" w:hAnsi="Arial" w:cs="Arial"/>
          <w:lang w:val="en-GB" w:eastAsia="ar-SA"/>
        </w:rPr>
        <w:t xml:space="preserve"> below shows that t</w:t>
      </w:r>
      <w:r w:rsidR="00DE08CF" w:rsidRPr="003A6E86">
        <w:rPr>
          <w:rFonts w:ascii="Arial" w:hAnsi="Arial" w:cs="Arial"/>
          <w:lang w:val="en-GB" w:eastAsia="ar-SA"/>
        </w:rPr>
        <w:t>he implementation of the 2019-2022 Public Information Strategy on Montenegro‘s Accession to the EU was successful in terms of managing to meet, and in some cases exceed</w:t>
      </w:r>
      <w:r w:rsidR="000C773C" w:rsidRPr="003A6E86">
        <w:rPr>
          <w:rFonts w:ascii="Arial" w:hAnsi="Arial" w:cs="Arial"/>
          <w:lang w:val="en-GB" w:eastAsia="ar-SA"/>
        </w:rPr>
        <w:t xml:space="preserve"> </w:t>
      </w:r>
      <w:r w:rsidR="00DE08CF" w:rsidRPr="003A6E86">
        <w:rPr>
          <w:rFonts w:ascii="Arial" w:hAnsi="Arial" w:cs="Arial"/>
          <w:lang w:val="en-GB" w:eastAsia="ar-SA"/>
        </w:rPr>
        <w:t>the set targets.</w:t>
      </w:r>
      <w:r w:rsidR="00AA2530" w:rsidRPr="003A6E86">
        <w:rPr>
          <w:rFonts w:ascii="Arial" w:hAnsi="Arial" w:cs="Arial"/>
          <w:lang w:val="en-GB" w:eastAsia="ar-SA"/>
        </w:rPr>
        <w:t xml:space="preserve"> </w:t>
      </w:r>
      <w:r w:rsidRPr="003A6E86">
        <w:rPr>
          <w:rFonts w:ascii="Arial" w:hAnsi="Arial" w:cs="Arial"/>
          <w:lang w:val="en-GB" w:eastAsia="ar-SA"/>
        </w:rPr>
        <w:t xml:space="preserve">In total 3 targets remain underachieved. This includes </w:t>
      </w:r>
      <w:r w:rsidR="00AA2530" w:rsidRPr="003A6E86">
        <w:rPr>
          <w:rFonts w:ascii="Arial" w:hAnsi="Arial" w:cs="Arial"/>
          <w:lang w:val="en-GB" w:eastAsia="ar-SA"/>
        </w:rPr>
        <w:t xml:space="preserve">citizens familiarization with the EU </w:t>
      </w:r>
      <w:r w:rsidRPr="003A6E86">
        <w:rPr>
          <w:rFonts w:ascii="Arial" w:hAnsi="Arial" w:cs="Arial"/>
          <w:lang w:val="en-GB" w:eastAsia="ar-SA"/>
        </w:rPr>
        <w:t>funds</w:t>
      </w:r>
      <w:r w:rsidR="00AA2530" w:rsidRPr="003A6E86">
        <w:rPr>
          <w:rFonts w:ascii="Arial" w:hAnsi="Arial" w:cs="Arial"/>
          <w:lang w:val="en-GB" w:eastAsia="ar-SA"/>
        </w:rPr>
        <w:t xml:space="preserve">, </w:t>
      </w:r>
      <w:r w:rsidRPr="003A6E86">
        <w:rPr>
          <w:rFonts w:ascii="Arial" w:hAnsi="Arial" w:cs="Arial"/>
          <w:lang w:val="en-GB" w:eastAsia="ar-SA"/>
        </w:rPr>
        <w:t>percentage of youth that is informed on Erasmus+ programme,</w:t>
      </w:r>
      <w:r w:rsidR="00AA2530" w:rsidRPr="003A6E86">
        <w:rPr>
          <w:rFonts w:ascii="Arial" w:hAnsi="Arial" w:cs="Arial"/>
          <w:lang w:val="en-GB" w:eastAsia="ar-SA"/>
        </w:rPr>
        <w:t xml:space="preserve"> </w:t>
      </w:r>
      <w:r w:rsidRPr="003A6E86">
        <w:rPr>
          <w:rFonts w:ascii="Arial" w:hAnsi="Arial" w:cs="Arial"/>
          <w:lang w:val="en-GB" w:eastAsia="ar-SA"/>
        </w:rPr>
        <w:t xml:space="preserve">and a percentage of citizens who would rely on the EU in foreign </w:t>
      </w:r>
      <w:r w:rsidR="005545BC" w:rsidRPr="003A6E86">
        <w:rPr>
          <w:rFonts w:ascii="Arial" w:hAnsi="Arial" w:cs="Arial"/>
          <w:lang w:val="en-GB" w:eastAsia="ar-SA"/>
        </w:rPr>
        <w:t>policy. On</w:t>
      </w:r>
      <w:r w:rsidR="00C429D0" w:rsidRPr="003A6E86">
        <w:rPr>
          <w:rFonts w:ascii="Arial" w:hAnsi="Arial" w:cs="Arial"/>
          <w:lang w:val="en-GB" w:eastAsia="ar-SA"/>
        </w:rPr>
        <w:t xml:space="preserve"> the other hand, </w:t>
      </w:r>
      <w:r w:rsidRPr="003A6E86">
        <w:rPr>
          <w:rFonts w:ascii="Arial" w:hAnsi="Arial" w:cs="Arial"/>
          <w:lang w:val="en-GB" w:eastAsia="ar-SA"/>
        </w:rPr>
        <w:t>citizens perceive the EU as the largest donor</w:t>
      </w:r>
      <w:r w:rsidR="005545BC" w:rsidRPr="003A6E86">
        <w:rPr>
          <w:rFonts w:ascii="Arial" w:hAnsi="Arial" w:cs="Arial"/>
          <w:lang w:val="en-GB" w:eastAsia="ar-SA"/>
        </w:rPr>
        <w:t xml:space="preserve">; they believe that public information on EU accession is sound and complete; the public generally agrees with the promoted EU values and messages, and finally the </w:t>
      </w:r>
      <w:r w:rsidR="00C429D0" w:rsidRPr="003A6E86">
        <w:rPr>
          <w:rFonts w:ascii="Arial" w:hAnsi="Arial" w:cs="Arial"/>
          <w:lang w:val="en-GB" w:eastAsia="ar-SA"/>
        </w:rPr>
        <w:t xml:space="preserve">latest public </w:t>
      </w:r>
      <w:r w:rsidR="00CE676C" w:rsidRPr="003A6E86">
        <w:rPr>
          <w:rFonts w:ascii="Arial" w:hAnsi="Arial" w:cs="Arial"/>
          <w:lang w:val="en-GB" w:eastAsia="ar-SA"/>
        </w:rPr>
        <w:t>perception</w:t>
      </w:r>
      <w:r w:rsidR="00C429D0" w:rsidRPr="003A6E86">
        <w:rPr>
          <w:rFonts w:ascii="Arial" w:hAnsi="Arial" w:cs="Arial"/>
          <w:lang w:val="en-GB" w:eastAsia="ar-SA"/>
        </w:rPr>
        <w:t xml:space="preserve"> survey shows a record support for the EU accession process</w:t>
      </w:r>
      <w:r w:rsidR="005545BC" w:rsidRPr="003A6E86">
        <w:rPr>
          <w:rFonts w:ascii="Arial" w:hAnsi="Arial" w:cs="Arial"/>
          <w:lang w:val="en-GB" w:eastAsia="ar-SA"/>
        </w:rPr>
        <w:t xml:space="preserve"> amounting to 75%. </w:t>
      </w:r>
    </w:p>
    <w:p w14:paraId="713556E4" w14:textId="1EE3176B" w:rsidR="00F166EF" w:rsidRPr="003A6E86" w:rsidRDefault="00821A80" w:rsidP="00F166EF">
      <w:pPr>
        <w:jc w:val="both"/>
        <w:rPr>
          <w:rFonts w:ascii="Arial" w:hAnsi="Arial" w:cs="Arial"/>
          <w:lang w:val="en-GB"/>
        </w:rPr>
      </w:pPr>
      <w:r w:rsidRPr="003A6E86">
        <w:rPr>
          <w:rFonts w:ascii="Arial" w:hAnsi="Arial" w:cs="Arial"/>
          <w:lang w:val="en-GB"/>
        </w:rPr>
        <w:t xml:space="preserve">It is </w:t>
      </w:r>
      <w:r w:rsidR="00AA2530" w:rsidRPr="003A6E86">
        <w:rPr>
          <w:rFonts w:ascii="Arial" w:hAnsi="Arial" w:cs="Arial"/>
          <w:lang w:val="en-GB"/>
        </w:rPr>
        <w:t xml:space="preserve">also </w:t>
      </w:r>
      <w:r w:rsidRPr="003A6E86">
        <w:rPr>
          <w:rFonts w:ascii="Arial" w:hAnsi="Arial" w:cs="Arial"/>
          <w:lang w:val="en-GB"/>
        </w:rPr>
        <w:t xml:space="preserve">worth noting that interviewees expressed </w:t>
      </w:r>
      <w:r w:rsidR="00F166EF" w:rsidRPr="003A6E86">
        <w:rPr>
          <w:rFonts w:ascii="Arial" w:hAnsi="Arial" w:cs="Arial"/>
          <w:lang w:val="en-GB"/>
        </w:rPr>
        <w:t>high praise</w:t>
      </w:r>
      <w:r w:rsidRPr="003A6E86">
        <w:rPr>
          <w:rFonts w:ascii="Arial" w:hAnsi="Arial" w:cs="Arial"/>
          <w:lang w:val="en-GB"/>
        </w:rPr>
        <w:t xml:space="preserve"> with the </w:t>
      </w:r>
      <w:r w:rsidR="00F166EF" w:rsidRPr="003A6E86">
        <w:rPr>
          <w:rFonts w:ascii="Arial" w:hAnsi="Arial" w:cs="Arial"/>
          <w:lang w:val="en-GB"/>
        </w:rPr>
        <w:t xml:space="preserve">way the implementation of the Strategy was managed and coordinated by the LA, regardless of </w:t>
      </w:r>
      <w:proofErr w:type="gramStart"/>
      <w:r w:rsidR="00F166EF" w:rsidRPr="003A6E86">
        <w:rPr>
          <w:rFonts w:ascii="Arial" w:hAnsi="Arial" w:cs="Arial"/>
          <w:lang w:val="en-GB"/>
        </w:rPr>
        <w:t>a number of</w:t>
      </w:r>
      <w:proofErr w:type="gramEnd"/>
      <w:r w:rsidR="00F166EF" w:rsidRPr="003A6E86">
        <w:rPr>
          <w:rFonts w:ascii="Arial" w:hAnsi="Arial" w:cs="Arial"/>
          <w:lang w:val="en-GB"/>
        </w:rPr>
        <w:t xml:space="preserve"> internal and external obstacles that occurred during the implementation, which will be specifically discussed in the conclusions and recommendations. </w:t>
      </w:r>
      <w:r w:rsidR="00CC314C" w:rsidRPr="003A6E86">
        <w:rPr>
          <w:rFonts w:ascii="Arial" w:hAnsi="Arial" w:cs="Arial"/>
          <w:lang w:val="en-GB"/>
        </w:rPr>
        <w:t xml:space="preserve">Finally, all interviewees confirmed that </w:t>
      </w:r>
      <w:r w:rsidR="00954EB4" w:rsidRPr="003A6E86">
        <w:rPr>
          <w:rFonts w:ascii="Arial" w:hAnsi="Arial" w:cs="Arial"/>
          <w:lang w:val="en-GB"/>
        </w:rPr>
        <w:t xml:space="preserve">the efficient communication and extra efforts committed by the LA during the implementation phase </w:t>
      </w:r>
      <w:r w:rsidR="00F65C24" w:rsidRPr="003A6E86">
        <w:rPr>
          <w:rFonts w:ascii="Arial" w:hAnsi="Arial" w:cs="Arial"/>
          <w:lang w:val="en-GB"/>
        </w:rPr>
        <w:t xml:space="preserve">should be credited for the </w:t>
      </w:r>
      <w:r w:rsidR="00C429D0" w:rsidRPr="003A6E86">
        <w:rPr>
          <w:rFonts w:ascii="Arial" w:hAnsi="Arial" w:cs="Arial"/>
          <w:lang w:val="en-GB"/>
        </w:rPr>
        <w:t>Strategy</w:t>
      </w:r>
      <w:r w:rsidR="00BE39D6" w:rsidRPr="003A6E86">
        <w:rPr>
          <w:rFonts w:ascii="Arial" w:hAnsi="Arial" w:cs="Arial"/>
          <w:lang w:val="en-GB"/>
        </w:rPr>
        <w:t>’s</w:t>
      </w:r>
      <w:r w:rsidR="00C429D0" w:rsidRPr="003A6E86">
        <w:rPr>
          <w:rFonts w:ascii="Arial" w:hAnsi="Arial" w:cs="Arial"/>
          <w:lang w:val="en-GB"/>
        </w:rPr>
        <w:t xml:space="preserve"> results. </w:t>
      </w:r>
    </w:p>
    <w:p w14:paraId="0F73DCE9" w14:textId="6A3D0A1B" w:rsidR="0045561B" w:rsidRPr="003A6E86" w:rsidRDefault="00220386" w:rsidP="00402628">
      <w:pPr>
        <w:rPr>
          <w:rFonts w:ascii="Arial" w:hAnsi="Arial" w:cs="Arial"/>
          <w:sz w:val="21"/>
          <w:szCs w:val="21"/>
          <w:lang w:val="en-GB"/>
        </w:rPr>
        <w:sectPr w:rsidR="0045561B" w:rsidRPr="003A6E86" w:rsidSect="00C25F82">
          <w:pgSz w:w="11906" w:h="16838"/>
          <w:pgMar w:top="1440" w:right="1440" w:bottom="1440" w:left="1440" w:header="708" w:footer="708" w:gutter="0"/>
          <w:cols w:space="708"/>
          <w:titlePg/>
          <w:docGrid w:linePitch="360"/>
        </w:sectPr>
      </w:pPr>
      <w:r w:rsidRPr="003A6E86">
        <w:rPr>
          <w:rFonts w:ascii="Arial" w:hAnsi="Arial" w:cs="Arial"/>
          <w:sz w:val="21"/>
          <w:szCs w:val="21"/>
          <w:lang w:val="en-GB"/>
        </w:rPr>
        <w:t xml:space="preserve">Based on the above, and on </w:t>
      </w:r>
      <w:r w:rsidR="008C3ADF" w:rsidRPr="003A6E86">
        <w:rPr>
          <w:rFonts w:ascii="Arial" w:hAnsi="Arial" w:cs="Arial"/>
          <w:sz w:val="21"/>
          <w:szCs w:val="21"/>
          <w:lang w:val="en-GB"/>
        </w:rPr>
        <w:t>the Performance Assessment Matrix below</w:t>
      </w:r>
      <w:r w:rsidRPr="003A6E86">
        <w:rPr>
          <w:rFonts w:ascii="Arial" w:hAnsi="Arial" w:cs="Arial"/>
          <w:sz w:val="21"/>
          <w:szCs w:val="21"/>
          <w:lang w:val="en-GB"/>
        </w:rPr>
        <w:t xml:space="preserve">, </w:t>
      </w:r>
      <w:r w:rsidR="00BE39D6" w:rsidRPr="003A6E86">
        <w:rPr>
          <w:rFonts w:ascii="Arial" w:hAnsi="Arial" w:cs="Arial"/>
          <w:sz w:val="21"/>
          <w:szCs w:val="21"/>
          <w:lang w:val="en-GB"/>
        </w:rPr>
        <w:t xml:space="preserve">the overall performance of the Strategy is assessed as </w:t>
      </w:r>
      <w:r w:rsidRPr="003A6E86">
        <w:rPr>
          <w:rFonts w:ascii="Arial" w:hAnsi="Arial" w:cs="Arial"/>
          <w:sz w:val="21"/>
          <w:szCs w:val="21"/>
          <w:lang w:val="en-GB"/>
        </w:rPr>
        <w:t xml:space="preserve"> </w:t>
      </w:r>
      <w:r w:rsidRPr="003A6E86">
        <w:rPr>
          <w:rFonts w:ascii="Arial" w:hAnsi="Arial" w:cs="Arial"/>
          <w:b/>
          <w:bCs/>
          <w:sz w:val="21"/>
          <w:szCs w:val="21"/>
          <w:lang w:val="en-GB"/>
        </w:rPr>
        <w:t>Satisfactory.</w:t>
      </w:r>
    </w:p>
    <w:p w14:paraId="48175A3B" w14:textId="4F09693F" w:rsidR="00220386" w:rsidRPr="003A6E86" w:rsidRDefault="00220386" w:rsidP="00402628">
      <w:pPr>
        <w:rPr>
          <w:rFonts w:ascii="Arial" w:hAnsi="Arial" w:cs="Arial"/>
          <w:lang w:val="en-GB" w:eastAsia="ar-SA"/>
        </w:rPr>
      </w:pPr>
    </w:p>
    <w:p w14:paraId="0E907DEE" w14:textId="2B48C5C1" w:rsidR="00402628" w:rsidRPr="003A6E86" w:rsidRDefault="00402628" w:rsidP="00F00869">
      <w:pPr>
        <w:pStyle w:val="Tables"/>
        <w:rPr>
          <w:rFonts w:ascii="Arial" w:hAnsi="Arial" w:cs="Arial"/>
          <w:lang w:eastAsia="ar-SA"/>
        </w:rPr>
      </w:pPr>
      <w:bookmarkStart w:id="33" w:name="_Toc111646283"/>
      <w:r w:rsidRPr="003A6E86">
        <w:rPr>
          <w:rFonts w:ascii="Arial" w:hAnsi="Arial" w:cs="Arial"/>
          <w:lang w:eastAsia="ar-SA"/>
        </w:rPr>
        <w:t>Table</w:t>
      </w:r>
      <w:r w:rsidR="008409F3" w:rsidRPr="003A6E86">
        <w:rPr>
          <w:rFonts w:ascii="Arial" w:hAnsi="Arial" w:cs="Arial"/>
          <w:lang w:eastAsia="ar-SA"/>
        </w:rPr>
        <w:t xml:space="preserve"> </w:t>
      </w:r>
      <w:r w:rsidR="00E0513B" w:rsidRPr="003A6E86">
        <w:rPr>
          <w:rFonts w:ascii="Arial" w:hAnsi="Arial" w:cs="Arial"/>
          <w:lang w:eastAsia="ar-SA"/>
        </w:rPr>
        <w:t>7</w:t>
      </w:r>
      <w:r w:rsidRPr="003A6E86">
        <w:rPr>
          <w:rFonts w:ascii="Arial" w:hAnsi="Arial" w:cs="Arial"/>
          <w:lang w:eastAsia="ar-SA"/>
        </w:rPr>
        <w:t xml:space="preserve">. </w:t>
      </w:r>
      <w:r w:rsidR="00DE08CF" w:rsidRPr="003A6E86">
        <w:rPr>
          <w:rFonts w:ascii="Arial" w:hAnsi="Arial" w:cs="Arial"/>
          <w:lang w:eastAsia="ar-SA"/>
        </w:rPr>
        <w:t>Performance Assessment M</w:t>
      </w:r>
      <w:r w:rsidRPr="003A6E86">
        <w:rPr>
          <w:rFonts w:ascii="Arial" w:hAnsi="Arial" w:cs="Arial"/>
          <w:lang w:eastAsia="ar-SA"/>
        </w:rPr>
        <w:t>atrix</w:t>
      </w:r>
      <w:bookmarkEnd w:id="33"/>
      <w:r w:rsidR="00DE08CF" w:rsidRPr="003A6E86">
        <w:rPr>
          <w:rFonts w:ascii="Arial" w:hAnsi="Arial" w:cs="Arial"/>
          <w:lang w:eastAsia="ar-SA"/>
        </w:rPr>
        <w:t xml:space="preserve"> </w:t>
      </w:r>
    </w:p>
    <w:p w14:paraId="24228C98" w14:textId="5C785E69" w:rsidR="00987230" w:rsidRPr="003A6E86" w:rsidRDefault="00987230" w:rsidP="00314FCA">
      <w:pPr>
        <w:pStyle w:val="Tables"/>
        <w:ind w:left="0" w:firstLine="0"/>
        <w:rPr>
          <w:rFonts w:ascii="Arial" w:hAnsi="Arial" w:cs="Arial"/>
          <w:lang w:eastAsia="ar-SA"/>
        </w:rPr>
      </w:pPr>
    </w:p>
    <w:tbl>
      <w:tblPr>
        <w:tblStyle w:val="TableBaastel1"/>
        <w:tblW w:w="14193" w:type="dxa"/>
        <w:tblLayout w:type="fixed"/>
        <w:tblLook w:val="04A0" w:firstRow="1" w:lastRow="0" w:firstColumn="1" w:lastColumn="0" w:noHBand="0" w:noVBand="1"/>
      </w:tblPr>
      <w:tblGrid>
        <w:gridCol w:w="3060"/>
        <w:gridCol w:w="2880"/>
        <w:gridCol w:w="1350"/>
        <w:gridCol w:w="1498"/>
        <w:gridCol w:w="1922"/>
        <w:gridCol w:w="1260"/>
        <w:gridCol w:w="2223"/>
      </w:tblGrid>
      <w:tr w:rsidR="00987230" w:rsidRPr="003A6E86" w14:paraId="1649694D" w14:textId="77777777" w:rsidTr="00296849">
        <w:trPr>
          <w:cnfStyle w:val="100000000000" w:firstRow="1" w:lastRow="0" w:firstColumn="0" w:lastColumn="0" w:oddVBand="0" w:evenVBand="0" w:oddHBand="0" w:evenHBand="0" w:firstRowFirstColumn="0" w:firstRowLastColumn="0" w:lastRowFirstColumn="0" w:lastRowLastColumn="0"/>
        </w:trPr>
        <w:tc>
          <w:tcPr>
            <w:tcW w:w="3060" w:type="dxa"/>
            <w:shd w:val="clear" w:color="auto" w:fill="5B9BD5" w:themeFill="accent5"/>
          </w:tcPr>
          <w:p w14:paraId="2213207F" w14:textId="77777777" w:rsidR="00987230" w:rsidRPr="003A6E86" w:rsidRDefault="00987230" w:rsidP="00296849">
            <w:pPr>
              <w:rPr>
                <w:rFonts w:ascii="Arial" w:hAnsi="Arial" w:cs="Arial"/>
                <w:color w:val="FFFFFF" w:themeColor="background1"/>
                <w:sz w:val="20"/>
                <w:szCs w:val="20"/>
                <w:lang w:val="en-GB"/>
              </w:rPr>
            </w:pPr>
            <w:r w:rsidRPr="003A6E86">
              <w:rPr>
                <w:rFonts w:ascii="Arial" w:hAnsi="Arial" w:cs="Arial"/>
                <w:color w:val="FFFFFF" w:themeColor="background1"/>
                <w:sz w:val="20"/>
                <w:szCs w:val="20"/>
                <w:lang w:val="en-GB"/>
              </w:rPr>
              <w:t>Objectives/Goals</w:t>
            </w:r>
          </w:p>
        </w:tc>
        <w:tc>
          <w:tcPr>
            <w:tcW w:w="2880" w:type="dxa"/>
            <w:shd w:val="clear" w:color="auto" w:fill="5B9BD5" w:themeFill="accent5"/>
          </w:tcPr>
          <w:p w14:paraId="52D262A8" w14:textId="77777777" w:rsidR="00987230" w:rsidRPr="003A6E86" w:rsidRDefault="00987230" w:rsidP="00296849">
            <w:pPr>
              <w:rPr>
                <w:rFonts w:ascii="Arial" w:hAnsi="Arial" w:cs="Arial"/>
                <w:color w:val="FFFFFF" w:themeColor="background1"/>
                <w:sz w:val="20"/>
                <w:szCs w:val="20"/>
                <w:lang w:val="en-GB"/>
              </w:rPr>
            </w:pPr>
            <w:r w:rsidRPr="003A6E86">
              <w:rPr>
                <w:rFonts w:ascii="Arial" w:hAnsi="Arial" w:cs="Arial"/>
                <w:color w:val="FFFFFF" w:themeColor="background1"/>
                <w:sz w:val="20"/>
                <w:szCs w:val="20"/>
                <w:lang w:val="en-GB"/>
              </w:rPr>
              <w:t>Performance Indicator</w:t>
            </w:r>
          </w:p>
        </w:tc>
        <w:tc>
          <w:tcPr>
            <w:tcW w:w="1350" w:type="dxa"/>
            <w:shd w:val="clear" w:color="auto" w:fill="5B9BD5" w:themeFill="accent5"/>
          </w:tcPr>
          <w:p w14:paraId="6C1F9B8C" w14:textId="77777777" w:rsidR="00987230" w:rsidRPr="003A6E86" w:rsidRDefault="00987230" w:rsidP="00296849">
            <w:pPr>
              <w:rPr>
                <w:rFonts w:ascii="Arial" w:hAnsi="Arial" w:cs="Arial"/>
                <w:color w:val="FFFFFF" w:themeColor="background1"/>
                <w:sz w:val="20"/>
                <w:szCs w:val="20"/>
                <w:lang w:val="en-GB"/>
              </w:rPr>
            </w:pPr>
            <w:r w:rsidRPr="003A6E86">
              <w:rPr>
                <w:rFonts w:ascii="Arial" w:hAnsi="Arial" w:cs="Arial"/>
                <w:color w:val="FFFFFF" w:themeColor="background1"/>
                <w:sz w:val="20"/>
                <w:szCs w:val="20"/>
                <w:lang w:val="en-GB"/>
              </w:rPr>
              <w:t>Baseline</w:t>
            </w:r>
          </w:p>
        </w:tc>
        <w:tc>
          <w:tcPr>
            <w:tcW w:w="1498" w:type="dxa"/>
            <w:shd w:val="clear" w:color="auto" w:fill="5B9BD5" w:themeFill="accent5"/>
          </w:tcPr>
          <w:p w14:paraId="139F45DE" w14:textId="77777777" w:rsidR="00987230" w:rsidRPr="003A6E86" w:rsidRDefault="00987230" w:rsidP="00296849">
            <w:pPr>
              <w:rPr>
                <w:rFonts w:ascii="Arial" w:hAnsi="Arial" w:cs="Arial"/>
                <w:color w:val="FFFFFF" w:themeColor="background1"/>
                <w:sz w:val="20"/>
                <w:szCs w:val="20"/>
                <w:lang w:val="en-GB"/>
              </w:rPr>
            </w:pPr>
            <w:r w:rsidRPr="003A6E86">
              <w:rPr>
                <w:rFonts w:ascii="Arial" w:hAnsi="Arial" w:cs="Arial"/>
                <w:color w:val="FFFFFF" w:themeColor="background1"/>
                <w:sz w:val="20"/>
                <w:szCs w:val="20"/>
                <w:lang w:val="en-GB"/>
              </w:rPr>
              <w:t>Target</w:t>
            </w:r>
          </w:p>
        </w:tc>
        <w:tc>
          <w:tcPr>
            <w:tcW w:w="1922" w:type="dxa"/>
            <w:shd w:val="clear" w:color="auto" w:fill="5B9BD5" w:themeFill="accent5"/>
          </w:tcPr>
          <w:p w14:paraId="604820CD" w14:textId="77777777" w:rsidR="00987230" w:rsidRPr="003A6E86" w:rsidRDefault="00987230" w:rsidP="00296849">
            <w:pPr>
              <w:rPr>
                <w:rFonts w:ascii="Arial" w:hAnsi="Arial" w:cs="Arial"/>
                <w:color w:val="FFFFFF" w:themeColor="background1"/>
                <w:sz w:val="20"/>
                <w:szCs w:val="20"/>
                <w:lang w:val="en-GB"/>
              </w:rPr>
            </w:pPr>
            <w:r w:rsidRPr="003A6E86">
              <w:rPr>
                <w:rFonts w:ascii="Arial" w:hAnsi="Arial" w:cs="Arial"/>
                <w:color w:val="FFFFFF" w:themeColor="background1"/>
                <w:sz w:val="20"/>
                <w:szCs w:val="20"/>
                <w:lang w:val="en-GB"/>
              </w:rPr>
              <w:t>Final Status</w:t>
            </w:r>
          </w:p>
        </w:tc>
        <w:tc>
          <w:tcPr>
            <w:tcW w:w="1260" w:type="dxa"/>
            <w:shd w:val="clear" w:color="auto" w:fill="5B9BD5" w:themeFill="accent5"/>
          </w:tcPr>
          <w:p w14:paraId="4A1F396E" w14:textId="77777777" w:rsidR="00987230" w:rsidRPr="003A6E86" w:rsidRDefault="00987230" w:rsidP="00296849">
            <w:pPr>
              <w:rPr>
                <w:rFonts w:ascii="Arial" w:hAnsi="Arial" w:cs="Arial"/>
                <w:color w:val="FFFFFF" w:themeColor="background1"/>
                <w:sz w:val="20"/>
                <w:szCs w:val="20"/>
                <w:lang w:val="en-GB"/>
              </w:rPr>
            </w:pPr>
            <w:r w:rsidRPr="003A6E86">
              <w:rPr>
                <w:rFonts w:ascii="Arial" w:hAnsi="Arial" w:cs="Arial"/>
                <w:color w:val="FFFFFF" w:themeColor="background1"/>
                <w:sz w:val="20"/>
                <w:szCs w:val="20"/>
                <w:lang w:val="en-GB"/>
              </w:rPr>
              <w:t xml:space="preserve">Rating </w:t>
            </w:r>
          </w:p>
        </w:tc>
        <w:tc>
          <w:tcPr>
            <w:tcW w:w="2223" w:type="dxa"/>
            <w:shd w:val="clear" w:color="auto" w:fill="5B9BD5" w:themeFill="accent5"/>
          </w:tcPr>
          <w:p w14:paraId="2AEB0C73" w14:textId="77777777" w:rsidR="00987230" w:rsidRPr="003A6E86" w:rsidRDefault="00987230" w:rsidP="00296849">
            <w:pPr>
              <w:rPr>
                <w:rFonts w:ascii="Arial" w:hAnsi="Arial" w:cs="Arial"/>
                <w:color w:val="FFFFFF" w:themeColor="background1"/>
                <w:sz w:val="20"/>
                <w:szCs w:val="20"/>
                <w:lang w:val="en-GB"/>
              </w:rPr>
            </w:pPr>
            <w:r w:rsidRPr="003A6E86">
              <w:rPr>
                <w:rFonts w:ascii="Arial" w:hAnsi="Arial" w:cs="Arial"/>
                <w:color w:val="FFFFFF" w:themeColor="background1"/>
                <w:sz w:val="20"/>
                <w:szCs w:val="20"/>
                <w:lang w:val="en-GB"/>
              </w:rPr>
              <w:t>Comments</w:t>
            </w:r>
          </w:p>
        </w:tc>
      </w:tr>
      <w:tr w:rsidR="00987230" w:rsidRPr="003A6E86" w14:paraId="17786CC4" w14:textId="77777777" w:rsidTr="00907C4D">
        <w:tc>
          <w:tcPr>
            <w:tcW w:w="3060" w:type="dxa"/>
            <w:shd w:val="clear" w:color="auto" w:fill="E5E5E5" w:themeFill="text1" w:themeFillTint="1A"/>
          </w:tcPr>
          <w:p w14:paraId="19597A6E"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b/>
                <w:bCs/>
                <w:color w:val="000000" w:themeColor="text1"/>
                <w:sz w:val="18"/>
                <w:szCs w:val="18"/>
                <w:u w:val="single"/>
                <w:lang w:val="en-GB"/>
              </w:rPr>
              <w:t>Strategic Goal (SG) 1</w:t>
            </w:r>
            <w:r w:rsidRPr="003A6E86">
              <w:rPr>
                <w:rFonts w:ascii="Arial" w:hAnsi="Arial" w:cs="Arial"/>
                <w:color w:val="000000" w:themeColor="text1"/>
                <w:sz w:val="18"/>
                <w:szCs w:val="18"/>
                <w:lang w:val="en-GB"/>
              </w:rPr>
              <w:t xml:space="preserve">. </w:t>
            </w:r>
          </w:p>
          <w:p w14:paraId="18BA7E11"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Enhance operation of the system to ensure professional, efficient and well-coordinated communication of the EU integration process at the state and local levels</w:t>
            </w:r>
          </w:p>
          <w:p w14:paraId="45831D2E" w14:textId="77777777" w:rsidR="00987230" w:rsidRPr="003A6E86" w:rsidRDefault="00987230" w:rsidP="00296849">
            <w:pPr>
              <w:spacing w:after="0"/>
              <w:rPr>
                <w:rFonts w:ascii="Arial" w:hAnsi="Arial" w:cs="Arial"/>
                <w:color w:val="000000" w:themeColor="text1"/>
                <w:sz w:val="18"/>
                <w:szCs w:val="18"/>
                <w:lang w:val="en-GB"/>
              </w:rPr>
            </w:pPr>
          </w:p>
        </w:tc>
        <w:tc>
          <w:tcPr>
            <w:tcW w:w="2880" w:type="dxa"/>
            <w:shd w:val="clear" w:color="auto" w:fill="E5E5E5" w:themeFill="text1" w:themeFillTint="1A"/>
          </w:tcPr>
          <w:p w14:paraId="03BB00B4" w14:textId="77777777" w:rsidR="00B36208" w:rsidRPr="003A6E86" w:rsidRDefault="00B36208" w:rsidP="00B83E46">
            <w:pPr>
              <w:spacing w:after="0"/>
              <w:rPr>
                <w:rFonts w:ascii="Arial" w:hAnsi="Arial" w:cs="Arial"/>
                <w:b/>
                <w:bCs/>
                <w:i/>
                <w:iCs/>
                <w:color w:val="000000" w:themeColor="text1"/>
                <w:sz w:val="18"/>
                <w:szCs w:val="18"/>
                <w:lang w:val="en-GB"/>
              </w:rPr>
            </w:pPr>
          </w:p>
          <w:p w14:paraId="1FDA1BC8" w14:textId="1D98A33C" w:rsidR="00B83E46" w:rsidRPr="003A6E86" w:rsidRDefault="00AC087E" w:rsidP="00B83E46">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 xml:space="preserve">* </w:t>
            </w:r>
            <w:r w:rsidR="00B83E46" w:rsidRPr="003A6E86">
              <w:rPr>
                <w:rFonts w:ascii="Arial" w:hAnsi="Arial" w:cs="Arial"/>
                <w:b/>
                <w:bCs/>
                <w:i/>
                <w:iCs/>
                <w:color w:val="000000" w:themeColor="text1"/>
                <w:sz w:val="18"/>
                <w:szCs w:val="18"/>
                <w:lang w:val="en-GB"/>
              </w:rPr>
              <w:t>Performance indicator (1.1)</w:t>
            </w:r>
          </w:p>
          <w:p w14:paraId="409C44B5" w14:textId="67329B16" w:rsidR="00B83E46" w:rsidRPr="003A6E86" w:rsidRDefault="00B83E46" w:rsidP="00B83E46">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Establishment and</w:t>
            </w:r>
            <w:r w:rsidR="00AC69DF" w:rsidRPr="003A6E86">
              <w:rPr>
                <w:rFonts w:ascii="Arial" w:hAnsi="Arial" w:cs="Arial"/>
                <w:i/>
                <w:iCs/>
                <w:color w:val="000000" w:themeColor="text1"/>
                <w:sz w:val="18"/>
                <w:szCs w:val="18"/>
                <w:lang w:val="en-GB"/>
              </w:rPr>
              <w:t xml:space="preserve"> quality of </w:t>
            </w:r>
            <w:r w:rsidRPr="003A6E86">
              <w:rPr>
                <w:rFonts w:ascii="Arial" w:hAnsi="Arial" w:cs="Arial"/>
                <w:i/>
                <w:iCs/>
                <w:color w:val="000000" w:themeColor="text1"/>
                <w:sz w:val="18"/>
                <w:szCs w:val="18"/>
                <w:lang w:val="en-GB"/>
              </w:rPr>
              <w:t xml:space="preserve"> </w:t>
            </w:r>
            <w:r w:rsidR="00AC2AA8" w:rsidRPr="003A6E86">
              <w:rPr>
                <w:rFonts w:ascii="Arial" w:hAnsi="Arial" w:cs="Arial"/>
                <w:i/>
                <w:iCs/>
                <w:color w:val="000000" w:themeColor="text1"/>
                <w:sz w:val="18"/>
                <w:szCs w:val="18"/>
                <w:lang w:val="en-GB"/>
              </w:rPr>
              <w:t>operability</w:t>
            </w:r>
            <w:r w:rsidRPr="003A6E86">
              <w:rPr>
                <w:rFonts w:ascii="Arial" w:hAnsi="Arial" w:cs="Arial"/>
                <w:i/>
                <w:iCs/>
                <w:color w:val="000000" w:themeColor="text1"/>
                <w:sz w:val="18"/>
                <w:szCs w:val="18"/>
                <w:lang w:val="en-GB"/>
              </w:rPr>
              <w:t xml:space="preserve"> of CB and OB</w:t>
            </w:r>
            <w:r w:rsidR="00AC2AA8" w:rsidRPr="003A6E86">
              <w:rPr>
                <w:rFonts w:ascii="Arial" w:hAnsi="Arial" w:cs="Arial"/>
                <w:i/>
                <w:iCs/>
                <w:color w:val="000000" w:themeColor="text1"/>
                <w:sz w:val="18"/>
                <w:szCs w:val="18"/>
                <w:lang w:val="en-GB"/>
              </w:rPr>
              <w:t>;</w:t>
            </w:r>
          </w:p>
          <w:p w14:paraId="054A03B2" w14:textId="77777777" w:rsidR="00AC69DF" w:rsidRPr="003A6E86" w:rsidRDefault="00AC69DF" w:rsidP="00B83E46">
            <w:pPr>
              <w:spacing w:after="0"/>
              <w:rPr>
                <w:rFonts w:ascii="Arial" w:hAnsi="Arial" w:cs="Arial"/>
                <w:i/>
                <w:iCs/>
                <w:color w:val="000000" w:themeColor="text1"/>
                <w:sz w:val="18"/>
                <w:szCs w:val="18"/>
                <w:lang w:val="en-GB"/>
              </w:rPr>
            </w:pPr>
          </w:p>
          <w:p w14:paraId="4B7BD580" w14:textId="47BF267C" w:rsidR="00AC69DF" w:rsidRPr="003A6E86" w:rsidRDefault="00AC69DF" w:rsidP="00B83E46">
            <w:pPr>
              <w:spacing w:after="0"/>
              <w:rPr>
                <w:rFonts w:ascii="Arial" w:hAnsi="Arial" w:cs="Arial"/>
                <w:i/>
                <w:iCs/>
                <w:color w:val="000000" w:themeColor="text1"/>
                <w:sz w:val="18"/>
                <w:szCs w:val="18"/>
                <w:lang w:val="en-GB"/>
              </w:rPr>
            </w:pPr>
          </w:p>
          <w:p w14:paraId="0B3437DF" w14:textId="3FAF8FE0" w:rsidR="00723AAE" w:rsidRPr="003A6E86" w:rsidRDefault="00723AAE" w:rsidP="00B83E46">
            <w:pPr>
              <w:spacing w:after="0"/>
              <w:rPr>
                <w:rFonts w:ascii="Arial" w:hAnsi="Arial" w:cs="Arial"/>
                <w:i/>
                <w:iCs/>
                <w:color w:val="000000" w:themeColor="text1"/>
                <w:sz w:val="18"/>
                <w:szCs w:val="18"/>
                <w:lang w:val="en-GB"/>
              </w:rPr>
            </w:pPr>
          </w:p>
          <w:p w14:paraId="4D2F6375" w14:textId="2E076C9A" w:rsidR="00723AAE" w:rsidRPr="003A6E86" w:rsidRDefault="00723AAE" w:rsidP="00B83E46">
            <w:pPr>
              <w:spacing w:after="0"/>
              <w:rPr>
                <w:rFonts w:ascii="Arial" w:hAnsi="Arial" w:cs="Arial"/>
                <w:i/>
                <w:iCs/>
                <w:color w:val="000000" w:themeColor="text1"/>
                <w:sz w:val="18"/>
                <w:szCs w:val="18"/>
                <w:lang w:val="en-GB"/>
              </w:rPr>
            </w:pPr>
          </w:p>
          <w:p w14:paraId="6DDE1567" w14:textId="77777777" w:rsidR="00723AAE" w:rsidRPr="003A6E86" w:rsidRDefault="00723AAE" w:rsidP="00B83E46">
            <w:pPr>
              <w:spacing w:after="0"/>
              <w:rPr>
                <w:rFonts w:ascii="Arial" w:hAnsi="Arial" w:cs="Arial"/>
                <w:i/>
                <w:iCs/>
                <w:color w:val="000000" w:themeColor="text1"/>
                <w:sz w:val="18"/>
                <w:szCs w:val="18"/>
                <w:lang w:val="en-GB"/>
              </w:rPr>
            </w:pPr>
          </w:p>
          <w:p w14:paraId="32BB3B6E" w14:textId="493153E1" w:rsidR="00723AAE" w:rsidRPr="003A6E86" w:rsidRDefault="00723AAE" w:rsidP="00B83E46">
            <w:pPr>
              <w:spacing w:after="0"/>
              <w:rPr>
                <w:rFonts w:ascii="Arial" w:hAnsi="Arial" w:cs="Arial"/>
                <w:i/>
                <w:iCs/>
                <w:color w:val="000000" w:themeColor="text1"/>
                <w:sz w:val="18"/>
                <w:szCs w:val="18"/>
                <w:lang w:val="en-GB"/>
              </w:rPr>
            </w:pPr>
          </w:p>
          <w:p w14:paraId="046BAAF2" w14:textId="05597255" w:rsidR="00B36208" w:rsidRPr="003A6E86" w:rsidRDefault="00B36208" w:rsidP="00B83E46">
            <w:pPr>
              <w:spacing w:after="0"/>
              <w:rPr>
                <w:rFonts w:ascii="Arial" w:hAnsi="Arial" w:cs="Arial"/>
                <w:i/>
                <w:iCs/>
                <w:color w:val="000000" w:themeColor="text1"/>
                <w:sz w:val="18"/>
                <w:szCs w:val="18"/>
                <w:lang w:val="en-GB"/>
              </w:rPr>
            </w:pPr>
          </w:p>
          <w:p w14:paraId="5383E37F" w14:textId="05BB56F5" w:rsidR="006E2B50" w:rsidRPr="003A6E86" w:rsidRDefault="006E2B50" w:rsidP="00B83E46">
            <w:pPr>
              <w:spacing w:after="0"/>
              <w:rPr>
                <w:rFonts w:ascii="Arial" w:hAnsi="Arial" w:cs="Arial"/>
                <w:i/>
                <w:iCs/>
                <w:color w:val="000000" w:themeColor="text1"/>
                <w:sz w:val="18"/>
                <w:szCs w:val="18"/>
                <w:lang w:val="en-GB"/>
              </w:rPr>
            </w:pPr>
          </w:p>
          <w:p w14:paraId="7F03A3FB" w14:textId="49B6D01D" w:rsidR="006E2B50" w:rsidRPr="003A6E86" w:rsidRDefault="006E2B50" w:rsidP="00B83E46">
            <w:pPr>
              <w:spacing w:after="0"/>
              <w:rPr>
                <w:rFonts w:ascii="Arial" w:hAnsi="Arial" w:cs="Arial"/>
                <w:i/>
                <w:iCs/>
                <w:color w:val="000000" w:themeColor="text1"/>
                <w:sz w:val="18"/>
                <w:szCs w:val="18"/>
                <w:lang w:val="en-GB"/>
              </w:rPr>
            </w:pPr>
          </w:p>
          <w:p w14:paraId="055AD329" w14:textId="77777777" w:rsidR="006E2B50" w:rsidRPr="003A6E86" w:rsidRDefault="006E2B50" w:rsidP="00B83E46">
            <w:pPr>
              <w:spacing w:after="0"/>
              <w:rPr>
                <w:rFonts w:ascii="Arial" w:hAnsi="Arial" w:cs="Arial"/>
                <w:i/>
                <w:iCs/>
                <w:color w:val="000000" w:themeColor="text1"/>
                <w:sz w:val="18"/>
                <w:szCs w:val="18"/>
                <w:lang w:val="en-GB"/>
              </w:rPr>
            </w:pPr>
          </w:p>
          <w:p w14:paraId="0A0A74FB" w14:textId="77777777" w:rsidR="00B36208" w:rsidRPr="003A6E86" w:rsidRDefault="00B36208" w:rsidP="00B83E46">
            <w:pPr>
              <w:spacing w:after="0"/>
              <w:rPr>
                <w:rFonts w:ascii="Arial" w:hAnsi="Arial" w:cs="Arial"/>
                <w:i/>
                <w:iCs/>
                <w:color w:val="000000" w:themeColor="text1"/>
                <w:sz w:val="18"/>
                <w:szCs w:val="18"/>
                <w:lang w:val="en-GB"/>
              </w:rPr>
            </w:pPr>
          </w:p>
          <w:p w14:paraId="762288FD" w14:textId="77777777" w:rsidR="00B36208" w:rsidRPr="003A6E86" w:rsidRDefault="00B36208" w:rsidP="00B83E46">
            <w:pPr>
              <w:spacing w:after="0"/>
              <w:rPr>
                <w:rFonts w:ascii="Arial" w:hAnsi="Arial" w:cs="Arial"/>
                <w:i/>
                <w:iCs/>
                <w:color w:val="000000" w:themeColor="text1"/>
                <w:sz w:val="18"/>
                <w:szCs w:val="18"/>
                <w:lang w:val="en-GB"/>
              </w:rPr>
            </w:pPr>
          </w:p>
          <w:p w14:paraId="14E0C585" w14:textId="77777777" w:rsidR="00B83E46" w:rsidRPr="003A6E86" w:rsidRDefault="00B83E46" w:rsidP="00296849">
            <w:pPr>
              <w:spacing w:after="0"/>
              <w:rPr>
                <w:rFonts w:ascii="Arial" w:hAnsi="Arial" w:cs="Arial"/>
                <w:b/>
                <w:bCs/>
                <w:i/>
                <w:iCs/>
                <w:color w:val="000000" w:themeColor="text1"/>
                <w:sz w:val="18"/>
                <w:szCs w:val="18"/>
                <w:lang w:val="en-GB"/>
              </w:rPr>
            </w:pPr>
          </w:p>
          <w:p w14:paraId="520340BB" w14:textId="29227E01" w:rsidR="00987230" w:rsidRPr="003A6E86" w:rsidRDefault="00AC087E"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 xml:space="preserve">* </w:t>
            </w:r>
            <w:r w:rsidR="00987230" w:rsidRPr="003A6E86">
              <w:rPr>
                <w:rFonts w:ascii="Arial" w:hAnsi="Arial" w:cs="Arial"/>
                <w:b/>
                <w:bCs/>
                <w:i/>
                <w:iCs/>
                <w:color w:val="000000" w:themeColor="text1"/>
                <w:sz w:val="18"/>
                <w:szCs w:val="18"/>
                <w:lang w:val="en-GB"/>
              </w:rPr>
              <w:t>Performance indicator (1.</w:t>
            </w:r>
            <w:r w:rsidR="00B83E46" w:rsidRPr="003A6E86">
              <w:rPr>
                <w:rFonts w:ascii="Arial" w:hAnsi="Arial" w:cs="Arial"/>
                <w:b/>
                <w:bCs/>
                <w:i/>
                <w:iCs/>
                <w:color w:val="000000" w:themeColor="text1"/>
                <w:sz w:val="18"/>
                <w:szCs w:val="18"/>
                <w:lang w:val="en-GB"/>
              </w:rPr>
              <w:t>2</w:t>
            </w:r>
            <w:r w:rsidR="00987230" w:rsidRPr="003A6E86">
              <w:rPr>
                <w:rFonts w:ascii="Arial" w:hAnsi="Arial" w:cs="Arial"/>
                <w:b/>
                <w:bCs/>
                <w:i/>
                <w:iCs/>
                <w:color w:val="000000" w:themeColor="text1"/>
                <w:sz w:val="18"/>
                <w:szCs w:val="18"/>
                <w:lang w:val="en-GB"/>
              </w:rPr>
              <w:t>)</w:t>
            </w:r>
          </w:p>
          <w:p w14:paraId="16662F89" w14:textId="6ED4B1C1"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 xml:space="preserve">Number of established and used communication channels (or tools, i.e., communication plans) at the national and local level  </w:t>
            </w:r>
          </w:p>
        </w:tc>
        <w:tc>
          <w:tcPr>
            <w:tcW w:w="1350" w:type="dxa"/>
            <w:shd w:val="clear" w:color="auto" w:fill="E5E5E5" w:themeFill="text1" w:themeFillTint="1A"/>
          </w:tcPr>
          <w:p w14:paraId="693A46E6" w14:textId="77777777" w:rsidR="00987230" w:rsidRPr="003A6E86" w:rsidRDefault="00987230" w:rsidP="00296849">
            <w:pPr>
              <w:spacing w:after="0"/>
              <w:jc w:val="center"/>
              <w:rPr>
                <w:rFonts w:ascii="Arial" w:hAnsi="Arial" w:cs="Arial"/>
                <w:color w:val="000000" w:themeColor="text1"/>
                <w:sz w:val="18"/>
                <w:szCs w:val="18"/>
                <w:lang w:val="en-GB"/>
              </w:rPr>
            </w:pPr>
          </w:p>
          <w:p w14:paraId="660A9E4B" w14:textId="6572D8DC" w:rsidR="00987230" w:rsidRPr="003A6E86" w:rsidRDefault="00F92758" w:rsidP="00296849">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N/A</w:t>
            </w:r>
          </w:p>
          <w:p w14:paraId="01F65B60" w14:textId="77777777" w:rsidR="00F92758" w:rsidRPr="003A6E86" w:rsidRDefault="00F92758" w:rsidP="00296849">
            <w:pPr>
              <w:spacing w:after="0"/>
              <w:jc w:val="center"/>
              <w:rPr>
                <w:rFonts w:ascii="Arial" w:hAnsi="Arial" w:cs="Arial"/>
                <w:color w:val="000000" w:themeColor="text1"/>
                <w:sz w:val="18"/>
                <w:szCs w:val="18"/>
                <w:lang w:val="en-GB"/>
              </w:rPr>
            </w:pPr>
          </w:p>
          <w:p w14:paraId="5D9B2223" w14:textId="68BA7C72" w:rsidR="00F92758" w:rsidRPr="003A6E86" w:rsidRDefault="00F92758" w:rsidP="00296849">
            <w:pPr>
              <w:spacing w:after="0"/>
              <w:jc w:val="center"/>
              <w:rPr>
                <w:rFonts w:ascii="Arial" w:hAnsi="Arial" w:cs="Arial"/>
                <w:color w:val="000000" w:themeColor="text1"/>
                <w:sz w:val="18"/>
                <w:szCs w:val="18"/>
                <w:lang w:val="en-GB"/>
              </w:rPr>
            </w:pPr>
          </w:p>
          <w:p w14:paraId="5544FF4C" w14:textId="53E3C699" w:rsidR="00AC69DF" w:rsidRPr="003A6E86" w:rsidRDefault="00AC69DF" w:rsidP="00296849">
            <w:pPr>
              <w:spacing w:after="0"/>
              <w:jc w:val="center"/>
              <w:rPr>
                <w:rFonts w:ascii="Arial" w:hAnsi="Arial" w:cs="Arial"/>
                <w:color w:val="000000" w:themeColor="text1"/>
                <w:sz w:val="18"/>
                <w:szCs w:val="18"/>
                <w:lang w:val="en-GB"/>
              </w:rPr>
            </w:pPr>
          </w:p>
          <w:p w14:paraId="6446BB0A" w14:textId="08825836" w:rsidR="00723AAE" w:rsidRPr="003A6E86" w:rsidRDefault="00723AAE" w:rsidP="00296849">
            <w:pPr>
              <w:spacing w:after="0"/>
              <w:jc w:val="center"/>
              <w:rPr>
                <w:rFonts w:ascii="Arial" w:hAnsi="Arial" w:cs="Arial"/>
                <w:color w:val="000000" w:themeColor="text1"/>
                <w:sz w:val="18"/>
                <w:szCs w:val="18"/>
                <w:lang w:val="en-GB"/>
              </w:rPr>
            </w:pPr>
          </w:p>
          <w:p w14:paraId="0B7EC079" w14:textId="33D7C2A0" w:rsidR="00723AAE" w:rsidRPr="003A6E86" w:rsidRDefault="00723AAE" w:rsidP="00296849">
            <w:pPr>
              <w:spacing w:after="0"/>
              <w:jc w:val="center"/>
              <w:rPr>
                <w:rFonts w:ascii="Arial" w:hAnsi="Arial" w:cs="Arial"/>
                <w:color w:val="000000" w:themeColor="text1"/>
                <w:sz w:val="18"/>
                <w:szCs w:val="18"/>
                <w:lang w:val="en-GB"/>
              </w:rPr>
            </w:pPr>
          </w:p>
          <w:p w14:paraId="7752565A" w14:textId="2CC7BFEB" w:rsidR="00723AAE" w:rsidRPr="003A6E86" w:rsidRDefault="00723AAE" w:rsidP="00296849">
            <w:pPr>
              <w:spacing w:after="0"/>
              <w:jc w:val="center"/>
              <w:rPr>
                <w:rFonts w:ascii="Arial" w:hAnsi="Arial" w:cs="Arial"/>
                <w:color w:val="000000" w:themeColor="text1"/>
                <w:sz w:val="18"/>
                <w:szCs w:val="18"/>
                <w:lang w:val="en-GB"/>
              </w:rPr>
            </w:pPr>
          </w:p>
          <w:p w14:paraId="061A72B7" w14:textId="25EE42AE" w:rsidR="00723AAE" w:rsidRPr="003A6E86" w:rsidRDefault="00723AAE" w:rsidP="00296849">
            <w:pPr>
              <w:spacing w:after="0"/>
              <w:jc w:val="center"/>
              <w:rPr>
                <w:rFonts w:ascii="Arial" w:hAnsi="Arial" w:cs="Arial"/>
                <w:color w:val="000000" w:themeColor="text1"/>
                <w:sz w:val="18"/>
                <w:szCs w:val="18"/>
                <w:lang w:val="en-GB"/>
              </w:rPr>
            </w:pPr>
          </w:p>
          <w:p w14:paraId="4080CEEC" w14:textId="288F190A" w:rsidR="00B36208" w:rsidRPr="003A6E86" w:rsidRDefault="00B36208" w:rsidP="00296849">
            <w:pPr>
              <w:spacing w:after="0"/>
              <w:jc w:val="center"/>
              <w:rPr>
                <w:rFonts w:ascii="Arial" w:hAnsi="Arial" w:cs="Arial"/>
                <w:color w:val="000000" w:themeColor="text1"/>
                <w:sz w:val="18"/>
                <w:szCs w:val="18"/>
                <w:lang w:val="en-GB"/>
              </w:rPr>
            </w:pPr>
          </w:p>
          <w:p w14:paraId="14C05E4A" w14:textId="577C8F1F" w:rsidR="00B36208" w:rsidRPr="003A6E86" w:rsidRDefault="00B36208" w:rsidP="00296849">
            <w:pPr>
              <w:spacing w:after="0"/>
              <w:jc w:val="center"/>
              <w:rPr>
                <w:rFonts w:ascii="Arial" w:hAnsi="Arial" w:cs="Arial"/>
                <w:color w:val="000000" w:themeColor="text1"/>
                <w:sz w:val="18"/>
                <w:szCs w:val="18"/>
                <w:lang w:val="en-GB"/>
              </w:rPr>
            </w:pPr>
          </w:p>
          <w:p w14:paraId="608B7146" w14:textId="6085828A" w:rsidR="00B36208" w:rsidRPr="003A6E86" w:rsidRDefault="00B36208" w:rsidP="00296849">
            <w:pPr>
              <w:spacing w:after="0"/>
              <w:jc w:val="center"/>
              <w:rPr>
                <w:rFonts w:ascii="Arial" w:hAnsi="Arial" w:cs="Arial"/>
                <w:color w:val="000000" w:themeColor="text1"/>
                <w:sz w:val="18"/>
                <w:szCs w:val="18"/>
                <w:lang w:val="en-GB"/>
              </w:rPr>
            </w:pPr>
          </w:p>
          <w:p w14:paraId="7CEDC87D" w14:textId="0BA7EC28" w:rsidR="00B36208" w:rsidRPr="003A6E86" w:rsidRDefault="00B36208" w:rsidP="00296849">
            <w:pPr>
              <w:spacing w:after="0"/>
              <w:jc w:val="center"/>
              <w:rPr>
                <w:rFonts w:ascii="Arial" w:hAnsi="Arial" w:cs="Arial"/>
                <w:color w:val="000000" w:themeColor="text1"/>
                <w:sz w:val="18"/>
                <w:szCs w:val="18"/>
                <w:lang w:val="en-GB"/>
              </w:rPr>
            </w:pPr>
          </w:p>
          <w:p w14:paraId="441B7BDE" w14:textId="6D6BDC78" w:rsidR="006E2B50" w:rsidRPr="003A6E86" w:rsidRDefault="006E2B50" w:rsidP="00296849">
            <w:pPr>
              <w:spacing w:after="0"/>
              <w:jc w:val="center"/>
              <w:rPr>
                <w:rFonts w:ascii="Arial" w:hAnsi="Arial" w:cs="Arial"/>
                <w:color w:val="000000" w:themeColor="text1"/>
                <w:sz w:val="18"/>
                <w:szCs w:val="18"/>
                <w:lang w:val="en-GB"/>
              </w:rPr>
            </w:pPr>
          </w:p>
          <w:p w14:paraId="5DF5EC37" w14:textId="3E73E74D" w:rsidR="006E2B50" w:rsidRPr="003A6E86" w:rsidRDefault="006E2B50" w:rsidP="00296849">
            <w:pPr>
              <w:spacing w:after="0"/>
              <w:jc w:val="center"/>
              <w:rPr>
                <w:rFonts w:ascii="Arial" w:hAnsi="Arial" w:cs="Arial"/>
                <w:color w:val="000000" w:themeColor="text1"/>
                <w:sz w:val="18"/>
                <w:szCs w:val="18"/>
                <w:lang w:val="en-GB"/>
              </w:rPr>
            </w:pPr>
          </w:p>
          <w:p w14:paraId="7F7D4F55" w14:textId="77777777" w:rsidR="006E2B50" w:rsidRPr="003A6E86" w:rsidRDefault="006E2B50" w:rsidP="00296849">
            <w:pPr>
              <w:spacing w:after="0"/>
              <w:jc w:val="center"/>
              <w:rPr>
                <w:rFonts w:ascii="Arial" w:hAnsi="Arial" w:cs="Arial"/>
                <w:color w:val="000000" w:themeColor="text1"/>
                <w:sz w:val="18"/>
                <w:szCs w:val="18"/>
                <w:lang w:val="en-GB"/>
              </w:rPr>
            </w:pPr>
          </w:p>
          <w:p w14:paraId="56D9E9EF" w14:textId="77777777" w:rsidR="00AC69DF" w:rsidRPr="003A6E86" w:rsidRDefault="00AC69DF" w:rsidP="00296849">
            <w:pPr>
              <w:spacing w:after="0"/>
              <w:jc w:val="center"/>
              <w:rPr>
                <w:rFonts w:ascii="Arial" w:hAnsi="Arial" w:cs="Arial"/>
                <w:color w:val="000000" w:themeColor="text1"/>
                <w:sz w:val="18"/>
                <w:szCs w:val="18"/>
                <w:lang w:val="en-GB"/>
              </w:rPr>
            </w:pPr>
          </w:p>
          <w:p w14:paraId="067CD421" w14:textId="77777777" w:rsidR="00F92758" w:rsidRPr="003A6E86" w:rsidRDefault="00F92758" w:rsidP="00296849">
            <w:pPr>
              <w:spacing w:after="0"/>
              <w:jc w:val="center"/>
              <w:rPr>
                <w:rFonts w:ascii="Arial" w:hAnsi="Arial" w:cs="Arial"/>
                <w:color w:val="000000" w:themeColor="text1"/>
                <w:sz w:val="18"/>
                <w:szCs w:val="18"/>
                <w:lang w:val="en-GB"/>
              </w:rPr>
            </w:pPr>
          </w:p>
          <w:p w14:paraId="7BBEE53B" w14:textId="7DE2B992" w:rsidR="00F92758" w:rsidRPr="003A6E86" w:rsidRDefault="00F92758" w:rsidP="00296849">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N/A</w:t>
            </w:r>
          </w:p>
        </w:tc>
        <w:tc>
          <w:tcPr>
            <w:tcW w:w="1498" w:type="dxa"/>
            <w:shd w:val="clear" w:color="auto" w:fill="E5E5E5" w:themeFill="text1" w:themeFillTint="1A"/>
          </w:tcPr>
          <w:p w14:paraId="656CF60D" w14:textId="77777777" w:rsidR="00987230" w:rsidRPr="003A6E86" w:rsidRDefault="00987230" w:rsidP="00296849">
            <w:pPr>
              <w:spacing w:after="0"/>
              <w:rPr>
                <w:rFonts w:ascii="Arial" w:hAnsi="Arial" w:cs="Arial"/>
                <w:color w:val="000000" w:themeColor="text1"/>
                <w:sz w:val="18"/>
                <w:szCs w:val="18"/>
                <w:highlight w:val="yellow"/>
                <w:lang w:val="en-GB"/>
              </w:rPr>
            </w:pPr>
          </w:p>
          <w:p w14:paraId="63D464E0" w14:textId="631C111E" w:rsidR="00987230" w:rsidRPr="003A6E86" w:rsidRDefault="00F92758" w:rsidP="00907C4D">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N/A</w:t>
            </w:r>
          </w:p>
          <w:p w14:paraId="46C9A24A" w14:textId="77777777" w:rsidR="00F92758" w:rsidRPr="003A6E86" w:rsidRDefault="00F92758" w:rsidP="00907C4D">
            <w:pPr>
              <w:spacing w:after="0"/>
              <w:jc w:val="center"/>
              <w:rPr>
                <w:rFonts w:ascii="Arial" w:hAnsi="Arial" w:cs="Arial"/>
                <w:color w:val="000000" w:themeColor="text1"/>
                <w:sz w:val="18"/>
                <w:szCs w:val="18"/>
                <w:lang w:val="en-GB"/>
              </w:rPr>
            </w:pPr>
          </w:p>
          <w:p w14:paraId="2A4DB3F2" w14:textId="5302F74D" w:rsidR="00F92758" w:rsidRPr="003A6E86" w:rsidRDefault="00F92758" w:rsidP="00907C4D">
            <w:pPr>
              <w:spacing w:after="0"/>
              <w:jc w:val="center"/>
              <w:rPr>
                <w:rFonts w:ascii="Arial" w:hAnsi="Arial" w:cs="Arial"/>
                <w:color w:val="000000" w:themeColor="text1"/>
                <w:sz w:val="18"/>
                <w:szCs w:val="18"/>
                <w:lang w:val="en-GB"/>
              </w:rPr>
            </w:pPr>
          </w:p>
          <w:p w14:paraId="33D62602" w14:textId="18AAA5EB" w:rsidR="00AC69DF" w:rsidRPr="003A6E86" w:rsidRDefault="00AC69DF" w:rsidP="00907C4D">
            <w:pPr>
              <w:spacing w:after="0"/>
              <w:jc w:val="center"/>
              <w:rPr>
                <w:rFonts w:ascii="Arial" w:hAnsi="Arial" w:cs="Arial"/>
                <w:color w:val="000000" w:themeColor="text1"/>
                <w:sz w:val="18"/>
                <w:szCs w:val="18"/>
                <w:lang w:val="en-GB"/>
              </w:rPr>
            </w:pPr>
          </w:p>
          <w:p w14:paraId="65ABF88B" w14:textId="116AD3FA" w:rsidR="00723AAE" w:rsidRPr="003A6E86" w:rsidRDefault="00723AAE" w:rsidP="00907C4D">
            <w:pPr>
              <w:spacing w:after="0"/>
              <w:jc w:val="center"/>
              <w:rPr>
                <w:rFonts w:ascii="Arial" w:hAnsi="Arial" w:cs="Arial"/>
                <w:color w:val="000000" w:themeColor="text1"/>
                <w:sz w:val="18"/>
                <w:szCs w:val="18"/>
                <w:lang w:val="en-GB"/>
              </w:rPr>
            </w:pPr>
          </w:p>
          <w:p w14:paraId="4A52CB60" w14:textId="65510C7F" w:rsidR="00723AAE" w:rsidRPr="003A6E86" w:rsidRDefault="00723AAE" w:rsidP="00907C4D">
            <w:pPr>
              <w:spacing w:after="0"/>
              <w:jc w:val="center"/>
              <w:rPr>
                <w:rFonts w:ascii="Arial" w:hAnsi="Arial" w:cs="Arial"/>
                <w:color w:val="000000" w:themeColor="text1"/>
                <w:sz w:val="18"/>
                <w:szCs w:val="18"/>
                <w:lang w:val="en-GB"/>
              </w:rPr>
            </w:pPr>
          </w:p>
          <w:p w14:paraId="7159502E" w14:textId="0A65F212" w:rsidR="00723AAE" w:rsidRPr="003A6E86" w:rsidRDefault="00723AAE" w:rsidP="00907C4D">
            <w:pPr>
              <w:spacing w:after="0"/>
              <w:jc w:val="center"/>
              <w:rPr>
                <w:rFonts w:ascii="Arial" w:hAnsi="Arial" w:cs="Arial"/>
                <w:color w:val="000000" w:themeColor="text1"/>
                <w:sz w:val="18"/>
                <w:szCs w:val="18"/>
                <w:lang w:val="en-GB"/>
              </w:rPr>
            </w:pPr>
          </w:p>
          <w:p w14:paraId="04044BAC" w14:textId="77777777" w:rsidR="00723AAE" w:rsidRPr="003A6E86" w:rsidRDefault="00723AAE" w:rsidP="00907C4D">
            <w:pPr>
              <w:spacing w:after="0"/>
              <w:jc w:val="center"/>
              <w:rPr>
                <w:rFonts w:ascii="Arial" w:hAnsi="Arial" w:cs="Arial"/>
                <w:color w:val="000000" w:themeColor="text1"/>
                <w:sz w:val="18"/>
                <w:szCs w:val="18"/>
                <w:lang w:val="en-GB"/>
              </w:rPr>
            </w:pPr>
          </w:p>
          <w:p w14:paraId="1E9D1963" w14:textId="39C48061" w:rsidR="00AC69DF" w:rsidRPr="003A6E86" w:rsidRDefault="00AC69DF" w:rsidP="00907C4D">
            <w:pPr>
              <w:spacing w:after="0"/>
              <w:jc w:val="center"/>
              <w:rPr>
                <w:rFonts w:ascii="Arial" w:hAnsi="Arial" w:cs="Arial"/>
                <w:color w:val="000000" w:themeColor="text1"/>
                <w:sz w:val="18"/>
                <w:szCs w:val="18"/>
                <w:lang w:val="en-GB"/>
              </w:rPr>
            </w:pPr>
          </w:p>
          <w:p w14:paraId="427DE493" w14:textId="72B6C559" w:rsidR="00B36208" w:rsidRPr="003A6E86" w:rsidRDefault="00B36208" w:rsidP="00907C4D">
            <w:pPr>
              <w:spacing w:after="0"/>
              <w:jc w:val="center"/>
              <w:rPr>
                <w:rFonts w:ascii="Arial" w:hAnsi="Arial" w:cs="Arial"/>
                <w:color w:val="000000" w:themeColor="text1"/>
                <w:sz w:val="18"/>
                <w:szCs w:val="18"/>
                <w:lang w:val="en-GB"/>
              </w:rPr>
            </w:pPr>
          </w:p>
          <w:p w14:paraId="68BDE163" w14:textId="561F855A" w:rsidR="00B36208" w:rsidRPr="003A6E86" w:rsidRDefault="00B36208" w:rsidP="00907C4D">
            <w:pPr>
              <w:spacing w:after="0"/>
              <w:jc w:val="center"/>
              <w:rPr>
                <w:rFonts w:ascii="Arial" w:hAnsi="Arial" w:cs="Arial"/>
                <w:color w:val="000000" w:themeColor="text1"/>
                <w:sz w:val="18"/>
                <w:szCs w:val="18"/>
                <w:lang w:val="en-GB"/>
              </w:rPr>
            </w:pPr>
          </w:p>
          <w:p w14:paraId="124BA331" w14:textId="7AC04BF0" w:rsidR="006E2B50" w:rsidRPr="003A6E86" w:rsidRDefault="006E2B50" w:rsidP="00907C4D">
            <w:pPr>
              <w:spacing w:after="0"/>
              <w:jc w:val="center"/>
              <w:rPr>
                <w:rFonts w:ascii="Arial" w:hAnsi="Arial" w:cs="Arial"/>
                <w:color w:val="000000" w:themeColor="text1"/>
                <w:sz w:val="18"/>
                <w:szCs w:val="18"/>
                <w:lang w:val="en-GB"/>
              </w:rPr>
            </w:pPr>
          </w:p>
          <w:p w14:paraId="3E2E3EC8" w14:textId="0F2B5D98" w:rsidR="006E2B50" w:rsidRPr="003A6E86" w:rsidRDefault="006E2B50" w:rsidP="00907C4D">
            <w:pPr>
              <w:spacing w:after="0"/>
              <w:jc w:val="center"/>
              <w:rPr>
                <w:rFonts w:ascii="Arial" w:hAnsi="Arial" w:cs="Arial"/>
                <w:color w:val="000000" w:themeColor="text1"/>
                <w:sz w:val="18"/>
                <w:szCs w:val="18"/>
                <w:lang w:val="en-GB"/>
              </w:rPr>
            </w:pPr>
          </w:p>
          <w:p w14:paraId="0DB24905" w14:textId="77777777" w:rsidR="006E2B50" w:rsidRPr="003A6E86" w:rsidRDefault="006E2B50" w:rsidP="00907C4D">
            <w:pPr>
              <w:spacing w:after="0"/>
              <w:jc w:val="center"/>
              <w:rPr>
                <w:rFonts w:ascii="Arial" w:hAnsi="Arial" w:cs="Arial"/>
                <w:color w:val="000000" w:themeColor="text1"/>
                <w:sz w:val="18"/>
                <w:szCs w:val="18"/>
                <w:lang w:val="en-GB"/>
              </w:rPr>
            </w:pPr>
          </w:p>
          <w:p w14:paraId="7058467E" w14:textId="0595402B" w:rsidR="00B36208" w:rsidRPr="003A6E86" w:rsidRDefault="00B36208" w:rsidP="00907C4D">
            <w:pPr>
              <w:spacing w:after="0"/>
              <w:jc w:val="center"/>
              <w:rPr>
                <w:rFonts w:ascii="Arial" w:hAnsi="Arial" w:cs="Arial"/>
                <w:color w:val="000000" w:themeColor="text1"/>
                <w:sz w:val="18"/>
                <w:szCs w:val="18"/>
                <w:lang w:val="en-GB"/>
              </w:rPr>
            </w:pPr>
          </w:p>
          <w:p w14:paraId="49CB76C8" w14:textId="77777777" w:rsidR="00B36208" w:rsidRPr="003A6E86" w:rsidRDefault="00B36208" w:rsidP="00907C4D">
            <w:pPr>
              <w:spacing w:after="0"/>
              <w:jc w:val="center"/>
              <w:rPr>
                <w:rFonts w:ascii="Arial" w:hAnsi="Arial" w:cs="Arial"/>
                <w:color w:val="000000" w:themeColor="text1"/>
                <w:sz w:val="18"/>
                <w:szCs w:val="18"/>
                <w:lang w:val="en-GB"/>
              </w:rPr>
            </w:pPr>
          </w:p>
          <w:p w14:paraId="67D3CDA5" w14:textId="77777777" w:rsidR="00F92758" w:rsidRPr="003A6E86" w:rsidRDefault="00F92758" w:rsidP="00907C4D">
            <w:pPr>
              <w:spacing w:after="0"/>
              <w:jc w:val="center"/>
              <w:rPr>
                <w:rFonts w:ascii="Arial" w:hAnsi="Arial" w:cs="Arial"/>
                <w:color w:val="000000" w:themeColor="text1"/>
                <w:sz w:val="18"/>
                <w:szCs w:val="18"/>
                <w:lang w:val="en-GB"/>
              </w:rPr>
            </w:pPr>
          </w:p>
          <w:p w14:paraId="20284709" w14:textId="438521EA" w:rsidR="00F92758" w:rsidRPr="003A6E86" w:rsidRDefault="00F92758" w:rsidP="00907C4D">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N/A</w:t>
            </w:r>
          </w:p>
        </w:tc>
        <w:tc>
          <w:tcPr>
            <w:tcW w:w="1922" w:type="dxa"/>
            <w:shd w:val="clear" w:color="auto" w:fill="E5E5E5" w:themeFill="text1" w:themeFillTint="1A"/>
          </w:tcPr>
          <w:p w14:paraId="29A026CA" w14:textId="260A9272" w:rsidR="00AC2AA8" w:rsidRPr="003A6E86" w:rsidRDefault="00AC2AA8" w:rsidP="00296849">
            <w:pPr>
              <w:spacing w:after="0"/>
              <w:rPr>
                <w:rFonts w:ascii="Arial" w:hAnsi="Arial" w:cs="Arial"/>
                <w:color w:val="auto"/>
                <w:sz w:val="18"/>
                <w:szCs w:val="18"/>
                <w:lang w:val="en-GB"/>
              </w:rPr>
            </w:pPr>
            <w:r w:rsidRPr="003A6E86">
              <w:rPr>
                <w:rFonts w:ascii="Arial" w:hAnsi="Arial" w:cs="Arial"/>
                <w:color w:val="auto"/>
                <w:sz w:val="18"/>
                <w:szCs w:val="18"/>
                <w:lang w:val="en-GB"/>
              </w:rPr>
              <w:t>CB and OB established</w:t>
            </w:r>
            <w:r w:rsidR="00AC69DF" w:rsidRPr="003A6E86">
              <w:rPr>
                <w:rFonts w:ascii="Arial" w:hAnsi="Arial" w:cs="Arial"/>
                <w:color w:val="auto"/>
                <w:sz w:val="18"/>
                <w:szCs w:val="18"/>
                <w:lang w:val="en-GB"/>
              </w:rPr>
              <w:t xml:space="preserve"> and operational throughout </w:t>
            </w:r>
            <w:r w:rsidR="00723AAE" w:rsidRPr="003A6E86">
              <w:rPr>
                <w:rFonts w:ascii="Arial" w:hAnsi="Arial" w:cs="Arial"/>
                <w:color w:val="auto"/>
                <w:sz w:val="18"/>
                <w:szCs w:val="18"/>
                <w:lang w:val="en-GB"/>
              </w:rPr>
              <w:t xml:space="preserve">implementation. </w:t>
            </w:r>
            <w:r w:rsidR="00B36208" w:rsidRPr="003A6E86">
              <w:rPr>
                <w:rFonts w:ascii="Arial" w:hAnsi="Arial" w:cs="Arial"/>
                <w:color w:val="auto"/>
                <w:sz w:val="18"/>
                <w:szCs w:val="18"/>
                <w:lang w:val="en-GB"/>
              </w:rPr>
              <w:t>Data from the interviews and meeting minutes suggest different levels of operability quality of these two bodies.</w:t>
            </w:r>
          </w:p>
          <w:p w14:paraId="2356AA34" w14:textId="04236451" w:rsidR="00AC2AA8" w:rsidRPr="003A6E86" w:rsidRDefault="00AC2AA8" w:rsidP="00296849">
            <w:pPr>
              <w:spacing w:after="0"/>
              <w:rPr>
                <w:rFonts w:ascii="Arial" w:hAnsi="Arial" w:cs="Arial"/>
                <w:color w:val="auto"/>
                <w:sz w:val="18"/>
                <w:szCs w:val="18"/>
                <w:lang w:val="en-GB"/>
              </w:rPr>
            </w:pPr>
          </w:p>
          <w:p w14:paraId="5CCC274E" w14:textId="1F0CB7CD" w:rsidR="00B36208" w:rsidRPr="003A6E86" w:rsidRDefault="00B36208" w:rsidP="00296849">
            <w:pPr>
              <w:spacing w:after="0"/>
              <w:rPr>
                <w:rFonts w:ascii="Arial" w:hAnsi="Arial" w:cs="Arial"/>
                <w:color w:val="auto"/>
                <w:sz w:val="18"/>
                <w:szCs w:val="18"/>
                <w:lang w:val="en-GB"/>
              </w:rPr>
            </w:pPr>
          </w:p>
          <w:p w14:paraId="45F3EC7E" w14:textId="6762DAE1" w:rsidR="00B36208" w:rsidRPr="003A6E86" w:rsidRDefault="00B36208" w:rsidP="00296849">
            <w:pPr>
              <w:spacing w:after="0"/>
              <w:rPr>
                <w:rFonts w:ascii="Arial" w:hAnsi="Arial" w:cs="Arial"/>
                <w:color w:val="auto"/>
                <w:sz w:val="18"/>
                <w:szCs w:val="18"/>
                <w:lang w:val="en-GB"/>
              </w:rPr>
            </w:pPr>
          </w:p>
          <w:p w14:paraId="5673E359" w14:textId="36E59F9B" w:rsidR="006E2B50" w:rsidRPr="003A6E86" w:rsidRDefault="006E2B50" w:rsidP="00296849">
            <w:pPr>
              <w:spacing w:after="0"/>
              <w:rPr>
                <w:rFonts w:ascii="Arial" w:hAnsi="Arial" w:cs="Arial"/>
                <w:color w:val="auto"/>
                <w:sz w:val="18"/>
                <w:szCs w:val="18"/>
                <w:lang w:val="en-GB"/>
              </w:rPr>
            </w:pPr>
          </w:p>
          <w:p w14:paraId="2228C1B8" w14:textId="109C8378" w:rsidR="006E2B50" w:rsidRPr="003A6E86" w:rsidRDefault="006E2B50" w:rsidP="00296849">
            <w:pPr>
              <w:spacing w:after="0"/>
              <w:rPr>
                <w:rFonts w:ascii="Arial" w:hAnsi="Arial" w:cs="Arial"/>
                <w:color w:val="auto"/>
                <w:sz w:val="18"/>
                <w:szCs w:val="18"/>
                <w:lang w:val="en-GB"/>
              </w:rPr>
            </w:pPr>
          </w:p>
          <w:p w14:paraId="5F6C3AFA" w14:textId="77777777" w:rsidR="006E2B50" w:rsidRPr="003A6E86" w:rsidRDefault="006E2B50" w:rsidP="00296849">
            <w:pPr>
              <w:spacing w:after="0"/>
              <w:rPr>
                <w:rFonts w:ascii="Arial" w:hAnsi="Arial" w:cs="Arial"/>
                <w:color w:val="auto"/>
                <w:sz w:val="18"/>
                <w:szCs w:val="18"/>
                <w:lang w:val="en-GB"/>
              </w:rPr>
            </w:pPr>
          </w:p>
          <w:p w14:paraId="0E71D4F1" w14:textId="77777777" w:rsidR="00AC2AA8" w:rsidRPr="003A6E86" w:rsidRDefault="00AC2AA8" w:rsidP="00296849">
            <w:pPr>
              <w:spacing w:after="0"/>
              <w:rPr>
                <w:rFonts w:ascii="Arial" w:hAnsi="Arial" w:cs="Arial"/>
                <w:color w:val="auto"/>
                <w:sz w:val="18"/>
                <w:szCs w:val="18"/>
                <w:lang w:val="en-GB"/>
              </w:rPr>
            </w:pPr>
          </w:p>
          <w:p w14:paraId="1778A575" w14:textId="71DA9627" w:rsidR="00987230" w:rsidRPr="003A6E86" w:rsidRDefault="00B83E46"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Communication Action plans created and adopted at the level of all local-self-governments. </w:t>
            </w:r>
          </w:p>
          <w:p w14:paraId="7EBF7663" w14:textId="269AB0AD" w:rsidR="00B83E46" w:rsidRPr="003A6E86" w:rsidRDefault="00B83E46" w:rsidP="00296849">
            <w:pPr>
              <w:spacing w:after="0"/>
              <w:rPr>
                <w:rFonts w:ascii="Arial" w:hAnsi="Arial" w:cs="Arial"/>
                <w:color w:val="auto"/>
                <w:sz w:val="18"/>
                <w:szCs w:val="18"/>
                <w:lang w:val="en-GB"/>
              </w:rPr>
            </w:pPr>
          </w:p>
        </w:tc>
        <w:tc>
          <w:tcPr>
            <w:tcW w:w="1260" w:type="dxa"/>
            <w:shd w:val="clear" w:color="auto" w:fill="A8D08D" w:themeFill="accent6" w:themeFillTint="99"/>
          </w:tcPr>
          <w:p w14:paraId="70254663" w14:textId="77777777" w:rsidR="00981B52" w:rsidRPr="003A6E86" w:rsidRDefault="00AC2AA8"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  </w:t>
            </w:r>
          </w:p>
          <w:p w14:paraId="620B559C" w14:textId="77777777" w:rsidR="00981B52" w:rsidRPr="003A6E86" w:rsidRDefault="00981B52" w:rsidP="00296849">
            <w:pPr>
              <w:spacing w:after="0"/>
              <w:rPr>
                <w:rFonts w:ascii="Arial" w:hAnsi="Arial" w:cs="Arial"/>
                <w:color w:val="auto"/>
                <w:sz w:val="18"/>
                <w:szCs w:val="18"/>
                <w:lang w:val="en-GB"/>
              </w:rPr>
            </w:pPr>
          </w:p>
          <w:p w14:paraId="1F2F97CC" w14:textId="77777777" w:rsidR="00981B52" w:rsidRPr="003A6E86" w:rsidRDefault="00981B52" w:rsidP="00296849">
            <w:pPr>
              <w:spacing w:after="0"/>
              <w:rPr>
                <w:rFonts w:ascii="Arial" w:hAnsi="Arial" w:cs="Arial"/>
                <w:color w:val="auto"/>
                <w:sz w:val="18"/>
                <w:szCs w:val="18"/>
                <w:lang w:val="en-GB"/>
              </w:rPr>
            </w:pPr>
          </w:p>
          <w:p w14:paraId="32E87301" w14:textId="5A30132D" w:rsidR="00981B52" w:rsidRPr="003A6E86" w:rsidRDefault="00981B52" w:rsidP="00296849">
            <w:pPr>
              <w:spacing w:after="0"/>
              <w:rPr>
                <w:rFonts w:ascii="Arial" w:hAnsi="Arial" w:cs="Arial"/>
                <w:color w:val="auto"/>
                <w:sz w:val="18"/>
                <w:szCs w:val="18"/>
                <w:lang w:val="en-GB"/>
              </w:rPr>
            </w:pPr>
          </w:p>
          <w:p w14:paraId="015C8629" w14:textId="55937A15" w:rsidR="00AC087E" w:rsidRPr="003A6E86" w:rsidRDefault="00AC087E" w:rsidP="00296849">
            <w:pPr>
              <w:spacing w:after="0"/>
              <w:rPr>
                <w:rFonts w:ascii="Arial" w:hAnsi="Arial" w:cs="Arial"/>
                <w:color w:val="auto"/>
                <w:sz w:val="18"/>
                <w:szCs w:val="18"/>
                <w:lang w:val="en-GB"/>
              </w:rPr>
            </w:pPr>
          </w:p>
          <w:p w14:paraId="15BF5166" w14:textId="5D645017" w:rsidR="00AC087E" w:rsidRPr="003A6E86" w:rsidRDefault="00AC087E" w:rsidP="00296849">
            <w:pPr>
              <w:spacing w:after="0"/>
              <w:rPr>
                <w:rFonts w:ascii="Arial" w:hAnsi="Arial" w:cs="Arial"/>
                <w:color w:val="auto"/>
                <w:sz w:val="18"/>
                <w:szCs w:val="18"/>
                <w:lang w:val="en-GB"/>
              </w:rPr>
            </w:pPr>
          </w:p>
          <w:p w14:paraId="6C61657C" w14:textId="6F7F2BCC" w:rsidR="00B36208" w:rsidRPr="003A6E86" w:rsidRDefault="00B36208" w:rsidP="00296849">
            <w:pPr>
              <w:spacing w:after="0"/>
              <w:rPr>
                <w:rFonts w:ascii="Arial" w:hAnsi="Arial" w:cs="Arial"/>
                <w:color w:val="auto"/>
                <w:sz w:val="18"/>
                <w:szCs w:val="18"/>
                <w:lang w:val="en-GB"/>
              </w:rPr>
            </w:pPr>
          </w:p>
          <w:p w14:paraId="7CC024B8" w14:textId="724DB189" w:rsidR="00B36208" w:rsidRPr="003A6E86" w:rsidRDefault="00B36208" w:rsidP="00296849">
            <w:pPr>
              <w:spacing w:after="0"/>
              <w:rPr>
                <w:rFonts w:ascii="Arial" w:hAnsi="Arial" w:cs="Arial"/>
                <w:color w:val="auto"/>
                <w:sz w:val="18"/>
                <w:szCs w:val="18"/>
                <w:lang w:val="en-GB"/>
              </w:rPr>
            </w:pPr>
          </w:p>
          <w:p w14:paraId="29A0B701" w14:textId="77777777" w:rsidR="00B36208" w:rsidRPr="003A6E86" w:rsidRDefault="00B36208" w:rsidP="00296849">
            <w:pPr>
              <w:spacing w:after="0"/>
              <w:rPr>
                <w:rFonts w:ascii="Arial" w:hAnsi="Arial" w:cs="Arial"/>
                <w:color w:val="auto"/>
                <w:sz w:val="18"/>
                <w:szCs w:val="18"/>
                <w:lang w:val="en-GB"/>
              </w:rPr>
            </w:pPr>
          </w:p>
          <w:p w14:paraId="3C628827" w14:textId="77777777" w:rsidR="00981B52" w:rsidRPr="003A6E86" w:rsidRDefault="00981B52" w:rsidP="00296849">
            <w:pPr>
              <w:spacing w:after="0"/>
              <w:rPr>
                <w:rFonts w:ascii="Arial" w:hAnsi="Arial" w:cs="Arial"/>
                <w:color w:val="auto"/>
                <w:sz w:val="18"/>
                <w:szCs w:val="18"/>
                <w:lang w:val="en-GB"/>
              </w:rPr>
            </w:pPr>
          </w:p>
          <w:p w14:paraId="575ECC84" w14:textId="77777777" w:rsidR="00981B52" w:rsidRPr="003A6E86" w:rsidRDefault="00981B52" w:rsidP="00296849">
            <w:pPr>
              <w:spacing w:after="0"/>
              <w:rPr>
                <w:rFonts w:ascii="Arial" w:hAnsi="Arial" w:cs="Arial"/>
                <w:color w:val="auto"/>
                <w:sz w:val="18"/>
                <w:szCs w:val="18"/>
                <w:lang w:val="en-GB"/>
              </w:rPr>
            </w:pPr>
          </w:p>
          <w:p w14:paraId="1C5CB3BA" w14:textId="77777777" w:rsidR="00981B52" w:rsidRPr="003A6E86" w:rsidRDefault="00981B52" w:rsidP="00296849">
            <w:pPr>
              <w:spacing w:after="0"/>
              <w:rPr>
                <w:rFonts w:ascii="Arial" w:hAnsi="Arial" w:cs="Arial"/>
                <w:color w:val="auto"/>
                <w:sz w:val="18"/>
                <w:szCs w:val="18"/>
                <w:lang w:val="en-GB"/>
              </w:rPr>
            </w:pPr>
          </w:p>
          <w:p w14:paraId="122D9D78" w14:textId="6AD8DB29" w:rsidR="00987230" w:rsidRPr="003A6E86" w:rsidRDefault="00AC2AA8" w:rsidP="00981B52">
            <w:pPr>
              <w:spacing w:after="0"/>
              <w:jc w:val="center"/>
              <w:rPr>
                <w:rFonts w:ascii="Arial" w:hAnsi="Arial" w:cs="Arial"/>
                <w:b/>
                <w:bCs/>
                <w:color w:val="auto"/>
                <w:sz w:val="18"/>
                <w:szCs w:val="18"/>
                <w:lang w:val="en-GB"/>
              </w:rPr>
            </w:pPr>
            <w:r w:rsidRPr="003A6E86">
              <w:rPr>
                <w:rFonts w:ascii="Arial" w:hAnsi="Arial" w:cs="Arial"/>
                <w:b/>
                <w:bCs/>
                <w:color w:val="000000" w:themeColor="text1"/>
                <w:sz w:val="18"/>
                <w:szCs w:val="18"/>
                <w:lang w:val="en-GB"/>
              </w:rPr>
              <w:t>S</w:t>
            </w:r>
          </w:p>
        </w:tc>
        <w:tc>
          <w:tcPr>
            <w:tcW w:w="2223" w:type="dxa"/>
            <w:shd w:val="clear" w:color="auto" w:fill="E5E5E5" w:themeFill="text1" w:themeFillTint="1A"/>
          </w:tcPr>
          <w:p w14:paraId="7356C6A4" w14:textId="587463BE" w:rsidR="00AC69DF" w:rsidRPr="003A6E86" w:rsidRDefault="00AC69DF"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Based on the interviews, AP Reports and meeting minutes, CB and OB were established and operational throughout the implementation. </w:t>
            </w:r>
            <w:r w:rsidR="00B36208" w:rsidRPr="003A6E86">
              <w:rPr>
                <w:rFonts w:ascii="Arial" w:hAnsi="Arial" w:cs="Arial"/>
                <w:color w:val="auto"/>
                <w:sz w:val="18"/>
                <w:szCs w:val="18"/>
                <w:lang w:val="en-GB"/>
              </w:rPr>
              <w:t xml:space="preserve">The assumption for operability quality assessment was frequency in meetings and communication of these two bodies, implying </w:t>
            </w:r>
            <w:r w:rsidR="00BE6D33" w:rsidRPr="003A6E86">
              <w:rPr>
                <w:rFonts w:ascii="Arial" w:hAnsi="Arial" w:cs="Arial"/>
                <w:color w:val="auto"/>
                <w:sz w:val="18"/>
                <w:szCs w:val="18"/>
                <w:lang w:val="en-GB"/>
              </w:rPr>
              <w:t xml:space="preserve">that OB was significantly more efficient (regular meetings and/or </w:t>
            </w:r>
            <w:r w:rsidR="00AC087E" w:rsidRPr="003A6E86">
              <w:rPr>
                <w:rFonts w:ascii="Arial" w:hAnsi="Arial" w:cs="Arial"/>
                <w:color w:val="auto"/>
                <w:sz w:val="18"/>
                <w:szCs w:val="18"/>
                <w:lang w:val="en-GB"/>
              </w:rPr>
              <w:t>communication, involvement in monitoring activities</w:t>
            </w:r>
            <w:r w:rsidR="00BE6D33" w:rsidRPr="003A6E86">
              <w:rPr>
                <w:rFonts w:ascii="Arial" w:hAnsi="Arial" w:cs="Arial"/>
                <w:color w:val="auto"/>
                <w:sz w:val="18"/>
                <w:szCs w:val="18"/>
                <w:lang w:val="en-GB"/>
              </w:rPr>
              <w:t xml:space="preserve">). </w:t>
            </w:r>
          </w:p>
          <w:p w14:paraId="6274841D" w14:textId="77777777" w:rsidR="00AC69DF" w:rsidRPr="003A6E86" w:rsidRDefault="00AC69DF" w:rsidP="00296849">
            <w:pPr>
              <w:spacing w:after="0"/>
              <w:rPr>
                <w:rFonts w:ascii="Arial" w:hAnsi="Arial" w:cs="Arial"/>
                <w:color w:val="auto"/>
                <w:sz w:val="18"/>
                <w:szCs w:val="18"/>
                <w:lang w:val="en-GB"/>
              </w:rPr>
            </w:pPr>
          </w:p>
          <w:p w14:paraId="7AFEAE7A" w14:textId="06EF02C4" w:rsidR="00987230" w:rsidRPr="003A6E86" w:rsidRDefault="00907C4D" w:rsidP="00296849">
            <w:pPr>
              <w:spacing w:after="0"/>
              <w:rPr>
                <w:rFonts w:ascii="Arial" w:hAnsi="Arial" w:cs="Arial"/>
                <w:color w:val="auto"/>
                <w:sz w:val="18"/>
                <w:szCs w:val="18"/>
                <w:lang w:val="en-GB"/>
              </w:rPr>
            </w:pPr>
            <w:r w:rsidRPr="003A6E86">
              <w:rPr>
                <w:rFonts w:ascii="Arial" w:hAnsi="Arial" w:cs="Arial"/>
                <w:color w:val="auto"/>
                <w:sz w:val="18"/>
                <w:szCs w:val="18"/>
                <w:lang w:val="en-GB"/>
              </w:rPr>
              <w:t>Communication Action plans were created and adopted at the level of all local-self-governments</w:t>
            </w:r>
            <w:r w:rsidR="00B36208" w:rsidRPr="003A6E86">
              <w:rPr>
                <w:rFonts w:ascii="Arial" w:hAnsi="Arial" w:cs="Arial"/>
                <w:color w:val="auto"/>
                <w:sz w:val="18"/>
                <w:szCs w:val="18"/>
                <w:lang w:val="en-GB"/>
              </w:rPr>
              <w:t>.</w:t>
            </w:r>
            <w:r w:rsidRPr="003A6E86">
              <w:rPr>
                <w:rFonts w:ascii="Arial" w:hAnsi="Arial" w:cs="Arial"/>
                <w:color w:val="auto"/>
                <w:sz w:val="18"/>
                <w:szCs w:val="18"/>
                <w:lang w:val="en-GB"/>
              </w:rPr>
              <w:t xml:space="preserve">. </w:t>
            </w:r>
          </w:p>
        </w:tc>
      </w:tr>
      <w:tr w:rsidR="00987230" w:rsidRPr="003A6E86" w14:paraId="0F9A6C5E" w14:textId="77777777" w:rsidTr="00DC05BB">
        <w:tc>
          <w:tcPr>
            <w:tcW w:w="3060" w:type="dxa"/>
          </w:tcPr>
          <w:p w14:paraId="01F16B28" w14:textId="77777777" w:rsidR="00987230" w:rsidRPr="003A6E86" w:rsidRDefault="00987230" w:rsidP="00296849">
            <w:pPr>
              <w:spacing w:after="0"/>
              <w:rPr>
                <w:rFonts w:ascii="Arial" w:hAnsi="Arial" w:cs="Arial"/>
                <w:color w:val="000000" w:themeColor="text1"/>
                <w:sz w:val="18"/>
                <w:szCs w:val="18"/>
                <w:u w:val="single"/>
                <w:lang w:val="en-GB"/>
              </w:rPr>
            </w:pPr>
            <w:r w:rsidRPr="003A6E86">
              <w:rPr>
                <w:rFonts w:ascii="Arial" w:hAnsi="Arial" w:cs="Arial"/>
                <w:b/>
                <w:bCs/>
                <w:color w:val="000000" w:themeColor="text1"/>
                <w:sz w:val="18"/>
                <w:szCs w:val="18"/>
                <w:u w:val="single"/>
                <w:lang w:val="en-GB"/>
              </w:rPr>
              <w:t>Operational Goal (OG 1.1)</w:t>
            </w:r>
            <w:r w:rsidRPr="003A6E86">
              <w:rPr>
                <w:rFonts w:ascii="Arial" w:hAnsi="Arial" w:cs="Arial"/>
                <w:color w:val="000000" w:themeColor="text1"/>
                <w:sz w:val="18"/>
                <w:szCs w:val="18"/>
                <w:u w:val="single"/>
                <w:lang w:val="en-GB"/>
              </w:rPr>
              <w:t xml:space="preserve"> </w:t>
            </w:r>
          </w:p>
          <w:p w14:paraId="25A889BE"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Ensure effective operation of the Operational and of the Consultative Body, and foster internal information sharing by establishing permanent communication channels on the EU accession process</w:t>
            </w:r>
          </w:p>
        </w:tc>
        <w:tc>
          <w:tcPr>
            <w:tcW w:w="2880" w:type="dxa"/>
          </w:tcPr>
          <w:p w14:paraId="4DB8F7F2" w14:textId="77777777"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 xml:space="preserve">Performance indicator  (1.1.1) </w:t>
            </w:r>
          </w:p>
          <w:p w14:paraId="4C0CD90D" w14:textId="67D8D64B"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Percentage of members who positively assess the Operational and the Consultative Teams’  performance;</w:t>
            </w:r>
          </w:p>
          <w:p w14:paraId="04A1FB14" w14:textId="77777777" w:rsidR="00872A01" w:rsidRPr="003A6E86" w:rsidRDefault="00872A01" w:rsidP="00296849">
            <w:pPr>
              <w:rPr>
                <w:rFonts w:ascii="Arial" w:hAnsi="Arial" w:cs="Arial"/>
                <w:i/>
                <w:iCs/>
                <w:color w:val="000000" w:themeColor="text1"/>
                <w:sz w:val="18"/>
                <w:szCs w:val="18"/>
                <w:lang w:val="en-GB"/>
              </w:rPr>
            </w:pPr>
          </w:p>
          <w:p w14:paraId="23EFB545" w14:textId="67A265DB" w:rsidR="00987230" w:rsidRPr="003A6E86" w:rsidRDefault="00AC087E"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w:t>
            </w:r>
            <w:r w:rsidR="00987230" w:rsidRPr="003A6E86">
              <w:rPr>
                <w:rFonts w:ascii="Arial" w:hAnsi="Arial" w:cs="Arial"/>
                <w:b/>
                <w:bCs/>
                <w:i/>
                <w:iCs/>
                <w:color w:val="000000" w:themeColor="text1"/>
                <w:sz w:val="18"/>
                <w:szCs w:val="18"/>
                <w:lang w:val="en-GB"/>
              </w:rPr>
              <w:t>Performance Indicator (1.1.2)</w:t>
            </w:r>
          </w:p>
          <w:p w14:paraId="3E09E0F9" w14:textId="60574335"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lastRenderedPageBreak/>
              <w:t>Number of meetings held by the Operational and Consultative Team members;</w:t>
            </w:r>
          </w:p>
          <w:p w14:paraId="03E04765" w14:textId="437C0129" w:rsidR="00872A01" w:rsidRPr="003A6E86" w:rsidRDefault="00872A01" w:rsidP="00296849">
            <w:pPr>
              <w:rPr>
                <w:rFonts w:ascii="Arial" w:hAnsi="Arial" w:cs="Arial"/>
                <w:i/>
                <w:iCs/>
                <w:color w:val="000000" w:themeColor="text1"/>
                <w:sz w:val="18"/>
                <w:szCs w:val="18"/>
                <w:lang w:val="en-GB"/>
              </w:rPr>
            </w:pPr>
          </w:p>
          <w:p w14:paraId="07455931" w14:textId="0A7B515F" w:rsidR="006D7683" w:rsidRPr="003A6E86" w:rsidRDefault="006D7683" w:rsidP="00296849">
            <w:pPr>
              <w:rPr>
                <w:rFonts w:ascii="Arial" w:hAnsi="Arial" w:cs="Arial"/>
                <w:i/>
                <w:iCs/>
                <w:color w:val="000000" w:themeColor="text1"/>
                <w:sz w:val="18"/>
                <w:szCs w:val="18"/>
                <w:lang w:val="en-GB"/>
              </w:rPr>
            </w:pPr>
          </w:p>
          <w:p w14:paraId="37ED4F34" w14:textId="26043F61" w:rsidR="006D7683" w:rsidRPr="003A6E86" w:rsidRDefault="006D7683" w:rsidP="00296849">
            <w:pPr>
              <w:rPr>
                <w:rFonts w:ascii="Arial" w:hAnsi="Arial" w:cs="Arial"/>
                <w:i/>
                <w:iCs/>
                <w:color w:val="000000" w:themeColor="text1"/>
                <w:sz w:val="18"/>
                <w:szCs w:val="18"/>
                <w:lang w:val="en-GB"/>
              </w:rPr>
            </w:pPr>
          </w:p>
          <w:p w14:paraId="0C003CA4" w14:textId="77777777" w:rsidR="006D7683" w:rsidRPr="003A6E86" w:rsidRDefault="006D7683" w:rsidP="00296849">
            <w:pPr>
              <w:rPr>
                <w:rFonts w:ascii="Arial" w:hAnsi="Arial" w:cs="Arial"/>
                <w:i/>
                <w:iCs/>
                <w:color w:val="000000" w:themeColor="text1"/>
                <w:sz w:val="18"/>
                <w:szCs w:val="18"/>
                <w:lang w:val="en-GB"/>
              </w:rPr>
            </w:pPr>
          </w:p>
          <w:p w14:paraId="0B9C6935" w14:textId="77777777" w:rsidR="00872A01" w:rsidRPr="003A6E86" w:rsidRDefault="00872A01" w:rsidP="00296849">
            <w:pPr>
              <w:rPr>
                <w:rFonts w:ascii="Arial" w:hAnsi="Arial" w:cs="Arial"/>
                <w:i/>
                <w:iCs/>
                <w:color w:val="000000" w:themeColor="text1"/>
                <w:sz w:val="18"/>
                <w:szCs w:val="18"/>
                <w:lang w:val="en-GB"/>
              </w:rPr>
            </w:pPr>
          </w:p>
          <w:p w14:paraId="1C08802F" w14:textId="77777777"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(1.1.3)</w:t>
            </w:r>
          </w:p>
          <w:p w14:paraId="03A037EF" w14:textId="2627EC32" w:rsidR="00987230" w:rsidRPr="003A6E86" w:rsidRDefault="00987230" w:rsidP="00AB17D5">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Percentage of PR officers who positively assess the internal communication;</w:t>
            </w:r>
          </w:p>
        </w:tc>
        <w:tc>
          <w:tcPr>
            <w:tcW w:w="1350" w:type="dxa"/>
          </w:tcPr>
          <w:p w14:paraId="348E84FF" w14:textId="4447F332" w:rsidR="00987230" w:rsidRPr="003A6E86" w:rsidRDefault="00AC69DF" w:rsidP="006D7683">
            <w:pPr>
              <w:spacing w:after="0"/>
              <w:jc w:val="center"/>
              <w:rPr>
                <w:rFonts w:ascii="Arial" w:hAnsi="Arial" w:cs="Arial"/>
                <w:color w:val="auto"/>
                <w:sz w:val="18"/>
                <w:szCs w:val="18"/>
                <w:lang w:val="en-GB"/>
              </w:rPr>
            </w:pPr>
            <w:r w:rsidRPr="003A6E86">
              <w:rPr>
                <w:rFonts w:ascii="Arial" w:hAnsi="Arial" w:cs="Arial"/>
                <w:color w:val="auto"/>
                <w:sz w:val="18"/>
                <w:szCs w:val="18"/>
                <w:lang w:val="en-GB"/>
              </w:rPr>
              <w:lastRenderedPageBreak/>
              <w:t>N/A</w:t>
            </w:r>
          </w:p>
          <w:p w14:paraId="5A90F4D0" w14:textId="77777777" w:rsidR="00987230" w:rsidRPr="003A6E86" w:rsidRDefault="00987230" w:rsidP="00296849">
            <w:pPr>
              <w:spacing w:after="0"/>
              <w:jc w:val="center"/>
              <w:rPr>
                <w:rFonts w:ascii="Arial" w:hAnsi="Arial" w:cs="Arial"/>
                <w:color w:val="auto"/>
                <w:sz w:val="18"/>
                <w:szCs w:val="18"/>
                <w:lang w:val="en-GB"/>
              </w:rPr>
            </w:pPr>
          </w:p>
          <w:p w14:paraId="060CC906" w14:textId="77777777" w:rsidR="00987230" w:rsidRPr="003A6E86" w:rsidRDefault="00987230" w:rsidP="00296849">
            <w:pPr>
              <w:spacing w:after="0"/>
              <w:jc w:val="center"/>
              <w:rPr>
                <w:rFonts w:ascii="Arial" w:hAnsi="Arial" w:cs="Arial"/>
                <w:color w:val="auto"/>
                <w:sz w:val="18"/>
                <w:szCs w:val="18"/>
                <w:lang w:val="en-GB"/>
              </w:rPr>
            </w:pPr>
          </w:p>
          <w:p w14:paraId="3388AF84" w14:textId="514C82F7" w:rsidR="00987230" w:rsidRPr="003A6E86" w:rsidRDefault="00987230" w:rsidP="00296849">
            <w:pPr>
              <w:spacing w:after="0"/>
              <w:jc w:val="center"/>
              <w:rPr>
                <w:rFonts w:ascii="Arial" w:hAnsi="Arial" w:cs="Arial"/>
                <w:color w:val="auto"/>
                <w:sz w:val="18"/>
                <w:szCs w:val="18"/>
                <w:lang w:val="en-GB"/>
              </w:rPr>
            </w:pPr>
          </w:p>
          <w:p w14:paraId="7F490DC0" w14:textId="77777777" w:rsidR="006D7683" w:rsidRPr="003A6E86" w:rsidRDefault="006D7683" w:rsidP="00296849">
            <w:pPr>
              <w:spacing w:after="0"/>
              <w:jc w:val="center"/>
              <w:rPr>
                <w:rFonts w:ascii="Arial" w:hAnsi="Arial" w:cs="Arial"/>
                <w:color w:val="auto"/>
                <w:sz w:val="18"/>
                <w:szCs w:val="18"/>
                <w:lang w:val="en-GB"/>
              </w:rPr>
            </w:pPr>
          </w:p>
          <w:p w14:paraId="3C76382E" w14:textId="77777777" w:rsidR="00987230" w:rsidRPr="003A6E86" w:rsidRDefault="00987230" w:rsidP="003F6D05">
            <w:pPr>
              <w:spacing w:after="0"/>
              <w:rPr>
                <w:rFonts w:ascii="Arial" w:hAnsi="Arial" w:cs="Arial"/>
                <w:color w:val="auto"/>
                <w:sz w:val="18"/>
                <w:szCs w:val="18"/>
                <w:lang w:val="en-GB"/>
              </w:rPr>
            </w:pPr>
          </w:p>
          <w:p w14:paraId="1E561282" w14:textId="77777777" w:rsidR="00987230" w:rsidRPr="003A6E86" w:rsidRDefault="00987230" w:rsidP="00296849">
            <w:pPr>
              <w:spacing w:after="0"/>
              <w:jc w:val="center"/>
              <w:rPr>
                <w:rFonts w:ascii="Arial" w:hAnsi="Arial" w:cs="Arial"/>
                <w:color w:val="auto"/>
                <w:sz w:val="18"/>
                <w:szCs w:val="18"/>
                <w:lang w:val="en-GB"/>
              </w:rPr>
            </w:pPr>
          </w:p>
          <w:p w14:paraId="6710B7E0" w14:textId="69495686" w:rsidR="00987230" w:rsidRPr="003A6E86" w:rsidRDefault="00AC69DF" w:rsidP="00296849">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p w14:paraId="076B047D" w14:textId="77777777" w:rsidR="00987230" w:rsidRPr="003A6E86" w:rsidRDefault="00987230" w:rsidP="00296849">
            <w:pPr>
              <w:spacing w:after="0"/>
              <w:jc w:val="center"/>
              <w:rPr>
                <w:rFonts w:ascii="Arial" w:hAnsi="Arial" w:cs="Arial"/>
                <w:color w:val="auto"/>
                <w:sz w:val="18"/>
                <w:szCs w:val="18"/>
                <w:lang w:val="en-GB"/>
              </w:rPr>
            </w:pPr>
          </w:p>
          <w:p w14:paraId="2F97E968" w14:textId="77777777" w:rsidR="00987230" w:rsidRPr="003A6E86" w:rsidRDefault="00987230" w:rsidP="00296849">
            <w:pPr>
              <w:spacing w:after="0"/>
              <w:jc w:val="center"/>
              <w:rPr>
                <w:rFonts w:ascii="Arial" w:hAnsi="Arial" w:cs="Arial"/>
                <w:color w:val="auto"/>
                <w:sz w:val="18"/>
                <w:szCs w:val="18"/>
                <w:lang w:val="en-GB"/>
              </w:rPr>
            </w:pPr>
          </w:p>
          <w:p w14:paraId="71E204E2" w14:textId="4E1F96AD" w:rsidR="00987230" w:rsidRPr="003A6E86" w:rsidRDefault="00987230" w:rsidP="00296849">
            <w:pPr>
              <w:spacing w:after="0"/>
              <w:jc w:val="center"/>
              <w:rPr>
                <w:rFonts w:ascii="Arial" w:hAnsi="Arial" w:cs="Arial"/>
                <w:color w:val="auto"/>
                <w:sz w:val="18"/>
                <w:szCs w:val="18"/>
                <w:lang w:val="en-GB"/>
              </w:rPr>
            </w:pPr>
          </w:p>
          <w:p w14:paraId="2CE45266" w14:textId="6C0E697B" w:rsidR="00872A01" w:rsidRPr="003A6E86" w:rsidRDefault="00872A01" w:rsidP="00296849">
            <w:pPr>
              <w:spacing w:after="0"/>
              <w:jc w:val="center"/>
              <w:rPr>
                <w:rFonts w:ascii="Arial" w:hAnsi="Arial" w:cs="Arial"/>
                <w:color w:val="auto"/>
                <w:sz w:val="18"/>
                <w:szCs w:val="18"/>
                <w:lang w:val="en-GB"/>
              </w:rPr>
            </w:pPr>
          </w:p>
          <w:p w14:paraId="7FF19109" w14:textId="0A7CD92B" w:rsidR="00872A01" w:rsidRPr="003A6E86" w:rsidRDefault="00872A01" w:rsidP="00296849">
            <w:pPr>
              <w:spacing w:after="0"/>
              <w:jc w:val="center"/>
              <w:rPr>
                <w:rFonts w:ascii="Arial" w:hAnsi="Arial" w:cs="Arial"/>
                <w:color w:val="auto"/>
                <w:sz w:val="18"/>
                <w:szCs w:val="18"/>
                <w:lang w:val="en-GB"/>
              </w:rPr>
            </w:pPr>
          </w:p>
          <w:p w14:paraId="72A401F6" w14:textId="77777777" w:rsidR="00872A01" w:rsidRPr="003A6E86" w:rsidRDefault="00872A01" w:rsidP="00296849">
            <w:pPr>
              <w:spacing w:after="0"/>
              <w:jc w:val="center"/>
              <w:rPr>
                <w:rFonts w:ascii="Arial" w:hAnsi="Arial" w:cs="Arial"/>
                <w:color w:val="auto"/>
                <w:sz w:val="18"/>
                <w:szCs w:val="18"/>
                <w:lang w:val="en-GB"/>
              </w:rPr>
            </w:pPr>
          </w:p>
          <w:p w14:paraId="1F6A1D0E" w14:textId="6379A7BD" w:rsidR="00872A01" w:rsidRPr="003A6E86" w:rsidRDefault="00872A01" w:rsidP="00296849">
            <w:pPr>
              <w:spacing w:after="0"/>
              <w:jc w:val="center"/>
              <w:rPr>
                <w:rFonts w:ascii="Arial" w:hAnsi="Arial" w:cs="Arial"/>
                <w:color w:val="auto"/>
                <w:sz w:val="18"/>
                <w:szCs w:val="18"/>
                <w:lang w:val="en-GB"/>
              </w:rPr>
            </w:pPr>
          </w:p>
          <w:p w14:paraId="4D24E3F0" w14:textId="00230F3D" w:rsidR="00872A01" w:rsidRPr="003A6E86" w:rsidRDefault="00872A01" w:rsidP="00296849">
            <w:pPr>
              <w:spacing w:after="0"/>
              <w:jc w:val="center"/>
              <w:rPr>
                <w:rFonts w:ascii="Arial" w:hAnsi="Arial" w:cs="Arial"/>
                <w:color w:val="auto"/>
                <w:sz w:val="18"/>
                <w:szCs w:val="18"/>
                <w:lang w:val="en-GB"/>
              </w:rPr>
            </w:pPr>
          </w:p>
          <w:p w14:paraId="5C0C385A" w14:textId="04F35B81" w:rsidR="006D7683" w:rsidRPr="003A6E86" w:rsidRDefault="006D7683" w:rsidP="00296849">
            <w:pPr>
              <w:spacing w:after="0"/>
              <w:jc w:val="center"/>
              <w:rPr>
                <w:rFonts w:ascii="Arial" w:hAnsi="Arial" w:cs="Arial"/>
                <w:color w:val="auto"/>
                <w:sz w:val="18"/>
                <w:szCs w:val="18"/>
                <w:lang w:val="en-GB"/>
              </w:rPr>
            </w:pPr>
          </w:p>
          <w:p w14:paraId="070A2488" w14:textId="2E04BDB2" w:rsidR="006D7683" w:rsidRPr="003A6E86" w:rsidRDefault="006D7683" w:rsidP="00296849">
            <w:pPr>
              <w:spacing w:after="0"/>
              <w:jc w:val="center"/>
              <w:rPr>
                <w:rFonts w:ascii="Arial" w:hAnsi="Arial" w:cs="Arial"/>
                <w:color w:val="auto"/>
                <w:sz w:val="18"/>
                <w:szCs w:val="18"/>
                <w:lang w:val="en-GB"/>
              </w:rPr>
            </w:pPr>
          </w:p>
          <w:p w14:paraId="06EE1E6C" w14:textId="77777777" w:rsidR="006D7683" w:rsidRPr="003A6E86" w:rsidRDefault="006D7683" w:rsidP="00296849">
            <w:pPr>
              <w:spacing w:after="0"/>
              <w:jc w:val="center"/>
              <w:rPr>
                <w:rFonts w:ascii="Arial" w:hAnsi="Arial" w:cs="Arial"/>
                <w:color w:val="auto"/>
                <w:sz w:val="18"/>
                <w:szCs w:val="18"/>
                <w:lang w:val="en-GB"/>
              </w:rPr>
            </w:pPr>
          </w:p>
          <w:p w14:paraId="72159EEA" w14:textId="77777777" w:rsidR="006D7683" w:rsidRPr="003A6E86" w:rsidRDefault="006D7683" w:rsidP="00296849">
            <w:pPr>
              <w:spacing w:after="0"/>
              <w:jc w:val="center"/>
              <w:rPr>
                <w:rFonts w:ascii="Arial" w:hAnsi="Arial" w:cs="Arial"/>
                <w:color w:val="auto"/>
                <w:sz w:val="18"/>
                <w:szCs w:val="18"/>
                <w:lang w:val="en-GB"/>
              </w:rPr>
            </w:pPr>
          </w:p>
          <w:p w14:paraId="06E24499" w14:textId="77777777" w:rsidR="00987230" w:rsidRPr="003A6E86" w:rsidRDefault="00987230" w:rsidP="00296849">
            <w:pPr>
              <w:spacing w:after="0"/>
              <w:jc w:val="center"/>
              <w:rPr>
                <w:rFonts w:ascii="Arial" w:hAnsi="Arial" w:cs="Arial"/>
                <w:color w:val="auto"/>
                <w:sz w:val="18"/>
                <w:szCs w:val="18"/>
                <w:lang w:val="en-GB"/>
              </w:rPr>
            </w:pPr>
          </w:p>
          <w:p w14:paraId="316E43AD" w14:textId="77777777" w:rsidR="00987230" w:rsidRPr="003A6E86" w:rsidRDefault="00987230" w:rsidP="00296849">
            <w:pPr>
              <w:spacing w:after="0"/>
              <w:jc w:val="center"/>
              <w:rPr>
                <w:rFonts w:ascii="Arial" w:hAnsi="Arial" w:cs="Arial"/>
                <w:color w:val="auto"/>
                <w:sz w:val="18"/>
                <w:szCs w:val="18"/>
                <w:lang w:val="en-GB"/>
              </w:rPr>
            </w:pPr>
            <w:r w:rsidRPr="003A6E86">
              <w:rPr>
                <w:rFonts w:ascii="Arial" w:hAnsi="Arial" w:cs="Arial"/>
                <w:color w:val="auto"/>
                <w:sz w:val="18"/>
                <w:szCs w:val="18"/>
                <w:lang w:val="en-GB"/>
              </w:rPr>
              <w:t>-</w:t>
            </w:r>
          </w:p>
          <w:p w14:paraId="6E27101F" w14:textId="77777777" w:rsidR="00987230" w:rsidRPr="003A6E86" w:rsidRDefault="00987230" w:rsidP="00296849">
            <w:pPr>
              <w:spacing w:after="0"/>
              <w:jc w:val="center"/>
              <w:rPr>
                <w:rFonts w:ascii="Arial" w:hAnsi="Arial" w:cs="Arial"/>
                <w:color w:val="auto"/>
                <w:sz w:val="18"/>
                <w:szCs w:val="18"/>
                <w:lang w:val="en-GB"/>
              </w:rPr>
            </w:pPr>
          </w:p>
          <w:p w14:paraId="6BA27204" w14:textId="77777777" w:rsidR="00987230" w:rsidRPr="003A6E86" w:rsidRDefault="00987230" w:rsidP="00296849">
            <w:pPr>
              <w:spacing w:after="0"/>
              <w:jc w:val="center"/>
              <w:rPr>
                <w:rFonts w:ascii="Arial" w:hAnsi="Arial" w:cs="Arial"/>
                <w:color w:val="auto"/>
                <w:sz w:val="18"/>
                <w:szCs w:val="18"/>
                <w:lang w:val="en-GB"/>
              </w:rPr>
            </w:pPr>
          </w:p>
          <w:p w14:paraId="30451CF9" w14:textId="649D035E" w:rsidR="00987230" w:rsidRPr="003A6E86" w:rsidRDefault="00987230" w:rsidP="00AB17D5">
            <w:pPr>
              <w:spacing w:after="0"/>
              <w:rPr>
                <w:rFonts w:ascii="Arial" w:hAnsi="Arial" w:cs="Arial"/>
                <w:color w:val="auto"/>
                <w:sz w:val="18"/>
                <w:szCs w:val="18"/>
                <w:lang w:val="en-GB"/>
              </w:rPr>
            </w:pPr>
          </w:p>
        </w:tc>
        <w:tc>
          <w:tcPr>
            <w:tcW w:w="1498" w:type="dxa"/>
          </w:tcPr>
          <w:p w14:paraId="66753A0C" w14:textId="1EE94F3E" w:rsidR="00987230" w:rsidRPr="003A6E86" w:rsidRDefault="00987230" w:rsidP="003F6D05">
            <w:pPr>
              <w:spacing w:after="0"/>
              <w:jc w:val="center"/>
              <w:rPr>
                <w:rFonts w:ascii="Arial" w:hAnsi="Arial" w:cs="Arial"/>
                <w:color w:val="auto"/>
                <w:sz w:val="18"/>
                <w:szCs w:val="18"/>
                <w:lang w:val="en-GB"/>
              </w:rPr>
            </w:pPr>
            <w:r w:rsidRPr="003A6E86">
              <w:rPr>
                <w:rFonts w:ascii="Arial" w:hAnsi="Arial" w:cs="Arial"/>
                <w:color w:val="auto"/>
                <w:sz w:val="18"/>
                <w:szCs w:val="18"/>
                <w:lang w:val="en-GB"/>
              </w:rPr>
              <w:lastRenderedPageBreak/>
              <w:t>Value of the index above one half</w:t>
            </w:r>
          </w:p>
          <w:p w14:paraId="3A40C40A" w14:textId="77777777" w:rsidR="00987230" w:rsidRPr="003A6E86" w:rsidRDefault="00987230" w:rsidP="00DD7477">
            <w:pPr>
              <w:spacing w:after="0"/>
              <w:ind w:left="720" w:hanging="360"/>
              <w:jc w:val="center"/>
              <w:rPr>
                <w:rFonts w:ascii="Arial" w:hAnsi="Arial" w:cs="Arial"/>
                <w:color w:val="auto"/>
                <w:sz w:val="18"/>
                <w:szCs w:val="18"/>
                <w:lang w:val="en-GB"/>
              </w:rPr>
            </w:pPr>
          </w:p>
          <w:p w14:paraId="57252EA4" w14:textId="4ED938E3" w:rsidR="00987230" w:rsidRPr="003A6E86" w:rsidRDefault="00987230" w:rsidP="003F6D05">
            <w:pPr>
              <w:spacing w:after="0"/>
              <w:rPr>
                <w:rFonts w:ascii="Arial" w:hAnsi="Arial" w:cs="Arial"/>
                <w:color w:val="auto"/>
                <w:sz w:val="18"/>
                <w:szCs w:val="18"/>
                <w:lang w:val="en-GB"/>
              </w:rPr>
            </w:pPr>
          </w:p>
          <w:p w14:paraId="7E68425D" w14:textId="77777777" w:rsidR="003F6D05" w:rsidRPr="003A6E86" w:rsidRDefault="003F6D05" w:rsidP="003F6D05">
            <w:pPr>
              <w:spacing w:after="0"/>
              <w:rPr>
                <w:rFonts w:ascii="Arial" w:hAnsi="Arial" w:cs="Arial"/>
                <w:color w:val="auto"/>
                <w:sz w:val="18"/>
                <w:szCs w:val="18"/>
                <w:lang w:val="en-GB"/>
              </w:rPr>
            </w:pPr>
          </w:p>
          <w:p w14:paraId="487B2CA2" w14:textId="77777777" w:rsidR="00987230" w:rsidRPr="003A6E86" w:rsidRDefault="00987230" w:rsidP="00DD7477">
            <w:pPr>
              <w:spacing w:after="0"/>
              <w:ind w:left="720" w:hanging="360"/>
              <w:jc w:val="center"/>
              <w:rPr>
                <w:rFonts w:ascii="Arial" w:hAnsi="Arial" w:cs="Arial"/>
                <w:color w:val="auto"/>
                <w:sz w:val="18"/>
                <w:szCs w:val="18"/>
                <w:lang w:val="en-GB"/>
              </w:rPr>
            </w:pPr>
          </w:p>
          <w:p w14:paraId="386C21A3" w14:textId="173B2FB2" w:rsidR="00987230" w:rsidRPr="003A6E86" w:rsidRDefault="00AC69DF" w:rsidP="00DD7477">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p w14:paraId="27533B70" w14:textId="77777777" w:rsidR="00987230" w:rsidRPr="003A6E86" w:rsidRDefault="00987230" w:rsidP="00DD7477">
            <w:pPr>
              <w:spacing w:after="0"/>
              <w:jc w:val="center"/>
              <w:rPr>
                <w:rFonts w:ascii="Arial" w:hAnsi="Arial" w:cs="Arial"/>
                <w:color w:val="auto"/>
                <w:sz w:val="18"/>
                <w:szCs w:val="18"/>
                <w:lang w:val="en-GB"/>
              </w:rPr>
            </w:pPr>
          </w:p>
          <w:p w14:paraId="3F1C0DA1" w14:textId="44E96825" w:rsidR="00987230" w:rsidRPr="003A6E86" w:rsidRDefault="00987230" w:rsidP="00DD7477">
            <w:pPr>
              <w:spacing w:after="0"/>
              <w:jc w:val="center"/>
              <w:rPr>
                <w:rFonts w:ascii="Arial" w:hAnsi="Arial" w:cs="Arial"/>
                <w:color w:val="auto"/>
                <w:sz w:val="18"/>
                <w:szCs w:val="18"/>
                <w:lang w:val="en-GB"/>
              </w:rPr>
            </w:pPr>
          </w:p>
          <w:p w14:paraId="494D26E9" w14:textId="2FDA9FD2" w:rsidR="00872A01" w:rsidRPr="003A6E86" w:rsidRDefault="00872A01" w:rsidP="00DD7477">
            <w:pPr>
              <w:spacing w:after="0"/>
              <w:jc w:val="center"/>
              <w:rPr>
                <w:rFonts w:ascii="Arial" w:hAnsi="Arial" w:cs="Arial"/>
                <w:color w:val="auto"/>
                <w:sz w:val="18"/>
                <w:szCs w:val="18"/>
                <w:lang w:val="en-GB"/>
              </w:rPr>
            </w:pPr>
          </w:p>
          <w:p w14:paraId="713219B2" w14:textId="2A10BCC6" w:rsidR="00872A01" w:rsidRPr="003A6E86" w:rsidRDefault="00872A01" w:rsidP="00DD7477">
            <w:pPr>
              <w:spacing w:after="0"/>
              <w:jc w:val="center"/>
              <w:rPr>
                <w:rFonts w:ascii="Arial" w:hAnsi="Arial" w:cs="Arial"/>
                <w:color w:val="auto"/>
                <w:sz w:val="18"/>
                <w:szCs w:val="18"/>
                <w:lang w:val="en-GB"/>
              </w:rPr>
            </w:pPr>
          </w:p>
          <w:p w14:paraId="5F26BC30" w14:textId="77777777" w:rsidR="00872A01" w:rsidRPr="003A6E86" w:rsidRDefault="00872A01" w:rsidP="00DD7477">
            <w:pPr>
              <w:spacing w:after="0"/>
              <w:jc w:val="center"/>
              <w:rPr>
                <w:rFonts w:ascii="Arial" w:hAnsi="Arial" w:cs="Arial"/>
                <w:color w:val="auto"/>
                <w:sz w:val="18"/>
                <w:szCs w:val="18"/>
                <w:lang w:val="en-GB"/>
              </w:rPr>
            </w:pPr>
          </w:p>
          <w:p w14:paraId="1A2A4B9C" w14:textId="427E7E7A" w:rsidR="00DD7477" w:rsidRPr="003A6E86" w:rsidRDefault="00DD7477" w:rsidP="00DD7477">
            <w:pPr>
              <w:spacing w:after="0"/>
              <w:jc w:val="center"/>
              <w:rPr>
                <w:rFonts w:ascii="Arial" w:hAnsi="Arial" w:cs="Arial"/>
                <w:color w:val="auto"/>
                <w:sz w:val="18"/>
                <w:szCs w:val="18"/>
                <w:lang w:val="en-GB"/>
              </w:rPr>
            </w:pPr>
          </w:p>
          <w:p w14:paraId="09C6F7C0" w14:textId="311B23AB" w:rsidR="006D7683" w:rsidRPr="003A6E86" w:rsidRDefault="006D7683" w:rsidP="00DD7477">
            <w:pPr>
              <w:spacing w:after="0"/>
              <w:jc w:val="center"/>
              <w:rPr>
                <w:rFonts w:ascii="Arial" w:hAnsi="Arial" w:cs="Arial"/>
                <w:color w:val="auto"/>
                <w:sz w:val="18"/>
                <w:szCs w:val="18"/>
                <w:lang w:val="en-GB"/>
              </w:rPr>
            </w:pPr>
          </w:p>
          <w:p w14:paraId="79342352" w14:textId="603BF693" w:rsidR="006D7683" w:rsidRPr="003A6E86" w:rsidRDefault="006D7683" w:rsidP="00DD7477">
            <w:pPr>
              <w:spacing w:after="0"/>
              <w:jc w:val="center"/>
              <w:rPr>
                <w:rFonts w:ascii="Arial" w:hAnsi="Arial" w:cs="Arial"/>
                <w:color w:val="auto"/>
                <w:sz w:val="18"/>
                <w:szCs w:val="18"/>
                <w:lang w:val="en-GB"/>
              </w:rPr>
            </w:pPr>
          </w:p>
          <w:p w14:paraId="776F53EB" w14:textId="2B281F84" w:rsidR="006D7683" w:rsidRPr="003A6E86" w:rsidRDefault="006D7683" w:rsidP="00DD7477">
            <w:pPr>
              <w:spacing w:after="0"/>
              <w:jc w:val="center"/>
              <w:rPr>
                <w:rFonts w:ascii="Arial" w:hAnsi="Arial" w:cs="Arial"/>
                <w:color w:val="auto"/>
                <w:sz w:val="18"/>
                <w:szCs w:val="18"/>
                <w:lang w:val="en-GB"/>
              </w:rPr>
            </w:pPr>
          </w:p>
          <w:p w14:paraId="3D4DE7F1" w14:textId="7C01E535" w:rsidR="006D7683" w:rsidRPr="003A6E86" w:rsidRDefault="006D7683" w:rsidP="00DD7477">
            <w:pPr>
              <w:spacing w:after="0"/>
              <w:jc w:val="center"/>
              <w:rPr>
                <w:rFonts w:ascii="Arial" w:hAnsi="Arial" w:cs="Arial"/>
                <w:color w:val="auto"/>
                <w:sz w:val="18"/>
                <w:szCs w:val="18"/>
                <w:lang w:val="en-GB"/>
              </w:rPr>
            </w:pPr>
          </w:p>
          <w:p w14:paraId="6FC32F91" w14:textId="77777777" w:rsidR="006D7683" w:rsidRPr="003A6E86" w:rsidRDefault="006D7683" w:rsidP="00DD7477">
            <w:pPr>
              <w:spacing w:after="0"/>
              <w:jc w:val="center"/>
              <w:rPr>
                <w:rFonts w:ascii="Arial" w:hAnsi="Arial" w:cs="Arial"/>
                <w:color w:val="auto"/>
                <w:sz w:val="18"/>
                <w:szCs w:val="18"/>
                <w:lang w:val="en-GB"/>
              </w:rPr>
            </w:pPr>
          </w:p>
          <w:p w14:paraId="3243C071" w14:textId="7811D705" w:rsidR="00987230" w:rsidRPr="003A6E86" w:rsidRDefault="00987230" w:rsidP="006D7683">
            <w:pPr>
              <w:spacing w:after="0"/>
              <w:rPr>
                <w:rFonts w:ascii="Arial" w:hAnsi="Arial" w:cs="Arial"/>
                <w:color w:val="auto"/>
                <w:sz w:val="18"/>
                <w:szCs w:val="18"/>
                <w:lang w:val="en-GB"/>
              </w:rPr>
            </w:pPr>
          </w:p>
          <w:p w14:paraId="5F72C716" w14:textId="77777777" w:rsidR="006D7683" w:rsidRPr="003A6E86" w:rsidRDefault="006D7683" w:rsidP="006D7683">
            <w:pPr>
              <w:spacing w:after="0"/>
              <w:rPr>
                <w:rFonts w:ascii="Arial" w:hAnsi="Arial" w:cs="Arial"/>
                <w:color w:val="auto"/>
                <w:sz w:val="18"/>
                <w:szCs w:val="18"/>
                <w:lang w:val="en-GB"/>
              </w:rPr>
            </w:pPr>
          </w:p>
          <w:p w14:paraId="53F7267A" w14:textId="50C62678" w:rsidR="00987230" w:rsidRPr="003A6E86" w:rsidRDefault="00987230" w:rsidP="00AB17D5">
            <w:pPr>
              <w:spacing w:after="0"/>
              <w:jc w:val="center"/>
              <w:rPr>
                <w:rFonts w:ascii="Arial" w:hAnsi="Arial" w:cs="Arial"/>
                <w:color w:val="auto"/>
                <w:sz w:val="18"/>
                <w:szCs w:val="18"/>
                <w:lang w:val="en-GB"/>
              </w:rPr>
            </w:pPr>
            <w:r w:rsidRPr="003A6E86">
              <w:rPr>
                <w:rFonts w:ascii="Arial" w:hAnsi="Arial" w:cs="Arial"/>
                <w:color w:val="auto"/>
                <w:sz w:val="18"/>
                <w:szCs w:val="18"/>
                <w:lang w:val="en-GB"/>
              </w:rPr>
              <w:t>Value of the index above one half</w:t>
            </w:r>
          </w:p>
        </w:tc>
        <w:tc>
          <w:tcPr>
            <w:tcW w:w="1922" w:type="dxa"/>
          </w:tcPr>
          <w:p w14:paraId="22E62DB5" w14:textId="2EEEBE4E" w:rsidR="003F6D05" w:rsidRPr="003A6E86" w:rsidRDefault="006E2B50" w:rsidP="00296849">
            <w:pPr>
              <w:spacing w:after="0"/>
              <w:rPr>
                <w:rFonts w:ascii="Arial" w:hAnsi="Arial" w:cs="Arial"/>
                <w:color w:val="auto"/>
                <w:sz w:val="18"/>
                <w:szCs w:val="18"/>
                <w:lang w:val="en-GB"/>
              </w:rPr>
            </w:pPr>
            <w:r w:rsidRPr="003A6E86">
              <w:rPr>
                <w:rFonts w:ascii="Arial" w:hAnsi="Arial" w:cs="Arial"/>
                <w:color w:val="auto"/>
                <w:sz w:val="18"/>
                <w:szCs w:val="18"/>
                <w:lang w:val="en-GB"/>
              </w:rPr>
              <w:lastRenderedPageBreak/>
              <w:t>Over</w:t>
            </w:r>
            <w:r w:rsidR="00872A01" w:rsidRPr="003A6E86">
              <w:rPr>
                <w:rFonts w:ascii="Arial" w:hAnsi="Arial" w:cs="Arial"/>
                <w:color w:val="auto"/>
                <w:sz w:val="18"/>
                <w:szCs w:val="18"/>
                <w:lang w:val="en-GB"/>
              </w:rPr>
              <w:t xml:space="preserve"> 9</w:t>
            </w:r>
            <w:r w:rsidR="008665DD" w:rsidRPr="003A6E86">
              <w:rPr>
                <w:rFonts w:ascii="Arial" w:hAnsi="Arial" w:cs="Arial"/>
                <w:color w:val="auto"/>
                <w:sz w:val="18"/>
                <w:szCs w:val="18"/>
                <w:lang w:val="en-GB"/>
              </w:rPr>
              <w:t>8</w:t>
            </w:r>
            <w:r w:rsidR="00872A01" w:rsidRPr="003A6E86">
              <w:rPr>
                <w:rFonts w:ascii="Arial" w:hAnsi="Arial" w:cs="Arial"/>
                <w:color w:val="auto"/>
                <w:sz w:val="18"/>
                <w:szCs w:val="18"/>
                <w:lang w:val="en-GB"/>
              </w:rPr>
              <w:t>% of positive responses</w:t>
            </w:r>
            <w:r w:rsidRPr="003A6E86">
              <w:rPr>
                <w:rFonts w:ascii="Arial" w:hAnsi="Arial" w:cs="Arial"/>
                <w:color w:val="auto"/>
                <w:sz w:val="18"/>
                <w:szCs w:val="18"/>
                <w:lang w:val="en-GB"/>
              </w:rPr>
              <w:t xml:space="preserve"> in 2022 </w:t>
            </w:r>
          </w:p>
          <w:p w14:paraId="18079546" w14:textId="75F65739" w:rsidR="00D63B00" w:rsidRPr="003A6E86" w:rsidRDefault="00D63B00" w:rsidP="00296849">
            <w:pPr>
              <w:spacing w:after="0"/>
              <w:rPr>
                <w:rFonts w:ascii="Arial" w:hAnsi="Arial" w:cs="Arial"/>
                <w:color w:val="auto"/>
                <w:sz w:val="18"/>
                <w:szCs w:val="18"/>
                <w:lang w:val="en-GB"/>
              </w:rPr>
            </w:pPr>
          </w:p>
          <w:p w14:paraId="067D19C6" w14:textId="77777777" w:rsidR="00D63B00" w:rsidRPr="003A6E86" w:rsidRDefault="00D63B00" w:rsidP="00296849">
            <w:pPr>
              <w:spacing w:after="0"/>
              <w:rPr>
                <w:rFonts w:ascii="Arial" w:hAnsi="Arial" w:cs="Arial"/>
                <w:color w:val="auto"/>
                <w:sz w:val="18"/>
                <w:szCs w:val="18"/>
                <w:lang w:val="en-GB"/>
              </w:rPr>
            </w:pPr>
          </w:p>
          <w:p w14:paraId="4213CFB7" w14:textId="77777777" w:rsidR="00872A01" w:rsidRPr="003A6E86" w:rsidRDefault="00872A01" w:rsidP="00296849">
            <w:pPr>
              <w:spacing w:after="0"/>
              <w:rPr>
                <w:rFonts w:ascii="Arial" w:hAnsi="Arial" w:cs="Arial"/>
                <w:color w:val="auto"/>
                <w:sz w:val="18"/>
                <w:szCs w:val="18"/>
                <w:lang w:val="en-GB"/>
              </w:rPr>
            </w:pPr>
          </w:p>
          <w:p w14:paraId="4B8F5C92" w14:textId="77777777" w:rsidR="003F6D05" w:rsidRPr="003A6E86" w:rsidRDefault="003F6D05" w:rsidP="00296849">
            <w:pPr>
              <w:spacing w:after="0"/>
              <w:rPr>
                <w:rFonts w:ascii="Arial" w:hAnsi="Arial" w:cs="Arial"/>
                <w:color w:val="auto"/>
                <w:sz w:val="18"/>
                <w:szCs w:val="18"/>
                <w:lang w:val="en-GB"/>
              </w:rPr>
            </w:pPr>
          </w:p>
          <w:p w14:paraId="67577FB2" w14:textId="78C47220" w:rsidR="003F6D05" w:rsidRPr="003A6E86" w:rsidRDefault="00AC087E" w:rsidP="00296849">
            <w:pPr>
              <w:spacing w:after="0"/>
              <w:rPr>
                <w:rFonts w:ascii="Arial" w:hAnsi="Arial" w:cs="Arial"/>
                <w:color w:val="auto"/>
                <w:sz w:val="18"/>
                <w:szCs w:val="18"/>
                <w:lang w:val="en-GB"/>
              </w:rPr>
            </w:pPr>
            <w:r w:rsidRPr="003A6E86">
              <w:rPr>
                <w:rFonts w:ascii="Arial" w:hAnsi="Arial" w:cs="Arial"/>
                <w:color w:val="auto"/>
                <w:sz w:val="18"/>
                <w:szCs w:val="18"/>
                <w:lang w:val="en-GB"/>
              </w:rPr>
              <w:t>Meeting minutes and interview-based data suggest that</w:t>
            </w:r>
            <w:r w:rsidR="003F6D05" w:rsidRPr="003A6E86">
              <w:rPr>
                <w:rFonts w:ascii="Arial" w:hAnsi="Arial" w:cs="Arial"/>
                <w:color w:val="auto"/>
                <w:sz w:val="18"/>
                <w:szCs w:val="18"/>
                <w:lang w:val="en-GB"/>
              </w:rPr>
              <w:t xml:space="preserve"> OB was </w:t>
            </w:r>
            <w:r w:rsidR="003F6D05" w:rsidRPr="003A6E86">
              <w:rPr>
                <w:rFonts w:ascii="Arial" w:hAnsi="Arial" w:cs="Arial"/>
                <w:color w:val="auto"/>
                <w:sz w:val="18"/>
                <w:szCs w:val="18"/>
                <w:lang w:val="en-GB"/>
              </w:rPr>
              <w:lastRenderedPageBreak/>
              <w:t>meeting</w:t>
            </w:r>
            <w:r w:rsidRPr="003A6E86">
              <w:rPr>
                <w:rFonts w:ascii="Arial" w:hAnsi="Arial" w:cs="Arial"/>
                <w:color w:val="auto"/>
                <w:sz w:val="18"/>
                <w:szCs w:val="18"/>
                <w:lang w:val="en-GB"/>
              </w:rPr>
              <w:t>/communicating</w:t>
            </w:r>
            <w:r w:rsidR="003F6D05" w:rsidRPr="003A6E86">
              <w:rPr>
                <w:rFonts w:ascii="Arial" w:hAnsi="Arial" w:cs="Arial"/>
                <w:color w:val="auto"/>
                <w:sz w:val="18"/>
                <w:szCs w:val="18"/>
                <w:lang w:val="en-GB"/>
              </w:rPr>
              <w:t xml:space="preserve"> quarterly, and </w:t>
            </w:r>
            <w:proofErr w:type="gramStart"/>
            <w:r w:rsidR="003F6D05" w:rsidRPr="003A6E86">
              <w:rPr>
                <w:rFonts w:ascii="Arial" w:hAnsi="Arial" w:cs="Arial"/>
                <w:color w:val="auto"/>
                <w:sz w:val="18"/>
                <w:szCs w:val="18"/>
                <w:lang w:val="en-GB"/>
              </w:rPr>
              <w:t>later on</w:t>
            </w:r>
            <w:proofErr w:type="gramEnd"/>
            <w:r w:rsidR="003F6D05" w:rsidRPr="003A6E86">
              <w:rPr>
                <w:rFonts w:ascii="Arial" w:hAnsi="Arial" w:cs="Arial"/>
                <w:color w:val="auto"/>
                <w:sz w:val="18"/>
                <w:szCs w:val="18"/>
                <w:lang w:val="en-GB"/>
              </w:rPr>
              <w:t xml:space="preserve"> a monthly basis; CB was initially meeting twice a year, and only once in the second half of the implementation. </w:t>
            </w:r>
          </w:p>
          <w:p w14:paraId="235B2E09" w14:textId="77777777" w:rsidR="006D7683" w:rsidRPr="003A6E86" w:rsidRDefault="006D7683" w:rsidP="00296849">
            <w:pPr>
              <w:spacing w:after="0"/>
              <w:rPr>
                <w:rFonts w:ascii="Arial" w:hAnsi="Arial" w:cs="Arial"/>
                <w:color w:val="auto"/>
                <w:sz w:val="18"/>
                <w:szCs w:val="18"/>
                <w:lang w:val="en-GB"/>
              </w:rPr>
            </w:pPr>
          </w:p>
          <w:p w14:paraId="7FB24BBD" w14:textId="77777777" w:rsidR="00872A01" w:rsidRPr="003A6E86" w:rsidRDefault="00872A01" w:rsidP="00296849">
            <w:pPr>
              <w:spacing w:after="0"/>
              <w:rPr>
                <w:rFonts w:ascii="Arial" w:hAnsi="Arial" w:cs="Arial"/>
                <w:color w:val="auto"/>
                <w:sz w:val="18"/>
                <w:szCs w:val="18"/>
                <w:lang w:val="en-GB"/>
              </w:rPr>
            </w:pPr>
          </w:p>
          <w:p w14:paraId="4B8C04D7" w14:textId="4890F4D1" w:rsidR="003F6D05" w:rsidRPr="003A6E86" w:rsidRDefault="003F6D05" w:rsidP="00815C0D">
            <w:pPr>
              <w:spacing w:after="0"/>
              <w:rPr>
                <w:rFonts w:ascii="Arial" w:hAnsi="Arial" w:cs="Arial"/>
                <w:color w:val="auto"/>
                <w:sz w:val="18"/>
                <w:szCs w:val="18"/>
                <w:lang w:val="en-GB"/>
              </w:rPr>
            </w:pPr>
            <w:r w:rsidRPr="003A6E86">
              <w:rPr>
                <w:rFonts w:ascii="Arial" w:hAnsi="Arial" w:cs="Arial"/>
                <w:color w:val="auto"/>
                <w:sz w:val="18"/>
                <w:szCs w:val="18"/>
                <w:lang w:val="en-GB"/>
              </w:rPr>
              <w:t>This indicator was fully achieved</w:t>
            </w:r>
            <w:r w:rsidR="00872A01" w:rsidRPr="003A6E86">
              <w:rPr>
                <w:rFonts w:ascii="Arial" w:hAnsi="Arial" w:cs="Arial"/>
                <w:color w:val="auto"/>
                <w:sz w:val="18"/>
                <w:szCs w:val="18"/>
                <w:lang w:val="en-GB"/>
              </w:rPr>
              <w:t xml:space="preserve"> (over 9</w:t>
            </w:r>
            <w:r w:rsidR="008665DD" w:rsidRPr="003A6E86">
              <w:rPr>
                <w:rFonts w:ascii="Arial" w:hAnsi="Arial" w:cs="Arial"/>
                <w:color w:val="auto"/>
                <w:sz w:val="18"/>
                <w:szCs w:val="18"/>
                <w:lang w:val="en-GB"/>
              </w:rPr>
              <w:t>8</w:t>
            </w:r>
            <w:r w:rsidR="00872A01" w:rsidRPr="003A6E86">
              <w:rPr>
                <w:rFonts w:ascii="Arial" w:hAnsi="Arial" w:cs="Arial"/>
                <w:color w:val="auto"/>
                <w:sz w:val="18"/>
                <w:szCs w:val="18"/>
                <w:lang w:val="en-GB"/>
              </w:rPr>
              <w:t>% of positive responses)</w:t>
            </w:r>
            <w:r w:rsidRPr="003A6E86">
              <w:rPr>
                <w:rFonts w:ascii="Arial" w:hAnsi="Arial" w:cs="Arial"/>
                <w:color w:val="auto"/>
                <w:sz w:val="18"/>
                <w:szCs w:val="18"/>
                <w:lang w:val="en-GB"/>
              </w:rPr>
              <w:t xml:space="preserve">. </w:t>
            </w:r>
          </w:p>
        </w:tc>
        <w:tc>
          <w:tcPr>
            <w:tcW w:w="1260" w:type="dxa"/>
            <w:shd w:val="clear" w:color="auto" w:fill="A8D08D" w:themeFill="accent6" w:themeFillTint="99"/>
          </w:tcPr>
          <w:p w14:paraId="1F2B4B48" w14:textId="77777777" w:rsidR="00DC05BB" w:rsidRPr="003A6E86" w:rsidRDefault="00DC05BB" w:rsidP="00DC05BB">
            <w:pPr>
              <w:spacing w:after="0"/>
              <w:jc w:val="center"/>
              <w:rPr>
                <w:rFonts w:ascii="Arial" w:hAnsi="Arial" w:cs="Arial"/>
                <w:b/>
                <w:bCs/>
                <w:color w:val="000000" w:themeColor="text1"/>
                <w:sz w:val="18"/>
                <w:szCs w:val="18"/>
                <w:lang w:val="en-GB"/>
              </w:rPr>
            </w:pPr>
          </w:p>
          <w:p w14:paraId="56C5DFEC" w14:textId="77777777" w:rsidR="00DC05BB" w:rsidRPr="003A6E86" w:rsidRDefault="00DC05BB" w:rsidP="00DC05BB">
            <w:pPr>
              <w:spacing w:after="0"/>
              <w:jc w:val="center"/>
              <w:rPr>
                <w:rFonts w:ascii="Arial" w:hAnsi="Arial" w:cs="Arial"/>
                <w:b/>
                <w:bCs/>
                <w:color w:val="000000" w:themeColor="text1"/>
                <w:sz w:val="18"/>
                <w:szCs w:val="18"/>
                <w:lang w:val="en-GB"/>
              </w:rPr>
            </w:pPr>
          </w:p>
          <w:p w14:paraId="3F312426" w14:textId="77777777" w:rsidR="00DC05BB" w:rsidRPr="003A6E86" w:rsidRDefault="00DC05BB" w:rsidP="00DC05BB">
            <w:pPr>
              <w:spacing w:after="0"/>
              <w:jc w:val="center"/>
              <w:rPr>
                <w:rFonts w:ascii="Arial" w:hAnsi="Arial" w:cs="Arial"/>
                <w:b/>
                <w:bCs/>
                <w:color w:val="000000" w:themeColor="text1"/>
                <w:sz w:val="18"/>
                <w:szCs w:val="18"/>
                <w:lang w:val="en-GB"/>
              </w:rPr>
            </w:pPr>
          </w:p>
          <w:p w14:paraId="70B093E3" w14:textId="0B6E3C38" w:rsidR="00DC05BB" w:rsidRPr="003A6E86" w:rsidRDefault="00DC05BB" w:rsidP="00DC05BB">
            <w:pPr>
              <w:spacing w:after="0"/>
              <w:jc w:val="center"/>
              <w:rPr>
                <w:rFonts w:ascii="Arial" w:hAnsi="Arial" w:cs="Arial"/>
                <w:b/>
                <w:bCs/>
                <w:color w:val="000000" w:themeColor="text1"/>
                <w:sz w:val="18"/>
                <w:szCs w:val="18"/>
                <w:lang w:val="en-GB"/>
              </w:rPr>
            </w:pPr>
          </w:p>
          <w:p w14:paraId="1F08E518" w14:textId="33499EC3" w:rsidR="00872A01" w:rsidRPr="003A6E86" w:rsidRDefault="00872A01" w:rsidP="00DC05BB">
            <w:pPr>
              <w:spacing w:after="0"/>
              <w:jc w:val="center"/>
              <w:rPr>
                <w:rFonts w:ascii="Arial" w:hAnsi="Arial" w:cs="Arial"/>
                <w:b/>
                <w:bCs/>
                <w:color w:val="000000" w:themeColor="text1"/>
                <w:sz w:val="18"/>
                <w:szCs w:val="18"/>
                <w:lang w:val="en-GB"/>
              </w:rPr>
            </w:pPr>
          </w:p>
          <w:p w14:paraId="2A5C7EE6" w14:textId="397D1226" w:rsidR="00872A01" w:rsidRPr="003A6E86" w:rsidRDefault="00872A01" w:rsidP="00DC05BB">
            <w:pPr>
              <w:spacing w:after="0"/>
              <w:jc w:val="center"/>
              <w:rPr>
                <w:rFonts w:ascii="Arial" w:hAnsi="Arial" w:cs="Arial"/>
                <w:b/>
                <w:bCs/>
                <w:color w:val="000000" w:themeColor="text1"/>
                <w:sz w:val="18"/>
                <w:szCs w:val="18"/>
                <w:lang w:val="en-GB"/>
              </w:rPr>
            </w:pPr>
          </w:p>
          <w:p w14:paraId="0E2E186B" w14:textId="196B87D5" w:rsidR="00872A01" w:rsidRPr="003A6E86" w:rsidRDefault="00872A01" w:rsidP="00DC05BB">
            <w:pPr>
              <w:spacing w:after="0"/>
              <w:jc w:val="center"/>
              <w:rPr>
                <w:rFonts w:ascii="Arial" w:hAnsi="Arial" w:cs="Arial"/>
                <w:b/>
                <w:bCs/>
                <w:color w:val="000000" w:themeColor="text1"/>
                <w:sz w:val="18"/>
                <w:szCs w:val="18"/>
                <w:lang w:val="en-GB"/>
              </w:rPr>
            </w:pPr>
          </w:p>
          <w:p w14:paraId="4D46AA61" w14:textId="2B032754" w:rsidR="00872A01" w:rsidRPr="003A6E86" w:rsidRDefault="00872A01" w:rsidP="00DC05BB">
            <w:pPr>
              <w:spacing w:after="0"/>
              <w:jc w:val="center"/>
              <w:rPr>
                <w:rFonts w:ascii="Arial" w:hAnsi="Arial" w:cs="Arial"/>
                <w:b/>
                <w:bCs/>
                <w:color w:val="000000" w:themeColor="text1"/>
                <w:sz w:val="18"/>
                <w:szCs w:val="18"/>
                <w:lang w:val="en-GB"/>
              </w:rPr>
            </w:pPr>
          </w:p>
          <w:p w14:paraId="33087E0F" w14:textId="77777777" w:rsidR="00872A01" w:rsidRPr="003A6E86" w:rsidRDefault="00872A01" w:rsidP="00DC05BB">
            <w:pPr>
              <w:spacing w:after="0"/>
              <w:jc w:val="center"/>
              <w:rPr>
                <w:rFonts w:ascii="Arial" w:hAnsi="Arial" w:cs="Arial"/>
                <w:b/>
                <w:bCs/>
                <w:color w:val="000000" w:themeColor="text1"/>
                <w:sz w:val="18"/>
                <w:szCs w:val="18"/>
                <w:lang w:val="en-GB"/>
              </w:rPr>
            </w:pPr>
          </w:p>
          <w:p w14:paraId="7136AE3F" w14:textId="77777777" w:rsidR="00DC05BB" w:rsidRPr="003A6E86" w:rsidRDefault="00DC05BB" w:rsidP="00DC05BB">
            <w:pPr>
              <w:spacing w:after="0"/>
              <w:jc w:val="center"/>
              <w:rPr>
                <w:rFonts w:ascii="Arial" w:hAnsi="Arial" w:cs="Arial"/>
                <w:b/>
                <w:bCs/>
                <w:color w:val="000000" w:themeColor="text1"/>
                <w:sz w:val="18"/>
                <w:szCs w:val="18"/>
                <w:lang w:val="en-GB"/>
              </w:rPr>
            </w:pPr>
          </w:p>
          <w:p w14:paraId="57A79A0A" w14:textId="77777777" w:rsidR="00DC05BB" w:rsidRPr="003A6E86" w:rsidRDefault="00DC05BB" w:rsidP="00DC05BB">
            <w:pPr>
              <w:spacing w:after="0"/>
              <w:jc w:val="center"/>
              <w:rPr>
                <w:rFonts w:ascii="Arial" w:hAnsi="Arial" w:cs="Arial"/>
                <w:b/>
                <w:bCs/>
                <w:color w:val="000000" w:themeColor="text1"/>
                <w:sz w:val="18"/>
                <w:szCs w:val="18"/>
                <w:lang w:val="en-GB"/>
              </w:rPr>
            </w:pPr>
          </w:p>
          <w:p w14:paraId="04E0DDA0" w14:textId="0C1081E5" w:rsidR="00DC05BB" w:rsidRPr="003A6E86" w:rsidRDefault="00DC05BB" w:rsidP="00DC05BB">
            <w:pPr>
              <w:shd w:val="clear" w:color="auto" w:fill="A8D08D" w:themeFill="accent6" w:themeFillTint="99"/>
              <w:spacing w:after="0"/>
              <w:jc w:val="center"/>
              <w:rPr>
                <w:rFonts w:ascii="Arial" w:hAnsi="Arial" w:cs="Arial"/>
                <w:b/>
                <w:bCs/>
                <w:color w:val="000000" w:themeColor="text1"/>
                <w:sz w:val="18"/>
                <w:szCs w:val="18"/>
                <w:lang w:val="en-GB"/>
              </w:rPr>
            </w:pPr>
          </w:p>
          <w:p w14:paraId="7053D321" w14:textId="5AD787E1" w:rsidR="007B4481" w:rsidRPr="003A6E86" w:rsidRDefault="007B4481" w:rsidP="00DC05BB">
            <w:pPr>
              <w:shd w:val="clear" w:color="auto" w:fill="A8D08D" w:themeFill="accent6" w:themeFillTint="99"/>
              <w:spacing w:after="0"/>
              <w:jc w:val="center"/>
              <w:rPr>
                <w:rFonts w:ascii="Arial" w:hAnsi="Arial" w:cs="Arial"/>
                <w:b/>
                <w:bCs/>
                <w:color w:val="000000" w:themeColor="text1"/>
                <w:sz w:val="18"/>
                <w:szCs w:val="18"/>
                <w:lang w:val="en-GB"/>
              </w:rPr>
            </w:pPr>
          </w:p>
          <w:p w14:paraId="1984BC59" w14:textId="143A749B" w:rsidR="007B4481" w:rsidRPr="003A6E86" w:rsidRDefault="007B4481" w:rsidP="00DC05BB">
            <w:pPr>
              <w:shd w:val="clear" w:color="auto" w:fill="A8D08D" w:themeFill="accent6" w:themeFillTint="99"/>
              <w:spacing w:after="0"/>
              <w:jc w:val="center"/>
              <w:rPr>
                <w:rFonts w:ascii="Arial" w:hAnsi="Arial" w:cs="Arial"/>
                <w:b/>
                <w:bCs/>
                <w:color w:val="000000" w:themeColor="text1"/>
                <w:sz w:val="18"/>
                <w:szCs w:val="18"/>
                <w:lang w:val="en-GB"/>
              </w:rPr>
            </w:pPr>
          </w:p>
          <w:p w14:paraId="219822B8" w14:textId="77777777" w:rsidR="007B4481" w:rsidRPr="003A6E86" w:rsidRDefault="007B4481" w:rsidP="00DC05BB">
            <w:pPr>
              <w:shd w:val="clear" w:color="auto" w:fill="A8D08D" w:themeFill="accent6" w:themeFillTint="99"/>
              <w:spacing w:after="0"/>
              <w:jc w:val="center"/>
              <w:rPr>
                <w:rFonts w:ascii="Arial" w:hAnsi="Arial" w:cs="Arial"/>
                <w:b/>
                <w:bCs/>
                <w:color w:val="000000" w:themeColor="text1"/>
                <w:sz w:val="18"/>
                <w:szCs w:val="18"/>
                <w:lang w:val="en-GB"/>
              </w:rPr>
            </w:pPr>
          </w:p>
          <w:p w14:paraId="55A282DF" w14:textId="53CD451A" w:rsidR="00987230" w:rsidRPr="003A6E86" w:rsidRDefault="00DC05BB" w:rsidP="00DC05BB">
            <w:pPr>
              <w:shd w:val="clear" w:color="auto" w:fill="A8D08D" w:themeFill="accent6" w:themeFillTint="99"/>
              <w:spacing w:after="0"/>
              <w:jc w:val="center"/>
              <w:rPr>
                <w:rFonts w:ascii="Arial" w:hAnsi="Arial" w:cs="Arial"/>
                <w:b/>
                <w:bCs/>
                <w:sz w:val="18"/>
                <w:szCs w:val="18"/>
                <w:lang w:val="en-GB"/>
              </w:rPr>
            </w:pPr>
            <w:r w:rsidRPr="003A6E86">
              <w:rPr>
                <w:rFonts w:ascii="Arial" w:hAnsi="Arial" w:cs="Arial"/>
                <w:b/>
                <w:bCs/>
                <w:color w:val="000000" w:themeColor="text1"/>
                <w:sz w:val="18"/>
                <w:szCs w:val="18"/>
                <w:lang w:val="en-GB"/>
              </w:rPr>
              <w:t>S</w:t>
            </w:r>
          </w:p>
        </w:tc>
        <w:tc>
          <w:tcPr>
            <w:tcW w:w="2223" w:type="dxa"/>
          </w:tcPr>
          <w:p w14:paraId="0384DAF1" w14:textId="18A21448" w:rsidR="004B5F6B" w:rsidRPr="003A6E86" w:rsidRDefault="00174CE5" w:rsidP="00296849">
            <w:pPr>
              <w:spacing w:after="0"/>
              <w:rPr>
                <w:rFonts w:ascii="Arial" w:hAnsi="Arial" w:cs="Arial"/>
                <w:color w:val="auto"/>
                <w:sz w:val="18"/>
                <w:szCs w:val="18"/>
                <w:lang w:val="en-GB"/>
              </w:rPr>
            </w:pPr>
            <w:r w:rsidRPr="003A6E86">
              <w:rPr>
                <w:rFonts w:ascii="Arial" w:hAnsi="Arial" w:cs="Arial"/>
                <w:color w:val="auto"/>
                <w:sz w:val="18"/>
                <w:szCs w:val="18"/>
                <w:lang w:val="en-GB"/>
              </w:rPr>
              <w:lastRenderedPageBreak/>
              <w:t xml:space="preserve">On annual basis, the OB and CB members filled </w:t>
            </w:r>
            <w:r w:rsidR="004B5F6B" w:rsidRPr="003A6E86">
              <w:rPr>
                <w:rFonts w:ascii="Arial" w:hAnsi="Arial" w:cs="Arial"/>
                <w:color w:val="auto"/>
                <w:sz w:val="18"/>
                <w:szCs w:val="18"/>
                <w:lang w:val="en-GB"/>
              </w:rPr>
              <w:t xml:space="preserve">the </w:t>
            </w:r>
            <w:r w:rsidRPr="003A6E86">
              <w:rPr>
                <w:rFonts w:ascii="Arial" w:hAnsi="Arial" w:cs="Arial"/>
                <w:color w:val="auto"/>
                <w:sz w:val="18"/>
                <w:szCs w:val="18"/>
                <w:lang w:val="en-GB"/>
              </w:rPr>
              <w:t xml:space="preserve">questionaries assessing the performance of these two bodies. </w:t>
            </w:r>
            <w:r w:rsidR="00CE4C3A" w:rsidRPr="003A6E86">
              <w:rPr>
                <w:rFonts w:ascii="Arial" w:hAnsi="Arial" w:cs="Arial"/>
                <w:color w:val="auto"/>
                <w:sz w:val="18"/>
                <w:szCs w:val="18"/>
                <w:lang w:val="en-GB"/>
              </w:rPr>
              <w:t xml:space="preserve">While the responses are indicative of the positively assessed performance </w:t>
            </w:r>
            <w:r w:rsidR="00CE4C3A" w:rsidRPr="003A6E86">
              <w:rPr>
                <w:rFonts w:ascii="Arial" w:hAnsi="Arial" w:cs="Arial"/>
                <w:color w:val="auto"/>
                <w:sz w:val="18"/>
                <w:szCs w:val="18"/>
                <w:lang w:val="en-GB"/>
              </w:rPr>
              <w:lastRenderedPageBreak/>
              <w:t xml:space="preserve">of both bodies, the document and </w:t>
            </w:r>
            <w:r w:rsidR="00D63B00" w:rsidRPr="003A6E86">
              <w:rPr>
                <w:rFonts w:ascii="Arial" w:hAnsi="Arial" w:cs="Arial"/>
                <w:color w:val="auto"/>
                <w:sz w:val="18"/>
                <w:szCs w:val="18"/>
                <w:lang w:val="en-GB"/>
              </w:rPr>
              <w:t>interview-based</w:t>
            </w:r>
            <w:r w:rsidR="00CE4C3A" w:rsidRPr="003A6E86">
              <w:rPr>
                <w:rFonts w:ascii="Arial" w:hAnsi="Arial" w:cs="Arial"/>
                <w:color w:val="auto"/>
                <w:sz w:val="18"/>
                <w:szCs w:val="18"/>
                <w:lang w:val="en-GB"/>
              </w:rPr>
              <w:t xml:space="preserve"> data suggest that the CB had significantly less meetings and less frequent communication</w:t>
            </w:r>
            <w:r w:rsidR="00D63B00" w:rsidRPr="003A6E86">
              <w:rPr>
                <w:rFonts w:ascii="Arial" w:hAnsi="Arial" w:cs="Arial"/>
                <w:color w:val="auto"/>
                <w:sz w:val="18"/>
                <w:szCs w:val="18"/>
                <w:lang w:val="en-GB"/>
              </w:rPr>
              <w:t xml:space="preserve"> with the LA</w:t>
            </w:r>
            <w:r w:rsidR="00CE4C3A" w:rsidRPr="003A6E86">
              <w:rPr>
                <w:rFonts w:ascii="Arial" w:hAnsi="Arial" w:cs="Arial"/>
                <w:color w:val="auto"/>
                <w:sz w:val="18"/>
                <w:szCs w:val="18"/>
                <w:lang w:val="en-GB"/>
              </w:rPr>
              <w:t xml:space="preserve"> than the OB.</w:t>
            </w:r>
          </w:p>
          <w:p w14:paraId="13CCD825" w14:textId="348CB006" w:rsidR="006D7683" w:rsidRPr="003A6E86" w:rsidRDefault="006D7683" w:rsidP="00296849">
            <w:pPr>
              <w:spacing w:after="0"/>
              <w:rPr>
                <w:rFonts w:ascii="Arial" w:hAnsi="Arial" w:cs="Arial"/>
                <w:color w:val="auto"/>
                <w:sz w:val="18"/>
                <w:szCs w:val="18"/>
                <w:lang w:val="en-GB"/>
              </w:rPr>
            </w:pPr>
          </w:p>
          <w:p w14:paraId="109F8504" w14:textId="77777777" w:rsidR="00D63B00" w:rsidRPr="003A6E86" w:rsidRDefault="00D63B00" w:rsidP="00296849">
            <w:pPr>
              <w:spacing w:after="0"/>
              <w:rPr>
                <w:rFonts w:ascii="Arial" w:hAnsi="Arial" w:cs="Arial"/>
                <w:color w:val="auto"/>
                <w:sz w:val="18"/>
                <w:szCs w:val="18"/>
                <w:lang w:val="en-GB"/>
              </w:rPr>
            </w:pPr>
          </w:p>
          <w:p w14:paraId="25505019" w14:textId="77777777" w:rsidR="00CE4C3A" w:rsidRPr="003A6E86" w:rsidRDefault="00CE4C3A" w:rsidP="00296849">
            <w:pPr>
              <w:spacing w:after="0"/>
              <w:rPr>
                <w:rFonts w:ascii="Arial" w:hAnsi="Arial" w:cs="Arial"/>
                <w:color w:val="auto"/>
                <w:sz w:val="18"/>
                <w:szCs w:val="18"/>
                <w:lang w:val="en-GB"/>
              </w:rPr>
            </w:pPr>
          </w:p>
          <w:p w14:paraId="39F12B21" w14:textId="77777777" w:rsidR="004B5F6B" w:rsidRPr="003A6E86" w:rsidRDefault="004B5F6B" w:rsidP="00296849">
            <w:pPr>
              <w:spacing w:after="0"/>
              <w:rPr>
                <w:rFonts w:ascii="Arial" w:hAnsi="Arial" w:cs="Arial"/>
                <w:color w:val="auto"/>
                <w:sz w:val="18"/>
                <w:szCs w:val="18"/>
                <w:lang w:val="en-GB"/>
              </w:rPr>
            </w:pPr>
          </w:p>
          <w:p w14:paraId="56838BE3" w14:textId="1359986F" w:rsidR="00987230" w:rsidRPr="003A6E86" w:rsidRDefault="004B5F6B"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The questionaries were </w:t>
            </w:r>
            <w:r w:rsidR="00D63B00" w:rsidRPr="003A6E86">
              <w:rPr>
                <w:rFonts w:ascii="Arial" w:hAnsi="Arial" w:cs="Arial"/>
                <w:color w:val="auto"/>
                <w:sz w:val="18"/>
                <w:szCs w:val="18"/>
                <w:lang w:val="en-GB"/>
              </w:rPr>
              <w:t xml:space="preserve">also </w:t>
            </w:r>
            <w:r w:rsidRPr="003A6E86">
              <w:rPr>
                <w:rFonts w:ascii="Arial" w:hAnsi="Arial" w:cs="Arial"/>
                <w:color w:val="auto"/>
                <w:sz w:val="18"/>
                <w:szCs w:val="18"/>
                <w:lang w:val="en-GB"/>
              </w:rPr>
              <w:t xml:space="preserve">filled  by PR Officers related to internal communication and this target was reached. </w:t>
            </w:r>
          </w:p>
        </w:tc>
      </w:tr>
      <w:tr w:rsidR="00987230" w:rsidRPr="003A6E86" w14:paraId="31501577" w14:textId="77777777" w:rsidTr="002B3F9F">
        <w:tc>
          <w:tcPr>
            <w:tcW w:w="3060" w:type="dxa"/>
          </w:tcPr>
          <w:p w14:paraId="323C1104"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lastRenderedPageBreak/>
              <w:t xml:space="preserve">Operational Goal (OG 1.2) </w:t>
            </w:r>
          </w:p>
          <w:p w14:paraId="45658924"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Continue with the education and training of PR officers in state and local administrations, including the information on EU-supported programmes available to them</w:t>
            </w:r>
          </w:p>
          <w:p w14:paraId="634AF6E1" w14:textId="77777777" w:rsidR="00987230" w:rsidRPr="003A6E86" w:rsidRDefault="00987230" w:rsidP="00296849">
            <w:pPr>
              <w:spacing w:after="0"/>
              <w:rPr>
                <w:rFonts w:ascii="Arial" w:hAnsi="Arial" w:cs="Arial"/>
                <w:sz w:val="18"/>
                <w:szCs w:val="18"/>
                <w:lang w:val="en-GB"/>
              </w:rPr>
            </w:pPr>
          </w:p>
        </w:tc>
        <w:tc>
          <w:tcPr>
            <w:tcW w:w="2880" w:type="dxa"/>
          </w:tcPr>
          <w:p w14:paraId="4DEDF68C" w14:textId="003080D2" w:rsidR="00987230" w:rsidRPr="003A6E86" w:rsidRDefault="006D7683"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w:t>
            </w:r>
            <w:r w:rsidR="00987230" w:rsidRPr="003A6E86">
              <w:rPr>
                <w:rFonts w:ascii="Arial" w:hAnsi="Arial" w:cs="Arial"/>
                <w:b/>
                <w:bCs/>
                <w:i/>
                <w:iCs/>
                <w:color w:val="000000" w:themeColor="text1"/>
                <w:sz w:val="18"/>
                <w:szCs w:val="18"/>
                <w:lang w:val="en-GB"/>
              </w:rPr>
              <w:t>Performance Indicator (1.2.1)</w:t>
            </w:r>
          </w:p>
          <w:p w14:paraId="3D182669" w14:textId="77777777"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Number of delivered trainings that match the needs at the national and local levels, and/or number of trainees.</w:t>
            </w:r>
          </w:p>
          <w:p w14:paraId="628663E8" w14:textId="77777777" w:rsidR="00987230" w:rsidRPr="003A6E86" w:rsidRDefault="00987230" w:rsidP="00296849">
            <w:pPr>
              <w:spacing w:after="0"/>
              <w:rPr>
                <w:rFonts w:ascii="Arial" w:hAnsi="Arial" w:cs="Arial"/>
                <w:sz w:val="18"/>
                <w:szCs w:val="18"/>
                <w:lang w:val="en-GB"/>
              </w:rPr>
            </w:pPr>
          </w:p>
        </w:tc>
        <w:tc>
          <w:tcPr>
            <w:tcW w:w="1350" w:type="dxa"/>
          </w:tcPr>
          <w:p w14:paraId="4EC1D7C2" w14:textId="7EEDA4B6" w:rsidR="00DC05BB" w:rsidRPr="003A6E86" w:rsidRDefault="00DC05BB" w:rsidP="00296849">
            <w:pPr>
              <w:spacing w:after="0"/>
              <w:jc w:val="center"/>
              <w:rPr>
                <w:rFonts w:ascii="Arial" w:hAnsi="Arial" w:cs="Arial"/>
                <w:color w:val="auto"/>
                <w:sz w:val="18"/>
                <w:szCs w:val="18"/>
                <w:lang w:val="en-GB"/>
              </w:rPr>
            </w:pPr>
          </w:p>
          <w:p w14:paraId="7DD4DB84" w14:textId="77777777" w:rsidR="002B3F9F" w:rsidRPr="003A6E86" w:rsidRDefault="002B3F9F" w:rsidP="00296849">
            <w:pPr>
              <w:spacing w:after="0"/>
              <w:jc w:val="center"/>
              <w:rPr>
                <w:rFonts w:ascii="Arial" w:hAnsi="Arial" w:cs="Arial"/>
                <w:color w:val="auto"/>
                <w:sz w:val="18"/>
                <w:szCs w:val="18"/>
                <w:lang w:val="en-GB"/>
              </w:rPr>
            </w:pPr>
          </w:p>
          <w:p w14:paraId="1036BE59" w14:textId="77777777" w:rsidR="00DC05BB" w:rsidRPr="003A6E86" w:rsidRDefault="00DC05BB" w:rsidP="00296849">
            <w:pPr>
              <w:spacing w:after="0"/>
              <w:jc w:val="center"/>
              <w:rPr>
                <w:rFonts w:ascii="Arial" w:hAnsi="Arial" w:cs="Arial"/>
                <w:color w:val="auto"/>
                <w:sz w:val="18"/>
                <w:szCs w:val="18"/>
                <w:lang w:val="en-GB"/>
              </w:rPr>
            </w:pPr>
          </w:p>
          <w:p w14:paraId="58B3AC59" w14:textId="54945D9E" w:rsidR="00987230" w:rsidRPr="003A6E86" w:rsidRDefault="006D7683" w:rsidP="00296849">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tc>
        <w:tc>
          <w:tcPr>
            <w:tcW w:w="1498" w:type="dxa"/>
          </w:tcPr>
          <w:p w14:paraId="0BDCDC07" w14:textId="77777777" w:rsidR="00987230" w:rsidRPr="003A6E86" w:rsidRDefault="00987230" w:rsidP="00296849">
            <w:pPr>
              <w:spacing w:after="0"/>
              <w:rPr>
                <w:rFonts w:ascii="Arial" w:hAnsi="Arial" w:cs="Arial"/>
                <w:color w:val="auto"/>
                <w:sz w:val="18"/>
                <w:szCs w:val="18"/>
                <w:lang w:val="en-GB"/>
              </w:rPr>
            </w:pPr>
          </w:p>
          <w:p w14:paraId="7F0A4ED6" w14:textId="69F64B77" w:rsidR="00DC05BB" w:rsidRPr="003A6E86" w:rsidRDefault="00DC05BB" w:rsidP="00296849">
            <w:pPr>
              <w:spacing w:after="0"/>
              <w:rPr>
                <w:rFonts w:ascii="Arial" w:hAnsi="Arial" w:cs="Arial"/>
                <w:color w:val="auto"/>
                <w:sz w:val="18"/>
                <w:szCs w:val="18"/>
                <w:lang w:val="en-GB"/>
              </w:rPr>
            </w:pPr>
          </w:p>
          <w:p w14:paraId="28B9FF74" w14:textId="77777777" w:rsidR="002B3F9F" w:rsidRPr="003A6E86" w:rsidRDefault="002B3F9F" w:rsidP="00296849">
            <w:pPr>
              <w:spacing w:after="0"/>
              <w:rPr>
                <w:rFonts w:ascii="Arial" w:hAnsi="Arial" w:cs="Arial"/>
                <w:color w:val="auto"/>
                <w:sz w:val="18"/>
                <w:szCs w:val="18"/>
                <w:lang w:val="en-GB"/>
              </w:rPr>
            </w:pPr>
          </w:p>
          <w:p w14:paraId="7FE7AFD7" w14:textId="7D1A4B71" w:rsidR="00DC05BB" w:rsidRPr="003A6E86" w:rsidRDefault="006D7683" w:rsidP="00DC05BB">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tc>
        <w:tc>
          <w:tcPr>
            <w:tcW w:w="1922" w:type="dxa"/>
          </w:tcPr>
          <w:p w14:paraId="7651BF51" w14:textId="38545C19" w:rsidR="00987230" w:rsidRPr="003A6E86" w:rsidRDefault="002B3F9F" w:rsidP="00AB17D5">
            <w:pPr>
              <w:spacing w:after="0"/>
              <w:rPr>
                <w:rFonts w:ascii="Arial" w:hAnsi="Arial" w:cs="Arial"/>
                <w:color w:val="auto"/>
                <w:sz w:val="18"/>
                <w:szCs w:val="18"/>
                <w:lang w:val="en-GB"/>
              </w:rPr>
            </w:pPr>
            <w:r w:rsidRPr="003A6E86">
              <w:rPr>
                <w:rFonts w:ascii="Arial" w:hAnsi="Arial" w:cs="Arial"/>
                <w:color w:val="auto"/>
                <w:sz w:val="18"/>
                <w:szCs w:val="18"/>
                <w:lang w:val="en-GB"/>
              </w:rPr>
              <w:t>4</w:t>
            </w:r>
            <w:r w:rsidR="00AB17D5" w:rsidRPr="003A6E86">
              <w:rPr>
                <w:rFonts w:ascii="Arial" w:hAnsi="Arial" w:cs="Arial"/>
                <w:color w:val="auto"/>
                <w:sz w:val="18"/>
                <w:szCs w:val="18"/>
                <w:lang w:val="en-GB"/>
              </w:rPr>
              <w:t xml:space="preserve"> training workshops (</w:t>
            </w:r>
            <w:r w:rsidRPr="003A6E86">
              <w:rPr>
                <w:rFonts w:ascii="Arial" w:hAnsi="Arial" w:cs="Arial"/>
                <w:color w:val="auto"/>
                <w:sz w:val="18"/>
                <w:szCs w:val="18"/>
                <w:lang w:val="en-GB"/>
              </w:rPr>
              <w:t xml:space="preserve">17 July 2019, 18-19 July 2019, 22-23 July 2019, 26 November 2019) </w:t>
            </w:r>
            <w:r w:rsidR="00AB17D5" w:rsidRPr="003A6E86">
              <w:rPr>
                <w:rFonts w:ascii="Arial" w:hAnsi="Arial" w:cs="Arial"/>
                <w:color w:val="auto"/>
                <w:sz w:val="18"/>
                <w:szCs w:val="18"/>
                <w:lang w:val="en-GB"/>
              </w:rPr>
              <w:t xml:space="preserve">and one round table (8 July 2019) were held for the PR officers.  </w:t>
            </w:r>
          </w:p>
        </w:tc>
        <w:tc>
          <w:tcPr>
            <w:tcW w:w="1260" w:type="dxa"/>
            <w:shd w:val="clear" w:color="auto" w:fill="A8D08D" w:themeFill="accent6" w:themeFillTint="99"/>
          </w:tcPr>
          <w:p w14:paraId="23CBEE04" w14:textId="77777777" w:rsidR="00C46A07" w:rsidRPr="003A6E86" w:rsidRDefault="00C46A07" w:rsidP="00D63B00">
            <w:pPr>
              <w:spacing w:after="0"/>
              <w:rPr>
                <w:rFonts w:ascii="Arial" w:hAnsi="Arial" w:cs="Arial"/>
                <w:b/>
                <w:bCs/>
                <w:color w:val="000000" w:themeColor="text1"/>
                <w:sz w:val="18"/>
                <w:szCs w:val="18"/>
                <w:lang w:val="en-GB"/>
              </w:rPr>
            </w:pPr>
          </w:p>
          <w:p w14:paraId="2922FC75" w14:textId="77777777" w:rsidR="00C46A07" w:rsidRPr="003A6E86" w:rsidRDefault="00C46A07" w:rsidP="00DC05BB">
            <w:pPr>
              <w:spacing w:after="0"/>
              <w:jc w:val="center"/>
              <w:rPr>
                <w:rFonts w:ascii="Arial" w:hAnsi="Arial" w:cs="Arial"/>
                <w:b/>
                <w:bCs/>
                <w:color w:val="000000" w:themeColor="text1"/>
                <w:sz w:val="18"/>
                <w:szCs w:val="18"/>
                <w:lang w:val="en-GB"/>
              </w:rPr>
            </w:pPr>
          </w:p>
          <w:p w14:paraId="475A81F1" w14:textId="77777777" w:rsidR="008665DD" w:rsidRPr="003A6E86" w:rsidRDefault="008665DD" w:rsidP="00DC05BB">
            <w:pPr>
              <w:spacing w:after="0"/>
              <w:jc w:val="center"/>
              <w:rPr>
                <w:rFonts w:ascii="Arial" w:hAnsi="Arial" w:cs="Arial"/>
                <w:b/>
                <w:bCs/>
                <w:color w:val="000000" w:themeColor="text1"/>
                <w:sz w:val="18"/>
                <w:szCs w:val="18"/>
                <w:lang w:val="en-GB"/>
              </w:rPr>
            </w:pPr>
          </w:p>
          <w:p w14:paraId="54802D28" w14:textId="77777777" w:rsidR="008665DD" w:rsidRPr="003A6E86" w:rsidRDefault="008665DD" w:rsidP="00DC05BB">
            <w:pPr>
              <w:spacing w:after="0"/>
              <w:jc w:val="center"/>
              <w:rPr>
                <w:rFonts w:ascii="Arial" w:hAnsi="Arial" w:cs="Arial"/>
                <w:b/>
                <w:bCs/>
                <w:color w:val="000000" w:themeColor="text1"/>
                <w:sz w:val="18"/>
                <w:szCs w:val="18"/>
                <w:lang w:val="en-GB"/>
              </w:rPr>
            </w:pPr>
          </w:p>
          <w:p w14:paraId="39257C24" w14:textId="7637C4A7" w:rsidR="00987230" w:rsidRPr="003A6E86" w:rsidRDefault="00DC05BB" w:rsidP="00DC05BB">
            <w:pPr>
              <w:spacing w:after="0"/>
              <w:jc w:val="center"/>
              <w:rPr>
                <w:rFonts w:ascii="Arial" w:hAnsi="Arial" w:cs="Arial"/>
                <w:b/>
                <w:bCs/>
                <w:sz w:val="18"/>
                <w:szCs w:val="18"/>
                <w:lang w:val="en-GB"/>
              </w:rPr>
            </w:pPr>
            <w:r w:rsidRPr="003A6E86">
              <w:rPr>
                <w:rFonts w:ascii="Arial" w:hAnsi="Arial" w:cs="Arial"/>
                <w:b/>
                <w:bCs/>
                <w:color w:val="000000" w:themeColor="text1"/>
                <w:sz w:val="18"/>
                <w:szCs w:val="18"/>
                <w:lang w:val="en-GB"/>
              </w:rPr>
              <w:t>S</w:t>
            </w:r>
          </w:p>
        </w:tc>
        <w:tc>
          <w:tcPr>
            <w:tcW w:w="2223" w:type="dxa"/>
          </w:tcPr>
          <w:p w14:paraId="6E183257" w14:textId="0E6A3039" w:rsidR="00987230" w:rsidRPr="003A6E86" w:rsidRDefault="008C560E" w:rsidP="00296849">
            <w:pPr>
              <w:spacing w:after="0"/>
              <w:rPr>
                <w:rFonts w:ascii="Arial" w:hAnsi="Arial" w:cs="Arial"/>
                <w:sz w:val="18"/>
                <w:szCs w:val="18"/>
                <w:lang w:val="en-GB"/>
              </w:rPr>
            </w:pPr>
            <w:r w:rsidRPr="003A6E86">
              <w:rPr>
                <w:rFonts w:ascii="Arial" w:hAnsi="Arial" w:cs="Arial"/>
                <w:color w:val="auto"/>
                <w:sz w:val="18"/>
                <w:szCs w:val="18"/>
                <w:lang w:val="en-GB"/>
              </w:rPr>
              <w:t>Assuming that a baseline value is 0,</w:t>
            </w:r>
            <w:r w:rsidR="00D63B00" w:rsidRPr="003A6E86">
              <w:rPr>
                <w:rFonts w:ascii="Arial" w:hAnsi="Arial" w:cs="Arial"/>
                <w:color w:val="auto"/>
                <w:sz w:val="18"/>
                <w:szCs w:val="18"/>
                <w:lang w:val="en-GB"/>
              </w:rPr>
              <w:t xml:space="preserve"> </w:t>
            </w:r>
            <w:r w:rsidR="002B3F9F" w:rsidRPr="003A6E86">
              <w:rPr>
                <w:rFonts w:ascii="Arial" w:hAnsi="Arial" w:cs="Arial"/>
                <w:color w:val="auto"/>
                <w:sz w:val="18"/>
                <w:szCs w:val="18"/>
                <w:lang w:val="en-GB"/>
              </w:rPr>
              <w:t xml:space="preserve"> 5 training events for the PR officers on the local and national level are indicative </w:t>
            </w:r>
            <w:r w:rsidR="00D63B00" w:rsidRPr="003A6E86">
              <w:rPr>
                <w:rFonts w:ascii="Arial" w:hAnsi="Arial" w:cs="Arial"/>
                <w:color w:val="auto"/>
                <w:sz w:val="18"/>
                <w:szCs w:val="18"/>
                <w:lang w:val="en-GB"/>
              </w:rPr>
              <w:t>that the positive change occurred</w:t>
            </w:r>
            <w:r w:rsidR="002B3F9F" w:rsidRPr="003A6E86">
              <w:rPr>
                <w:rFonts w:ascii="Arial" w:hAnsi="Arial" w:cs="Arial"/>
                <w:color w:val="auto"/>
                <w:sz w:val="18"/>
                <w:szCs w:val="18"/>
                <w:lang w:val="en-GB"/>
              </w:rPr>
              <w:t xml:space="preserve">. </w:t>
            </w:r>
            <w:r w:rsidRPr="003A6E86">
              <w:rPr>
                <w:rFonts w:ascii="Arial" w:hAnsi="Arial" w:cs="Arial"/>
                <w:color w:val="auto"/>
                <w:sz w:val="18"/>
                <w:szCs w:val="18"/>
                <w:lang w:val="en-GB"/>
              </w:rPr>
              <w:t xml:space="preserve">For the 4-year implementation period, this number can be assessed as Satisfactory. </w:t>
            </w:r>
          </w:p>
        </w:tc>
      </w:tr>
      <w:tr w:rsidR="00987230" w:rsidRPr="003A6E86" w14:paraId="48FE0D05" w14:textId="77777777" w:rsidTr="00E63E76">
        <w:tc>
          <w:tcPr>
            <w:tcW w:w="3060" w:type="dxa"/>
            <w:shd w:val="clear" w:color="auto" w:fill="E5E5E5" w:themeFill="text1" w:themeFillTint="1A"/>
          </w:tcPr>
          <w:p w14:paraId="68543265"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Strategic Goal (SG) 2.</w:t>
            </w:r>
          </w:p>
          <w:p w14:paraId="011E476E"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Provide clear, comprehensive and timely information on the advantages and obligations stemming from membership through understandable, appealing and adapted messages</w:t>
            </w:r>
          </w:p>
        </w:tc>
        <w:tc>
          <w:tcPr>
            <w:tcW w:w="2880" w:type="dxa"/>
            <w:shd w:val="clear" w:color="auto" w:fill="E5E5E5" w:themeFill="text1" w:themeFillTint="1A"/>
          </w:tcPr>
          <w:p w14:paraId="66E76383" w14:textId="77777777" w:rsidR="005E0B1F" w:rsidRPr="003A6E86" w:rsidRDefault="005E0B1F" w:rsidP="00296849">
            <w:pPr>
              <w:rPr>
                <w:rFonts w:ascii="Arial" w:hAnsi="Arial" w:cs="Arial"/>
                <w:b/>
                <w:bCs/>
                <w:i/>
                <w:iCs/>
                <w:color w:val="000000" w:themeColor="text1"/>
                <w:sz w:val="18"/>
                <w:szCs w:val="18"/>
                <w:lang w:val="en-GB"/>
              </w:rPr>
            </w:pPr>
          </w:p>
          <w:p w14:paraId="01A6E84F" w14:textId="035B76C0"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b/>
                <w:bCs/>
                <w:i/>
                <w:iCs/>
                <w:color w:val="000000" w:themeColor="text1"/>
                <w:sz w:val="18"/>
                <w:szCs w:val="18"/>
                <w:lang w:val="en-GB"/>
              </w:rPr>
              <w:t xml:space="preserve">Performance indicator (2.1) </w:t>
            </w:r>
            <w:r w:rsidRPr="003A6E86">
              <w:rPr>
                <w:rFonts w:ascii="Arial" w:hAnsi="Arial" w:cs="Arial"/>
                <w:i/>
                <w:iCs/>
                <w:color w:val="000000" w:themeColor="text1"/>
                <w:sz w:val="18"/>
                <w:szCs w:val="18"/>
                <w:lang w:val="en-GB"/>
              </w:rPr>
              <w:t>Share of citizens interested in Montenegro’s accession to the EU;</w:t>
            </w:r>
          </w:p>
          <w:p w14:paraId="16E26794" w14:textId="7C01A1EC" w:rsidR="00A412CA" w:rsidRPr="003A6E86" w:rsidRDefault="00A412CA" w:rsidP="00296849">
            <w:pPr>
              <w:rPr>
                <w:rFonts w:ascii="Arial" w:hAnsi="Arial" w:cs="Arial"/>
                <w:i/>
                <w:iCs/>
                <w:color w:val="000000" w:themeColor="text1"/>
                <w:sz w:val="18"/>
                <w:szCs w:val="18"/>
                <w:lang w:val="en-GB"/>
              </w:rPr>
            </w:pPr>
          </w:p>
          <w:p w14:paraId="2D5756BE" w14:textId="77777777" w:rsidR="006D7683" w:rsidRPr="003A6E86" w:rsidRDefault="006D7683" w:rsidP="00296849">
            <w:pPr>
              <w:spacing w:after="0"/>
              <w:rPr>
                <w:rFonts w:ascii="Arial" w:hAnsi="Arial" w:cs="Arial"/>
                <w:i/>
                <w:iCs/>
                <w:color w:val="000000" w:themeColor="text1"/>
                <w:sz w:val="18"/>
                <w:szCs w:val="18"/>
                <w:lang w:val="en-GB"/>
              </w:rPr>
            </w:pPr>
          </w:p>
          <w:p w14:paraId="7B2ACBA7" w14:textId="3613B6C4"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 xml:space="preserve">Performance indicator (2.2) </w:t>
            </w:r>
          </w:p>
          <w:p w14:paraId="5FFCF3E6" w14:textId="7980B244"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lastRenderedPageBreak/>
              <w:t>Share of citizens who believe that public information on EU accession is sound and complete and that it provides all key information</w:t>
            </w:r>
            <w:r w:rsidR="008E0EA5" w:rsidRPr="003A6E86">
              <w:rPr>
                <w:rFonts w:ascii="Arial" w:hAnsi="Arial" w:cs="Arial"/>
                <w:i/>
                <w:iCs/>
                <w:color w:val="000000" w:themeColor="text1"/>
                <w:sz w:val="18"/>
                <w:szCs w:val="18"/>
                <w:lang w:val="en-GB"/>
              </w:rPr>
              <w:t>.</w:t>
            </w:r>
          </w:p>
        </w:tc>
        <w:tc>
          <w:tcPr>
            <w:tcW w:w="1350" w:type="dxa"/>
            <w:shd w:val="clear" w:color="auto" w:fill="E5E5E5" w:themeFill="text1" w:themeFillTint="1A"/>
          </w:tcPr>
          <w:p w14:paraId="0625B2B3" w14:textId="77777777" w:rsidR="00987230" w:rsidRPr="003A6E86" w:rsidRDefault="00987230" w:rsidP="006D7683">
            <w:pPr>
              <w:spacing w:after="0"/>
              <w:jc w:val="center"/>
              <w:rPr>
                <w:rFonts w:ascii="Arial" w:hAnsi="Arial" w:cs="Arial"/>
                <w:color w:val="000000" w:themeColor="text1"/>
                <w:sz w:val="18"/>
                <w:szCs w:val="18"/>
                <w:lang w:val="en-GB"/>
              </w:rPr>
            </w:pPr>
          </w:p>
          <w:p w14:paraId="63B7A986" w14:textId="77777777" w:rsidR="006C5EB8" w:rsidRPr="003A6E86" w:rsidRDefault="006C5EB8" w:rsidP="006D7683">
            <w:pPr>
              <w:spacing w:after="0"/>
              <w:jc w:val="center"/>
              <w:rPr>
                <w:rFonts w:ascii="Arial" w:hAnsi="Arial" w:cs="Arial"/>
                <w:color w:val="000000" w:themeColor="text1"/>
                <w:sz w:val="18"/>
                <w:szCs w:val="18"/>
                <w:lang w:val="en-GB"/>
              </w:rPr>
            </w:pPr>
          </w:p>
          <w:p w14:paraId="6F451EF8" w14:textId="7338C3AD" w:rsidR="00987230" w:rsidRPr="003A6E86" w:rsidRDefault="00987230" w:rsidP="006D7683">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68.9%</w:t>
            </w:r>
          </w:p>
          <w:p w14:paraId="49C1F4CC" w14:textId="77777777" w:rsidR="00987230" w:rsidRPr="003A6E86" w:rsidRDefault="00987230" w:rsidP="006D7683">
            <w:pPr>
              <w:spacing w:after="0"/>
              <w:jc w:val="center"/>
              <w:rPr>
                <w:rFonts w:ascii="Arial" w:hAnsi="Arial" w:cs="Arial"/>
                <w:color w:val="000000" w:themeColor="text1"/>
                <w:sz w:val="18"/>
                <w:szCs w:val="18"/>
                <w:lang w:val="en-GB"/>
              </w:rPr>
            </w:pPr>
          </w:p>
          <w:p w14:paraId="30D914BF" w14:textId="01155A9B" w:rsidR="00987230" w:rsidRPr="003A6E86" w:rsidRDefault="00987230" w:rsidP="006D7683">
            <w:pPr>
              <w:spacing w:after="0"/>
              <w:jc w:val="center"/>
              <w:rPr>
                <w:rFonts w:ascii="Arial" w:hAnsi="Arial" w:cs="Arial"/>
                <w:color w:val="000000" w:themeColor="text1"/>
                <w:sz w:val="18"/>
                <w:szCs w:val="18"/>
                <w:lang w:val="en-GB"/>
              </w:rPr>
            </w:pPr>
          </w:p>
          <w:p w14:paraId="2B419E4A" w14:textId="0F623648" w:rsidR="00A412CA" w:rsidRPr="003A6E86" w:rsidRDefault="00A412CA" w:rsidP="006D7683">
            <w:pPr>
              <w:spacing w:after="0"/>
              <w:jc w:val="center"/>
              <w:rPr>
                <w:rFonts w:ascii="Arial" w:hAnsi="Arial" w:cs="Arial"/>
                <w:color w:val="000000" w:themeColor="text1"/>
                <w:sz w:val="18"/>
                <w:szCs w:val="18"/>
                <w:lang w:val="en-GB"/>
              </w:rPr>
            </w:pPr>
          </w:p>
          <w:p w14:paraId="45C92C61" w14:textId="5836AC35" w:rsidR="00A412CA" w:rsidRPr="003A6E86" w:rsidRDefault="00A412CA" w:rsidP="006D7683">
            <w:pPr>
              <w:spacing w:after="0"/>
              <w:jc w:val="center"/>
              <w:rPr>
                <w:rFonts w:ascii="Arial" w:hAnsi="Arial" w:cs="Arial"/>
                <w:color w:val="000000" w:themeColor="text1"/>
                <w:sz w:val="18"/>
                <w:szCs w:val="18"/>
                <w:lang w:val="en-GB"/>
              </w:rPr>
            </w:pPr>
          </w:p>
          <w:p w14:paraId="44795F98" w14:textId="7F552B19" w:rsidR="00A412CA" w:rsidRPr="003A6E86" w:rsidRDefault="00A412CA" w:rsidP="006D7683">
            <w:pPr>
              <w:spacing w:after="0"/>
              <w:jc w:val="center"/>
              <w:rPr>
                <w:rFonts w:ascii="Arial" w:hAnsi="Arial" w:cs="Arial"/>
                <w:color w:val="000000" w:themeColor="text1"/>
                <w:sz w:val="18"/>
                <w:szCs w:val="18"/>
                <w:lang w:val="en-GB"/>
              </w:rPr>
            </w:pPr>
          </w:p>
          <w:p w14:paraId="016358F8" w14:textId="0EBF5E04" w:rsidR="00A412CA" w:rsidRPr="003A6E86" w:rsidRDefault="00A412CA" w:rsidP="006D7683">
            <w:pPr>
              <w:spacing w:after="0"/>
              <w:jc w:val="center"/>
              <w:rPr>
                <w:rFonts w:ascii="Arial" w:hAnsi="Arial" w:cs="Arial"/>
                <w:color w:val="000000" w:themeColor="text1"/>
                <w:sz w:val="18"/>
                <w:szCs w:val="18"/>
                <w:lang w:val="en-GB"/>
              </w:rPr>
            </w:pPr>
          </w:p>
          <w:p w14:paraId="3B3D7053" w14:textId="38A588D5" w:rsidR="00987230" w:rsidRPr="003A6E86" w:rsidRDefault="00987230" w:rsidP="006D7683">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51.2%</w:t>
            </w:r>
          </w:p>
        </w:tc>
        <w:tc>
          <w:tcPr>
            <w:tcW w:w="1498" w:type="dxa"/>
            <w:shd w:val="clear" w:color="auto" w:fill="E5E5E5" w:themeFill="text1" w:themeFillTint="1A"/>
          </w:tcPr>
          <w:p w14:paraId="3F0AF0B3" w14:textId="77777777" w:rsidR="00987230" w:rsidRPr="003A6E86" w:rsidRDefault="00987230" w:rsidP="006D7683">
            <w:pPr>
              <w:spacing w:after="0"/>
              <w:ind w:left="720" w:hanging="360"/>
              <w:jc w:val="center"/>
              <w:rPr>
                <w:rFonts w:ascii="Arial" w:hAnsi="Arial" w:cs="Arial"/>
                <w:color w:val="000000" w:themeColor="text1"/>
                <w:sz w:val="18"/>
                <w:szCs w:val="18"/>
                <w:lang w:val="en-GB"/>
              </w:rPr>
            </w:pPr>
          </w:p>
          <w:p w14:paraId="563286A8" w14:textId="77777777" w:rsidR="006C5EB8" w:rsidRPr="003A6E86" w:rsidRDefault="006C5EB8" w:rsidP="006D7683">
            <w:pPr>
              <w:spacing w:after="0"/>
              <w:ind w:left="720" w:hanging="360"/>
              <w:jc w:val="center"/>
              <w:rPr>
                <w:rFonts w:ascii="Arial" w:hAnsi="Arial" w:cs="Arial"/>
                <w:color w:val="000000" w:themeColor="text1"/>
                <w:sz w:val="18"/>
                <w:szCs w:val="18"/>
                <w:lang w:val="en-GB"/>
              </w:rPr>
            </w:pPr>
          </w:p>
          <w:p w14:paraId="21C0E6FC" w14:textId="17EF6641" w:rsidR="00987230" w:rsidRPr="003A6E86" w:rsidRDefault="00987230" w:rsidP="006D7683">
            <w:pPr>
              <w:spacing w:after="0"/>
              <w:ind w:left="720" w:hanging="36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70%</w:t>
            </w:r>
          </w:p>
          <w:p w14:paraId="006A10DE" w14:textId="77777777" w:rsidR="00987230" w:rsidRPr="003A6E86" w:rsidRDefault="00987230" w:rsidP="006D7683">
            <w:pPr>
              <w:spacing w:after="0"/>
              <w:ind w:left="720" w:hanging="360"/>
              <w:jc w:val="center"/>
              <w:rPr>
                <w:rFonts w:ascii="Arial" w:hAnsi="Arial" w:cs="Arial"/>
                <w:color w:val="000000" w:themeColor="text1"/>
                <w:sz w:val="18"/>
                <w:szCs w:val="18"/>
                <w:lang w:val="en-GB"/>
              </w:rPr>
            </w:pPr>
          </w:p>
          <w:p w14:paraId="0015B46C" w14:textId="77777777" w:rsidR="00987230" w:rsidRPr="003A6E86" w:rsidRDefault="00987230" w:rsidP="006D7683">
            <w:pPr>
              <w:spacing w:after="0"/>
              <w:ind w:left="720" w:hanging="360"/>
              <w:jc w:val="center"/>
              <w:rPr>
                <w:rFonts w:ascii="Arial" w:hAnsi="Arial" w:cs="Arial"/>
                <w:color w:val="000000" w:themeColor="text1"/>
                <w:sz w:val="18"/>
                <w:szCs w:val="18"/>
                <w:lang w:val="en-GB"/>
              </w:rPr>
            </w:pPr>
          </w:p>
          <w:p w14:paraId="5BB7474F" w14:textId="51B85A9E" w:rsidR="00987230" w:rsidRPr="003A6E86" w:rsidRDefault="00987230" w:rsidP="006D7683">
            <w:pPr>
              <w:spacing w:after="0"/>
              <w:ind w:left="720" w:hanging="360"/>
              <w:jc w:val="center"/>
              <w:rPr>
                <w:rFonts w:ascii="Arial" w:hAnsi="Arial" w:cs="Arial"/>
                <w:color w:val="000000" w:themeColor="text1"/>
                <w:sz w:val="18"/>
                <w:szCs w:val="18"/>
                <w:lang w:val="en-GB"/>
              </w:rPr>
            </w:pPr>
          </w:p>
          <w:p w14:paraId="28794B99" w14:textId="5055EB26" w:rsidR="00A412CA" w:rsidRPr="003A6E86" w:rsidRDefault="00A412CA" w:rsidP="006D7683">
            <w:pPr>
              <w:spacing w:after="0"/>
              <w:ind w:left="720" w:hanging="360"/>
              <w:jc w:val="center"/>
              <w:rPr>
                <w:rFonts w:ascii="Arial" w:hAnsi="Arial" w:cs="Arial"/>
                <w:color w:val="000000" w:themeColor="text1"/>
                <w:sz w:val="18"/>
                <w:szCs w:val="18"/>
                <w:lang w:val="en-GB"/>
              </w:rPr>
            </w:pPr>
          </w:p>
          <w:p w14:paraId="0B2ADDFC" w14:textId="5B58D15F" w:rsidR="00A412CA" w:rsidRPr="003A6E86" w:rsidRDefault="00A412CA" w:rsidP="006D7683">
            <w:pPr>
              <w:spacing w:after="0"/>
              <w:ind w:left="720" w:hanging="360"/>
              <w:jc w:val="center"/>
              <w:rPr>
                <w:rFonts w:ascii="Arial" w:hAnsi="Arial" w:cs="Arial"/>
                <w:color w:val="000000" w:themeColor="text1"/>
                <w:sz w:val="18"/>
                <w:szCs w:val="18"/>
                <w:lang w:val="en-GB"/>
              </w:rPr>
            </w:pPr>
          </w:p>
          <w:p w14:paraId="2E1FB876" w14:textId="65E5B24A" w:rsidR="00A412CA" w:rsidRPr="003A6E86" w:rsidRDefault="00A412CA" w:rsidP="006D7683">
            <w:pPr>
              <w:spacing w:after="0"/>
              <w:jc w:val="center"/>
              <w:rPr>
                <w:rFonts w:ascii="Arial" w:hAnsi="Arial" w:cs="Arial"/>
                <w:color w:val="000000" w:themeColor="text1"/>
                <w:sz w:val="18"/>
                <w:szCs w:val="18"/>
                <w:lang w:val="en-GB"/>
              </w:rPr>
            </w:pPr>
          </w:p>
          <w:p w14:paraId="6BA5E62D" w14:textId="4789286B" w:rsidR="00987230" w:rsidRPr="003A6E86" w:rsidRDefault="00987230" w:rsidP="006D7683">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&gt;45%</w:t>
            </w:r>
          </w:p>
        </w:tc>
        <w:tc>
          <w:tcPr>
            <w:tcW w:w="1922" w:type="dxa"/>
            <w:shd w:val="clear" w:color="auto" w:fill="E5E5E5" w:themeFill="text1" w:themeFillTint="1A"/>
          </w:tcPr>
          <w:p w14:paraId="6B0C1E8D" w14:textId="387D0E5B" w:rsidR="00582BA6" w:rsidRPr="003A6E86" w:rsidRDefault="00582BA6" w:rsidP="00296849">
            <w:pPr>
              <w:spacing w:after="0"/>
              <w:rPr>
                <w:rFonts w:ascii="Arial" w:hAnsi="Arial" w:cs="Arial"/>
                <w:color w:val="auto"/>
                <w:sz w:val="18"/>
                <w:szCs w:val="18"/>
                <w:lang w:val="en-GB"/>
              </w:rPr>
            </w:pPr>
            <w:r w:rsidRPr="003A6E86">
              <w:rPr>
                <w:rFonts w:ascii="Arial" w:hAnsi="Arial" w:cs="Arial"/>
                <w:color w:val="auto"/>
                <w:sz w:val="18"/>
                <w:szCs w:val="18"/>
                <w:lang w:val="en-GB"/>
              </w:rPr>
              <w:t>This indicator was achieved</w:t>
            </w:r>
            <w:r w:rsidR="00A412CA" w:rsidRPr="003A6E86">
              <w:rPr>
                <w:rFonts w:ascii="Arial" w:hAnsi="Arial" w:cs="Arial"/>
                <w:color w:val="auto"/>
                <w:sz w:val="18"/>
                <w:szCs w:val="18"/>
                <w:lang w:val="en-GB"/>
              </w:rPr>
              <w:t xml:space="preserve"> (</w:t>
            </w:r>
            <w:r w:rsidR="000045E8" w:rsidRPr="003A6E86">
              <w:rPr>
                <w:rFonts w:ascii="Arial" w:hAnsi="Arial" w:cs="Arial"/>
                <w:bCs/>
                <w:color w:val="auto"/>
                <w:sz w:val="18"/>
                <w:szCs w:val="18"/>
                <w:lang w:val="en-GB"/>
              </w:rPr>
              <w:t>84,6</w:t>
            </w:r>
            <w:r w:rsidR="000045E8" w:rsidRPr="003A6E86">
              <w:rPr>
                <w:rFonts w:ascii="Arial" w:hAnsi="Arial" w:cs="Arial"/>
                <w:b/>
                <w:color w:val="auto"/>
                <w:sz w:val="18"/>
                <w:szCs w:val="18"/>
                <w:lang w:val="en-GB"/>
              </w:rPr>
              <w:t xml:space="preserve"> % </w:t>
            </w:r>
            <w:r w:rsidR="000045E8" w:rsidRPr="003A6E86">
              <w:rPr>
                <w:rFonts w:ascii="Arial" w:hAnsi="Arial" w:cs="Arial"/>
                <w:bCs/>
                <w:color w:val="auto"/>
                <w:sz w:val="18"/>
                <w:szCs w:val="18"/>
                <w:lang w:val="en-GB"/>
              </w:rPr>
              <w:t>are interested in the EU accession</w:t>
            </w:r>
            <w:r w:rsidR="000045E8" w:rsidRPr="003A6E86">
              <w:rPr>
                <w:rFonts w:ascii="Arial" w:hAnsi="Arial" w:cs="Arial"/>
                <w:b/>
                <w:color w:val="auto"/>
                <w:sz w:val="18"/>
                <w:szCs w:val="18"/>
                <w:lang w:val="en-GB"/>
              </w:rPr>
              <w:t xml:space="preserve"> </w:t>
            </w:r>
            <w:r w:rsidR="00A412CA" w:rsidRPr="003A6E86">
              <w:rPr>
                <w:rFonts w:ascii="Arial" w:hAnsi="Arial" w:cs="Arial"/>
                <w:color w:val="auto"/>
                <w:sz w:val="18"/>
                <w:szCs w:val="18"/>
                <w:lang w:val="en-GB"/>
              </w:rPr>
              <w:t xml:space="preserve">based on the 2022 public </w:t>
            </w:r>
            <w:r w:rsidR="00CE676C" w:rsidRPr="003A6E86">
              <w:rPr>
                <w:rFonts w:ascii="Arial" w:hAnsi="Arial" w:cs="Arial"/>
                <w:color w:val="auto"/>
                <w:sz w:val="18"/>
                <w:szCs w:val="18"/>
                <w:lang w:val="en-GB"/>
              </w:rPr>
              <w:t>perception</w:t>
            </w:r>
            <w:r w:rsidR="00A412CA" w:rsidRPr="003A6E86">
              <w:rPr>
                <w:rFonts w:ascii="Arial" w:hAnsi="Arial" w:cs="Arial"/>
                <w:color w:val="auto"/>
                <w:sz w:val="18"/>
                <w:szCs w:val="18"/>
                <w:lang w:val="en-GB"/>
              </w:rPr>
              <w:t xml:space="preserve"> survey).</w:t>
            </w:r>
          </w:p>
          <w:p w14:paraId="7B11DBBE" w14:textId="77777777" w:rsidR="00582BA6" w:rsidRPr="003A6E86" w:rsidRDefault="00582BA6" w:rsidP="00296849">
            <w:pPr>
              <w:spacing w:after="0"/>
              <w:rPr>
                <w:rFonts w:ascii="Arial" w:hAnsi="Arial" w:cs="Arial"/>
                <w:color w:val="auto"/>
                <w:sz w:val="18"/>
                <w:szCs w:val="18"/>
                <w:lang w:val="en-GB"/>
              </w:rPr>
            </w:pPr>
          </w:p>
          <w:p w14:paraId="5515934C" w14:textId="77777777" w:rsidR="00582BA6" w:rsidRPr="003A6E86" w:rsidRDefault="00582BA6" w:rsidP="00296849">
            <w:pPr>
              <w:spacing w:after="0"/>
              <w:rPr>
                <w:rFonts w:ascii="Arial" w:hAnsi="Arial" w:cs="Arial"/>
                <w:color w:val="auto"/>
                <w:sz w:val="18"/>
                <w:szCs w:val="18"/>
                <w:lang w:val="en-GB"/>
              </w:rPr>
            </w:pPr>
          </w:p>
          <w:p w14:paraId="567C4103" w14:textId="2338EE6F" w:rsidR="00582BA6" w:rsidRPr="003A6E86" w:rsidRDefault="00582BA6" w:rsidP="00296849">
            <w:pPr>
              <w:spacing w:after="0"/>
              <w:rPr>
                <w:rFonts w:ascii="Arial" w:hAnsi="Arial" w:cs="Arial"/>
                <w:sz w:val="18"/>
                <w:szCs w:val="18"/>
                <w:lang w:val="en-GB"/>
              </w:rPr>
            </w:pPr>
            <w:r w:rsidRPr="003A6E86">
              <w:rPr>
                <w:rFonts w:ascii="Arial" w:hAnsi="Arial" w:cs="Arial"/>
                <w:color w:val="auto"/>
                <w:sz w:val="18"/>
                <w:szCs w:val="18"/>
                <w:lang w:val="en-GB"/>
              </w:rPr>
              <w:t>This indicator was achieved</w:t>
            </w:r>
            <w:r w:rsidR="00DF720C" w:rsidRPr="003A6E86">
              <w:rPr>
                <w:rFonts w:ascii="Arial" w:hAnsi="Arial" w:cs="Arial"/>
                <w:color w:val="auto"/>
                <w:sz w:val="18"/>
                <w:szCs w:val="18"/>
                <w:lang w:val="en-GB"/>
              </w:rPr>
              <w:t xml:space="preserve"> (very </w:t>
            </w:r>
            <w:r w:rsidR="00DF720C" w:rsidRPr="003A6E86">
              <w:rPr>
                <w:rFonts w:ascii="Arial" w:hAnsi="Arial" w:cs="Arial"/>
                <w:color w:val="auto"/>
                <w:sz w:val="18"/>
                <w:szCs w:val="18"/>
                <w:lang w:val="en-GB"/>
              </w:rPr>
              <w:lastRenderedPageBreak/>
              <w:t xml:space="preserve">informed and very well-informed amounts to 52% </w:t>
            </w:r>
            <w:r w:rsidR="00B062BB" w:rsidRPr="003A6E86">
              <w:rPr>
                <w:rFonts w:ascii="Arial" w:hAnsi="Arial" w:cs="Arial"/>
                <w:color w:val="auto"/>
                <w:sz w:val="18"/>
                <w:szCs w:val="18"/>
                <w:lang w:val="en-GB"/>
              </w:rPr>
              <w:t xml:space="preserve">in total, </w:t>
            </w:r>
            <w:r w:rsidR="00DF720C" w:rsidRPr="003A6E86">
              <w:rPr>
                <w:rFonts w:ascii="Arial" w:hAnsi="Arial" w:cs="Arial"/>
                <w:color w:val="auto"/>
                <w:sz w:val="18"/>
                <w:szCs w:val="18"/>
                <w:lang w:val="en-GB"/>
              </w:rPr>
              <w:t xml:space="preserve">according to the 2022 public </w:t>
            </w:r>
            <w:r w:rsidR="00CE676C" w:rsidRPr="003A6E86">
              <w:rPr>
                <w:rFonts w:ascii="Arial" w:hAnsi="Arial" w:cs="Arial"/>
                <w:color w:val="auto"/>
                <w:sz w:val="18"/>
                <w:szCs w:val="18"/>
                <w:lang w:val="en-GB"/>
              </w:rPr>
              <w:t>perception</w:t>
            </w:r>
            <w:r w:rsidR="00DF720C" w:rsidRPr="003A6E86">
              <w:rPr>
                <w:rFonts w:ascii="Arial" w:hAnsi="Arial" w:cs="Arial"/>
                <w:color w:val="auto"/>
                <w:sz w:val="18"/>
                <w:szCs w:val="18"/>
                <w:lang w:val="en-GB"/>
              </w:rPr>
              <w:t xml:space="preserve"> survey</w:t>
            </w:r>
            <w:r w:rsidR="005E0B1F" w:rsidRPr="003A6E86">
              <w:rPr>
                <w:rFonts w:ascii="Arial" w:hAnsi="Arial" w:cs="Arial"/>
                <w:color w:val="auto"/>
                <w:sz w:val="18"/>
                <w:szCs w:val="18"/>
                <w:lang w:val="en-GB"/>
              </w:rPr>
              <w:t>).</w:t>
            </w:r>
          </w:p>
        </w:tc>
        <w:tc>
          <w:tcPr>
            <w:tcW w:w="1260" w:type="dxa"/>
            <w:shd w:val="clear" w:color="auto" w:fill="FFD966" w:themeFill="accent4" w:themeFillTint="99"/>
          </w:tcPr>
          <w:p w14:paraId="549869BF" w14:textId="77777777" w:rsidR="00DC05BB" w:rsidRPr="003A6E86" w:rsidRDefault="00DC05BB" w:rsidP="00DC05BB">
            <w:pPr>
              <w:spacing w:after="0"/>
              <w:jc w:val="center"/>
              <w:rPr>
                <w:rFonts w:ascii="Arial" w:hAnsi="Arial" w:cs="Arial"/>
                <w:b/>
                <w:bCs/>
                <w:color w:val="000000" w:themeColor="text1"/>
                <w:sz w:val="18"/>
                <w:szCs w:val="18"/>
                <w:lang w:val="en-GB"/>
              </w:rPr>
            </w:pPr>
          </w:p>
          <w:p w14:paraId="68B66F77" w14:textId="77777777" w:rsidR="00DC05BB" w:rsidRPr="003A6E86" w:rsidRDefault="00DC05BB" w:rsidP="00DC05BB">
            <w:pPr>
              <w:spacing w:after="0"/>
              <w:jc w:val="center"/>
              <w:rPr>
                <w:rFonts w:ascii="Arial" w:hAnsi="Arial" w:cs="Arial"/>
                <w:b/>
                <w:bCs/>
                <w:color w:val="000000" w:themeColor="text1"/>
                <w:sz w:val="18"/>
                <w:szCs w:val="18"/>
                <w:lang w:val="en-GB"/>
              </w:rPr>
            </w:pPr>
          </w:p>
          <w:p w14:paraId="67DA148A" w14:textId="77777777" w:rsidR="002B3F9F" w:rsidRPr="003A6E86" w:rsidRDefault="002B3F9F" w:rsidP="00DC05BB">
            <w:pPr>
              <w:spacing w:after="0"/>
              <w:jc w:val="center"/>
              <w:rPr>
                <w:rFonts w:ascii="Arial" w:hAnsi="Arial" w:cs="Arial"/>
                <w:b/>
                <w:bCs/>
                <w:color w:val="000000" w:themeColor="text1"/>
                <w:sz w:val="18"/>
                <w:szCs w:val="18"/>
                <w:lang w:val="en-GB"/>
              </w:rPr>
            </w:pPr>
          </w:p>
          <w:p w14:paraId="6AF15864" w14:textId="77777777" w:rsidR="002B3F9F" w:rsidRPr="003A6E86" w:rsidRDefault="002B3F9F" w:rsidP="00DC05BB">
            <w:pPr>
              <w:spacing w:after="0"/>
              <w:jc w:val="center"/>
              <w:rPr>
                <w:rFonts w:ascii="Arial" w:hAnsi="Arial" w:cs="Arial"/>
                <w:b/>
                <w:bCs/>
                <w:color w:val="000000" w:themeColor="text1"/>
                <w:sz w:val="18"/>
                <w:szCs w:val="18"/>
                <w:lang w:val="en-GB"/>
              </w:rPr>
            </w:pPr>
          </w:p>
          <w:p w14:paraId="16E6B4AF" w14:textId="77777777" w:rsidR="00C46A07" w:rsidRPr="003A6E86" w:rsidRDefault="00C46A07" w:rsidP="00DC05BB">
            <w:pPr>
              <w:spacing w:after="0"/>
              <w:jc w:val="center"/>
              <w:rPr>
                <w:rFonts w:ascii="Arial" w:hAnsi="Arial" w:cs="Arial"/>
                <w:b/>
                <w:bCs/>
                <w:color w:val="000000" w:themeColor="text1"/>
                <w:sz w:val="18"/>
                <w:szCs w:val="18"/>
                <w:lang w:val="en-GB"/>
              </w:rPr>
            </w:pPr>
          </w:p>
          <w:p w14:paraId="5D61C39D" w14:textId="77777777" w:rsidR="00C46A07" w:rsidRPr="003A6E86" w:rsidRDefault="00C46A07" w:rsidP="00DC05BB">
            <w:pPr>
              <w:spacing w:after="0"/>
              <w:jc w:val="center"/>
              <w:rPr>
                <w:rFonts w:ascii="Arial" w:hAnsi="Arial" w:cs="Arial"/>
                <w:b/>
                <w:bCs/>
                <w:color w:val="000000" w:themeColor="text1"/>
                <w:sz w:val="18"/>
                <w:szCs w:val="18"/>
                <w:lang w:val="en-GB"/>
              </w:rPr>
            </w:pPr>
          </w:p>
          <w:p w14:paraId="5924E0A2" w14:textId="77777777" w:rsidR="00C46A07" w:rsidRPr="003A6E86" w:rsidRDefault="00C46A07" w:rsidP="00DC05BB">
            <w:pPr>
              <w:spacing w:after="0"/>
              <w:jc w:val="center"/>
              <w:rPr>
                <w:rFonts w:ascii="Arial" w:hAnsi="Arial" w:cs="Arial"/>
                <w:b/>
                <w:bCs/>
                <w:color w:val="000000" w:themeColor="text1"/>
                <w:sz w:val="18"/>
                <w:szCs w:val="18"/>
                <w:lang w:val="en-GB"/>
              </w:rPr>
            </w:pPr>
          </w:p>
          <w:p w14:paraId="77D6E2E2" w14:textId="05EAC8F8" w:rsidR="00987230" w:rsidRPr="003A6E86" w:rsidRDefault="00E63E76" w:rsidP="00DC05BB">
            <w:pPr>
              <w:spacing w:after="0"/>
              <w:jc w:val="center"/>
              <w:rPr>
                <w:rFonts w:ascii="Arial" w:hAnsi="Arial" w:cs="Arial"/>
                <w:b/>
                <w:bCs/>
                <w:sz w:val="18"/>
                <w:szCs w:val="18"/>
                <w:lang w:val="en-GB"/>
              </w:rPr>
            </w:pPr>
            <w:r w:rsidRPr="003A6E86">
              <w:rPr>
                <w:rFonts w:ascii="Arial" w:hAnsi="Arial" w:cs="Arial"/>
                <w:b/>
                <w:bCs/>
                <w:color w:val="000000" w:themeColor="text1"/>
                <w:sz w:val="18"/>
                <w:szCs w:val="18"/>
                <w:lang w:val="en-GB"/>
              </w:rPr>
              <w:t>M</w:t>
            </w:r>
            <w:r w:rsidR="00DC05BB" w:rsidRPr="003A6E86">
              <w:rPr>
                <w:rFonts w:ascii="Arial" w:hAnsi="Arial" w:cs="Arial"/>
                <w:b/>
                <w:bCs/>
                <w:color w:val="000000" w:themeColor="text1"/>
                <w:sz w:val="18"/>
                <w:szCs w:val="18"/>
                <w:lang w:val="en-GB"/>
              </w:rPr>
              <w:t>S</w:t>
            </w:r>
          </w:p>
        </w:tc>
        <w:tc>
          <w:tcPr>
            <w:tcW w:w="2223" w:type="dxa"/>
            <w:shd w:val="clear" w:color="auto" w:fill="E5E5E5" w:themeFill="text1" w:themeFillTint="1A"/>
          </w:tcPr>
          <w:p w14:paraId="09CAED4B" w14:textId="0A1B16F2" w:rsidR="00987230" w:rsidRPr="003A6E86" w:rsidRDefault="006616BA" w:rsidP="00296849">
            <w:pPr>
              <w:spacing w:after="0"/>
              <w:rPr>
                <w:rFonts w:ascii="Arial" w:hAnsi="Arial" w:cs="Arial"/>
                <w:sz w:val="18"/>
                <w:szCs w:val="18"/>
                <w:lang w:val="en-GB"/>
              </w:rPr>
            </w:pPr>
            <w:r w:rsidRPr="003A6E86">
              <w:rPr>
                <w:rFonts w:ascii="Arial" w:hAnsi="Arial" w:cs="Arial"/>
                <w:color w:val="auto"/>
                <w:sz w:val="18"/>
                <w:szCs w:val="18"/>
                <w:lang w:val="en-GB"/>
              </w:rPr>
              <w:t xml:space="preserve">Though both targets were </w:t>
            </w:r>
            <w:r w:rsidR="00CE676C" w:rsidRPr="003A6E86">
              <w:rPr>
                <w:rFonts w:ascii="Arial" w:hAnsi="Arial" w:cs="Arial"/>
                <w:color w:val="auto"/>
                <w:sz w:val="18"/>
                <w:szCs w:val="18"/>
                <w:lang w:val="en-GB"/>
              </w:rPr>
              <w:t>overachieved</w:t>
            </w:r>
            <w:r w:rsidRPr="003A6E86">
              <w:rPr>
                <w:rFonts w:ascii="Arial" w:hAnsi="Arial" w:cs="Arial"/>
                <w:color w:val="auto"/>
                <w:sz w:val="18"/>
                <w:szCs w:val="18"/>
                <w:lang w:val="en-GB"/>
              </w:rPr>
              <w:t xml:space="preserve"> on the SG level, on the level of OG</w:t>
            </w:r>
            <w:r w:rsidR="008C560E" w:rsidRPr="003A6E86">
              <w:rPr>
                <w:rFonts w:ascii="Arial" w:hAnsi="Arial" w:cs="Arial"/>
                <w:color w:val="auto"/>
                <w:sz w:val="18"/>
                <w:szCs w:val="18"/>
                <w:lang w:val="en-GB"/>
              </w:rPr>
              <w:t>s</w:t>
            </w:r>
            <w:r w:rsidRPr="003A6E86">
              <w:rPr>
                <w:rFonts w:ascii="Arial" w:hAnsi="Arial" w:cs="Arial"/>
                <w:color w:val="auto"/>
                <w:sz w:val="18"/>
                <w:szCs w:val="18"/>
                <w:lang w:val="en-GB"/>
              </w:rPr>
              <w:t xml:space="preserve"> 2.3</w:t>
            </w:r>
            <w:r w:rsidR="00CE676C" w:rsidRPr="003A6E86">
              <w:rPr>
                <w:rFonts w:ascii="Arial" w:hAnsi="Arial" w:cs="Arial"/>
                <w:color w:val="auto"/>
                <w:sz w:val="18"/>
                <w:szCs w:val="18"/>
                <w:lang w:val="en-GB"/>
              </w:rPr>
              <w:t xml:space="preserve"> and 2.4 </w:t>
            </w:r>
            <w:r w:rsidRPr="003A6E86">
              <w:rPr>
                <w:rFonts w:ascii="Arial" w:hAnsi="Arial" w:cs="Arial"/>
                <w:color w:val="auto"/>
                <w:sz w:val="18"/>
                <w:szCs w:val="18"/>
                <w:lang w:val="en-GB"/>
              </w:rPr>
              <w:t xml:space="preserve"> </w:t>
            </w:r>
            <w:r w:rsidR="008C560E" w:rsidRPr="003A6E86">
              <w:rPr>
                <w:rFonts w:ascii="Arial" w:hAnsi="Arial" w:cs="Arial"/>
                <w:color w:val="auto"/>
                <w:sz w:val="18"/>
                <w:szCs w:val="18"/>
                <w:lang w:val="en-GB"/>
              </w:rPr>
              <w:t>targets</w:t>
            </w:r>
            <w:r w:rsidRPr="003A6E86">
              <w:rPr>
                <w:rFonts w:ascii="Arial" w:hAnsi="Arial" w:cs="Arial"/>
                <w:color w:val="auto"/>
                <w:sz w:val="18"/>
                <w:szCs w:val="18"/>
                <w:lang w:val="en-GB"/>
              </w:rPr>
              <w:t xml:space="preserve"> were not achieved</w:t>
            </w:r>
            <w:r w:rsidR="00CE676C" w:rsidRPr="003A6E86">
              <w:rPr>
                <w:rFonts w:ascii="Arial" w:hAnsi="Arial" w:cs="Arial"/>
                <w:color w:val="auto"/>
                <w:sz w:val="18"/>
                <w:szCs w:val="18"/>
                <w:lang w:val="en-GB"/>
              </w:rPr>
              <w:t xml:space="preserve">. These OGs </w:t>
            </w:r>
            <w:r w:rsidR="008E0EA5" w:rsidRPr="003A6E86">
              <w:rPr>
                <w:rFonts w:ascii="Arial" w:hAnsi="Arial" w:cs="Arial"/>
                <w:color w:val="auto"/>
                <w:sz w:val="18"/>
                <w:szCs w:val="18"/>
                <w:lang w:val="en-GB"/>
              </w:rPr>
              <w:t>being encompassed within this SG thus resulted</w:t>
            </w:r>
            <w:r w:rsidR="00754351" w:rsidRPr="003A6E86">
              <w:rPr>
                <w:rFonts w:ascii="Arial" w:hAnsi="Arial" w:cs="Arial"/>
                <w:color w:val="auto"/>
                <w:sz w:val="18"/>
                <w:szCs w:val="18"/>
                <w:lang w:val="en-GB"/>
              </w:rPr>
              <w:t xml:space="preserve"> in </w:t>
            </w:r>
            <w:r w:rsidR="00E63E76" w:rsidRPr="003A6E86">
              <w:rPr>
                <w:rFonts w:ascii="Arial" w:hAnsi="Arial" w:cs="Arial"/>
                <w:color w:val="auto"/>
                <w:sz w:val="18"/>
                <w:szCs w:val="18"/>
                <w:lang w:val="en-GB"/>
              </w:rPr>
              <w:t xml:space="preserve">Moderately </w:t>
            </w:r>
            <w:r w:rsidR="00754351" w:rsidRPr="003A6E86">
              <w:rPr>
                <w:rFonts w:ascii="Arial" w:hAnsi="Arial" w:cs="Arial"/>
                <w:color w:val="auto"/>
                <w:sz w:val="18"/>
                <w:szCs w:val="18"/>
                <w:lang w:val="en-GB"/>
              </w:rPr>
              <w:lastRenderedPageBreak/>
              <w:t>Satisfactory rating of the</w:t>
            </w:r>
            <w:r w:rsidR="008E0EA5" w:rsidRPr="003A6E86">
              <w:rPr>
                <w:rFonts w:ascii="Arial" w:hAnsi="Arial" w:cs="Arial"/>
                <w:color w:val="auto"/>
                <w:sz w:val="18"/>
                <w:szCs w:val="18"/>
                <w:lang w:val="en-GB"/>
              </w:rPr>
              <w:t xml:space="preserve"> SG2</w:t>
            </w:r>
            <w:r w:rsidR="00264EF7" w:rsidRPr="003A6E86">
              <w:rPr>
                <w:rFonts w:ascii="Arial" w:hAnsi="Arial" w:cs="Arial"/>
                <w:color w:val="auto"/>
                <w:sz w:val="18"/>
                <w:szCs w:val="18"/>
                <w:lang w:val="en-GB"/>
              </w:rPr>
              <w:t xml:space="preserve">. </w:t>
            </w:r>
          </w:p>
        </w:tc>
      </w:tr>
      <w:tr w:rsidR="00987230" w:rsidRPr="003A6E86" w14:paraId="66A50796" w14:textId="77777777" w:rsidTr="00DC05BB">
        <w:tc>
          <w:tcPr>
            <w:tcW w:w="3060" w:type="dxa"/>
          </w:tcPr>
          <w:p w14:paraId="55464A30"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lastRenderedPageBreak/>
              <w:t xml:space="preserve">Operational Goal (OG 2.1) </w:t>
            </w:r>
          </w:p>
          <w:p w14:paraId="0498F752"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Increase the share of citizens who believe to be fully or partly informed of the EU integration process</w:t>
            </w:r>
          </w:p>
        </w:tc>
        <w:tc>
          <w:tcPr>
            <w:tcW w:w="2880" w:type="dxa"/>
          </w:tcPr>
          <w:p w14:paraId="00C24944" w14:textId="32D6ABD1"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(2.1.</w:t>
            </w:r>
            <w:r w:rsidR="00C46A07" w:rsidRPr="003A6E86">
              <w:rPr>
                <w:rFonts w:ascii="Arial" w:hAnsi="Arial" w:cs="Arial"/>
                <w:b/>
                <w:bCs/>
                <w:i/>
                <w:iCs/>
                <w:color w:val="000000" w:themeColor="text1"/>
                <w:sz w:val="18"/>
                <w:szCs w:val="18"/>
                <w:lang w:val="en-GB"/>
              </w:rPr>
              <w:t>1</w:t>
            </w:r>
            <w:r w:rsidRPr="003A6E86">
              <w:rPr>
                <w:rFonts w:ascii="Arial" w:hAnsi="Arial" w:cs="Arial"/>
                <w:b/>
                <w:bCs/>
                <w:i/>
                <w:iCs/>
                <w:color w:val="000000" w:themeColor="text1"/>
                <w:sz w:val="18"/>
                <w:szCs w:val="18"/>
                <w:lang w:val="en-GB"/>
              </w:rPr>
              <w:t>)</w:t>
            </w:r>
          </w:p>
          <w:p w14:paraId="3881631C" w14:textId="77777777"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Share of citizens who believe to have no Information on the EU integration</w:t>
            </w:r>
          </w:p>
          <w:p w14:paraId="56C405DC" w14:textId="77777777" w:rsidR="00987230" w:rsidRPr="003A6E86" w:rsidRDefault="00987230" w:rsidP="00296849">
            <w:pPr>
              <w:spacing w:after="0"/>
              <w:rPr>
                <w:rFonts w:ascii="Arial" w:hAnsi="Arial" w:cs="Arial"/>
                <w:i/>
                <w:iCs/>
                <w:color w:val="000000" w:themeColor="text1"/>
                <w:sz w:val="18"/>
                <w:szCs w:val="18"/>
                <w:lang w:val="en-GB"/>
              </w:rPr>
            </w:pPr>
          </w:p>
        </w:tc>
        <w:tc>
          <w:tcPr>
            <w:tcW w:w="1350" w:type="dxa"/>
          </w:tcPr>
          <w:p w14:paraId="51B8FAC9" w14:textId="0215CD64" w:rsidR="00987230" w:rsidRPr="003A6E86" w:rsidRDefault="00987230" w:rsidP="00C46A07">
            <w:pPr>
              <w:spacing w:after="0"/>
              <w:rPr>
                <w:rFonts w:ascii="Arial" w:hAnsi="Arial" w:cs="Arial"/>
                <w:sz w:val="18"/>
                <w:szCs w:val="18"/>
                <w:lang w:val="en-GB"/>
              </w:rPr>
            </w:pPr>
          </w:p>
          <w:p w14:paraId="4079CA7C" w14:textId="77777777" w:rsidR="00987230" w:rsidRPr="003A6E86" w:rsidRDefault="00987230" w:rsidP="00296849">
            <w:pPr>
              <w:spacing w:after="0"/>
              <w:jc w:val="center"/>
              <w:rPr>
                <w:rFonts w:ascii="Arial" w:hAnsi="Arial" w:cs="Arial"/>
                <w:sz w:val="18"/>
                <w:szCs w:val="18"/>
                <w:lang w:val="en-GB"/>
              </w:rPr>
            </w:pPr>
          </w:p>
          <w:p w14:paraId="1B59CC3E" w14:textId="77777777" w:rsidR="00987230" w:rsidRPr="003A6E86" w:rsidRDefault="00987230" w:rsidP="00296849">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17,6%</w:t>
            </w:r>
          </w:p>
        </w:tc>
        <w:tc>
          <w:tcPr>
            <w:tcW w:w="1498" w:type="dxa"/>
          </w:tcPr>
          <w:p w14:paraId="5292B107" w14:textId="3EBC77BC" w:rsidR="00DC05BB" w:rsidRPr="003A6E86" w:rsidRDefault="00DC05BB" w:rsidP="00C46A07">
            <w:pPr>
              <w:spacing w:after="0"/>
              <w:rPr>
                <w:rFonts w:ascii="Arial" w:hAnsi="Arial" w:cs="Arial"/>
                <w:color w:val="000000" w:themeColor="text1"/>
                <w:sz w:val="18"/>
                <w:szCs w:val="18"/>
                <w:lang w:val="en-GB"/>
              </w:rPr>
            </w:pPr>
          </w:p>
          <w:p w14:paraId="27F485C9" w14:textId="77777777" w:rsidR="00987230" w:rsidRPr="003A6E86" w:rsidRDefault="00987230" w:rsidP="00296849">
            <w:pPr>
              <w:spacing w:after="0"/>
              <w:ind w:left="720" w:hanging="360"/>
              <w:rPr>
                <w:rFonts w:ascii="Arial" w:hAnsi="Arial" w:cs="Arial"/>
                <w:sz w:val="18"/>
                <w:szCs w:val="18"/>
                <w:lang w:val="en-GB"/>
              </w:rPr>
            </w:pPr>
          </w:p>
          <w:p w14:paraId="6ABD46B6" w14:textId="77777777" w:rsidR="00987230" w:rsidRPr="003A6E86" w:rsidRDefault="00987230" w:rsidP="00296849">
            <w:pPr>
              <w:spacing w:after="0"/>
              <w:ind w:left="720" w:hanging="360"/>
              <w:rPr>
                <w:rFonts w:ascii="Arial" w:hAnsi="Arial" w:cs="Arial"/>
                <w:color w:val="000000" w:themeColor="text1"/>
                <w:sz w:val="18"/>
                <w:szCs w:val="18"/>
                <w:lang w:val="en-GB"/>
              </w:rPr>
            </w:pPr>
            <w:r w:rsidRPr="003A6E86">
              <w:rPr>
                <w:rFonts w:ascii="Arial" w:hAnsi="Arial" w:cs="Arial"/>
                <w:color w:val="000000" w:themeColor="text1"/>
                <w:sz w:val="18"/>
                <w:szCs w:val="18"/>
                <w:lang w:val="en-GB"/>
              </w:rPr>
              <w:t>&lt; 15%</w:t>
            </w:r>
          </w:p>
          <w:p w14:paraId="7A4E9406" w14:textId="77777777" w:rsidR="00987230" w:rsidRPr="003A6E86" w:rsidRDefault="00987230" w:rsidP="00296849">
            <w:pPr>
              <w:spacing w:after="0"/>
              <w:rPr>
                <w:rFonts w:ascii="Arial" w:hAnsi="Arial" w:cs="Arial"/>
                <w:sz w:val="18"/>
                <w:szCs w:val="18"/>
                <w:lang w:val="en-GB"/>
              </w:rPr>
            </w:pPr>
          </w:p>
          <w:p w14:paraId="33919734" w14:textId="77777777" w:rsidR="00987230" w:rsidRPr="003A6E86" w:rsidRDefault="00987230" w:rsidP="00296849">
            <w:pPr>
              <w:spacing w:after="0"/>
              <w:rPr>
                <w:rFonts w:ascii="Arial" w:hAnsi="Arial" w:cs="Arial"/>
                <w:sz w:val="18"/>
                <w:szCs w:val="18"/>
                <w:lang w:val="en-GB"/>
              </w:rPr>
            </w:pPr>
          </w:p>
          <w:p w14:paraId="73626474" w14:textId="77777777" w:rsidR="00987230" w:rsidRPr="003A6E86" w:rsidRDefault="00987230" w:rsidP="00296849">
            <w:pPr>
              <w:spacing w:after="0"/>
              <w:rPr>
                <w:rFonts w:ascii="Arial" w:hAnsi="Arial" w:cs="Arial"/>
                <w:sz w:val="18"/>
                <w:szCs w:val="18"/>
                <w:lang w:val="en-GB"/>
              </w:rPr>
            </w:pPr>
          </w:p>
          <w:p w14:paraId="20B4A9AF" w14:textId="77777777" w:rsidR="00987230" w:rsidRPr="003A6E86" w:rsidRDefault="00987230" w:rsidP="00296849">
            <w:pPr>
              <w:spacing w:after="0"/>
              <w:rPr>
                <w:rFonts w:ascii="Arial" w:hAnsi="Arial" w:cs="Arial"/>
                <w:sz w:val="18"/>
                <w:szCs w:val="18"/>
                <w:lang w:val="en-GB"/>
              </w:rPr>
            </w:pPr>
          </w:p>
        </w:tc>
        <w:tc>
          <w:tcPr>
            <w:tcW w:w="1922" w:type="dxa"/>
          </w:tcPr>
          <w:p w14:paraId="03931CA3" w14:textId="77777777" w:rsidR="008665DD" w:rsidRPr="003A6E86" w:rsidRDefault="008665DD" w:rsidP="00296849">
            <w:pPr>
              <w:spacing w:after="0"/>
              <w:rPr>
                <w:rFonts w:ascii="Arial" w:hAnsi="Arial" w:cs="Arial"/>
                <w:color w:val="auto"/>
                <w:sz w:val="18"/>
                <w:szCs w:val="18"/>
                <w:lang w:val="en-GB"/>
              </w:rPr>
            </w:pPr>
          </w:p>
          <w:p w14:paraId="4DDE55A5" w14:textId="6FD6DC03" w:rsidR="00C46A07" w:rsidRPr="003A6E86" w:rsidRDefault="00C46A07" w:rsidP="00296849">
            <w:pPr>
              <w:spacing w:after="0"/>
              <w:rPr>
                <w:rFonts w:ascii="Arial" w:hAnsi="Arial" w:cs="Arial"/>
                <w:sz w:val="18"/>
                <w:szCs w:val="18"/>
                <w:lang w:val="en-GB"/>
              </w:rPr>
            </w:pPr>
            <w:r w:rsidRPr="003A6E86">
              <w:rPr>
                <w:rFonts w:ascii="Arial" w:hAnsi="Arial" w:cs="Arial"/>
                <w:color w:val="auto"/>
                <w:sz w:val="18"/>
                <w:szCs w:val="18"/>
                <w:lang w:val="en-GB"/>
              </w:rPr>
              <w:t xml:space="preserve">This indicator was achieved (14.5% of citizens consider themselves not informed about the EU, based on the 2022 public </w:t>
            </w:r>
            <w:r w:rsidR="00CE676C" w:rsidRPr="003A6E86">
              <w:rPr>
                <w:rFonts w:ascii="Arial" w:hAnsi="Arial" w:cs="Arial"/>
                <w:color w:val="auto"/>
                <w:sz w:val="18"/>
                <w:szCs w:val="18"/>
                <w:lang w:val="en-GB"/>
              </w:rPr>
              <w:t>perception</w:t>
            </w:r>
            <w:r w:rsidRPr="003A6E86">
              <w:rPr>
                <w:rFonts w:ascii="Arial" w:hAnsi="Arial" w:cs="Arial"/>
                <w:color w:val="auto"/>
                <w:sz w:val="18"/>
                <w:szCs w:val="18"/>
                <w:lang w:val="en-GB"/>
              </w:rPr>
              <w:t xml:space="preserve"> poll)</w:t>
            </w:r>
          </w:p>
        </w:tc>
        <w:tc>
          <w:tcPr>
            <w:tcW w:w="1260" w:type="dxa"/>
            <w:shd w:val="clear" w:color="auto" w:fill="538135" w:themeFill="accent6" w:themeFillShade="BF"/>
          </w:tcPr>
          <w:p w14:paraId="76705BF0" w14:textId="77777777" w:rsidR="00DC05BB" w:rsidRPr="003A6E86" w:rsidRDefault="00DC05BB" w:rsidP="00DC05BB">
            <w:pPr>
              <w:spacing w:after="0"/>
              <w:jc w:val="center"/>
              <w:rPr>
                <w:rFonts w:ascii="Arial" w:hAnsi="Arial" w:cs="Arial"/>
                <w:b/>
                <w:bCs/>
                <w:color w:val="000000" w:themeColor="text1"/>
                <w:sz w:val="18"/>
                <w:szCs w:val="18"/>
                <w:lang w:val="en-GB"/>
              </w:rPr>
            </w:pPr>
          </w:p>
          <w:p w14:paraId="42C48123" w14:textId="77777777" w:rsidR="00DC05BB" w:rsidRPr="003A6E86" w:rsidRDefault="00DC05BB" w:rsidP="008665DD">
            <w:pPr>
              <w:spacing w:after="0"/>
              <w:rPr>
                <w:rFonts w:ascii="Arial" w:hAnsi="Arial" w:cs="Arial"/>
                <w:b/>
                <w:bCs/>
                <w:color w:val="000000" w:themeColor="text1"/>
                <w:sz w:val="18"/>
                <w:szCs w:val="18"/>
                <w:lang w:val="en-GB"/>
              </w:rPr>
            </w:pPr>
          </w:p>
          <w:p w14:paraId="60A564EB" w14:textId="77777777" w:rsidR="00DC05BB" w:rsidRPr="003A6E86" w:rsidRDefault="00DC05BB" w:rsidP="00DC05BB">
            <w:pPr>
              <w:spacing w:after="0"/>
              <w:jc w:val="center"/>
              <w:rPr>
                <w:rFonts w:ascii="Arial" w:hAnsi="Arial" w:cs="Arial"/>
                <w:b/>
                <w:bCs/>
                <w:color w:val="000000" w:themeColor="text1"/>
                <w:sz w:val="18"/>
                <w:szCs w:val="18"/>
                <w:lang w:val="en-GB"/>
              </w:rPr>
            </w:pPr>
          </w:p>
          <w:p w14:paraId="3844A8D5" w14:textId="77777777" w:rsidR="00DC05BB" w:rsidRPr="003A6E86" w:rsidRDefault="00DC05BB" w:rsidP="00DC05BB">
            <w:pPr>
              <w:spacing w:after="0"/>
              <w:jc w:val="center"/>
              <w:rPr>
                <w:rFonts w:ascii="Arial" w:hAnsi="Arial" w:cs="Arial"/>
                <w:b/>
                <w:bCs/>
                <w:color w:val="000000" w:themeColor="text1"/>
                <w:sz w:val="18"/>
                <w:szCs w:val="18"/>
                <w:lang w:val="en-GB"/>
              </w:rPr>
            </w:pPr>
          </w:p>
          <w:p w14:paraId="6588882F" w14:textId="441D6F53" w:rsidR="00987230" w:rsidRPr="003A6E86" w:rsidRDefault="00DC05BB" w:rsidP="00DC05BB">
            <w:pPr>
              <w:spacing w:after="0"/>
              <w:jc w:val="center"/>
              <w:rPr>
                <w:rFonts w:ascii="Arial" w:hAnsi="Arial" w:cs="Arial"/>
                <w:b/>
                <w:bCs/>
                <w:sz w:val="18"/>
                <w:szCs w:val="18"/>
                <w:lang w:val="en-GB"/>
              </w:rPr>
            </w:pPr>
            <w:r w:rsidRPr="003A6E86">
              <w:rPr>
                <w:rFonts w:ascii="Arial" w:hAnsi="Arial" w:cs="Arial"/>
                <w:b/>
                <w:bCs/>
                <w:color w:val="000000" w:themeColor="text1"/>
                <w:sz w:val="18"/>
                <w:szCs w:val="18"/>
                <w:lang w:val="en-GB"/>
              </w:rPr>
              <w:t>HS</w:t>
            </w:r>
          </w:p>
        </w:tc>
        <w:tc>
          <w:tcPr>
            <w:tcW w:w="2223" w:type="dxa"/>
          </w:tcPr>
          <w:p w14:paraId="4E2BD060" w14:textId="77777777" w:rsidR="00F6628D" w:rsidRPr="003A6E86" w:rsidRDefault="00F6628D" w:rsidP="00296849">
            <w:pPr>
              <w:spacing w:after="0"/>
              <w:rPr>
                <w:rFonts w:ascii="Arial" w:hAnsi="Arial" w:cs="Arial"/>
                <w:sz w:val="18"/>
                <w:szCs w:val="18"/>
                <w:lang w:val="en-GB"/>
              </w:rPr>
            </w:pPr>
          </w:p>
          <w:p w14:paraId="6689CA0F" w14:textId="77777777" w:rsidR="00F6628D" w:rsidRPr="003A6E86" w:rsidRDefault="00F6628D" w:rsidP="00296849">
            <w:pPr>
              <w:spacing w:after="0"/>
              <w:rPr>
                <w:rFonts w:ascii="Arial" w:hAnsi="Arial" w:cs="Arial"/>
                <w:sz w:val="18"/>
                <w:szCs w:val="18"/>
                <w:lang w:val="en-GB"/>
              </w:rPr>
            </w:pPr>
          </w:p>
          <w:p w14:paraId="20C3C13D" w14:textId="66ECD0B3" w:rsidR="00F6628D" w:rsidRPr="003A6E86" w:rsidRDefault="00B0013D" w:rsidP="00296849">
            <w:pPr>
              <w:spacing w:after="0"/>
              <w:rPr>
                <w:rFonts w:ascii="Arial" w:hAnsi="Arial" w:cs="Arial"/>
                <w:color w:val="auto"/>
                <w:sz w:val="18"/>
                <w:szCs w:val="18"/>
                <w:lang w:val="en-GB"/>
              </w:rPr>
            </w:pPr>
            <w:r w:rsidRPr="003A6E86">
              <w:rPr>
                <w:rFonts w:ascii="Arial" w:hAnsi="Arial" w:cs="Arial"/>
                <w:color w:val="auto"/>
                <w:sz w:val="18"/>
                <w:szCs w:val="18"/>
                <w:lang w:val="en-GB"/>
              </w:rPr>
              <w:t>The target</w:t>
            </w:r>
            <w:r w:rsidR="00CF507F" w:rsidRPr="003A6E86">
              <w:rPr>
                <w:rFonts w:ascii="Arial" w:hAnsi="Arial" w:cs="Arial"/>
                <w:color w:val="auto"/>
                <w:sz w:val="18"/>
                <w:szCs w:val="18"/>
                <w:lang w:val="en-GB"/>
              </w:rPr>
              <w:t xml:space="preserve"> was</w:t>
            </w:r>
            <w:r w:rsidRPr="003A6E86">
              <w:rPr>
                <w:rFonts w:ascii="Arial" w:hAnsi="Arial" w:cs="Arial"/>
                <w:color w:val="auto"/>
                <w:sz w:val="18"/>
                <w:szCs w:val="18"/>
                <w:lang w:val="en-GB"/>
              </w:rPr>
              <w:t xml:space="preserve"> overachieved and resulted in Highly Satisfactory rating. </w:t>
            </w:r>
          </w:p>
          <w:p w14:paraId="41DD6CD5" w14:textId="2C11E285" w:rsidR="00987230" w:rsidRPr="003A6E86" w:rsidRDefault="00F6628D" w:rsidP="00296849">
            <w:pPr>
              <w:spacing w:after="0"/>
              <w:rPr>
                <w:rFonts w:ascii="Arial" w:hAnsi="Arial" w:cs="Arial"/>
                <w:sz w:val="18"/>
                <w:szCs w:val="18"/>
                <w:lang w:val="en-GB"/>
              </w:rPr>
            </w:pPr>
            <w:r w:rsidRPr="003A6E86">
              <w:rPr>
                <w:rFonts w:ascii="Arial" w:hAnsi="Arial" w:cs="Arial"/>
                <w:sz w:val="18"/>
                <w:szCs w:val="18"/>
                <w:lang w:val="en-GB"/>
              </w:rPr>
              <w:t xml:space="preserve">                   -</w:t>
            </w:r>
          </w:p>
        </w:tc>
      </w:tr>
      <w:tr w:rsidR="00987230" w:rsidRPr="003A6E86" w14:paraId="7435660C" w14:textId="77777777" w:rsidTr="00136856">
        <w:tc>
          <w:tcPr>
            <w:tcW w:w="3060" w:type="dxa"/>
          </w:tcPr>
          <w:p w14:paraId="6420E805"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 xml:space="preserve">Operational Goal (OG 2.2)  </w:t>
            </w:r>
          </w:p>
          <w:p w14:paraId="5D72028C"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Improve the quality and outreach of EU integration information</w:t>
            </w:r>
          </w:p>
        </w:tc>
        <w:tc>
          <w:tcPr>
            <w:tcW w:w="2880" w:type="dxa"/>
          </w:tcPr>
          <w:p w14:paraId="79D8A2ED" w14:textId="5848C7C4" w:rsidR="00987230" w:rsidRPr="003A6E86" w:rsidRDefault="00314FCA"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w:t>
            </w:r>
            <w:r w:rsidR="00987230" w:rsidRPr="003A6E86">
              <w:rPr>
                <w:rFonts w:ascii="Arial" w:hAnsi="Arial" w:cs="Arial"/>
                <w:b/>
                <w:bCs/>
                <w:i/>
                <w:iCs/>
                <w:color w:val="000000" w:themeColor="text1"/>
                <w:sz w:val="18"/>
                <w:szCs w:val="18"/>
                <w:lang w:val="en-GB"/>
              </w:rPr>
              <w:t>Performance indicator (2.2.1)</w:t>
            </w:r>
          </w:p>
          <w:p w14:paraId="06EF57C9" w14:textId="7AE8A70E"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Number of information dissemination channels (i.e., traditional and social media, online streaming platforms, websites, etc);</w:t>
            </w:r>
          </w:p>
          <w:p w14:paraId="4A5DAD82" w14:textId="77777777" w:rsidR="00F6628D" w:rsidRPr="003A6E86" w:rsidRDefault="00F6628D" w:rsidP="00296849">
            <w:pPr>
              <w:rPr>
                <w:rFonts w:ascii="Arial" w:hAnsi="Arial" w:cs="Arial"/>
                <w:i/>
                <w:iCs/>
                <w:color w:val="000000" w:themeColor="text1"/>
                <w:sz w:val="18"/>
                <w:szCs w:val="18"/>
                <w:lang w:val="en-GB"/>
              </w:rPr>
            </w:pPr>
          </w:p>
          <w:p w14:paraId="310DF977" w14:textId="52CE0668"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(2.2.</w:t>
            </w:r>
            <w:r w:rsidR="00F6628D" w:rsidRPr="003A6E86">
              <w:rPr>
                <w:rFonts w:ascii="Arial" w:hAnsi="Arial" w:cs="Arial"/>
                <w:b/>
                <w:bCs/>
                <w:i/>
                <w:iCs/>
                <w:color w:val="000000" w:themeColor="text1"/>
                <w:sz w:val="18"/>
                <w:szCs w:val="18"/>
                <w:lang w:val="en-GB"/>
              </w:rPr>
              <w:t>2</w:t>
            </w:r>
            <w:r w:rsidRPr="003A6E86">
              <w:rPr>
                <w:rFonts w:ascii="Arial" w:hAnsi="Arial" w:cs="Arial"/>
                <w:b/>
                <w:bCs/>
                <w:i/>
                <w:iCs/>
                <w:color w:val="000000" w:themeColor="text1"/>
                <w:sz w:val="18"/>
                <w:szCs w:val="18"/>
                <w:lang w:val="en-GB"/>
              </w:rPr>
              <w:t>)</w:t>
            </w:r>
          </w:p>
          <w:p w14:paraId="00281576" w14:textId="77777777"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Share of positive postings generated by actors in implementing the AP;</w:t>
            </w:r>
          </w:p>
          <w:p w14:paraId="1CCC116F" w14:textId="46EF99BE"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(2.2.</w:t>
            </w:r>
            <w:r w:rsidR="00F6628D" w:rsidRPr="003A6E86">
              <w:rPr>
                <w:rFonts w:ascii="Arial" w:hAnsi="Arial" w:cs="Arial"/>
                <w:b/>
                <w:bCs/>
                <w:i/>
                <w:iCs/>
                <w:color w:val="000000" w:themeColor="text1"/>
                <w:sz w:val="18"/>
                <w:szCs w:val="18"/>
                <w:lang w:val="en-GB"/>
              </w:rPr>
              <w:t>3</w:t>
            </w:r>
            <w:r w:rsidRPr="003A6E86">
              <w:rPr>
                <w:rFonts w:ascii="Arial" w:hAnsi="Arial" w:cs="Arial"/>
                <w:b/>
                <w:bCs/>
                <w:i/>
                <w:iCs/>
                <w:color w:val="000000" w:themeColor="text1"/>
                <w:sz w:val="18"/>
                <w:szCs w:val="18"/>
                <w:lang w:val="en-GB"/>
              </w:rPr>
              <w:t>)</w:t>
            </w:r>
          </w:p>
          <w:p w14:paraId="5BC58054" w14:textId="77777777"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Average outreach of postings on social networks;</w:t>
            </w:r>
          </w:p>
          <w:p w14:paraId="42D8F6CC" w14:textId="6CEE25B2" w:rsidR="00987230" w:rsidRPr="003A6E86" w:rsidRDefault="00987230" w:rsidP="00296849">
            <w:pPr>
              <w:rPr>
                <w:rFonts w:ascii="Arial" w:hAnsi="Arial" w:cs="Arial"/>
                <w:i/>
                <w:iCs/>
                <w:color w:val="000000" w:themeColor="text1"/>
                <w:sz w:val="18"/>
                <w:szCs w:val="18"/>
                <w:lang w:val="en-GB"/>
              </w:rPr>
            </w:pPr>
          </w:p>
          <w:p w14:paraId="072900B9" w14:textId="4B0D71C7" w:rsidR="000045E8" w:rsidRPr="003A6E86" w:rsidRDefault="000045E8" w:rsidP="00296849">
            <w:pPr>
              <w:rPr>
                <w:rFonts w:ascii="Arial" w:hAnsi="Arial" w:cs="Arial"/>
                <w:i/>
                <w:iCs/>
                <w:color w:val="000000" w:themeColor="text1"/>
                <w:sz w:val="18"/>
                <w:szCs w:val="18"/>
                <w:lang w:val="en-GB"/>
              </w:rPr>
            </w:pPr>
          </w:p>
          <w:p w14:paraId="72DB60CE" w14:textId="77777777" w:rsidR="000045E8" w:rsidRPr="003A6E86" w:rsidRDefault="000045E8" w:rsidP="00296849">
            <w:pPr>
              <w:rPr>
                <w:rFonts w:ascii="Arial" w:hAnsi="Arial" w:cs="Arial"/>
                <w:i/>
                <w:iCs/>
                <w:color w:val="000000" w:themeColor="text1"/>
                <w:sz w:val="18"/>
                <w:szCs w:val="18"/>
                <w:lang w:val="en-GB"/>
              </w:rPr>
            </w:pPr>
          </w:p>
          <w:p w14:paraId="30AB676D" w14:textId="77777777" w:rsidR="00F6628D" w:rsidRPr="003A6E86" w:rsidRDefault="00F6628D" w:rsidP="00296849">
            <w:pPr>
              <w:rPr>
                <w:rFonts w:ascii="Arial" w:hAnsi="Arial" w:cs="Arial"/>
                <w:i/>
                <w:iCs/>
                <w:color w:val="000000" w:themeColor="text1"/>
                <w:sz w:val="18"/>
                <w:szCs w:val="18"/>
                <w:lang w:val="en-GB"/>
              </w:rPr>
            </w:pPr>
          </w:p>
          <w:p w14:paraId="1880D99C" w14:textId="77777777" w:rsidR="00987230" w:rsidRPr="003A6E86" w:rsidRDefault="00987230" w:rsidP="00296849">
            <w:pPr>
              <w:spacing w:after="0"/>
              <w:rPr>
                <w:rFonts w:ascii="Arial" w:hAnsi="Arial" w:cs="Arial"/>
                <w:i/>
                <w:iCs/>
                <w:color w:val="000000" w:themeColor="text1"/>
                <w:sz w:val="18"/>
                <w:szCs w:val="18"/>
                <w:lang w:val="en-GB"/>
              </w:rPr>
            </w:pPr>
          </w:p>
          <w:p w14:paraId="222905EC" w14:textId="574BA826"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(2.2.</w:t>
            </w:r>
            <w:r w:rsidR="00F6628D" w:rsidRPr="003A6E86">
              <w:rPr>
                <w:rFonts w:ascii="Arial" w:hAnsi="Arial" w:cs="Arial"/>
                <w:b/>
                <w:bCs/>
                <w:i/>
                <w:iCs/>
                <w:color w:val="000000" w:themeColor="text1"/>
                <w:sz w:val="18"/>
                <w:szCs w:val="18"/>
                <w:lang w:val="en-GB"/>
              </w:rPr>
              <w:t>4</w:t>
            </w:r>
            <w:r w:rsidRPr="003A6E86">
              <w:rPr>
                <w:rFonts w:ascii="Arial" w:hAnsi="Arial" w:cs="Arial"/>
                <w:b/>
                <w:bCs/>
                <w:i/>
                <w:iCs/>
                <w:color w:val="000000" w:themeColor="text1"/>
                <w:sz w:val="18"/>
                <w:szCs w:val="18"/>
                <w:lang w:val="en-GB"/>
              </w:rPr>
              <w:t>)</w:t>
            </w:r>
          </w:p>
          <w:p w14:paraId="1AD4F6D1" w14:textId="77777777"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 xml:space="preserve">Number of EU integration stories with a human face posted on webpage </w:t>
            </w:r>
            <w:hyperlink r:id="rId19" w:history="1">
              <w:r w:rsidRPr="003A6E86">
                <w:rPr>
                  <w:rStyle w:val="Hyperlink"/>
                  <w:rFonts w:ascii="Arial" w:hAnsi="Arial" w:cs="Arial"/>
                  <w:i/>
                  <w:iCs/>
                  <w:sz w:val="18"/>
                  <w:szCs w:val="18"/>
                  <w:lang w:val="en-GB"/>
                </w:rPr>
                <w:t>www.eu.me</w:t>
              </w:r>
            </w:hyperlink>
          </w:p>
          <w:p w14:paraId="770D7FB9" w14:textId="77777777" w:rsidR="00987230" w:rsidRPr="003A6E86" w:rsidRDefault="00987230" w:rsidP="00296849">
            <w:pPr>
              <w:spacing w:after="0"/>
              <w:rPr>
                <w:rFonts w:ascii="Arial" w:hAnsi="Arial" w:cs="Arial"/>
                <w:color w:val="000000" w:themeColor="text1"/>
                <w:sz w:val="18"/>
                <w:szCs w:val="18"/>
                <w:lang w:val="en-GB"/>
              </w:rPr>
            </w:pPr>
          </w:p>
        </w:tc>
        <w:tc>
          <w:tcPr>
            <w:tcW w:w="1350" w:type="dxa"/>
          </w:tcPr>
          <w:p w14:paraId="5BE9C734" w14:textId="77777777" w:rsidR="00987230" w:rsidRPr="003A6E86" w:rsidRDefault="00987230" w:rsidP="00296849">
            <w:pPr>
              <w:spacing w:after="0"/>
              <w:rPr>
                <w:rFonts w:ascii="Arial" w:hAnsi="Arial" w:cs="Arial"/>
                <w:color w:val="000000" w:themeColor="text1"/>
                <w:sz w:val="18"/>
                <w:szCs w:val="18"/>
                <w:lang w:val="en-GB"/>
              </w:rPr>
            </w:pPr>
          </w:p>
          <w:p w14:paraId="1A4F7FC9" w14:textId="4113F645" w:rsidR="00987230" w:rsidRPr="003A6E86" w:rsidRDefault="00987230" w:rsidP="00F6628D">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w:t>
            </w:r>
          </w:p>
          <w:p w14:paraId="35DB8641" w14:textId="77777777" w:rsidR="00F6628D" w:rsidRPr="003A6E86" w:rsidRDefault="00F6628D" w:rsidP="00F6628D">
            <w:pPr>
              <w:spacing w:after="0"/>
              <w:jc w:val="center"/>
              <w:rPr>
                <w:rFonts w:ascii="Arial" w:hAnsi="Arial" w:cs="Arial"/>
                <w:color w:val="000000" w:themeColor="text1"/>
                <w:sz w:val="18"/>
                <w:szCs w:val="18"/>
                <w:lang w:val="en-GB"/>
              </w:rPr>
            </w:pPr>
          </w:p>
          <w:p w14:paraId="76E5F1AC" w14:textId="77777777" w:rsidR="00987230" w:rsidRPr="003A6E86" w:rsidRDefault="00987230" w:rsidP="00296849">
            <w:pPr>
              <w:spacing w:after="0"/>
              <w:jc w:val="center"/>
              <w:rPr>
                <w:rFonts w:ascii="Arial" w:hAnsi="Arial" w:cs="Arial"/>
                <w:color w:val="000000" w:themeColor="text1"/>
                <w:sz w:val="18"/>
                <w:szCs w:val="18"/>
                <w:lang w:val="en-GB"/>
              </w:rPr>
            </w:pPr>
          </w:p>
          <w:p w14:paraId="6E754167" w14:textId="77777777" w:rsidR="00987230" w:rsidRPr="003A6E86" w:rsidRDefault="00987230" w:rsidP="00296849">
            <w:pPr>
              <w:spacing w:after="0"/>
              <w:jc w:val="center"/>
              <w:rPr>
                <w:rFonts w:ascii="Arial" w:hAnsi="Arial" w:cs="Arial"/>
                <w:color w:val="000000" w:themeColor="text1"/>
                <w:sz w:val="18"/>
                <w:szCs w:val="18"/>
                <w:lang w:val="en-GB"/>
              </w:rPr>
            </w:pPr>
          </w:p>
          <w:p w14:paraId="235AF83E" w14:textId="77777777" w:rsidR="00987230" w:rsidRPr="003A6E86" w:rsidRDefault="00987230" w:rsidP="00296849">
            <w:pPr>
              <w:spacing w:after="0"/>
              <w:jc w:val="center"/>
              <w:rPr>
                <w:rFonts w:ascii="Arial" w:hAnsi="Arial" w:cs="Arial"/>
                <w:color w:val="000000" w:themeColor="text1"/>
                <w:sz w:val="18"/>
                <w:szCs w:val="18"/>
                <w:lang w:val="en-GB"/>
              </w:rPr>
            </w:pPr>
          </w:p>
          <w:p w14:paraId="73F224AF" w14:textId="06D643F3" w:rsidR="00987230" w:rsidRPr="003A6E86" w:rsidRDefault="00987230" w:rsidP="00296849">
            <w:pPr>
              <w:spacing w:after="0"/>
              <w:jc w:val="center"/>
              <w:rPr>
                <w:rFonts w:ascii="Arial" w:hAnsi="Arial" w:cs="Arial"/>
                <w:color w:val="000000" w:themeColor="text1"/>
                <w:sz w:val="18"/>
                <w:szCs w:val="18"/>
                <w:lang w:val="en-GB"/>
              </w:rPr>
            </w:pPr>
          </w:p>
          <w:p w14:paraId="64F96E15" w14:textId="77777777" w:rsidR="00F6628D" w:rsidRPr="003A6E86" w:rsidRDefault="00F6628D" w:rsidP="00296849">
            <w:pPr>
              <w:spacing w:after="0"/>
              <w:jc w:val="center"/>
              <w:rPr>
                <w:rFonts w:ascii="Arial" w:hAnsi="Arial" w:cs="Arial"/>
                <w:color w:val="000000" w:themeColor="text1"/>
                <w:sz w:val="18"/>
                <w:szCs w:val="18"/>
                <w:lang w:val="en-GB"/>
              </w:rPr>
            </w:pPr>
          </w:p>
          <w:p w14:paraId="2B763653" w14:textId="77777777" w:rsidR="00987230" w:rsidRPr="003A6E86" w:rsidRDefault="00987230" w:rsidP="00296849">
            <w:pPr>
              <w:spacing w:after="0"/>
              <w:jc w:val="center"/>
              <w:rPr>
                <w:rFonts w:ascii="Arial" w:hAnsi="Arial" w:cs="Arial"/>
                <w:color w:val="000000" w:themeColor="text1"/>
                <w:sz w:val="18"/>
                <w:szCs w:val="18"/>
                <w:lang w:val="en-GB"/>
              </w:rPr>
            </w:pPr>
          </w:p>
          <w:p w14:paraId="710EE597"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80% positive</w:t>
            </w:r>
          </w:p>
          <w:p w14:paraId="638AD115" w14:textId="77777777" w:rsidR="00987230" w:rsidRPr="003A6E86" w:rsidRDefault="00987230" w:rsidP="00296849">
            <w:pPr>
              <w:spacing w:after="0"/>
              <w:jc w:val="center"/>
              <w:rPr>
                <w:rFonts w:ascii="Arial" w:hAnsi="Arial" w:cs="Arial"/>
                <w:color w:val="000000" w:themeColor="text1"/>
                <w:sz w:val="18"/>
                <w:szCs w:val="18"/>
                <w:lang w:val="en-GB"/>
              </w:rPr>
            </w:pPr>
          </w:p>
          <w:p w14:paraId="5F83FCF3" w14:textId="77777777" w:rsidR="00987230" w:rsidRPr="003A6E86" w:rsidRDefault="00987230" w:rsidP="00296849">
            <w:pPr>
              <w:spacing w:after="0"/>
              <w:jc w:val="center"/>
              <w:rPr>
                <w:rFonts w:ascii="Arial" w:hAnsi="Arial" w:cs="Arial"/>
                <w:color w:val="000000" w:themeColor="text1"/>
                <w:sz w:val="18"/>
                <w:szCs w:val="18"/>
                <w:lang w:val="en-GB"/>
              </w:rPr>
            </w:pPr>
          </w:p>
          <w:p w14:paraId="658BECD0"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FB video –</w:t>
            </w:r>
          </w:p>
          <w:p w14:paraId="4408CF0A"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8.525</w:t>
            </w:r>
          </w:p>
          <w:p w14:paraId="20FB868E"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FB photo –</w:t>
            </w:r>
          </w:p>
          <w:p w14:paraId="6C65B9D8"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1.357</w:t>
            </w:r>
          </w:p>
          <w:p w14:paraId="15977F85"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FB link –</w:t>
            </w:r>
          </w:p>
          <w:p w14:paraId="7003C218"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1.680</w:t>
            </w:r>
          </w:p>
          <w:p w14:paraId="5B39F613"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Clicks and</w:t>
            </w:r>
          </w:p>
          <w:p w14:paraId="59A20B58"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reactions – 98</w:t>
            </w:r>
          </w:p>
          <w:p w14:paraId="389A2402" w14:textId="651DA7A9" w:rsidR="00987230" w:rsidRPr="003A6E86" w:rsidRDefault="00987230" w:rsidP="00296849">
            <w:pPr>
              <w:spacing w:after="0"/>
              <w:rPr>
                <w:rFonts w:ascii="Arial" w:hAnsi="Arial" w:cs="Arial"/>
                <w:color w:val="000000" w:themeColor="text1"/>
                <w:sz w:val="18"/>
                <w:szCs w:val="18"/>
                <w:lang w:val="en-GB"/>
              </w:rPr>
            </w:pPr>
          </w:p>
          <w:p w14:paraId="3DB5DCBB" w14:textId="04E1BFB7" w:rsidR="000045E8" w:rsidRPr="003A6E86" w:rsidRDefault="000045E8" w:rsidP="00296849">
            <w:pPr>
              <w:spacing w:after="0"/>
              <w:rPr>
                <w:rFonts w:ascii="Arial" w:hAnsi="Arial" w:cs="Arial"/>
                <w:color w:val="000000" w:themeColor="text1"/>
                <w:sz w:val="18"/>
                <w:szCs w:val="18"/>
                <w:lang w:val="en-GB"/>
              </w:rPr>
            </w:pPr>
          </w:p>
          <w:p w14:paraId="6384716C" w14:textId="323FAABD" w:rsidR="000045E8" w:rsidRPr="003A6E86" w:rsidRDefault="000045E8" w:rsidP="00296849">
            <w:pPr>
              <w:spacing w:after="0"/>
              <w:rPr>
                <w:rFonts w:ascii="Arial" w:hAnsi="Arial" w:cs="Arial"/>
                <w:color w:val="000000" w:themeColor="text1"/>
                <w:sz w:val="18"/>
                <w:szCs w:val="18"/>
                <w:lang w:val="en-GB"/>
              </w:rPr>
            </w:pPr>
          </w:p>
          <w:p w14:paraId="4F85E07D" w14:textId="77777777" w:rsidR="00D748BA" w:rsidRPr="003A6E86" w:rsidRDefault="00D748BA" w:rsidP="00296849">
            <w:pPr>
              <w:spacing w:after="0"/>
              <w:rPr>
                <w:rFonts w:ascii="Arial" w:hAnsi="Arial" w:cs="Arial"/>
                <w:color w:val="000000" w:themeColor="text1"/>
                <w:sz w:val="18"/>
                <w:szCs w:val="18"/>
                <w:lang w:val="en-GB"/>
              </w:rPr>
            </w:pPr>
          </w:p>
          <w:p w14:paraId="611A7158" w14:textId="77777777" w:rsidR="00F6628D" w:rsidRPr="003A6E86" w:rsidRDefault="00F6628D" w:rsidP="00296849">
            <w:pPr>
              <w:spacing w:after="0"/>
              <w:rPr>
                <w:rFonts w:ascii="Arial" w:hAnsi="Arial" w:cs="Arial"/>
                <w:color w:val="000000" w:themeColor="text1"/>
                <w:sz w:val="18"/>
                <w:szCs w:val="18"/>
                <w:lang w:val="en-GB"/>
              </w:rPr>
            </w:pPr>
          </w:p>
          <w:p w14:paraId="0C642FEE"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4 stories a</w:t>
            </w:r>
          </w:p>
          <w:p w14:paraId="7A8F70B5"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year</w:t>
            </w:r>
          </w:p>
          <w:p w14:paraId="1F122BB7" w14:textId="77777777" w:rsidR="00987230" w:rsidRPr="003A6E86" w:rsidRDefault="00987230" w:rsidP="00136856">
            <w:pPr>
              <w:spacing w:after="0"/>
              <w:rPr>
                <w:rFonts w:ascii="Arial" w:hAnsi="Arial" w:cs="Arial"/>
                <w:color w:val="000000" w:themeColor="text1"/>
                <w:sz w:val="18"/>
                <w:szCs w:val="18"/>
                <w:lang w:val="en-GB"/>
              </w:rPr>
            </w:pPr>
          </w:p>
        </w:tc>
        <w:tc>
          <w:tcPr>
            <w:tcW w:w="1498" w:type="dxa"/>
          </w:tcPr>
          <w:p w14:paraId="1723DFA1" w14:textId="77777777" w:rsidR="00987230" w:rsidRPr="003A6E86" w:rsidRDefault="00987230" w:rsidP="00296849">
            <w:pPr>
              <w:spacing w:after="0"/>
              <w:rPr>
                <w:rFonts w:ascii="Arial" w:hAnsi="Arial" w:cs="Arial"/>
                <w:color w:val="000000" w:themeColor="text1"/>
                <w:sz w:val="18"/>
                <w:szCs w:val="18"/>
                <w:highlight w:val="yellow"/>
                <w:lang w:val="en-GB"/>
              </w:rPr>
            </w:pPr>
          </w:p>
          <w:p w14:paraId="39A5B790" w14:textId="77777777" w:rsidR="00B41F51" w:rsidRPr="003A6E86" w:rsidRDefault="00B41F51" w:rsidP="00B41F51">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 xml:space="preserve">- </w:t>
            </w:r>
          </w:p>
          <w:p w14:paraId="7697B490" w14:textId="77777777" w:rsidR="00987230" w:rsidRPr="003A6E86" w:rsidRDefault="00987230" w:rsidP="00296849">
            <w:pPr>
              <w:spacing w:after="0"/>
              <w:ind w:left="720" w:hanging="360"/>
              <w:rPr>
                <w:rFonts w:ascii="Arial" w:hAnsi="Arial" w:cs="Arial"/>
                <w:color w:val="000000" w:themeColor="text1"/>
                <w:sz w:val="18"/>
                <w:szCs w:val="18"/>
                <w:highlight w:val="lightGray"/>
                <w:lang w:val="en-GB"/>
              </w:rPr>
            </w:pPr>
          </w:p>
          <w:p w14:paraId="34F6F6CB" w14:textId="37A1A905" w:rsidR="00987230" w:rsidRPr="003A6E86" w:rsidRDefault="00987230" w:rsidP="00296849">
            <w:pPr>
              <w:spacing w:after="0"/>
              <w:ind w:left="720" w:hanging="360"/>
              <w:rPr>
                <w:rFonts w:ascii="Arial" w:hAnsi="Arial" w:cs="Arial"/>
                <w:color w:val="000000" w:themeColor="text1"/>
                <w:sz w:val="18"/>
                <w:szCs w:val="18"/>
                <w:highlight w:val="lightGray"/>
                <w:lang w:val="en-GB"/>
              </w:rPr>
            </w:pPr>
          </w:p>
          <w:p w14:paraId="4FDE0493" w14:textId="13625A7D" w:rsidR="00B41F51" w:rsidRPr="003A6E86" w:rsidRDefault="00B41F51" w:rsidP="00296849">
            <w:pPr>
              <w:spacing w:after="0"/>
              <w:ind w:left="720" w:hanging="360"/>
              <w:rPr>
                <w:rFonts w:ascii="Arial" w:hAnsi="Arial" w:cs="Arial"/>
                <w:color w:val="000000" w:themeColor="text1"/>
                <w:sz w:val="18"/>
                <w:szCs w:val="18"/>
                <w:highlight w:val="lightGray"/>
                <w:lang w:val="en-GB"/>
              </w:rPr>
            </w:pPr>
          </w:p>
          <w:p w14:paraId="27A892DB" w14:textId="2042E1C5" w:rsidR="00987230" w:rsidRPr="003A6E86" w:rsidRDefault="00987230" w:rsidP="00F6628D">
            <w:pPr>
              <w:spacing w:after="0"/>
              <w:rPr>
                <w:rFonts w:ascii="Arial" w:hAnsi="Arial" w:cs="Arial"/>
                <w:color w:val="000000" w:themeColor="text1"/>
                <w:sz w:val="18"/>
                <w:szCs w:val="18"/>
                <w:lang w:val="en-GB"/>
              </w:rPr>
            </w:pPr>
          </w:p>
          <w:p w14:paraId="0018B2DC" w14:textId="50010D4B" w:rsidR="00B41F51" w:rsidRPr="003A6E86" w:rsidRDefault="00B41F51" w:rsidP="00296849">
            <w:pPr>
              <w:spacing w:after="0"/>
              <w:ind w:left="720" w:hanging="360"/>
              <w:rPr>
                <w:rFonts w:ascii="Arial" w:hAnsi="Arial" w:cs="Arial"/>
                <w:color w:val="000000" w:themeColor="text1"/>
                <w:sz w:val="18"/>
                <w:szCs w:val="18"/>
                <w:lang w:val="en-GB"/>
              </w:rPr>
            </w:pPr>
          </w:p>
          <w:p w14:paraId="5367E524" w14:textId="77777777" w:rsidR="00F6628D" w:rsidRPr="003A6E86" w:rsidRDefault="00F6628D" w:rsidP="00296849">
            <w:pPr>
              <w:spacing w:after="0"/>
              <w:ind w:left="720" w:hanging="360"/>
              <w:rPr>
                <w:rFonts w:ascii="Arial" w:hAnsi="Arial" w:cs="Arial"/>
                <w:color w:val="000000" w:themeColor="text1"/>
                <w:sz w:val="18"/>
                <w:szCs w:val="18"/>
                <w:lang w:val="en-GB"/>
              </w:rPr>
            </w:pPr>
          </w:p>
          <w:p w14:paraId="0916B208" w14:textId="77777777" w:rsidR="00987230" w:rsidRPr="003A6E86" w:rsidRDefault="00987230" w:rsidP="00296849">
            <w:pPr>
              <w:spacing w:after="0"/>
              <w:ind w:left="720" w:hanging="360"/>
              <w:rPr>
                <w:rFonts w:ascii="Arial" w:hAnsi="Arial" w:cs="Arial"/>
                <w:color w:val="000000" w:themeColor="text1"/>
                <w:sz w:val="18"/>
                <w:szCs w:val="18"/>
                <w:lang w:val="en-GB"/>
              </w:rPr>
            </w:pPr>
          </w:p>
          <w:p w14:paraId="46B8818C"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90% positive</w:t>
            </w:r>
          </w:p>
          <w:p w14:paraId="2F4EAAE2" w14:textId="77777777" w:rsidR="00987230" w:rsidRPr="003A6E86" w:rsidRDefault="00987230" w:rsidP="00296849">
            <w:pPr>
              <w:spacing w:after="0"/>
              <w:rPr>
                <w:rFonts w:ascii="Arial" w:hAnsi="Arial" w:cs="Arial"/>
                <w:color w:val="000000" w:themeColor="text1"/>
                <w:sz w:val="18"/>
                <w:szCs w:val="18"/>
                <w:lang w:val="en-GB"/>
              </w:rPr>
            </w:pPr>
          </w:p>
          <w:p w14:paraId="77FE5D77" w14:textId="77777777" w:rsidR="00987230" w:rsidRPr="003A6E86" w:rsidRDefault="00987230" w:rsidP="00296849">
            <w:pPr>
              <w:spacing w:after="0"/>
              <w:rPr>
                <w:rFonts w:ascii="Arial" w:hAnsi="Arial" w:cs="Arial"/>
                <w:color w:val="000000" w:themeColor="text1"/>
                <w:sz w:val="18"/>
                <w:szCs w:val="18"/>
                <w:lang w:val="en-GB"/>
              </w:rPr>
            </w:pPr>
          </w:p>
          <w:p w14:paraId="7454955D" w14:textId="77777777" w:rsidR="00987230" w:rsidRPr="003A6E86" w:rsidRDefault="00987230" w:rsidP="00296849">
            <w:pPr>
              <w:spacing w:after="0"/>
              <w:rPr>
                <w:rFonts w:ascii="Arial" w:hAnsi="Arial" w:cs="Arial"/>
                <w:color w:val="000000" w:themeColor="text1"/>
                <w:sz w:val="18"/>
                <w:szCs w:val="18"/>
                <w:lang w:val="en-GB"/>
              </w:rPr>
            </w:pPr>
          </w:p>
          <w:p w14:paraId="6BF309CB"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9000</w:t>
            </w:r>
          </w:p>
          <w:p w14:paraId="65CB9812" w14:textId="77777777" w:rsidR="00987230" w:rsidRPr="003A6E86" w:rsidRDefault="00987230" w:rsidP="00296849">
            <w:pPr>
              <w:spacing w:after="0"/>
              <w:rPr>
                <w:rFonts w:ascii="Arial" w:hAnsi="Arial" w:cs="Arial"/>
                <w:color w:val="000000" w:themeColor="text1"/>
                <w:sz w:val="18"/>
                <w:szCs w:val="18"/>
                <w:lang w:val="en-GB"/>
              </w:rPr>
            </w:pPr>
          </w:p>
          <w:p w14:paraId="4E95D6F6"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1500</w:t>
            </w:r>
          </w:p>
          <w:p w14:paraId="65646ED6" w14:textId="77777777" w:rsidR="00987230" w:rsidRPr="003A6E86" w:rsidRDefault="00987230" w:rsidP="00296849">
            <w:pPr>
              <w:spacing w:after="0"/>
              <w:rPr>
                <w:rFonts w:ascii="Arial" w:hAnsi="Arial" w:cs="Arial"/>
                <w:color w:val="000000" w:themeColor="text1"/>
                <w:sz w:val="18"/>
                <w:szCs w:val="18"/>
                <w:lang w:val="en-GB"/>
              </w:rPr>
            </w:pPr>
          </w:p>
          <w:p w14:paraId="58FCEEEB"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2000</w:t>
            </w:r>
          </w:p>
          <w:p w14:paraId="7A668BC7" w14:textId="77777777" w:rsidR="00987230" w:rsidRPr="003A6E86" w:rsidRDefault="00987230" w:rsidP="00296849">
            <w:pPr>
              <w:spacing w:after="0"/>
              <w:rPr>
                <w:rFonts w:ascii="Arial" w:hAnsi="Arial" w:cs="Arial"/>
                <w:color w:val="000000" w:themeColor="text1"/>
                <w:sz w:val="18"/>
                <w:szCs w:val="18"/>
                <w:lang w:val="en-GB"/>
              </w:rPr>
            </w:pPr>
          </w:p>
          <w:p w14:paraId="4B0D4C66" w14:textId="4E7B3215"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100</w:t>
            </w:r>
          </w:p>
          <w:p w14:paraId="673D25CB" w14:textId="6B0020F0" w:rsidR="00F6628D" w:rsidRPr="003A6E86" w:rsidRDefault="00F6628D" w:rsidP="00296849">
            <w:pPr>
              <w:spacing w:after="0"/>
              <w:rPr>
                <w:rFonts w:ascii="Arial" w:hAnsi="Arial" w:cs="Arial"/>
                <w:color w:val="000000" w:themeColor="text1"/>
                <w:sz w:val="18"/>
                <w:szCs w:val="18"/>
                <w:lang w:val="en-GB"/>
              </w:rPr>
            </w:pPr>
          </w:p>
          <w:p w14:paraId="7251CF51" w14:textId="77777777" w:rsidR="000045E8" w:rsidRPr="003A6E86" w:rsidRDefault="000045E8" w:rsidP="00296849">
            <w:pPr>
              <w:spacing w:after="0"/>
              <w:rPr>
                <w:rFonts w:ascii="Arial" w:hAnsi="Arial" w:cs="Arial"/>
                <w:color w:val="000000" w:themeColor="text1"/>
                <w:sz w:val="18"/>
                <w:szCs w:val="18"/>
                <w:lang w:val="en-GB"/>
              </w:rPr>
            </w:pPr>
          </w:p>
          <w:p w14:paraId="5838CFAD" w14:textId="5E01EE5B" w:rsidR="00987230" w:rsidRPr="003A6E86" w:rsidRDefault="00987230" w:rsidP="00296849">
            <w:pPr>
              <w:spacing w:after="0"/>
              <w:rPr>
                <w:rFonts w:ascii="Arial" w:hAnsi="Arial" w:cs="Arial"/>
                <w:color w:val="000000" w:themeColor="text1"/>
                <w:sz w:val="18"/>
                <w:szCs w:val="18"/>
                <w:lang w:val="en-GB"/>
              </w:rPr>
            </w:pPr>
          </w:p>
          <w:p w14:paraId="0B21F5D3" w14:textId="77777777" w:rsidR="00D748BA" w:rsidRPr="003A6E86" w:rsidRDefault="00D748BA" w:rsidP="00296849">
            <w:pPr>
              <w:spacing w:after="0"/>
              <w:rPr>
                <w:rFonts w:ascii="Arial" w:hAnsi="Arial" w:cs="Arial"/>
                <w:color w:val="000000" w:themeColor="text1"/>
                <w:sz w:val="18"/>
                <w:szCs w:val="18"/>
                <w:lang w:val="en-GB"/>
              </w:rPr>
            </w:pPr>
          </w:p>
          <w:p w14:paraId="440EF846" w14:textId="77777777" w:rsidR="000045E8" w:rsidRPr="003A6E86" w:rsidRDefault="000045E8" w:rsidP="00296849">
            <w:pPr>
              <w:spacing w:after="0"/>
              <w:rPr>
                <w:rFonts w:ascii="Arial" w:hAnsi="Arial" w:cs="Arial"/>
                <w:color w:val="000000" w:themeColor="text1"/>
                <w:sz w:val="18"/>
                <w:szCs w:val="18"/>
                <w:lang w:val="en-GB"/>
              </w:rPr>
            </w:pPr>
          </w:p>
          <w:p w14:paraId="16840BE6"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&gt;10 stories a year</w:t>
            </w:r>
          </w:p>
        </w:tc>
        <w:tc>
          <w:tcPr>
            <w:tcW w:w="1922" w:type="dxa"/>
          </w:tcPr>
          <w:p w14:paraId="4D04B6F9" w14:textId="77777777" w:rsidR="00987230" w:rsidRPr="003A6E86" w:rsidRDefault="00F6628D" w:rsidP="00296849">
            <w:pPr>
              <w:spacing w:after="0"/>
              <w:rPr>
                <w:rFonts w:ascii="Arial" w:hAnsi="Arial" w:cs="Arial"/>
                <w:color w:val="auto"/>
                <w:sz w:val="18"/>
                <w:szCs w:val="18"/>
                <w:lang w:val="en-GB"/>
              </w:rPr>
            </w:pPr>
            <w:r w:rsidRPr="003A6E86">
              <w:rPr>
                <w:rFonts w:ascii="Arial" w:hAnsi="Arial" w:cs="Arial"/>
                <w:color w:val="auto"/>
                <w:sz w:val="18"/>
                <w:szCs w:val="18"/>
                <w:lang w:val="en-GB"/>
              </w:rPr>
              <w:lastRenderedPageBreak/>
              <w:t xml:space="preserve">Traditional and social media, online portals and websites eu.me, as well as websites and social networks of partners and multipliers. </w:t>
            </w:r>
          </w:p>
          <w:p w14:paraId="548F5C91" w14:textId="77777777" w:rsidR="000045E8" w:rsidRPr="003A6E86" w:rsidRDefault="000045E8" w:rsidP="00296849">
            <w:pPr>
              <w:spacing w:after="0"/>
              <w:rPr>
                <w:rFonts w:ascii="Arial" w:hAnsi="Arial" w:cs="Arial"/>
                <w:color w:val="auto"/>
                <w:sz w:val="18"/>
                <w:szCs w:val="18"/>
                <w:lang w:val="en-GB"/>
              </w:rPr>
            </w:pPr>
          </w:p>
          <w:p w14:paraId="0FF52B40" w14:textId="77777777" w:rsidR="000045E8" w:rsidRPr="003A6E86" w:rsidRDefault="000045E8" w:rsidP="000045E8">
            <w:pPr>
              <w:spacing w:after="0"/>
              <w:rPr>
                <w:rFonts w:ascii="Arial" w:hAnsi="Arial" w:cs="Arial"/>
                <w:color w:val="auto"/>
                <w:sz w:val="18"/>
                <w:szCs w:val="18"/>
                <w:lang w:val="en-GB"/>
              </w:rPr>
            </w:pPr>
          </w:p>
          <w:p w14:paraId="77ABE7FC" w14:textId="0188CA1C" w:rsidR="000045E8" w:rsidRPr="003A6E86" w:rsidRDefault="00957378" w:rsidP="000045E8">
            <w:pPr>
              <w:spacing w:after="0"/>
              <w:rPr>
                <w:rFonts w:ascii="Arial" w:hAnsi="Arial" w:cs="Arial"/>
                <w:bCs/>
                <w:color w:val="auto"/>
                <w:sz w:val="18"/>
                <w:szCs w:val="18"/>
                <w:lang w:val="en-GB"/>
              </w:rPr>
            </w:pPr>
            <w:r w:rsidRPr="003A6E86">
              <w:rPr>
                <w:rFonts w:ascii="Arial" w:hAnsi="Arial" w:cs="Arial"/>
                <w:bCs/>
                <w:color w:val="auto"/>
                <w:sz w:val="18"/>
                <w:szCs w:val="18"/>
                <w:lang w:val="en-GB"/>
              </w:rPr>
              <w:t>82 % – 86.20% (2021)</w:t>
            </w:r>
          </w:p>
          <w:p w14:paraId="0DB9F25B" w14:textId="77777777" w:rsidR="00957378" w:rsidRPr="003A6E86" w:rsidRDefault="00957378" w:rsidP="000045E8">
            <w:pPr>
              <w:spacing w:after="0"/>
              <w:rPr>
                <w:rFonts w:ascii="Arial" w:hAnsi="Arial" w:cs="Arial"/>
                <w:bCs/>
                <w:color w:val="auto"/>
                <w:sz w:val="18"/>
                <w:szCs w:val="18"/>
                <w:lang w:val="en-GB"/>
              </w:rPr>
            </w:pPr>
          </w:p>
          <w:p w14:paraId="6B4CADE3" w14:textId="17FA5DBC" w:rsidR="000045E8" w:rsidRPr="003A6E86" w:rsidRDefault="00D748BA" w:rsidP="000045E8">
            <w:pPr>
              <w:spacing w:after="0"/>
              <w:rPr>
                <w:rFonts w:ascii="Arial" w:hAnsi="Arial" w:cs="Arial"/>
                <w:color w:val="auto"/>
                <w:sz w:val="18"/>
                <w:szCs w:val="18"/>
                <w:lang w:val="en-GB"/>
              </w:rPr>
            </w:pPr>
            <w:r w:rsidRPr="003A6E86">
              <w:rPr>
                <w:rFonts w:ascii="Arial" w:hAnsi="Arial" w:cs="Arial"/>
                <w:color w:val="auto"/>
                <w:sz w:val="18"/>
                <w:szCs w:val="18"/>
                <w:lang w:val="en-GB"/>
              </w:rPr>
              <w:t xml:space="preserve">Facebook: </w:t>
            </w:r>
            <w:r w:rsidR="000045E8" w:rsidRPr="003A6E86">
              <w:rPr>
                <w:rFonts w:ascii="Arial" w:hAnsi="Arial" w:cs="Arial"/>
                <w:color w:val="auto"/>
                <w:sz w:val="18"/>
                <w:szCs w:val="18"/>
                <w:lang w:val="en-GB"/>
              </w:rPr>
              <w:t>18.9 thousand people reach, 7.8 thousand engagements, total followers 11,339;</w:t>
            </w:r>
          </w:p>
          <w:p w14:paraId="63835DA8" w14:textId="7039F074" w:rsidR="000045E8" w:rsidRPr="003A6E86" w:rsidRDefault="000045E8" w:rsidP="000045E8">
            <w:pPr>
              <w:spacing w:after="0"/>
              <w:rPr>
                <w:rFonts w:ascii="Arial" w:hAnsi="Arial" w:cs="Arial"/>
                <w:color w:val="auto"/>
                <w:sz w:val="18"/>
                <w:szCs w:val="18"/>
                <w:lang w:val="en-GB"/>
              </w:rPr>
            </w:pPr>
            <w:r w:rsidRPr="003A6E86">
              <w:rPr>
                <w:rFonts w:ascii="Arial" w:hAnsi="Arial" w:cs="Arial"/>
                <w:color w:val="auto"/>
                <w:sz w:val="18"/>
                <w:szCs w:val="18"/>
                <w:lang w:val="en-GB"/>
              </w:rPr>
              <w:t>Instagram</w:t>
            </w:r>
            <w:r w:rsidR="00D748BA" w:rsidRPr="003A6E86">
              <w:rPr>
                <w:rFonts w:ascii="Arial" w:hAnsi="Arial" w:cs="Arial"/>
                <w:color w:val="auto"/>
                <w:sz w:val="18"/>
                <w:szCs w:val="18"/>
                <w:lang w:val="en-GB"/>
              </w:rPr>
              <w:t>:</w:t>
            </w:r>
            <w:r w:rsidRPr="003A6E86">
              <w:rPr>
                <w:rFonts w:ascii="Arial" w:hAnsi="Arial" w:cs="Arial"/>
                <w:color w:val="auto"/>
                <w:sz w:val="18"/>
                <w:szCs w:val="18"/>
                <w:lang w:val="en-GB"/>
              </w:rPr>
              <w:t xml:space="preserve"> 6.3 thousand reach, 397 engagements, a total of 3,169 followers;</w:t>
            </w:r>
          </w:p>
          <w:p w14:paraId="41ACE740" w14:textId="05A4410D" w:rsidR="000045E8" w:rsidRPr="003A6E86" w:rsidRDefault="000045E8" w:rsidP="000045E8">
            <w:pPr>
              <w:spacing w:after="0"/>
              <w:rPr>
                <w:rFonts w:ascii="Arial" w:hAnsi="Arial" w:cs="Arial"/>
                <w:color w:val="auto"/>
                <w:sz w:val="18"/>
                <w:szCs w:val="18"/>
                <w:lang w:val="en-GB"/>
              </w:rPr>
            </w:pPr>
            <w:r w:rsidRPr="003A6E86">
              <w:rPr>
                <w:rFonts w:ascii="Arial" w:hAnsi="Arial" w:cs="Arial"/>
                <w:color w:val="auto"/>
                <w:sz w:val="18"/>
                <w:szCs w:val="18"/>
                <w:lang w:val="en-GB"/>
              </w:rPr>
              <w:t>Twitter</w:t>
            </w:r>
            <w:r w:rsidR="00D748BA" w:rsidRPr="003A6E86">
              <w:rPr>
                <w:rFonts w:ascii="Arial" w:hAnsi="Arial" w:cs="Arial"/>
                <w:color w:val="auto"/>
                <w:sz w:val="18"/>
                <w:szCs w:val="18"/>
                <w:lang w:val="en-GB"/>
              </w:rPr>
              <w:t>:</w:t>
            </w:r>
            <w:r w:rsidRPr="003A6E86">
              <w:rPr>
                <w:rFonts w:ascii="Arial" w:hAnsi="Arial" w:cs="Arial"/>
                <w:color w:val="auto"/>
                <w:sz w:val="18"/>
                <w:szCs w:val="18"/>
                <w:lang w:val="en-GB"/>
              </w:rPr>
              <w:t xml:space="preserve"> total 3,018 followers, 7066 tweets.</w:t>
            </w:r>
          </w:p>
          <w:p w14:paraId="5EAE2EDC" w14:textId="77777777" w:rsidR="008665DD" w:rsidRPr="003A6E86" w:rsidRDefault="008665DD" w:rsidP="000045E8">
            <w:pPr>
              <w:spacing w:after="0"/>
              <w:rPr>
                <w:rFonts w:ascii="Arial" w:hAnsi="Arial" w:cs="Arial"/>
                <w:color w:val="auto"/>
                <w:sz w:val="18"/>
                <w:szCs w:val="18"/>
                <w:lang w:val="en-GB"/>
              </w:rPr>
            </w:pPr>
          </w:p>
          <w:p w14:paraId="62C9272E" w14:textId="4F762ACE" w:rsidR="00136856" w:rsidRPr="003A6E86" w:rsidRDefault="00957378" w:rsidP="00957378">
            <w:pPr>
              <w:spacing w:after="0"/>
              <w:rPr>
                <w:rFonts w:ascii="Arial" w:hAnsi="Arial" w:cs="Arial"/>
                <w:color w:val="auto"/>
                <w:sz w:val="18"/>
                <w:szCs w:val="18"/>
                <w:lang w:val="en-GB"/>
              </w:rPr>
            </w:pPr>
            <w:r w:rsidRPr="003A6E86">
              <w:rPr>
                <w:rFonts w:ascii="Arial" w:hAnsi="Arial" w:cs="Arial"/>
                <w:color w:val="auto"/>
                <w:sz w:val="18"/>
                <w:szCs w:val="18"/>
                <w:lang w:val="en-GB"/>
              </w:rPr>
              <w:t xml:space="preserve">30 stories by 2021, 2022 AP report indicates that the overall target is achieved in 2022. </w:t>
            </w:r>
          </w:p>
        </w:tc>
        <w:tc>
          <w:tcPr>
            <w:tcW w:w="1260" w:type="dxa"/>
            <w:shd w:val="clear" w:color="auto" w:fill="A8D08D" w:themeFill="accent6" w:themeFillTint="99"/>
          </w:tcPr>
          <w:p w14:paraId="74FBC876" w14:textId="77777777" w:rsidR="00136856" w:rsidRPr="003A6E86" w:rsidRDefault="00136856" w:rsidP="00296849">
            <w:pPr>
              <w:spacing w:after="0"/>
              <w:rPr>
                <w:rFonts w:ascii="Arial" w:hAnsi="Arial" w:cs="Arial"/>
                <w:b/>
                <w:bCs/>
                <w:color w:val="auto"/>
                <w:sz w:val="18"/>
                <w:szCs w:val="18"/>
                <w:lang w:val="en-GB"/>
              </w:rPr>
            </w:pPr>
          </w:p>
          <w:p w14:paraId="7487A1BD" w14:textId="77777777" w:rsidR="00136856" w:rsidRPr="003A6E86" w:rsidRDefault="00136856" w:rsidP="00296849">
            <w:pPr>
              <w:spacing w:after="0"/>
              <w:rPr>
                <w:rFonts w:ascii="Arial" w:hAnsi="Arial" w:cs="Arial"/>
                <w:b/>
                <w:bCs/>
                <w:color w:val="auto"/>
                <w:sz w:val="18"/>
                <w:szCs w:val="18"/>
                <w:lang w:val="en-GB"/>
              </w:rPr>
            </w:pPr>
          </w:p>
          <w:p w14:paraId="58D438C2" w14:textId="77777777" w:rsidR="00136856" w:rsidRPr="003A6E86" w:rsidRDefault="00136856" w:rsidP="00296849">
            <w:pPr>
              <w:spacing w:after="0"/>
              <w:rPr>
                <w:rFonts w:ascii="Arial" w:hAnsi="Arial" w:cs="Arial"/>
                <w:b/>
                <w:bCs/>
                <w:color w:val="auto"/>
                <w:sz w:val="18"/>
                <w:szCs w:val="18"/>
                <w:lang w:val="en-GB"/>
              </w:rPr>
            </w:pPr>
          </w:p>
          <w:p w14:paraId="6792BABE" w14:textId="77777777" w:rsidR="00136856" w:rsidRPr="003A6E86" w:rsidRDefault="00136856" w:rsidP="00296849">
            <w:pPr>
              <w:spacing w:after="0"/>
              <w:rPr>
                <w:rFonts w:ascii="Arial" w:hAnsi="Arial" w:cs="Arial"/>
                <w:b/>
                <w:bCs/>
                <w:color w:val="auto"/>
                <w:sz w:val="18"/>
                <w:szCs w:val="18"/>
                <w:lang w:val="en-GB"/>
              </w:rPr>
            </w:pPr>
          </w:p>
          <w:p w14:paraId="07419FB1" w14:textId="77777777" w:rsidR="00136856" w:rsidRPr="003A6E86" w:rsidRDefault="00136856" w:rsidP="00296849">
            <w:pPr>
              <w:spacing w:after="0"/>
              <w:rPr>
                <w:rFonts w:ascii="Arial" w:hAnsi="Arial" w:cs="Arial"/>
                <w:b/>
                <w:bCs/>
                <w:color w:val="auto"/>
                <w:sz w:val="18"/>
                <w:szCs w:val="18"/>
                <w:lang w:val="en-GB"/>
              </w:rPr>
            </w:pPr>
          </w:p>
          <w:p w14:paraId="1355C99B" w14:textId="77777777" w:rsidR="00136856" w:rsidRPr="003A6E86" w:rsidRDefault="00136856" w:rsidP="00296849">
            <w:pPr>
              <w:spacing w:after="0"/>
              <w:rPr>
                <w:rFonts w:ascii="Arial" w:hAnsi="Arial" w:cs="Arial"/>
                <w:b/>
                <w:bCs/>
                <w:color w:val="auto"/>
                <w:sz w:val="18"/>
                <w:szCs w:val="18"/>
                <w:lang w:val="en-GB"/>
              </w:rPr>
            </w:pPr>
          </w:p>
          <w:p w14:paraId="46FD9C80" w14:textId="77777777" w:rsidR="00136856" w:rsidRPr="003A6E86" w:rsidRDefault="00136856" w:rsidP="00296849">
            <w:pPr>
              <w:spacing w:after="0"/>
              <w:rPr>
                <w:rFonts w:ascii="Arial" w:hAnsi="Arial" w:cs="Arial"/>
                <w:b/>
                <w:bCs/>
                <w:color w:val="auto"/>
                <w:sz w:val="18"/>
                <w:szCs w:val="18"/>
                <w:lang w:val="en-GB"/>
              </w:rPr>
            </w:pPr>
          </w:p>
          <w:p w14:paraId="170C9EB1" w14:textId="77777777" w:rsidR="00136856" w:rsidRPr="003A6E86" w:rsidRDefault="00136856" w:rsidP="00296849">
            <w:pPr>
              <w:spacing w:after="0"/>
              <w:rPr>
                <w:rFonts w:ascii="Arial" w:hAnsi="Arial" w:cs="Arial"/>
                <w:b/>
                <w:bCs/>
                <w:color w:val="auto"/>
                <w:sz w:val="18"/>
                <w:szCs w:val="18"/>
                <w:lang w:val="en-GB"/>
              </w:rPr>
            </w:pPr>
          </w:p>
          <w:p w14:paraId="15F5AC66" w14:textId="77777777" w:rsidR="00136856" w:rsidRPr="003A6E86" w:rsidRDefault="00136856" w:rsidP="00296849">
            <w:pPr>
              <w:spacing w:after="0"/>
              <w:rPr>
                <w:rFonts w:ascii="Arial" w:hAnsi="Arial" w:cs="Arial"/>
                <w:b/>
                <w:bCs/>
                <w:color w:val="auto"/>
                <w:sz w:val="18"/>
                <w:szCs w:val="18"/>
                <w:lang w:val="en-GB"/>
              </w:rPr>
            </w:pPr>
          </w:p>
          <w:p w14:paraId="1073A9F9" w14:textId="77777777" w:rsidR="00136856" w:rsidRPr="003A6E86" w:rsidRDefault="00136856" w:rsidP="00296849">
            <w:pPr>
              <w:spacing w:after="0"/>
              <w:rPr>
                <w:rFonts w:ascii="Arial" w:hAnsi="Arial" w:cs="Arial"/>
                <w:b/>
                <w:bCs/>
                <w:color w:val="auto"/>
                <w:sz w:val="18"/>
                <w:szCs w:val="18"/>
                <w:lang w:val="en-GB"/>
              </w:rPr>
            </w:pPr>
          </w:p>
          <w:p w14:paraId="51310A2A" w14:textId="77777777" w:rsidR="00136856" w:rsidRPr="003A6E86" w:rsidRDefault="00136856" w:rsidP="00296849">
            <w:pPr>
              <w:spacing w:after="0"/>
              <w:rPr>
                <w:rFonts w:ascii="Arial" w:hAnsi="Arial" w:cs="Arial"/>
                <w:b/>
                <w:bCs/>
                <w:color w:val="auto"/>
                <w:sz w:val="18"/>
                <w:szCs w:val="18"/>
                <w:lang w:val="en-GB"/>
              </w:rPr>
            </w:pPr>
          </w:p>
          <w:p w14:paraId="332952F6" w14:textId="77777777" w:rsidR="00136856" w:rsidRPr="003A6E86" w:rsidRDefault="00136856" w:rsidP="00136856">
            <w:pPr>
              <w:shd w:val="clear" w:color="auto" w:fill="A8D08D" w:themeFill="accent6" w:themeFillTint="99"/>
              <w:spacing w:after="0"/>
              <w:rPr>
                <w:rFonts w:ascii="Arial" w:hAnsi="Arial" w:cs="Arial"/>
                <w:b/>
                <w:bCs/>
                <w:color w:val="auto"/>
                <w:sz w:val="18"/>
                <w:szCs w:val="18"/>
                <w:lang w:val="en-GB"/>
              </w:rPr>
            </w:pPr>
          </w:p>
          <w:p w14:paraId="3677F4E1" w14:textId="77777777" w:rsidR="00136856" w:rsidRPr="003A6E86" w:rsidRDefault="00136856" w:rsidP="00136856">
            <w:pPr>
              <w:shd w:val="clear" w:color="auto" w:fill="A8D08D" w:themeFill="accent6" w:themeFillTint="99"/>
              <w:spacing w:after="0"/>
              <w:rPr>
                <w:rFonts w:ascii="Arial" w:hAnsi="Arial" w:cs="Arial"/>
                <w:b/>
                <w:bCs/>
                <w:color w:val="auto"/>
                <w:sz w:val="18"/>
                <w:szCs w:val="18"/>
                <w:lang w:val="en-GB"/>
              </w:rPr>
            </w:pPr>
          </w:p>
          <w:p w14:paraId="43EB20AF" w14:textId="77777777" w:rsidR="00B7111E" w:rsidRPr="003A6E86" w:rsidRDefault="00B7111E" w:rsidP="00136856">
            <w:pPr>
              <w:shd w:val="clear" w:color="auto" w:fill="A8D08D" w:themeFill="accent6" w:themeFillTint="99"/>
              <w:spacing w:after="0"/>
              <w:jc w:val="center"/>
              <w:rPr>
                <w:rFonts w:ascii="Arial" w:hAnsi="Arial" w:cs="Arial"/>
                <w:b/>
                <w:bCs/>
                <w:color w:val="auto"/>
                <w:sz w:val="18"/>
                <w:szCs w:val="18"/>
                <w:lang w:val="en-GB"/>
              </w:rPr>
            </w:pPr>
          </w:p>
          <w:p w14:paraId="59F10B7E" w14:textId="4F9C8D72" w:rsidR="00987230" w:rsidRPr="003A6E86" w:rsidRDefault="00136856" w:rsidP="00136856">
            <w:pPr>
              <w:shd w:val="clear" w:color="auto" w:fill="A8D08D" w:themeFill="accent6" w:themeFillTint="99"/>
              <w:spacing w:after="0"/>
              <w:jc w:val="center"/>
              <w:rPr>
                <w:rFonts w:ascii="Arial" w:hAnsi="Arial" w:cs="Arial"/>
                <w:b/>
                <w:bCs/>
                <w:color w:val="auto"/>
                <w:sz w:val="18"/>
                <w:szCs w:val="18"/>
                <w:lang w:val="en-GB"/>
              </w:rPr>
            </w:pPr>
            <w:r w:rsidRPr="003A6E86">
              <w:rPr>
                <w:rFonts w:ascii="Arial" w:hAnsi="Arial" w:cs="Arial"/>
                <w:b/>
                <w:bCs/>
                <w:color w:val="auto"/>
                <w:sz w:val="18"/>
                <w:szCs w:val="18"/>
                <w:lang w:val="en-GB"/>
              </w:rPr>
              <w:t>S</w:t>
            </w:r>
          </w:p>
        </w:tc>
        <w:tc>
          <w:tcPr>
            <w:tcW w:w="2223" w:type="dxa"/>
          </w:tcPr>
          <w:p w14:paraId="0645E44F" w14:textId="77777777" w:rsidR="00987230" w:rsidRPr="003A6E86" w:rsidRDefault="00F6628D" w:rsidP="00296849">
            <w:pPr>
              <w:spacing w:after="0"/>
              <w:rPr>
                <w:rFonts w:ascii="Arial" w:hAnsi="Arial" w:cs="Arial"/>
                <w:color w:val="auto"/>
                <w:sz w:val="18"/>
                <w:szCs w:val="18"/>
                <w:lang w:val="en-GB"/>
              </w:rPr>
            </w:pPr>
            <w:r w:rsidRPr="003A6E86">
              <w:rPr>
                <w:rFonts w:ascii="Arial" w:hAnsi="Arial" w:cs="Arial"/>
                <w:color w:val="auto"/>
                <w:sz w:val="18"/>
                <w:szCs w:val="18"/>
                <w:lang w:val="en-GB"/>
              </w:rPr>
              <w:t>From the AP reports it appears that all the available information dissemination channels were used during the implementation.</w:t>
            </w:r>
          </w:p>
          <w:p w14:paraId="36FEB4EE" w14:textId="77777777" w:rsidR="000045E8" w:rsidRPr="003A6E86" w:rsidRDefault="000045E8" w:rsidP="00296849">
            <w:pPr>
              <w:spacing w:after="0"/>
              <w:rPr>
                <w:rFonts w:ascii="Arial" w:hAnsi="Arial" w:cs="Arial"/>
                <w:color w:val="auto"/>
                <w:sz w:val="18"/>
                <w:szCs w:val="18"/>
                <w:lang w:val="en-GB"/>
              </w:rPr>
            </w:pPr>
          </w:p>
          <w:p w14:paraId="323E5A05" w14:textId="77777777" w:rsidR="000045E8" w:rsidRPr="003A6E86" w:rsidRDefault="000045E8" w:rsidP="00296849">
            <w:pPr>
              <w:spacing w:after="0"/>
              <w:rPr>
                <w:rFonts w:ascii="Arial" w:hAnsi="Arial" w:cs="Arial"/>
                <w:color w:val="auto"/>
                <w:sz w:val="18"/>
                <w:szCs w:val="18"/>
                <w:lang w:val="en-GB"/>
              </w:rPr>
            </w:pPr>
          </w:p>
          <w:p w14:paraId="6F1708C8" w14:textId="22855D5D" w:rsidR="000045E8" w:rsidRPr="003A6E86" w:rsidRDefault="000045E8" w:rsidP="000045E8">
            <w:pPr>
              <w:spacing w:after="0"/>
              <w:rPr>
                <w:rFonts w:ascii="Arial" w:hAnsi="Arial" w:cs="Arial"/>
                <w:color w:val="FF0000"/>
                <w:sz w:val="18"/>
                <w:szCs w:val="18"/>
                <w:lang w:val="en-GB"/>
              </w:rPr>
            </w:pPr>
          </w:p>
          <w:p w14:paraId="715B84AF" w14:textId="60E4DD35" w:rsidR="00957378" w:rsidRPr="003A6E86" w:rsidRDefault="00957378" w:rsidP="000045E8">
            <w:pPr>
              <w:spacing w:after="0"/>
              <w:rPr>
                <w:rFonts w:ascii="Arial" w:hAnsi="Arial" w:cs="Arial"/>
                <w:color w:val="auto"/>
                <w:sz w:val="18"/>
                <w:szCs w:val="18"/>
                <w:lang w:val="en-GB"/>
              </w:rPr>
            </w:pPr>
            <w:r w:rsidRPr="003A6E86">
              <w:rPr>
                <w:rFonts w:ascii="Arial" w:hAnsi="Arial" w:cs="Arial"/>
                <w:color w:val="auto"/>
                <w:sz w:val="18"/>
                <w:szCs w:val="18"/>
                <w:lang w:val="en-GB"/>
              </w:rPr>
              <w:t>Results were not measured for 2022 and this target is slightly underachieved.</w:t>
            </w:r>
          </w:p>
          <w:p w14:paraId="12BDBA07" w14:textId="77777777" w:rsidR="000045E8" w:rsidRPr="003A6E86" w:rsidRDefault="000045E8" w:rsidP="00296849">
            <w:pPr>
              <w:spacing w:after="0"/>
              <w:rPr>
                <w:rFonts w:ascii="Arial" w:hAnsi="Arial" w:cs="Arial"/>
                <w:color w:val="auto"/>
                <w:sz w:val="18"/>
                <w:szCs w:val="18"/>
                <w:lang w:val="en-GB"/>
              </w:rPr>
            </w:pPr>
          </w:p>
          <w:p w14:paraId="0BC9597B" w14:textId="77777777" w:rsidR="000045E8" w:rsidRPr="003A6E86" w:rsidRDefault="000045E8" w:rsidP="00296849">
            <w:pPr>
              <w:spacing w:after="0"/>
              <w:rPr>
                <w:rFonts w:ascii="Arial" w:hAnsi="Arial" w:cs="Arial"/>
                <w:color w:val="auto"/>
                <w:sz w:val="18"/>
                <w:szCs w:val="18"/>
                <w:lang w:val="en-GB"/>
              </w:rPr>
            </w:pPr>
          </w:p>
          <w:p w14:paraId="6A53D65F" w14:textId="7613160D" w:rsidR="000045E8" w:rsidRPr="003A6E86" w:rsidRDefault="004F4184" w:rsidP="000045E8">
            <w:pPr>
              <w:spacing w:after="0"/>
              <w:rPr>
                <w:rFonts w:ascii="Arial" w:hAnsi="Arial" w:cs="Arial"/>
                <w:color w:val="auto"/>
                <w:sz w:val="18"/>
                <w:szCs w:val="18"/>
                <w:lang w:val="en-GB"/>
              </w:rPr>
            </w:pPr>
            <w:r w:rsidRPr="003A6E86">
              <w:rPr>
                <w:rFonts w:ascii="Arial" w:hAnsi="Arial" w:cs="Arial"/>
                <w:color w:val="auto"/>
                <w:sz w:val="18"/>
                <w:szCs w:val="18"/>
                <w:lang w:val="en-GB"/>
              </w:rPr>
              <w:t>T</w:t>
            </w:r>
            <w:r w:rsidR="00D748BA" w:rsidRPr="003A6E86">
              <w:rPr>
                <w:rFonts w:ascii="Arial" w:hAnsi="Arial" w:cs="Arial"/>
                <w:color w:val="auto"/>
                <w:sz w:val="18"/>
                <w:szCs w:val="18"/>
                <w:lang w:val="en-GB"/>
              </w:rPr>
              <w:t>hese</w:t>
            </w:r>
            <w:r w:rsidR="000045E8" w:rsidRPr="003A6E86">
              <w:rPr>
                <w:rFonts w:ascii="Arial" w:hAnsi="Arial" w:cs="Arial"/>
                <w:color w:val="auto"/>
                <w:sz w:val="18"/>
                <w:szCs w:val="18"/>
                <w:lang w:val="en-GB"/>
              </w:rPr>
              <w:t xml:space="preserve"> </w:t>
            </w:r>
            <w:r w:rsidR="008F6EC1" w:rsidRPr="003A6E86">
              <w:rPr>
                <w:rFonts w:ascii="Arial" w:hAnsi="Arial" w:cs="Arial"/>
                <w:color w:val="auto"/>
                <w:sz w:val="18"/>
                <w:szCs w:val="18"/>
                <w:lang w:val="en-GB"/>
              </w:rPr>
              <w:t>targets</w:t>
            </w:r>
            <w:r w:rsidR="000045E8" w:rsidRPr="003A6E86">
              <w:rPr>
                <w:rFonts w:ascii="Arial" w:hAnsi="Arial" w:cs="Arial"/>
                <w:color w:val="auto"/>
                <w:sz w:val="18"/>
                <w:szCs w:val="18"/>
                <w:lang w:val="en-GB"/>
              </w:rPr>
              <w:t xml:space="preserve"> were fully </w:t>
            </w:r>
            <w:r w:rsidR="00D748BA" w:rsidRPr="003A6E86">
              <w:rPr>
                <w:rFonts w:ascii="Arial" w:hAnsi="Arial" w:cs="Arial"/>
                <w:color w:val="auto"/>
                <w:sz w:val="18"/>
                <w:szCs w:val="18"/>
                <w:lang w:val="en-GB"/>
              </w:rPr>
              <w:t>achieved and</w:t>
            </w:r>
            <w:r w:rsidR="000045E8" w:rsidRPr="003A6E86">
              <w:rPr>
                <w:rFonts w:ascii="Arial" w:hAnsi="Arial" w:cs="Arial"/>
                <w:color w:val="auto"/>
                <w:sz w:val="18"/>
                <w:szCs w:val="18"/>
                <w:lang w:val="en-GB"/>
              </w:rPr>
              <w:t xml:space="preserve"> exceeded</w:t>
            </w:r>
            <w:r w:rsidR="000045E8" w:rsidRPr="003A6E86">
              <w:rPr>
                <w:rFonts w:ascii="Arial" w:hAnsi="Arial" w:cs="Arial"/>
                <w:sz w:val="18"/>
                <w:szCs w:val="18"/>
                <w:lang w:val="en-GB"/>
              </w:rPr>
              <w:t>.</w:t>
            </w:r>
          </w:p>
          <w:p w14:paraId="121D7FCF" w14:textId="10BCE74B" w:rsidR="00136856" w:rsidRPr="003A6E86" w:rsidRDefault="00136856" w:rsidP="000045E8">
            <w:pPr>
              <w:spacing w:after="0"/>
              <w:rPr>
                <w:rFonts w:ascii="Arial" w:hAnsi="Arial" w:cs="Arial"/>
                <w:color w:val="auto"/>
                <w:sz w:val="18"/>
                <w:szCs w:val="18"/>
                <w:lang w:val="en-GB"/>
              </w:rPr>
            </w:pPr>
          </w:p>
          <w:p w14:paraId="3A01D97A" w14:textId="7400DDC1" w:rsidR="00136856" w:rsidRPr="003A6E86" w:rsidRDefault="00136856" w:rsidP="000045E8">
            <w:pPr>
              <w:spacing w:after="0"/>
              <w:rPr>
                <w:rFonts w:ascii="Arial" w:hAnsi="Arial" w:cs="Arial"/>
                <w:color w:val="auto"/>
                <w:sz w:val="18"/>
                <w:szCs w:val="18"/>
                <w:lang w:val="en-GB"/>
              </w:rPr>
            </w:pPr>
          </w:p>
          <w:p w14:paraId="60483D68" w14:textId="4E68A834" w:rsidR="00136856" w:rsidRPr="003A6E86" w:rsidRDefault="00136856" w:rsidP="000045E8">
            <w:pPr>
              <w:spacing w:after="0"/>
              <w:rPr>
                <w:rFonts w:ascii="Arial" w:hAnsi="Arial" w:cs="Arial"/>
                <w:color w:val="auto"/>
                <w:sz w:val="18"/>
                <w:szCs w:val="18"/>
                <w:lang w:val="en-GB"/>
              </w:rPr>
            </w:pPr>
          </w:p>
          <w:p w14:paraId="2009C289" w14:textId="3178CDF9" w:rsidR="00136856" w:rsidRPr="003A6E86" w:rsidRDefault="00136856" w:rsidP="000045E8">
            <w:pPr>
              <w:spacing w:after="0"/>
              <w:rPr>
                <w:rFonts w:ascii="Arial" w:hAnsi="Arial" w:cs="Arial"/>
                <w:color w:val="auto"/>
                <w:sz w:val="18"/>
                <w:szCs w:val="18"/>
                <w:lang w:val="en-GB"/>
              </w:rPr>
            </w:pPr>
          </w:p>
          <w:p w14:paraId="028298E3" w14:textId="672FDE41" w:rsidR="00136856" w:rsidRPr="003A6E86" w:rsidRDefault="00136856" w:rsidP="000045E8">
            <w:pPr>
              <w:spacing w:after="0"/>
              <w:rPr>
                <w:rFonts w:ascii="Arial" w:hAnsi="Arial" w:cs="Arial"/>
                <w:color w:val="auto"/>
                <w:sz w:val="18"/>
                <w:szCs w:val="18"/>
                <w:lang w:val="en-GB"/>
              </w:rPr>
            </w:pPr>
          </w:p>
          <w:p w14:paraId="326E60BF" w14:textId="4F8256E7" w:rsidR="00136856" w:rsidRPr="003A6E86" w:rsidRDefault="00136856" w:rsidP="000045E8">
            <w:pPr>
              <w:spacing w:after="0"/>
              <w:rPr>
                <w:rFonts w:ascii="Arial" w:hAnsi="Arial" w:cs="Arial"/>
                <w:color w:val="auto"/>
                <w:sz w:val="18"/>
                <w:szCs w:val="18"/>
                <w:lang w:val="en-GB"/>
              </w:rPr>
            </w:pPr>
          </w:p>
          <w:p w14:paraId="564CBBC0" w14:textId="58CB9ACD" w:rsidR="00136856" w:rsidRPr="003A6E86" w:rsidRDefault="00136856" w:rsidP="000045E8">
            <w:pPr>
              <w:spacing w:after="0"/>
              <w:rPr>
                <w:rFonts w:ascii="Arial" w:hAnsi="Arial" w:cs="Arial"/>
                <w:color w:val="auto"/>
                <w:sz w:val="18"/>
                <w:szCs w:val="18"/>
                <w:lang w:val="en-GB"/>
              </w:rPr>
            </w:pPr>
          </w:p>
          <w:p w14:paraId="399CD585" w14:textId="412657AD" w:rsidR="00136856" w:rsidRPr="003A6E86" w:rsidRDefault="00957378" w:rsidP="000045E8">
            <w:pPr>
              <w:spacing w:after="0"/>
              <w:rPr>
                <w:rFonts w:ascii="Arial" w:hAnsi="Arial" w:cs="Arial"/>
                <w:i/>
                <w:iCs/>
                <w:color w:val="auto"/>
                <w:sz w:val="18"/>
                <w:szCs w:val="18"/>
                <w:lang w:val="en-GB"/>
              </w:rPr>
            </w:pPr>
            <w:r w:rsidRPr="003A6E86">
              <w:rPr>
                <w:rFonts w:ascii="Arial" w:hAnsi="Arial" w:cs="Arial"/>
                <w:color w:val="auto"/>
                <w:sz w:val="18"/>
                <w:szCs w:val="18"/>
                <w:lang w:val="en-GB"/>
              </w:rPr>
              <w:lastRenderedPageBreak/>
              <w:t>The evidence suggests that th</w:t>
            </w:r>
            <w:r w:rsidR="005368AF" w:rsidRPr="003A6E86">
              <w:rPr>
                <w:rFonts w:ascii="Arial" w:hAnsi="Arial" w:cs="Arial"/>
                <w:color w:val="auto"/>
                <w:sz w:val="18"/>
                <w:szCs w:val="18"/>
                <w:lang w:val="en-GB"/>
              </w:rPr>
              <w:t>is</w:t>
            </w:r>
            <w:r w:rsidRPr="003A6E86">
              <w:rPr>
                <w:rFonts w:ascii="Arial" w:hAnsi="Arial" w:cs="Arial"/>
                <w:color w:val="auto"/>
                <w:sz w:val="18"/>
                <w:szCs w:val="18"/>
                <w:lang w:val="en-GB"/>
              </w:rPr>
              <w:t xml:space="preserve"> target was achieved. </w:t>
            </w:r>
          </w:p>
          <w:p w14:paraId="54F6ECE6" w14:textId="77777777" w:rsidR="00136856" w:rsidRPr="003A6E86" w:rsidRDefault="00136856" w:rsidP="000045E8">
            <w:pPr>
              <w:spacing w:after="0"/>
              <w:rPr>
                <w:rFonts w:ascii="Arial" w:hAnsi="Arial" w:cs="Arial"/>
                <w:color w:val="auto"/>
                <w:sz w:val="18"/>
                <w:szCs w:val="18"/>
                <w:lang w:val="en-GB"/>
              </w:rPr>
            </w:pPr>
          </w:p>
          <w:p w14:paraId="19FA3002" w14:textId="77777777" w:rsidR="00957378" w:rsidRPr="003A6E86" w:rsidRDefault="00957378" w:rsidP="000045E8">
            <w:pPr>
              <w:spacing w:after="0"/>
              <w:rPr>
                <w:rFonts w:ascii="Arial" w:hAnsi="Arial" w:cs="Arial"/>
                <w:color w:val="auto"/>
                <w:sz w:val="18"/>
                <w:szCs w:val="18"/>
                <w:lang w:val="en-GB"/>
              </w:rPr>
            </w:pPr>
          </w:p>
          <w:p w14:paraId="0F52BD50" w14:textId="0AA79330" w:rsidR="00957378" w:rsidRPr="003A6E86" w:rsidRDefault="00957378" w:rsidP="000045E8">
            <w:pPr>
              <w:spacing w:after="0"/>
              <w:rPr>
                <w:rFonts w:ascii="Arial" w:hAnsi="Arial" w:cs="Arial"/>
                <w:color w:val="auto"/>
                <w:sz w:val="18"/>
                <w:szCs w:val="18"/>
                <w:lang w:val="en-GB"/>
              </w:rPr>
            </w:pPr>
          </w:p>
        </w:tc>
      </w:tr>
      <w:tr w:rsidR="00987230" w:rsidRPr="003A6E86" w14:paraId="48DAC7D6" w14:textId="77777777" w:rsidTr="009730B9">
        <w:tc>
          <w:tcPr>
            <w:tcW w:w="3060" w:type="dxa"/>
          </w:tcPr>
          <w:p w14:paraId="3F98DF35"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lastRenderedPageBreak/>
              <w:t xml:space="preserve">Operational Goal (OG 2.3) </w:t>
            </w:r>
          </w:p>
          <w:p w14:paraId="66B7D00A"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Increase visibility of EU support programmes</w:t>
            </w:r>
          </w:p>
        </w:tc>
        <w:tc>
          <w:tcPr>
            <w:tcW w:w="2880" w:type="dxa"/>
          </w:tcPr>
          <w:p w14:paraId="77922CCA" w14:textId="5E10D266"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(2.3.</w:t>
            </w:r>
            <w:r w:rsidR="007A3FA8" w:rsidRPr="003A6E86">
              <w:rPr>
                <w:rFonts w:ascii="Arial" w:hAnsi="Arial" w:cs="Arial"/>
                <w:b/>
                <w:bCs/>
                <w:i/>
                <w:iCs/>
                <w:color w:val="000000" w:themeColor="text1"/>
                <w:sz w:val="18"/>
                <w:szCs w:val="18"/>
                <w:lang w:val="en-GB"/>
              </w:rPr>
              <w:t>1</w:t>
            </w:r>
            <w:r w:rsidRPr="003A6E86">
              <w:rPr>
                <w:rFonts w:ascii="Arial" w:hAnsi="Arial" w:cs="Arial"/>
                <w:b/>
                <w:bCs/>
                <w:i/>
                <w:iCs/>
                <w:color w:val="000000" w:themeColor="text1"/>
                <w:sz w:val="18"/>
                <w:szCs w:val="18"/>
                <w:lang w:val="en-GB"/>
              </w:rPr>
              <w:t>)</w:t>
            </w:r>
          </w:p>
          <w:p w14:paraId="3DCD2C9B" w14:textId="150F0B21"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Share of citizens who perceive EU as the largest donor in EU;</w:t>
            </w:r>
          </w:p>
          <w:p w14:paraId="7D2AB5F5" w14:textId="77777777" w:rsidR="004E1394" w:rsidRPr="003A6E86" w:rsidRDefault="004E1394" w:rsidP="00296849">
            <w:pPr>
              <w:rPr>
                <w:rFonts w:ascii="Arial" w:hAnsi="Arial" w:cs="Arial"/>
                <w:i/>
                <w:iCs/>
                <w:color w:val="000000" w:themeColor="text1"/>
                <w:sz w:val="18"/>
                <w:szCs w:val="18"/>
                <w:lang w:val="en-GB"/>
              </w:rPr>
            </w:pPr>
          </w:p>
          <w:p w14:paraId="03350D74" w14:textId="1561F97E"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(2.3.</w:t>
            </w:r>
            <w:r w:rsidR="007A3FA8" w:rsidRPr="003A6E86">
              <w:rPr>
                <w:rFonts w:ascii="Arial" w:hAnsi="Arial" w:cs="Arial"/>
                <w:b/>
                <w:bCs/>
                <w:i/>
                <w:iCs/>
                <w:color w:val="000000" w:themeColor="text1"/>
                <w:sz w:val="18"/>
                <w:szCs w:val="18"/>
                <w:lang w:val="en-GB"/>
              </w:rPr>
              <w:t>2</w:t>
            </w:r>
            <w:r w:rsidRPr="003A6E86">
              <w:rPr>
                <w:rFonts w:ascii="Arial" w:hAnsi="Arial" w:cs="Arial"/>
                <w:b/>
                <w:bCs/>
                <w:i/>
                <w:iCs/>
                <w:color w:val="000000" w:themeColor="text1"/>
                <w:sz w:val="18"/>
                <w:szCs w:val="18"/>
                <w:lang w:val="en-GB"/>
              </w:rPr>
              <w:t>)</w:t>
            </w:r>
          </w:p>
          <w:p w14:paraId="2551D822" w14:textId="7784AF0C" w:rsidR="00987230" w:rsidRPr="003A6E86" w:rsidRDefault="00987230" w:rsidP="00296849">
            <w:pPr>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Share of citizens who heard and claim to know what IPA and EU funds are;</w:t>
            </w:r>
          </w:p>
          <w:p w14:paraId="383C55F9" w14:textId="77777777" w:rsidR="00D23C17" w:rsidRPr="003A6E86" w:rsidRDefault="00D23C17" w:rsidP="00296849">
            <w:pPr>
              <w:rPr>
                <w:rFonts w:ascii="Arial" w:hAnsi="Arial" w:cs="Arial"/>
                <w:i/>
                <w:iCs/>
                <w:color w:val="000000" w:themeColor="text1"/>
                <w:sz w:val="18"/>
                <w:szCs w:val="18"/>
                <w:lang w:val="en-GB"/>
              </w:rPr>
            </w:pPr>
          </w:p>
          <w:p w14:paraId="4FDD64A6" w14:textId="0A0D7AD5"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(2.3.</w:t>
            </w:r>
            <w:r w:rsidR="007A3FA8" w:rsidRPr="003A6E86">
              <w:rPr>
                <w:rFonts w:ascii="Arial" w:hAnsi="Arial" w:cs="Arial"/>
                <w:b/>
                <w:bCs/>
                <w:i/>
                <w:iCs/>
                <w:color w:val="000000" w:themeColor="text1"/>
                <w:sz w:val="18"/>
                <w:szCs w:val="18"/>
                <w:lang w:val="en-GB"/>
              </w:rPr>
              <w:t>3</w:t>
            </w:r>
            <w:r w:rsidRPr="003A6E86">
              <w:rPr>
                <w:rFonts w:ascii="Arial" w:hAnsi="Arial" w:cs="Arial"/>
                <w:b/>
                <w:bCs/>
                <w:i/>
                <w:iCs/>
                <w:color w:val="000000" w:themeColor="text1"/>
                <w:sz w:val="18"/>
                <w:szCs w:val="18"/>
                <w:lang w:val="en-GB"/>
              </w:rPr>
              <w:t>)</w:t>
            </w:r>
          </w:p>
          <w:p w14:paraId="54B9F6BC" w14:textId="02411C76"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Share of young people who heard and claim to know of Erasmus+ programme</w:t>
            </w:r>
          </w:p>
        </w:tc>
        <w:tc>
          <w:tcPr>
            <w:tcW w:w="1350" w:type="dxa"/>
          </w:tcPr>
          <w:p w14:paraId="2EAD004E" w14:textId="6D71E13E" w:rsidR="00987230" w:rsidRPr="003A6E86" w:rsidRDefault="00987230" w:rsidP="008C2DFF">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50.5%</w:t>
            </w:r>
          </w:p>
          <w:p w14:paraId="3DF184DB" w14:textId="77777777" w:rsidR="00987230" w:rsidRPr="003A6E86" w:rsidRDefault="00987230" w:rsidP="008C2DFF">
            <w:pPr>
              <w:spacing w:after="0"/>
              <w:jc w:val="center"/>
              <w:rPr>
                <w:rFonts w:ascii="Arial" w:hAnsi="Arial" w:cs="Arial"/>
                <w:color w:val="000000" w:themeColor="text1"/>
                <w:sz w:val="18"/>
                <w:szCs w:val="18"/>
                <w:lang w:val="en-GB"/>
              </w:rPr>
            </w:pPr>
          </w:p>
          <w:p w14:paraId="75829B33" w14:textId="6A936CB4" w:rsidR="00987230" w:rsidRPr="003A6E86" w:rsidRDefault="00987230" w:rsidP="008C2DFF">
            <w:pPr>
              <w:jc w:val="center"/>
              <w:rPr>
                <w:rFonts w:ascii="Arial" w:hAnsi="Arial" w:cs="Arial"/>
                <w:color w:val="000000" w:themeColor="text1"/>
                <w:sz w:val="18"/>
                <w:szCs w:val="18"/>
                <w:lang w:val="en-GB"/>
              </w:rPr>
            </w:pPr>
          </w:p>
          <w:p w14:paraId="34BE1ED1" w14:textId="77777777" w:rsidR="004E1394" w:rsidRPr="003A6E86" w:rsidRDefault="004E1394" w:rsidP="008C2DFF">
            <w:pPr>
              <w:jc w:val="center"/>
              <w:rPr>
                <w:rFonts w:ascii="Arial" w:hAnsi="Arial" w:cs="Arial"/>
                <w:color w:val="000000" w:themeColor="text1"/>
                <w:sz w:val="18"/>
                <w:szCs w:val="18"/>
                <w:lang w:val="en-GB"/>
              </w:rPr>
            </w:pPr>
          </w:p>
          <w:p w14:paraId="2E88E4F8" w14:textId="77777777" w:rsidR="00987230" w:rsidRPr="003A6E86" w:rsidRDefault="00987230" w:rsidP="008C2DFF">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21% - IPA</w:t>
            </w:r>
          </w:p>
          <w:p w14:paraId="54C4D83B" w14:textId="77777777" w:rsidR="00987230" w:rsidRPr="003A6E86" w:rsidRDefault="00987230" w:rsidP="008C2DFF">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27.5% - EU</w:t>
            </w:r>
          </w:p>
          <w:p w14:paraId="1EA83CFB" w14:textId="77777777" w:rsidR="00987230" w:rsidRPr="003A6E86" w:rsidRDefault="00987230" w:rsidP="008C2DFF">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funds</w:t>
            </w:r>
          </w:p>
          <w:p w14:paraId="37383217" w14:textId="48118DB5" w:rsidR="00987230" w:rsidRPr="003A6E86" w:rsidRDefault="00987230" w:rsidP="008C2DFF">
            <w:pPr>
              <w:spacing w:after="0"/>
              <w:jc w:val="center"/>
              <w:rPr>
                <w:rFonts w:ascii="Arial" w:hAnsi="Arial" w:cs="Arial"/>
                <w:color w:val="000000" w:themeColor="text1"/>
                <w:sz w:val="18"/>
                <w:szCs w:val="18"/>
                <w:lang w:val="en-GB"/>
              </w:rPr>
            </w:pPr>
          </w:p>
          <w:p w14:paraId="647629E6" w14:textId="68FA188E" w:rsidR="004E1394" w:rsidRPr="003A6E86" w:rsidRDefault="004E1394" w:rsidP="008C2DFF">
            <w:pPr>
              <w:spacing w:after="0"/>
              <w:jc w:val="center"/>
              <w:rPr>
                <w:rFonts w:ascii="Arial" w:hAnsi="Arial" w:cs="Arial"/>
                <w:color w:val="000000" w:themeColor="text1"/>
                <w:sz w:val="18"/>
                <w:szCs w:val="18"/>
                <w:lang w:val="en-GB"/>
              </w:rPr>
            </w:pPr>
          </w:p>
          <w:p w14:paraId="5D8CEBDB" w14:textId="77777777" w:rsidR="004F4184" w:rsidRPr="003A6E86" w:rsidRDefault="004F4184" w:rsidP="008C2DFF">
            <w:pPr>
              <w:spacing w:after="0"/>
              <w:jc w:val="center"/>
              <w:rPr>
                <w:rFonts w:ascii="Arial" w:hAnsi="Arial" w:cs="Arial"/>
                <w:color w:val="000000" w:themeColor="text1"/>
                <w:sz w:val="18"/>
                <w:szCs w:val="18"/>
                <w:lang w:val="en-GB"/>
              </w:rPr>
            </w:pPr>
          </w:p>
          <w:p w14:paraId="01E66C15" w14:textId="77777777" w:rsidR="00987230" w:rsidRPr="003A6E86" w:rsidRDefault="00987230" w:rsidP="008C2DFF">
            <w:pPr>
              <w:spacing w:after="0"/>
              <w:jc w:val="center"/>
              <w:rPr>
                <w:rFonts w:ascii="Arial" w:hAnsi="Arial" w:cs="Arial"/>
                <w:color w:val="000000" w:themeColor="text1"/>
                <w:sz w:val="18"/>
                <w:szCs w:val="18"/>
                <w:lang w:val="en-GB"/>
              </w:rPr>
            </w:pPr>
          </w:p>
          <w:p w14:paraId="13598C70" w14:textId="77777777" w:rsidR="008F6EC1" w:rsidRPr="003A6E86" w:rsidRDefault="008F6EC1" w:rsidP="008C2DFF">
            <w:pPr>
              <w:spacing w:after="0"/>
              <w:jc w:val="center"/>
              <w:rPr>
                <w:rFonts w:ascii="Arial" w:hAnsi="Arial" w:cs="Arial"/>
                <w:color w:val="000000" w:themeColor="text1"/>
                <w:sz w:val="18"/>
                <w:szCs w:val="18"/>
                <w:lang w:val="en-GB"/>
              </w:rPr>
            </w:pPr>
          </w:p>
          <w:p w14:paraId="7FCD1F4B" w14:textId="0FF05E2D" w:rsidR="00987230" w:rsidRPr="003A6E86" w:rsidRDefault="00987230" w:rsidP="008C2DFF">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15.4%</w:t>
            </w:r>
          </w:p>
        </w:tc>
        <w:tc>
          <w:tcPr>
            <w:tcW w:w="1498" w:type="dxa"/>
          </w:tcPr>
          <w:p w14:paraId="03598D7D" w14:textId="77777777" w:rsidR="00987230" w:rsidRPr="003A6E86" w:rsidRDefault="00987230" w:rsidP="008C2DFF">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&gt;50%</w:t>
            </w:r>
          </w:p>
          <w:p w14:paraId="1D95AABC" w14:textId="7CB10134" w:rsidR="00987230" w:rsidRPr="003A6E86" w:rsidRDefault="00987230" w:rsidP="008C2DFF">
            <w:pPr>
              <w:spacing w:after="0"/>
              <w:ind w:left="720" w:hanging="360"/>
              <w:jc w:val="center"/>
              <w:rPr>
                <w:rFonts w:ascii="Arial" w:hAnsi="Arial" w:cs="Arial"/>
                <w:color w:val="000000" w:themeColor="text1"/>
                <w:sz w:val="18"/>
                <w:szCs w:val="18"/>
                <w:lang w:val="en-GB"/>
              </w:rPr>
            </w:pPr>
          </w:p>
          <w:p w14:paraId="2D881A75" w14:textId="77777777" w:rsidR="004E1394" w:rsidRPr="003A6E86" w:rsidRDefault="004E1394" w:rsidP="008C2DFF">
            <w:pPr>
              <w:spacing w:after="0"/>
              <w:ind w:left="720" w:hanging="360"/>
              <w:jc w:val="center"/>
              <w:rPr>
                <w:rFonts w:ascii="Arial" w:hAnsi="Arial" w:cs="Arial"/>
                <w:color w:val="000000" w:themeColor="text1"/>
                <w:sz w:val="18"/>
                <w:szCs w:val="18"/>
                <w:lang w:val="en-GB"/>
              </w:rPr>
            </w:pPr>
          </w:p>
          <w:p w14:paraId="11C3BC3A" w14:textId="77777777" w:rsidR="00987230" w:rsidRPr="003A6E86" w:rsidRDefault="00987230" w:rsidP="008C2DFF">
            <w:pPr>
              <w:ind w:left="720" w:hanging="360"/>
              <w:jc w:val="center"/>
              <w:rPr>
                <w:rFonts w:ascii="Arial" w:hAnsi="Arial" w:cs="Arial"/>
                <w:color w:val="000000" w:themeColor="text1"/>
                <w:sz w:val="18"/>
                <w:szCs w:val="18"/>
                <w:lang w:val="en-GB"/>
              </w:rPr>
            </w:pPr>
          </w:p>
          <w:p w14:paraId="739255A2" w14:textId="77777777" w:rsidR="004E1394" w:rsidRPr="003A6E86" w:rsidRDefault="004E1394" w:rsidP="008C2DFF">
            <w:pPr>
              <w:spacing w:after="0"/>
              <w:rPr>
                <w:rFonts w:ascii="Arial" w:hAnsi="Arial" w:cs="Arial"/>
                <w:color w:val="000000" w:themeColor="text1"/>
                <w:sz w:val="18"/>
                <w:szCs w:val="18"/>
                <w:lang w:val="en-GB"/>
              </w:rPr>
            </w:pPr>
          </w:p>
          <w:p w14:paraId="31EBF148" w14:textId="77777777" w:rsidR="004E1394" w:rsidRPr="003A6E86" w:rsidRDefault="004E1394" w:rsidP="008C2DFF">
            <w:pPr>
              <w:spacing w:after="0"/>
              <w:rPr>
                <w:rFonts w:ascii="Arial" w:hAnsi="Arial" w:cs="Arial"/>
                <w:color w:val="000000" w:themeColor="text1"/>
                <w:sz w:val="18"/>
                <w:szCs w:val="18"/>
                <w:lang w:val="en-GB"/>
              </w:rPr>
            </w:pPr>
          </w:p>
          <w:p w14:paraId="56AFC2BD" w14:textId="4FEC28F4" w:rsidR="00987230" w:rsidRPr="003A6E86" w:rsidRDefault="00987230" w:rsidP="008C2DFF">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25% - IPA</w:t>
            </w:r>
          </w:p>
          <w:p w14:paraId="2FCEAC0C" w14:textId="77777777" w:rsidR="00987230" w:rsidRPr="003A6E86" w:rsidRDefault="00987230" w:rsidP="008C2DFF">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30% - EU funds</w:t>
            </w:r>
          </w:p>
          <w:p w14:paraId="26AB049B" w14:textId="77777777" w:rsidR="00987230" w:rsidRPr="003A6E86" w:rsidRDefault="00987230" w:rsidP="008C2DFF">
            <w:pPr>
              <w:spacing w:after="0"/>
              <w:jc w:val="center"/>
              <w:rPr>
                <w:rFonts w:ascii="Arial" w:hAnsi="Arial" w:cs="Arial"/>
                <w:color w:val="000000" w:themeColor="text1"/>
                <w:sz w:val="18"/>
                <w:szCs w:val="18"/>
                <w:lang w:val="en-GB"/>
              </w:rPr>
            </w:pPr>
          </w:p>
          <w:p w14:paraId="09DC6349" w14:textId="243251E5" w:rsidR="00987230" w:rsidRPr="003A6E86" w:rsidRDefault="00987230" w:rsidP="008C2DFF">
            <w:pPr>
              <w:spacing w:after="0"/>
              <w:jc w:val="center"/>
              <w:rPr>
                <w:rFonts w:ascii="Arial" w:hAnsi="Arial" w:cs="Arial"/>
                <w:color w:val="000000" w:themeColor="text1"/>
                <w:sz w:val="18"/>
                <w:szCs w:val="18"/>
                <w:lang w:val="en-GB"/>
              </w:rPr>
            </w:pPr>
          </w:p>
          <w:p w14:paraId="397C82E7" w14:textId="6D6D5EFB" w:rsidR="004E1394" w:rsidRPr="003A6E86" w:rsidRDefault="004E1394" w:rsidP="008C2DFF">
            <w:pPr>
              <w:spacing w:after="0"/>
              <w:jc w:val="center"/>
              <w:rPr>
                <w:rFonts w:ascii="Arial" w:hAnsi="Arial" w:cs="Arial"/>
                <w:color w:val="000000" w:themeColor="text1"/>
                <w:sz w:val="18"/>
                <w:szCs w:val="18"/>
                <w:lang w:val="en-GB"/>
              </w:rPr>
            </w:pPr>
          </w:p>
          <w:p w14:paraId="17E1A92A" w14:textId="77777777" w:rsidR="008F6EC1" w:rsidRPr="003A6E86" w:rsidRDefault="008F6EC1" w:rsidP="008C2DFF">
            <w:pPr>
              <w:spacing w:after="0"/>
              <w:jc w:val="center"/>
              <w:rPr>
                <w:rFonts w:ascii="Arial" w:hAnsi="Arial" w:cs="Arial"/>
                <w:color w:val="000000" w:themeColor="text1"/>
                <w:sz w:val="18"/>
                <w:szCs w:val="18"/>
                <w:lang w:val="en-GB"/>
              </w:rPr>
            </w:pPr>
          </w:p>
          <w:p w14:paraId="66D9AB1A" w14:textId="77777777" w:rsidR="00987230" w:rsidRPr="003A6E86" w:rsidRDefault="00987230" w:rsidP="008C2DFF">
            <w:pPr>
              <w:spacing w:after="0"/>
              <w:jc w:val="center"/>
              <w:rPr>
                <w:rFonts w:ascii="Arial" w:hAnsi="Arial" w:cs="Arial"/>
                <w:color w:val="000000" w:themeColor="text1"/>
                <w:sz w:val="18"/>
                <w:szCs w:val="18"/>
                <w:lang w:val="en-GB"/>
              </w:rPr>
            </w:pPr>
          </w:p>
          <w:p w14:paraId="4785FE81" w14:textId="77777777" w:rsidR="00987230" w:rsidRPr="003A6E86" w:rsidRDefault="00987230" w:rsidP="008C2DFF">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20%</w:t>
            </w:r>
          </w:p>
        </w:tc>
        <w:tc>
          <w:tcPr>
            <w:tcW w:w="1922" w:type="dxa"/>
          </w:tcPr>
          <w:p w14:paraId="1BB6CA19" w14:textId="191427FA" w:rsidR="008C2DFF" w:rsidRPr="003A6E86" w:rsidRDefault="004E1394"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54,7% as per the 2022 public </w:t>
            </w:r>
            <w:r w:rsidR="00CE676C" w:rsidRPr="003A6E86">
              <w:rPr>
                <w:rFonts w:ascii="Arial" w:hAnsi="Arial" w:cs="Arial"/>
                <w:color w:val="auto"/>
                <w:sz w:val="18"/>
                <w:szCs w:val="18"/>
                <w:lang w:val="en-GB"/>
              </w:rPr>
              <w:t>perception</w:t>
            </w:r>
            <w:r w:rsidRPr="003A6E86">
              <w:rPr>
                <w:rFonts w:ascii="Arial" w:hAnsi="Arial" w:cs="Arial"/>
                <w:color w:val="auto"/>
                <w:sz w:val="18"/>
                <w:szCs w:val="18"/>
                <w:lang w:val="en-GB"/>
              </w:rPr>
              <w:t xml:space="preserve"> survey</w:t>
            </w:r>
          </w:p>
          <w:p w14:paraId="4EA82CDC" w14:textId="77777777" w:rsidR="008C2DFF" w:rsidRPr="003A6E86" w:rsidRDefault="008C2DFF" w:rsidP="00296849">
            <w:pPr>
              <w:spacing w:after="0"/>
              <w:rPr>
                <w:rFonts w:ascii="Arial" w:hAnsi="Arial" w:cs="Arial"/>
                <w:sz w:val="18"/>
                <w:szCs w:val="18"/>
                <w:lang w:val="en-GB"/>
              </w:rPr>
            </w:pPr>
          </w:p>
          <w:p w14:paraId="55151C21" w14:textId="77777777" w:rsidR="008C2DFF" w:rsidRPr="003A6E86" w:rsidRDefault="008C2DFF" w:rsidP="00296849">
            <w:pPr>
              <w:spacing w:after="0"/>
              <w:rPr>
                <w:rFonts w:ascii="Arial" w:hAnsi="Arial" w:cs="Arial"/>
                <w:sz w:val="18"/>
                <w:szCs w:val="18"/>
                <w:lang w:val="en-GB"/>
              </w:rPr>
            </w:pPr>
          </w:p>
          <w:p w14:paraId="5CCAA8C3" w14:textId="77777777" w:rsidR="004E1394" w:rsidRPr="003A6E86" w:rsidRDefault="004E1394" w:rsidP="00296849">
            <w:pPr>
              <w:spacing w:after="0"/>
              <w:rPr>
                <w:rFonts w:ascii="Arial" w:hAnsi="Arial" w:cs="Arial"/>
                <w:sz w:val="18"/>
                <w:szCs w:val="18"/>
                <w:lang w:val="en-GB"/>
              </w:rPr>
            </w:pPr>
          </w:p>
          <w:p w14:paraId="745D12F8" w14:textId="3A60B239" w:rsidR="004E1394" w:rsidRPr="003A6E86" w:rsidRDefault="004E1394" w:rsidP="004E1394">
            <w:pPr>
              <w:spacing w:after="0"/>
              <w:rPr>
                <w:rFonts w:ascii="Arial" w:hAnsi="Arial" w:cs="Arial"/>
                <w:bCs/>
                <w:color w:val="auto"/>
                <w:sz w:val="18"/>
                <w:szCs w:val="18"/>
                <w:lang w:val="en-GB"/>
              </w:rPr>
            </w:pPr>
            <w:r w:rsidRPr="003A6E86">
              <w:rPr>
                <w:rFonts w:ascii="Arial" w:hAnsi="Arial" w:cs="Arial"/>
                <w:bCs/>
                <w:color w:val="auto"/>
                <w:sz w:val="18"/>
                <w:szCs w:val="18"/>
                <w:lang w:val="en-GB"/>
              </w:rPr>
              <w:t xml:space="preserve">25,1% – IPA </w:t>
            </w:r>
          </w:p>
          <w:p w14:paraId="31ADAC6E" w14:textId="7C6ED56B" w:rsidR="004E1394" w:rsidRPr="003A6E86" w:rsidRDefault="004E1394" w:rsidP="004E1394">
            <w:pPr>
              <w:spacing w:after="0"/>
              <w:rPr>
                <w:rFonts w:ascii="Arial" w:hAnsi="Arial" w:cs="Arial"/>
                <w:bCs/>
                <w:color w:val="auto"/>
                <w:sz w:val="18"/>
                <w:szCs w:val="18"/>
                <w:lang w:val="en-GB"/>
              </w:rPr>
            </w:pPr>
            <w:r w:rsidRPr="003A6E86">
              <w:rPr>
                <w:rFonts w:ascii="Arial" w:hAnsi="Arial" w:cs="Arial"/>
                <w:bCs/>
                <w:color w:val="auto"/>
                <w:sz w:val="18"/>
                <w:szCs w:val="18"/>
                <w:lang w:val="en-GB"/>
              </w:rPr>
              <w:t xml:space="preserve">27,7 % - EU funds, as per the 2022 public </w:t>
            </w:r>
            <w:r w:rsidR="00CE676C" w:rsidRPr="003A6E86">
              <w:rPr>
                <w:rFonts w:ascii="Arial" w:hAnsi="Arial" w:cs="Arial"/>
                <w:bCs/>
                <w:color w:val="auto"/>
                <w:sz w:val="18"/>
                <w:szCs w:val="18"/>
                <w:lang w:val="en-GB"/>
              </w:rPr>
              <w:t>perception</w:t>
            </w:r>
            <w:r w:rsidRPr="003A6E86">
              <w:rPr>
                <w:rFonts w:ascii="Arial" w:hAnsi="Arial" w:cs="Arial"/>
                <w:bCs/>
                <w:color w:val="auto"/>
                <w:sz w:val="18"/>
                <w:szCs w:val="18"/>
                <w:lang w:val="en-GB"/>
              </w:rPr>
              <w:t xml:space="preserve"> survey</w:t>
            </w:r>
          </w:p>
          <w:p w14:paraId="0EA8E8F5" w14:textId="00FDBFE5" w:rsidR="004E1394" w:rsidRPr="003A6E86" w:rsidRDefault="004E1394" w:rsidP="004E1394">
            <w:pPr>
              <w:spacing w:after="0"/>
              <w:rPr>
                <w:rFonts w:ascii="Arial" w:hAnsi="Arial" w:cs="Arial"/>
                <w:bCs/>
                <w:color w:val="auto"/>
                <w:sz w:val="18"/>
                <w:szCs w:val="18"/>
                <w:lang w:val="en-GB"/>
              </w:rPr>
            </w:pPr>
          </w:p>
          <w:p w14:paraId="21B77335" w14:textId="15CB88E1" w:rsidR="004E1394" w:rsidRPr="003A6E86" w:rsidRDefault="004E1394" w:rsidP="004E1394">
            <w:pPr>
              <w:spacing w:after="0"/>
              <w:rPr>
                <w:rFonts w:ascii="Arial" w:hAnsi="Arial" w:cs="Arial"/>
                <w:bCs/>
                <w:color w:val="auto"/>
                <w:sz w:val="18"/>
                <w:szCs w:val="18"/>
                <w:lang w:val="en-GB"/>
              </w:rPr>
            </w:pPr>
          </w:p>
          <w:p w14:paraId="4F1D05AC" w14:textId="79ECB64A" w:rsidR="004E1394" w:rsidRPr="003A6E86" w:rsidRDefault="004E1394" w:rsidP="004E1394">
            <w:pPr>
              <w:spacing w:after="0"/>
              <w:rPr>
                <w:rFonts w:ascii="Arial" w:hAnsi="Arial" w:cs="Arial"/>
                <w:color w:val="auto"/>
                <w:sz w:val="18"/>
                <w:szCs w:val="18"/>
                <w:lang w:val="en-GB"/>
              </w:rPr>
            </w:pPr>
            <w:r w:rsidRPr="003A6E86">
              <w:rPr>
                <w:rFonts w:ascii="Arial" w:hAnsi="Arial" w:cs="Arial"/>
                <w:color w:val="auto"/>
                <w:sz w:val="18"/>
                <w:szCs w:val="18"/>
                <w:lang w:val="en-GB"/>
              </w:rPr>
              <w:t xml:space="preserve">11,8% based on the 2022 public </w:t>
            </w:r>
            <w:r w:rsidR="00CE676C" w:rsidRPr="003A6E86">
              <w:rPr>
                <w:rFonts w:ascii="Arial" w:hAnsi="Arial" w:cs="Arial"/>
                <w:color w:val="auto"/>
                <w:sz w:val="18"/>
                <w:szCs w:val="18"/>
                <w:lang w:val="en-GB"/>
              </w:rPr>
              <w:t>perception</w:t>
            </w:r>
            <w:r w:rsidRPr="003A6E86">
              <w:rPr>
                <w:rFonts w:ascii="Arial" w:hAnsi="Arial" w:cs="Arial"/>
                <w:color w:val="auto"/>
                <w:sz w:val="18"/>
                <w:szCs w:val="18"/>
                <w:lang w:val="en-GB"/>
              </w:rPr>
              <w:t xml:space="preserve"> survey </w:t>
            </w:r>
          </w:p>
          <w:p w14:paraId="7A817094" w14:textId="25E4FD00" w:rsidR="004E1394" w:rsidRPr="003A6E86" w:rsidRDefault="004E1394" w:rsidP="00296849">
            <w:pPr>
              <w:spacing w:after="0"/>
              <w:rPr>
                <w:rFonts w:ascii="Arial" w:hAnsi="Arial" w:cs="Arial"/>
                <w:sz w:val="18"/>
                <w:szCs w:val="18"/>
                <w:lang w:val="en-GB"/>
              </w:rPr>
            </w:pPr>
          </w:p>
        </w:tc>
        <w:tc>
          <w:tcPr>
            <w:tcW w:w="1260" w:type="dxa"/>
            <w:shd w:val="clear" w:color="auto" w:fill="FFD966" w:themeFill="accent4" w:themeFillTint="99"/>
          </w:tcPr>
          <w:p w14:paraId="5C47D791" w14:textId="77777777" w:rsidR="00987230" w:rsidRPr="003A6E86" w:rsidRDefault="00987230" w:rsidP="00296849">
            <w:pPr>
              <w:spacing w:after="0"/>
              <w:rPr>
                <w:rFonts w:ascii="Arial" w:hAnsi="Arial" w:cs="Arial"/>
                <w:sz w:val="18"/>
                <w:szCs w:val="18"/>
                <w:lang w:val="en-GB"/>
              </w:rPr>
            </w:pPr>
          </w:p>
          <w:p w14:paraId="020A12C4" w14:textId="77777777" w:rsidR="009730B9" w:rsidRPr="003A6E86" w:rsidRDefault="009730B9" w:rsidP="00296849">
            <w:pPr>
              <w:spacing w:after="0"/>
              <w:rPr>
                <w:rFonts w:ascii="Arial" w:hAnsi="Arial" w:cs="Arial"/>
                <w:sz w:val="18"/>
                <w:szCs w:val="18"/>
                <w:lang w:val="en-GB"/>
              </w:rPr>
            </w:pPr>
          </w:p>
          <w:p w14:paraId="1B72C43A" w14:textId="77777777" w:rsidR="009730B9" w:rsidRPr="003A6E86" w:rsidRDefault="009730B9" w:rsidP="009730B9">
            <w:pPr>
              <w:spacing w:after="0"/>
              <w:jc w:val="center"/>
              <w:rPr>
                <w:rFonts w:ascii="Arial" w:hAnsi="Arial" w:cs="Arial"/>
                <w:b/>
                <w:bCs/>
                <w:color w:val="auto"/>
                <w:sz w:val="18"/>
                <w:szCs w:val="18"/>
                <w:lang w:val="en-GB"/>
              </w:rPr>
            </w:pPr>
          </w:p>
          <w:p w14:paraId="41E078E3" w14:textId="77777777" w:rsidR="009730B9" w:rsidRPr="003A6E86" w:rsidRDefault="009730B9" w:rsidP="009730B9">
            <w:pPr>
              <w:spacing w:after="0"/>
              <w:jc w:val="center"/>
              <w:rPr>
                <w:rFonts w:ascii="Arial" w:hAnsi="Arial" w:cs="Arial"/>
                <w:b/>
                <w:bCs/>
                <w:color w:val="auto"/>
                <w:sz w:val="18"/>
                <w:szCs w:val="18"/>
                <w:lang w:val="en-GB"/>
              </w:rPr>
            </w:pPr>
          </w:p>
          <w:p w14:paraId="6745DE66" w14:textId="77777777" w:rsidR="009730B9" w:rsidRPr="003A6E86" w:rsidRDefault="009730B9" w:rsidP="009730B9">
            <w:pPr>
              <w:spacing w:after="0"/>
              <w:jc w:val="center"/>
              <w:rPr>
                <w:rFonts w:ascii="Arial" w:hAnsi="Arial" w:cs="Arial"/>
                <w:b/>
                <w:bCs/>
                <w:color w:val="auto"/>
                <w:sz w:val="18"/>
                <w:szCs w:val="18"/>
                <w:lang w:val="en-GB"/>
              </w:rPr>
            </w:pPr>
          </w:p>
          <w:p w14:paraId="6F8ADB79" w14:textId="77777777" w:rsidR="009730B9" w:rsidRPr="003A6E86" w:rsidRDefault="009730B9" w:rsidP="009730B9">
            <w:pPr>
              <w:spacing w:after="0"/>
              <w:jc w:val="center"/>
              <w:rPr>
                <w:rFonts w:ascii="Arial" w:hAnsi="Arial" w:cs="Arial"/>
                <w:b/>
                <w:bCs/>
                <w:color w:val="auto"/>
                <w:sz w:val="18"/>
                <w:szCs w:val="18"/>
                <w:lang w:val="en-GB"/>
              </w:rPr>
            </w:pPr>
          </w:p>
          <w:p w14:paraId="0C943827" w14:textId="77777777" w:rsidR="009730B9" w:rsidRPr="003A6E86" w:rsidRDefault="009730B9" w:rsidP="009730B9">
            <w:pPr>
              <w:spacing w:after="0"/>
              <w:jc w:val="center"/>
              <w:rPr>
                <w:rFonts w:ascii="Arial" w:hAnsi="Arial" w:cs="Arial"/>
                <w:b/>
                <w:bCs/>
                <w:color w:val="auto"/>
                <w:sz w:val="18"/>
                <w:szCs w:val="18"/>
                <w:lang w:val="en-GB"/>
              </w:rPr>
            </w:pPr>
          </w:p>
          <w:p w14:paraId="45FCF0F8" w14:textId="77777777" w:rsidR="009730B9" w:rsidRPr="003A6E86" w:rsidRDefault="009730B9" w:rsidP="009730B9">
            <w:pPr>
              <w:spacing w:after="0"/>
              <w:jc w:val="center"/>
              <w:rPr>
                <w:rFonts w:ascii="Arial" w:hAnsi="Arial" w:cs="Arial"/>
                <w:b/>
                <w:bCs/>
                <w:color w:val="auto"/>
                <w:sz w:val="18"/>
                <w:szCs w:val="18"/>
                <w:lang w:val="en-GB"/>
              </w:rPr>
            </w:pPr>
          </w:p>
          <w:p w14:paraId="2914CF51" w14:textId="77777777" w:rsidR="009730B9" w:rsidRPr="003A6E86" w:rsidRDefault="009730B9" w:rsidP="009730B9">
            <w:pPr>
              <w:spacing w:after="0"/>
              <w:jc w:val="center"/>
              <w:rPr>
                <w:rFonts w:ascii="Arial" w:hAnsi="Arial" w:cs="Arial"/>
                <w:b/>
                <w:bCs/>
                <w:color w:val="auto"/>
                <w:sz w:val="18"/>
                <w:szCs w:val="18"/>
                <w:lang w:val="en-GB"/>
              </w:rPr>
            </w:pPr>
          </w:p>
          <w:p w14:paraId="36DCDE25" w14:textId="77777777" w:rsidR="009730B9" w:rsidRPr="003A6E86" w:rsidRDefault="009730B9" w:rsidP="009730B9">
            <w:pPr>
              <w:spacing w:after="0"/>
              <w:jc w:val="center"/>
              <w:rPr>
                <w:rFonts w:ascii="Arial" w:hAnsi="Arial" w:cs="Arial"/>
                <w:b/>
                <w:bCs/>
                <w:color w:val="auto"/>
                <w:sz w:val="18"/>
                <w:szCs w:val="18"/>
                <w:lang w:val="en-GB"/>
              </w:rPr>
            </w:pPr>
          </w:p>
          <w:p w14:paraId="52C8D62D" w14:textId="6D94B0D4" w:rsidR="009730B9" w:rsidRPr="003A6E86" w:rsidRDefault="009730B9" w:rsidP="009730B9">
            <w:pPr>
              <w:spacing w:after="0"/>
              <w:jc w:val="center"/>
              <w:rPr>
                <w:rFonts w:ascii="Arial" w:hAnsi="Arial" w:cs="Arial"/>
                <w:b/>
                <w:bCs/>
                <w:sz w:val="18"/>
                <w:szCs w:val="18"/>
                <w:lang w:val="en-GB"/>
              </w:rPr>
            </w:pPr>
            <w:r w:rsidRPr="003A6E86">
              <w:rPr>
                <w:rFonts w:ascii="Arial" w:hAnsi="Arial" w:cs="Arial"/>
                <w:b/>
                <w:bCs/>
                <w:color w:val="auto"/>
                <w:sz w:val="18"/>
                <w:szCs w:val="18"/>
                <w:lang w:val="en-GB"/>
              </w:rPr>
              <w:t>MS</w:t>
            </w:r>
          </w:p>
        </w:tc>
        <w:tc>
          <w:tcPr>
            <w:tcW w:w="2223" w:type="dxa"/>
          </w:tcPr>
          <w:p w14:paraId="5927C5C7" w14:textId="782A06E0" w:rsidR="00987230" w:rsidRPr="003A6E86" w:rsidRDefault="004E1394"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This </w:t>
            </w:r>
            <w:r w:rsidR="008F6EC1" w:rsidRPr="003A6E86">
              <w:rPr>
                <w:rFonts w:ascii="Arial" w:hAnsi="Arial" w:cs="Arial"/>
                <w:color w:val="auto"/>
                <w:sz w:val="18"/>
                <w:szCs w:val="18"/>
                <w:lang w:val="en-GB"/>
              </w:rPr>
              <w:t>target</w:t>
            </w:r>
            <w:r w:rsidRPr="003A6E86">
              <w:rPr>
                <w:rFonts w:ascii="Arial" w:hAnsi="Arial" w:cs="Arial"/>
                <w:color w:val="auto"/>
                <w:sz w:val="18"/>
                <w:szCs w:val="18"/>
                <w:lang w:val="en-GB"/>
              </w:rPr>
              <w:t xml:space="preserve"> was achieved. </w:t>
            </w:r>
          </w:p>
          <w:p w14:paraId="2A8807B3" w14:textId="77777777" w:rsidR="004E1394" w:rsidRPr="003A6E86" w:rsidRDefault="004E1394" w:rsidP="00296849">
            <w:pPr>
              <w:spacing w:after="0"/>
              <w:rPr>
                <w:rFonts w:ascii="Arial" w:hAnsi="Arial" w:cs="Arial"/>
                <w:color w:val="auto"/>
                <w:sz w:val="18"/>
                <w:szCs w:val="18"/>
                <w:lang w:val="en-GB"/>
              </w:rPr>
            </w:pPr>
          </w:p>
          <w:p w14:paraId="671AF130" w14:textId="77777777" w:rsidR="004E1394" w:rsidRPr="003A6E86" w:rsidRDefault="004E1394" w:rsidP="00296849">
            <w:pPr>
              <w:spacing w:after="0"/>
              <w:rPr>
                <w:rFonts w:ascii="Arial" w:hAnsi="Arial" w:cs="Arial"/>
                <w:color w:val="auto"/>
                <w:sz w:val="18"/>
                <w:szCs w:val="18"/>
                <w:lang w:val="en-GB"/>
              </w:rPr>
            </w:pPr>
          </w:p>
          <w:p w14:paraId="17261324" w14:textId="77777777" w:rsidR="004E1394" w:rsidRPr="003A6E86" w:rsidRDefault="004E1394" w:rsidP="00296849">
            <w:pPr>
              <w:spacing w:after="0"/>
              <w:rPr>
                <w:rFonts w:ascii="Arial" w:hAnsi="Arial" w:cs="Arial"/>
                <w:color w:val="auto"/>
                <w:sz w:val="18"/>
                <w:szCs w:val="18"/>
                <w:lang w:val="en-GB"/>
              </w:rPr>
            </w:pPr>
          </w:p>
          <w:p w14:paraId="4E4CDF62" w14:textId="6BFE0FE7" w:rsidR="004E1394" w:rsidRPr="003A6E86" w:rsidRDefault="004E1394" w:rsidP="00296849">
            <w:pPr>
              <w:spacing w:after="0"/>
              <w:rPr>
                <w:rFonts w:ascii="Arial" w:hAnsi="Arial" w:cs="Arial"/>
                <w:color w:val="auto"/>
                <w:sz w:val="18"/>
                <w:szCs w:val="18"/>
                <w:lang w:val="en-GB"/>
              </w:rPr>
            </w:pPr>
            <w:r w:rsidRPr="003A6E86">
              <w:rPr>
                <w:rFonts w:ascii="Arial" w:hAnsi="Arial" w:cs="Arial"/>
                <w:color w:val="auto"/>
                <w:sz w:val="18"/>
                <w:szCs w:val="18"/>
                <w:lang w:val="en-GB"/>
              </w:rPr>
              <w:t>Th</w:t>
            </w:r>
            <w:r w:rsidR="00E039B0" w:rsidRPr="003A6E86">
              <w:rPr>
                <w:rFonts w:ascii="Arial" w:hAnsi="Arial" w:cs="Arial"/>
                <w:color w:val="auto"/>
                <w:sz w:val="18"/>
                <w:szCs w:val="18"/>
                <w:lang w:val="en-GB"/>
              </w:rPr>
              <w:t>e</w:t>
            </w:r>
            <w:r w:rsidRPr="003A6E86">
              <w:rPr>
                <w:rFonts w:ascii="Arial" w:hAnsi="Arial" w:cs="Arial"/>
                <w:color w:val="auto"/>
                <w:sz w:val="18"/>
                <w:szCs w:val="18"/>
                <w:lang w:val="en-GB"/>
              </w:rPr>
              <w:t xml:space="preserve"> </w:t>
            </w:r>
            <w:r w:rsidR="008F6EC1" w:rsidRPr="003A6E86">
              <w:rPr>
                <w:rFonts w:ascii="Arial" w:hAnsi="Arial" w:cs="Arial"/>
                <w:color w:val="auto"/>
                <w:sz w:val="18"/>
                <w:szCs w:val="18"/>
                <w:lang w:val="en-GB"/>
              </w:rPr>
              <w:t>target</w:t>
            </w:r>
            <w:r w:rsidRPr="003A6E86">
              <w:rPr>
                <w:rFonts w:ascii="Arial" w:hAnsi="Arial" w:cs="Arial"/>
                <w:color w:val="auto"/>
                <w:sz w:val="18"/>
                <w:szCs w:val="18"/>
                <w:lang w:val="en-GB"/>
              </w:rPr>
              <w:t xml:space="preserve"> was slightly underachieved related to the </w:t>
            </w:r>
            <w:r w:rsidR="00E325B3" w:rsidRPr="003A6E86">
              <w:rPr>
                <w:rFonts w:ascii="Arial" w:hAnsi="Arial" w:cs="Arial"/>
                <w:color w:val="auto"/>
                <w:sz w:val="18"/>
                <w:szCs w:val="18"/>
                <w:lang w:val="en-GB"/>
              </w:rPr>
              <w:t xml:space="preserve">citizens’ </w:t>
            </w:r>
            <w:r w:rsidRPr="003A6E86">
              <w:rPr>
                <w:rFonts w:ascii="Arial" w:hAnsi="Arial" w:cs="Arial"/>
                <w:color w:val="auto"/>
                <w:sz w:val="18"/>
                <w:szCs w:val="18"/>
                <w:lang w:val="en-GB"/>
              </w:rPr>
              <w:t xml:space="preserve">familiarisation with the EU funds. </w:t>
            </w:r>
          </w:p>
          <w:p w14:paraId="27FC6B02" w14:textId="77777777" w:rsidR="004E1394" w:rsidRPr="003A6E86" w:rsidRDefault="004E1394" w:rsidP="00296849">
            <w:pPr>
              <w:spacing w:after="0"/>
              <w:rPr>
                <w:rFonts w:ascii="Arial" w:hAnsi="Arial" w:cs="Arial"/>
                <w:color w:val="auto"/>
                <w:sz w:val="18"/>
                <w:szCs w:val="18"/>
                <w:lang w:val="en-GB"/>
              </w:rPr>
            </w:pPr>
          </w:p>
          <w:p w14:paraId="738F0D74" w14:textId="47236BFA" w:rsidR="004E1394" w:rsidRPr="003A6E86" w:rsidRDefault="004E1394" w:rsidP="00296849">
            <w:pPr>
              <w:spacing w:after="0"/>
              <w:rPr>
                <w:rFonts w:ascii="Arial" w:hAnsi="Arial" w:cs="Arial"/>
                <w:color w:val="auto"/>
                <w:sz w:val="18"/>
                <w:szCs w:val="18"/>
                <w:lang w:val="en-GB"/>
              </w:rPr>
            </w:pPr>
          </w:p>
          <w:p w14:paraId="34F226BE" w14:textId="77777777" w:rsidR="008F6EC1" w:rsidRPr="003A6E86" w:rsidRDefault="008F6EC1" w:rsidP="00296849">
            <w:pPr>
              <w:spacing w:after="0"/>
              <w:rPr>
                <w:rFonts w:ascii="Arial" w:hAnsi="Arial" w:cs="Arial"/>
                <w:color w:val="auto"/>
                <w:sz w:val="18"/>
                <w:szCs w:val="18"/>
                <w:lang w:val="en-GB"/>
              </w:rPr>
            </w:pPr>
          </w:p>
          <w:p w14:paraId="5A0D1093" w14:textId="48C52775" w:rsidR="004E1394" w:rsidRPr="003A6E86" w:rsidRDefault="004E1394"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This </w:t>
            </w:r>
            <w:r w:rsidR="008F6EC1" w:rsidRPr="003A6E86">
              <w:rPr>
                <w:rFonts w:ascii="Arial" w:hAnsi="Arial" w:cs="Arial"/>
                <w:color w:val="auto"/>
                <w:sz w:val="18"/>
                <w:szCs w:val="18"/>
                <w:lang w:val="en-GB"/>
              </w:rPr>
              <w:t>target</w:t>
            </w:r>
            <w:r w:rsidRPr="003A6E86">
              <w:rPr>
                <w:rFonts w:ascii="Arial" w:hAnsi="Arial" w:cs="Arial"/>
                <w:color w:val="auto"/>
                <w:sz w:val="18"/>
                <w:szCs w:val="18"/>
                <w:lang w:val="en-GB"/>
              </w:rPr>
              <w:t xml:space="preserve"> was not achieved. </w:t>
            </w:r>
          </w:p>
          <w:p w14:paraId="4E878493" w14:textId="3FF5E9C6" w:rsidR="008F6EC1" w:rsidRPr="003A6E86" w:rsidRDefault="008F6EC1" w:rsidP="00296849">
            <w:pPr>
              <w:spacing w:after="0"/>
              <w:rPr>
                <w:rFonts w:ascii="Arial" w:hAnsi="Arial" w:cs="Arial"/>
                <w:color w:val="auto"/>
                <w:sz w:val="18"/>
                <w:szCs w:val="18"/>
                <w:lang w:val="en-GB"/>
              </w:rPr>
            </w:pPr>
          </w:p>
          <w:p w14:paraId="581619C2" w14:textId="1AA23A66" w:rsidR="008F6EC1" w:rsidRPr="003A6E86" w:rsidRDefault="008F6EC1" w:rsidP="00296849">
            <w:pPr>
              <w:spacing w:after="0"/>
              <w:rPr>
                <w:rFonts w:ascii="Arial" w:hAnsi="Arial" w:cs="Arial"/>
                <w:color w:val="auto"/>
                <w:sz w:val="18"/>
                <w:szCs w:val="18"/>
                <w:lang w:val="en-GB"/>
              </w:rPr>
            </w:pPr>
            <w:r w:rsidRPr="003A6E86">
              <w:rPr>
                <w:rFonts w:ascii="Arial" w:hAnsi="Arial" w:cs="Arial"/>
                <w:color w:val="auto"/>
                <w:sz w:val="18"/>
                <w:szCs w:val="18"/>
                <w:lang w:val="en-GB"/>
              </w:rPr>
              <w:t xml:space="preserve">Based on the above, the rating is Moderately Satisfactory. </w:t>
            </w:r>
          </w:p>
          <w:p w14:paraId="705B651C" w14:textId="77777777" w:rsidR="008F6EC1" w:rsidRPr="003A6E86" w:rsidRDefault="008F6EC1" w:rsidP="00296849">
            <w:pPr>
              <w:spacing w:after="0"/>
              <w:rPr>
                <w:rFonts w:ascii="Arial" w:hAnsi="Arial" w:cs="Arial"/>
                <w:color w:val="auto"/>
                <w:sz w:val="18"/>
                <w:szCs w:val="18"/>
                <w:lang w:val="en-GB"/>
              </w:rPr>
            </w:pPr>
          </w:p>
          <w:p w14:paraId="7DCD5249" w14:textId="4241C626" w:rsidR="008F6EC1" w:rsidRPr="003A6E86" w:rsidRDefault="008F6EC1" w:rsidP="00296849">
            <w:pPr>
              <w:spacing w:after="0"/>
              <w:rPr>
                <w:rFonts w:ascii="Arial" w:hAnsi="Arial" w:cs="Arial"/>
                <w:sz w:val="18"/>
                <w:szCs w:val="18"/>
                <w:lang w:val="en-GB"/>
              </w:rPr>
            </w:pPr>
          </w:p>
        </w:tc>
      </w:tr>
      <w:tr w:rsidR="00987230" w:rsidRPr="003A6E86" w14:paraId="68C7B775" w14:textId="77777777" w:rsidTr="00E63E76">
        <w:tc>
          <w:tcPr>
            <w:tcW w:w="3060" w:type="dxa"/>
          </w:tcPr>
          <w:p w14:paraId="0C312666"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 xml:space="preserve">Operational Goal (OG 2.4) </w:t>
            </w:r>
          </w:p>
          <w:p w14:paraId="549ADFBC"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Improve public perception of the EU as the key global player</w:t>
            </w:r>
          </w:p>
        </w:tc>
        <w:tc>
          <w:tcPr>
            <w:tcW w:w="2880" w:type="dxa"/>
          </w:tcPr>
          <w:p w14:paraId="5EE219A3" w14:textId="1D4EB5BD"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(2.4.</w:t>
            </w:r>
            <w:r w:rsidR="007F2469" w:rsidRPr="003A6E86">
              <w:rPr>
                <w:rFonts w:ascii="Arial" w:hAnsi="Arial" w:cs="Arial"/>
                <w:b/>
                <w:bCs/>
                <w:i/>
                <w:iCs/>
                <w:color w:val="000000" w:themeColor="text1"/>
                <w:sz w:val="18"/>
                <w:szCs w:val="18"/>
                <w:lang w:val="en-GB"/>
              </w:rPr>
              <w:t>1</w:t>
            </w:r>
            <w:r w:rsidRPr="003A6E86">
              <w:rPr>
                <w:rFonts w:ascii="Arial" w:hAnsi="Arial" w:cs="Arial"/>
                <w:b/>
                <w:bCs/>
                <w:i/>
                <w:iCs/>
                <w:color w:val="000000" w:themeColor="text1"/>
                <w:sz w:val="18"/>
                <w:szCs w:val="18"/>
                <w:lang w:val="en-GB"/>
              </w:rPr>
              <w:t>)</w:t>
            </w:r>
          </w:p>
          <w:p w14:paraId="22FE7528" w14:textId="77777777"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Share of citizens who would rely on the EU in foreign policy</w:t>
            </w:r>
          </w:p>
          <w:p w14:paraId="16E14B70" w14:textId="77777777" w:rsidR="00987230" w:rsidRPr="003A6E86" w:rsidRDefault="00987230" w:rsidP="00296849">
            <w:pPr>
              <w:spacing w:after="0"/>
              <w:rPr>
                <w:rFonts w:ascii="Arial" w:hAnsi="Arial" w:cs="Arial"/>
                <w:i/>
                <w:iCs/>
                <w:color w:val="000000" w:themeColor="text1"/>
                <w:sz w:val="18"/>
                <w:szCs w:val="18"/>
                <w:lang w:val="en-GB"/>
              </w:rPr>
            </w:pPr>
          </w:p>
        </w:tc>
        <w:tc>
          <w:tcPr>
            <w:tcW w:w="1350" w:type="dxa"/>
          </w:tcPr>
          <w:p w14:paraId="4CE2D95B" w14:textId="77777777" w:rsidR="00987230" w:rsidRPr="003A6E86" w:rsidRDefault="00987230" w:rsidP="009730B9">
            <w:pPr>
              <w:spacing w:after="0"/>
              <w:rPr>
                <w:rFonts w:ascii="Arial" w:hAnsi="Arial" w:cs="Arial"/>
                <w:color w:val="000000" w:themeColor="text1"/>
                <w:sz w:val="18"/>
                <w:szCs w:val="18"/>
                <w:lang w:val="en-GB"/>
              </w:rPr>
            </w:pPr>
          </w:p>
          <w:p w14:paraId="35B955CB" w14:textId="77777777" w:rsidR="00987230" w:rsidRPr="003A6E86" w:rsidRDefault="00987230" w:rsidP="00296849">
            <w:pPr>
              <w:spacing w:after="0"/>
              <w:jc w:val="center"/>
              <w:rPr>
                <w:rFonts w:ascii="Arial" w:hAnsi="Arial" w:cs="Arial"/>
                <w:color w:val="000000" w:themeColor="text1"/>
                <w:sz w:val="18"/>
                <w:szCs w:val="18"/>
                <w:lang w:val="en-GB"/>
              </w:rPr>
            </w:pPr>
          </w:p>
          <w:p w14:paraId="221D2F81" w14:textId="77777777" w:rsidR="00987230" w:rsidRPr="003A6E86" w:rsidRDefault="00987230" w:rsidP="00296849">
            <w:pPr>
              <w:spacing w:after="0"/>
              <w:jc w:val="center"/>
              <w:rPr>
                <w:rFonts w:ascii="Arial" w:hAnsi="Arial" w:cs="Arial"/>
                <w:sz w:val="18"/>
                <w:szCs w:val="18"/>
                <w:lang w:val="en-GB"/>
              </w:rPr>
            </w:pPr>
            <w:r w:rsidRPr="003A6E86">
              <w:rPr>
                <w:rFonts w:ascii="Arial" w:hAnsi="Arial" w:cs="Arial"/>
                <w:color w:val="000000" w:themeColor="text1"/>
                <w:sz w:val="18"/>
                <w:szCs w:val="18"/>
                <w:lang w:val="en-GB"/>
              </w:rPr>
              <w:t>46.3%</w:t>
            </w:r>
          </w:p>
        </w:tc>
        <w:tc>
          <w:tcPr>
            <w:tcW w:w="1498" w:type="dxa"/>
          </w:tcPr>
          <w:p w14:paraId="17345B8C" w14:textId="77777777" w:rsidR="00B41F51" w:rsidRPr="003A6E86" w:rsidRDefault="00B41F51" w:rsidP="00296849">
            <w:pPr>
              <w:spacing w:after="0"/>
              <w:ind w:left="720" w:hanging="360"/>
              <w:rPr>
                <w:rFonts w:ascii="Arial" w:hAnsi="Arial" w:cs="Arial"/>
                <w:sz w:val="18"/>
                <w:szCs w:val="18"/>
                <w:lang w:val="en-GB"/>
              </w:rPr>
            </w:pPr>
          </w:p>
          <w:p w14:paraId="522BEFBD" w14:textId="77777777" w:rsidR="00987230" w:rsidRPr="003A6E86" w:rsidRDefault="00987230" w:rsidP="00296849">
            <w:pPr>
              <w:spacing w:after="0"/>
              <w:ind w:left="720" w:hanging="360"/>
              <w:rPr>
                <w:rFonts w:ascii="Arial" w:hAnsi="Arial" w:cs="Arial"/>
                <w:sz w:val="18"/>
                <w:szCs w:val="18"/>
                <w:lang w:val="en-GB"/>
              </w:rPr>
            </w:pPr>
          </w:p>
          <w:p w14:paraId="7A98FF59" w14:textId="77777777" w:rsidR="00987230" w:rsidRPr="003A6E86" w:rsidRDefault="00987230" w:rsidP="00296849">
            <w:pPr>
              <w:spacing w:after="0"/>
              <w:ind w:left="720" w:hanging="360"/>
              <w:rPr>
                <w:rFonts w:ascii="Arial" w:hAnsi="Arial" w:cs="Arial"/>
                <w:sz w:val="18"/>
                <w:szCs w:val="18"/>
                <w:lang w:val="en-GB"/>
              </w:rPr>
            </w:pPr>
            <w:r w:rsidRPr="003A6E86">
              <w:rPr>
                <w:rFonts w:ascii="Arial" w:hAnsi="Arial" w:cs="Arial"/>
                <w:color w:val="000000" w:themeColor="text1"/>
                <w:sz w:val="18"/>
                <w:szCs w:val="18"/>
                <w:lang w:val="en-GB"/>
              </w:rPr>
              <w:t>&gt;50%</w:t>
            </w:r>
          </w:p>
        </w:tc>
        <w:tc>
          <w:tcPr>
            <w:tcW w:w="1922" w:type="dxa"/>
          </w:tcPr>
          <w:p w14:paraId="5A88E36E" w14:textId="760FD715" w:rsidR="00987230" w:rsidRPr="003A6E86" w:rsidRDefault="00CE676C" w:rsidP="00415B9A">
            <w:pPr>
              <w:spacing w:after="0" w:line="240" w:lineRule="auto"/>
              <w:rPr>
                <w:rFonts w:ascii="Arial" w:hAnsi="Arial" w:cs="Arial"/>
                <w:sz w:val="18"/>
                <w:szCs w:val="18"/>
                <w:lang w:val="en-GB"/>
              </w:rPr>
            </w:pPr>
            <w:r w:rsidRPr="003A6E86">
              <w:rPr>
                <w:rFonts w:ascii="Arial" w:hAnsi="Arial" w:cs="Arial"/>
                <w:bCs/>
                <w:color w:val="auto"/>
                <w:sz w:val="18"/>
                <w:szCs w:val="18"/>
                <w:lang w:val="en-GB"/>
              </w:rPr>
              <w:t>38,9%  based on the 2022 public perception survey</w:t>
            </w:r>
          </w:p>
        </w:tc>
        <w:tc>
          <w:tcPr>
            <w:tcW w:w="1260" w:type="dxa"/>
            <w:shd w:val="clear" w:color="auto" w:fill="F48172"/>
          </w:tcPr>
          <w:p w14:paraId="4493BEA2" w14:textId="77777777" w:rsidR="00E63E76" w:rsidRPr="003A6E86" w:rsidRDefault="00E63E76" w:rsidP="00E63E76">
            <w:pPr>
              <w:spacing w:after="0"/>
              <w:jc w:val="center"/>
              <w:rPr>
                <w:rFonts w:ascii="Arial" w:hAnsi="Arial" w:cs="Arial"/>
                <w:b/>
                <w:color w:val="auto"/>
                <w:sz w:val="18"/>
                <w:szCs w:val="18"/>
                <w:lang w:val="en-GB"/>
              </w:rPr>
            </w:pPr>
          </w:p>
          <w:p w14:paraId="5089D498" w14:textId="3667BB93" w:rsidR="00987230" w:rsidRPr="003A6E86" w:rsidRDefault="00E63E76" w:rsidP="00E63E76">
            <w:pPr>
              <w:spacing w:after="0"/>
              <w:jc w:val="center"/>
              <w:rPr>
                <w:rFonts w:ascii="Arial" w:hAnsi="Arial" w:cs="Arial"/>
                <w:b/>
                <w:sz w:val="18"/>
                <w:szCs w:val="18"/>
                <w:lang w:val="en-GB"/>
              </w:rPr>
            </w:pPr>
            <w:r w:rsidRPr="003A6E86">
              <w:rPr>
                <w:rFonts w:ascii="Arial" w:hAnsi="Arial" w:cs="Arial"/>
                <w:b/>
                <w:color w:val="auto"/>
                <w:sz w:val="18"/>
                <w:szCs w:val="18"/>
                <w:lang w:val="en-GB"/>
              </w:rPr>
              <w:t>MU</w:t>
            </w:r>
          </w:p>
        </w:tc>
        <w:tc>
          <w:tcPr>
            <w:tcW w:w="2223" w:type="dxa"/>
          </w:tcPr>
          <w:p w14:paraId="52AD98B2" w14:textId="6A8DE920" w:rsidR="00987230" w:rsidRPr="003A6E86" w:rsidRDefault="00E63E76" w:rsidP="00296849">
            <w:pPr>
              <w:spacing w:after="0"/>
              <w:rPr>
                <w:rFonts w:ascii="Arial" w:hAnsi="Arial" w:cs="Arial"/>
                <w:sz w:val="18"/>
                <w:szCs w:val="18"/>
                <w:lang w:val="en-GB"/>
              </w:rPr>
            </w:pPr>
            <w:r w:rsidRPr="003A6E86">
              <w:rPr>
                <w:rFonts w:ascii="Arial" w:hAnsi="Arial" w:cs="Arial"/>
                <w:color w:val="auto"/>
                <w:sz w:val="18"/>
                <w:szCs w:val="18"/>
                <w:lang w:val="en-GB"/>
              </w:rPr>
              <w:t xml:space="preserve">This </w:t>
            </w:r>
            <w:r w:rsidR="008F6EC1" w:rsidRPr="003A6E86">
              <w:rPr>
                <w:rFonts w:ascii="Arial" w:hAnsi="Arial" w:cs="Arial"/>
                <w:color w:val="auto"/>
                <w:sz w:val="18"/>
                <w:szCs w:val="18"/>
                <w:lang w:val="en-GB"/>
              </w:rPr>
              <w:t>target</w:t>
            </w:r>
            <w:r w:rsidRPr="003A6E86">
              <w:rPr>
                <w:rFonts w:ascii="Arial" w:hAnsi="Arial" w:cs="Arial"/>
                <w:color w:val="auto"/>
                <w:sz w:val="18"/>
                <w:szCs w:val="18"/>
                <w:lang w:val="en-GB"/>
              </w:rPr>
              <w:t xml:space="preserve"> was not achieved</w:t>
            </w:r>
            <w:r w:rsidR="008336A2" w:rsidRPr="003A6E86">
              <w:rPr>
                <w:rFonts w:ascii="Arial" w:hAnsi="Arial" w:cs="Arial"/>
                <w:color w:val="auto"/>
                <w:sz w:val="18"/>
                <w:szCs w:val="18"/>
                <w:lang w:val="en-GB"/>
              </w:rPr>
              <w:t xml:space="preserve">, resulting in Moderately Unsatisfactory rating. </w:t>
            </w:r>
          </w:p>
        </w:tc>
      </w:tr>
      <w:tr w:rsidR="00987230" w:rsidRPr="003A6E86" w14:paraId="4B991F58" w14:textId="77777777" w:rsidTr="008F6EC1">
        <w:tc>
          <w:tcPr>
            <w:tcW w:w="3060" w:type="dxa"/>
          </w:tcPr>
          <w:p w14:paraId="50D5F8B1"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 xml:space="preserve">Operational Goal (OG 2.5) </w:t>
            </w:r>
          </w:p>
          <w:p w14:paraId="3BB27B70" w14:textId="77777777" w:rsidR="00987230" w:rsidRPr="003A6E86" w:rsidRDefault="00987230" w:rsidP="00296849">
            <w:pPr>
              <w:spacing w:after="0"/>
              <w:rPr>
                <w:rFonts w:ascii="Arial" w:hAnsi="Arial" w:cs="Arial"/>
                <w:b/>
                <w:bCs/>
                <w:sz w:val="18"/>
                <w:szCs w:val="18"/>
                <w:lang w:val="en-GB"/>
              </w:rPr>
            </w:pPr>
            <w:r w:rsidRPr="003A6E86">
              <w:rPr>
                <w:rFonts w:ascii="Arial" w:hAnsi="Arial" w:cs="Arial"/>
                <w:color w:val="000000" w:themeColor="text1"/>
                <w:sz w:val="18"/>
                <w:szCs w:val="18"/>
                <w:lang w:val="en-GB"/>
              </w:rPr>
              <w:t>Shatter misconceptions and unrealistic expectations of the EU accession process</w:t>
            </w:r>
          </w:p>
        </w:tc>
        <w:tc>
          <w:tcPr>
            <w:tcW w:w="2880" w:type="dxa"/>
          </w:tcPr>
          <w:p w14:paraId="0F58DD0E" w14:textId="539AB767"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(2.5.</w:t>
            </w:r>
            <w:r w:rsidR="00B0013D" w:rsidRPr="003A6E86">
              <w:rPr>
                <w:rFonts w:ascii="Arial" w:hAnsi="Arial" w:cs="Arial"/>
                <w:b/>
                <w:bCs/>
                <w:i/>
                <w:iCs/>
                <w:color w:val="000000" w:themeColor="text1"/>
                <w:sz w:val="18"/>
                <w:szCs w:val="18"/>
                <w:lang w:val="en-GB"/>
              </w:rPr>
              <w:t>1</w:t>
            </w:r>
            <w:r w:rsidRPr="003A6E86">
              <w:rPr>
                <w:rFonts w:ascii="Arial" w:hAnsi="Arial" w:cs="Arial"/>
                <w:b/>
                <w:bCs/>
                <w:i/>
                <w:iCs/>
                <w:color w:val="000000" w:themeColor="text1"/>
                <w:sz w:val="18"/>
                <w:szCs w:val="18"/>
                <w:lang w:val="en-GB"/>
              </w:rPr>
              <w:t>)</w:t>
            </w:r>
          </w:p>
          <w:p w14:paraId="5F25120A" w14:textId="77777777"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Share of citizens who agree with 5 Key messages</w:t>
            </w:r>
          </w:p>
          <w:p w14:paraId="2C31ED10" w14:textId="77777777" w:rsidR="00987230" w:rsidRPr="003A6E86" w:rsidRDefault="00987230" w:rsidP="00296849">
            <w:pPr>
              <w:spacing w:after="0"/>
              <w:rPr>
                <w:rFonts w:ascii="Arial" w:hAnsi="Arial" w:cs="Arial"/>
                <w:color w:val="000000" w:themeColor="text1"/>
                <w:sz w:val="18"/>
                <w:szCs w:val="18"/>
                <w:lang w:val="en-GB"/>
              </w:rPr>
            </w:pPr>
          </w:p>
        </w:tc>
        <w:tc>
          <w:tcPr>
            <w:tcW w:w="1350" w:type="dxa"/>
          </w:tcPr>
          <w:p w14:paraId="2BB940AC"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Average for</w:t>
            </w:r>
          </w:p>
          <w:p w14:paraId="7CF2DD66"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all messages</w:t>
            </w:r>
          </w:p>
          <w:p w14:paraId="0C2486DF"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55 %</w:t>
            </w:r>
          </w:p>
        </w:tc>
        <w:tc>
          <w:tcPr>
            <w:tcW w:w="1498" w:type="dxa"/>
          </w:tcPr>
          <w:p w14:paraId="069C9C4B"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Average for all messages - 57%</w:t>
            </w:r>
          </w:p>
        </w:tc>
        <w:tc>
          <w:tcPr>
            <w:tcW w:w="1922" w:type="dxa"/>
          </w:tcPr>
          <w:p w14:paraId="41249561" w14:textId="0E3AB881" w:rsidR="00987230" w:rsidRPr="003A6E86" w:rsidRDefault="008F6EC1" w:rsidP="00296849">
            <w:pPr>
              <w:spacing w:after="0"/>
              <w:rPr>
                <w:rFonts w:ascii="Arial" w:hAnsi="Arial" w:cs="Arial"/>
                <w:sz w:val="18"/>
                <w:szCs w:val="18"/>
                <w:lang w:val="en-GB"/>
              </w:rPr>
            </w:pPr>
            <w:r w:rsidRPr="003A6E86">
              <w:rPr>
                <w:rFonts w:ascii="Arial" w:hAnsi="Arial" w:cs="Arial"/>
                <w:color w:val="auto"/>
                <w:sz w:val="18"/>
                <w:szCs w:val="18"/>
                <w:lang w:val="en-GB"/>
              </w:rPr>
              <w:t xml:space="preserve">Average for 5 messages ˃ 60%, based on </w:t>
            </w:r>
            <w:r w:rsidRPr="003A6E86">
              <w:rPr>
                <w:rFonts w:ascii="Arial" w:hAnsi="Arial" w:cs="Arial"/>
                <w:bCs/>
                <w:color w:val="auto"/>
                <w:sz w:val="18"/>
                <w:szCs w:val="18"/>
                <w:lang w:val="en-GB"/>
              </w:rPr>
              <w:t>the 2022 public perception survey</w:t>
            </w:r>
          </w:p>
        </w:tc>
        <w:tc>
          <w:tcPr>
            <w:tcW w:w="1260" w:type="dxa"/>
            <w:shd w:val="clear" w:color="auto" w:fill="538135" w:themeFill="accent6" w:themeFillShade="BF"/>
          </w:tcPr>
          <w:p w14:paraId="4EA49DD7" w14:textId="77777777" w:rsidR="008F6EC1" w:rsidRPr="003A6E86" w:rsidRDefault="008F6EC1" w:rsidP="008F6EC1">
            <w:pPr>
              <w:spacing w:after="0"/>
              <w:jc w:val="center"/>
              <w:rPr>
                <w:rFonts w:ascii="Arial" w:hAnsi="Arial" w:cs="Arial"/>
                <w:b/>
                <w:bCs/>
                <w:color w:val="auto"/>
                <w:sz w:val="18"/>
                <w:szCs w:val="18"/>
                <w:lang w:val="en-GB"/>
              </w:rPr>
            </w:pPr>
          </w:p>
          <w:p w14:paraId="3383838E" w14:textId="1CC863AD" w:rsidR="00987230" w:rsidRPr="003A6E86" w:rsidRDefault="008F6EC1" w:rsidP="008F6EC1">
            <w:pPr>
              <w:spacing w:after="0"/>
              <w:jc w:val="center"/>
              <w:rPr>
                <w:rFonts w:ascii="Arial" w:hAnsi="Arial" w:cs="Arial"/>
                <w:b/>
                <w:bCs/>
                <w:sz w:val="18"/>
                <w:szCs w:val="18"/>
                <w:lang w:val="en-GB"/>
              </w:rPr>
            </w:pPr>
            <w:r w:rsidRPr="003A6E86">
              <w:rPr>
                <w:rFonts w:ascii="Arial" w:hAnsi="Arial" w:cs="Arial"/>
                <w:b/>
                <w:bCs/>
                <w:color w:val="auto"/>
                <w:sz w:val="18"/>
                <w:szCs w:val="18"/>
                <w:lang w:val="en-GB"/>
              </w:rPr>
              <w:t>HS</w:t>
            </w:r>
          </w:p>
        </w:tc>
        <w:tc>
          <w:tcPr>
            <w:tcW w:w="2223" w:type="dxa"/>
          </w:tcPr>
          <w:p w14:paraId="575AA5D7" w14:textId="368AB21D" w:rsidR="00987230" w:rsidRPr="003A6E86" w:rsidRDefault="008F6EC1" w:rsidP="00296849">
            <w:pPr>
              <w:spacing w:after="0"/>
              <w:rPr>
                <w:rFonts w:ascii="Arial" w:hAnsi="Arial" w:cs="Arial"/>
                <w:sz w:val="18"/>
                <w:szCs w:val="18"/>
                <w:lang w:val="en-GB"/>
              </w:rPr>
            </w:pPr>
            <w:r w:rsidRPr="003A6E86">
              <w:rPr>
                <w:rFonts w:ascii="Arial" w:hAnsi="Arial" w:cs="Arial"/>
                <w:color w:val="auto"/>
                <w:sz w:val="18"/>
                <w:szCs w:val="18"/>
                <w:lang w:val="en-GB"/>
              </w:rPr>
              <w:t>This target was achieved and exceeded.</w:t>
            </w:r>
          </w:p>
        </w:tc>
      </w:tr>
      <w:tr w:rsidR="00987230" w:rsidRPr="003A6E86" w14:paraId="0E131E64" w14:textId="77777777" w:rsidTr="00DC05BB">
        <w:tc>
          <w:tcPr>
            <w:tcW w:w="3060" w:type="dxa"/>
            <w:shd w:val="clear" w:color="auto" w:fill="E5E5E5" w:themeFill="text1" w:themeFillTint="1A"/>
          </w:tcPr>
          <w:p w14:paraId="4C543E92"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Strategic Goal (SG) 3.</w:t>
            </w:r>
          </w:p>
          <w:p w14:paraId="56F14B71"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 xml:space="preserve">Improve international recognisability of the process of </w:t>
            </w:r>
            <w:r w:rsidRPr="003A6E86">
              <w:rPr>
                <w:rFonts w:ascii="Arial" w:hAnsi="Arial" w:cs="Arial"/>
                <w:color w:val="000000" w:themeColor="text1"/>
                <w:sz w:val="18"/>
                <w:szCs w:val="18"/>
                <w:lang w:val="en-GB"/>
              </w:rPr>
              <w:lastRenderedPageBreak/>
              <w:t>Montenegro’s accession to the EU through provision of information on actions and reforms undertaken and the successes achieved</w:t>
            </w:r>
          </w:p>
          <w:p w14:paraId="01E8172E" w14:textId="77777777" w:rsidR="00987230" w:rsidRPr="003A6E86" w:rsidRDefault="00987230" w:rsidP="00296849">
            <w:pPr>
              <w:spacing w:after="0"/>
              <w:rPr>
                <w:rFonts w:ascii="Arial" w:hAnsi="Arial" w:cs="Arial"/>
                <w:sz w:val="18"/>
                <w:szCs w:val="18"/>
                <w:lang w:val="en-GB"/>
              </w:rPr>
            </w:pPr>
          </w:p>
          <w:p w14:paraId="3FCDED1E" w14:textId="77777777" w:rsidR="00987230" w:rsidRPr="003A6E86" w:rsidRDefault="00987230" w:rsidP="00296849">
            <w:pPr>
              <w:spacing w:after="0"/>
              <w:rPr>
                <w:rFonts w:ascii="Arial" w:hAnsi="Arial" w:cs="Arial"/>
                <w:sz w:val="18"/>
                <w:szCs w:val="18"/>
                <w:lang w:val="en-GB"/>
              </w:rPr>
            </w:pPr>
          </w:p>
        </w:tc>
        <w:tc>
          <w:tcPr>
            <w:tcW w:w="2880" w:type="dxa"/>
            <w:shd w:val="clear" w:color="auto" w:fill="E5E5E5" w:themeFill="text1" w:themeFillTint="1A"/>
          </w:tcPr>
          <w:p w14:paraId="5A0E7496" w14:textId="6AE91D28" w:rsidR="00987230" w:rsidRPr="003A6E86" w:rsidRDefault="007B4481"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lastRenderedPageBreak/>
              <w:t>*</w:t>
            </w:r>
            <w:r w:rsidR="00987230" w:rsidRPr="003A6E86">
              <w:rPr>
                <w:rFonts w:ascii="Arial" w:hAnsi="Arial" w:cs="Arial"/>
                <w:b/>
                <w:bCs/>
                <w:i/>
                <w:iCs/>
                <w:color w:val="000000" w:themeColor="text1"/>
                <w:sz w:val="18"/>
                <w:szCs w:val="18"/>
                <w:lang w:val="en-GB"/>
              </w:rPr>
              <w:t>Performance indicator (3.1)</w:t>
            </w:r>
          </w:p>
          <w:p w14:paraId="779B836B" w14:textId="77777777" w:rsidR="00987230" w:rsidRPr="003A6E86" w:rsidRDefault="00987230" w:rsidP="00296849">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lastRenderedPageBreak/>
              <w:t>Number of events that promote Montenegro to the EU community</w:t>
            </w:r>
          </w:p>
          <w:p w14:paraId="240D936A" w14:textId="77777777" w:rsidR="00987230" w:rsidRPr="003A6E86" w:rsidRDefault="00987230" w:rsidP="00296849">
            <w:pPr>
              <w:spacing w:after="0"/>
              <w:rPr>
                <w:rFonts w:ascii="Arial" w:hAnsi="Arial" w:cs="Arial"/>
                <w:color w:val="000000" w:themeColor="text1"/>
                <w:sz w:val="18"/>
                <w:szCs w:val="18"/>
                <w:lang w:val="en-GB"/>
              </w:rPr>
            </w:pPr>
          </w:p>
        </w:tc>
        <w:tc>
          <w:tcPr>
            <w:tcW w:w="1350" w:type="dxa"/>
            <w:shd w:val="clear" w:color="auto" w:fill="E5E5E5" w:themeFill="text1" w:themeFillTint="1A"/>
          </w:tcPr>
          <w:p w14:paraId="37DD0095" w14:textId="77777777" w:rsidR="00987230" w:rsidRPr="003A6E86" w:rsidRDefault="00987230" w:rsidP="00296849">
            <w:pPr>
              <w:spacing w:after="0"/>
              <w:rPr>
                <w:rFonts w:ascii="Arial" w:hAnsi="Arial" w:cs="Arial"/>
                <w:color w:val="auto"/>
                <w:sz w:val="18"/>
                <w:szCs w:val="18"/>
                <w:lang w:val="en-GB"/>
              </w:rPr>
            </w:pPr>
          </w:p>
          <w:p w14:paraId="346C1B03" w14:textId="4A4CB4E9" w:rsidR="00987230" w:rsidRPr="003A6E86" w:rsidRDefault="006D7683" w:rsidP="00296849">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tc>
        <w:tc>
          <w:tcPr>
            <w:tcW w:w="1498" w:type="dxa"/>
            <w:shd w:val="clear" w:color="auto" w:fill="E5E5E5" w:themeFill="text1" w:themeFillTint="1A"/>
          </w:tcPr>
          <w:p w14:paraId="0460D8BA" w14:textId="77777777" w:rsidR="00DC05BB" w:rsidRPr="003A6E86" w:rsidRDefault="00DC05BB" w:rsidP="00296849">
            <w:pPr>
              <w:spacing w:after="0"/>
              <w:rPr>
                <w:rFonts w:ascii="Arial" w:hAnsi="Arial" w:cs="Arial"/>
                <w:color w:val="auto"/>
                <w:sz w:val="18"/>
                <w:szCs w:val="18"/>
                <w:lang w:val="en-GB"/>
              </w:rPr>
            </w:pPr>
          </w:p>
          <w:p w14:paraId="3255157C" w14:textId="5532E69E" w:rsidR="00987230" w:rsidRPr="003A6E86" w:rsidRDefault="006D7683" w:rsidP="00DC05BB">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p w14:paraId="05261642" w14:textId="77777777" w:rsidR="00987230" w:rsidRPr="003A6E86" w:rsidRDefault="00987230" w:rsidP="00296849">
            <w:pPr>
              <w:spacing w:after="0"/>
              <w:rPr>
                <w:rFonts w:ascii="Arial" w:hAnsi="Arial" w:cs="Arial"/>
                <w:color w:val="auto"/>
                <w:sz w:val="18"/>
                <w:szCs w:val="18"/>
                <w:lang w:val="en-GB"/>
              </w:rPr>
            </w:pPr>
          </w:p>
        </w:tc>
        <w:tc>
          <w:tcPr>
            <w:tcW w:w="1922" w:type="dxa"/>
            <w:shd w:val="clear" w:color="auto" w:fill="E5E5E5" w:themeFill="text1" w:themeFillTint="1A"/>
          </w:tcPr>
          <w:p w14:paraId="21309E25" w14:textId="05040C5D" w:rsidR="00987230" w:rsidRPr="003A6E86" w:rsidRDefault="00957378" w:rsidP="00296849">
            <w:pPr>
              <w:spacing w:after="0"/>
              <w:rPr>
                <w:rFonts w:ascii="Arial" w:hAnsi="Arial" w:cs="Arial"/>
                <w:sz w:val="18"/>
                <w:szCs w:val="18"/>
                <w:lang w:val="en-GB"/>
              </w:rPr>
            </w:pPr>
            <w:r w:rsidRPr="003A6E86">
              <w:rPr>
                <w:rFonts w:ascii="Arial" w:hAnsi="Arial" w:cs="Arial"/>
                <w:color w:val="auto"/>
                <w:sz w:val="18"/>
                <w:szCs w:val="18"/>
                <w:lang w:val="en-GB"/>
              </w:rPr>
              <w:t xml:space="preserve">Based on the AP reports, on average more than 20 events </w:t>
            </w:r>
            <w:r w:rsidRPr="003A6E86">
              <w:rPr>
                <w:rFonts w:ascii="Arial" w:hAnsi="Arial" w:cs="Arial"/>
                <w:color w:val="auto"/>
                <w:sz w:val="18"/>
                <w:szCs w:val="18"/>
                <w:lang w:val="en-GB"/>
              </w:rPr>
              <w:lastRenderedPageBreak/>
              <w:t>were organized during the implementation phase.</w:t>
            </w:r>
          </w:p>
        </w:tc>
        <w:tc>
          <w:tcPr>
            <w:tcW w:w="1260" w:type="dxa"/>
            <w:shd w:val="clear" w:color="auto" w:fill="538135" w:themeFill="accent6" w:themeFillShade="BF"/>
          </w:tcPr>
          <w:p w14:paraId="37D6954F" w14:textId="77777777" w:rsidR="00DC05BB" w:rsidRPr="003A6E86" w:rsidRDefault="00DC05BB" w:rsidP="00DC05BB">
            <w:pPr>
              <w:spacing w:after="0"/>
              <w:jc w:val="center"/>
              <w:rPr>
                <w:rFonts w:ascii="Arial" w:hAnsi="Arial" w:cs="Arial"/>
                <w:b/>
                <w:bCs/>
                <w:color w:val="000000" w:themeColor="text1"/>
                <w:sz w:val="18"/>
                <w:szCs w:val="18"/>
                <w:lang w:val="en-GB"/>
              </w:rPr>
            </w:pPr>
          </w:p>
          <w:p w14:paraId="0B92EE5C" w14:textId="77777777" w:rsidR="00DC05BB" w:rsidRPr="003A6E86" w:rsidRDefault="00DC05BB" w:rsidP="00DC05BB">
            <w:pPr>
              <w:spacing w:after="0"/>
              <w:jc w:val="center"/>
              <w:rPr>
                <w:rFonts w:ascii="Arial" w:hAnsi="Arial" w:cs="Arial"/>
                <w:b/>
                <w:bCs/>
                <w:color w:val="000000" w:themeColor="text1"/>
                <w:sz w:val="18"/>
                <w:szCs w:val="18"/>
                <w:lang w:val="en-GB"/>
              </w:rPr>
            </w:pPr>
          </w:p>
          <w:p w14:paraId="58124A58" w14:textId="77777777" w:rsidR="009730B9" w:rsidRPr="003A6E86" w:rsidRDefault="009730B9" w:rsidP="00DC05BB">
            <w:pPr>
              <w:spacing w:after="0"/>
              <w:jc w:val="center"/>
              <w:rPr>
                <w:rFonts w:ascii="Arial" w:hAnsi="Arial" w:cs="Arial"/>
                <w:b/>
                <w:bCs/>
                <w:color w:val="000000" w:themeColor="text1"/>
                <w:sz w:val="18"/>
                <w:szCs w:val="18"/>
                <w:lang w:val="en-GB"/>
              </w:rPr>
            </w:pPr>
          </w:p>
          <w:p w14:paraId="2D965A24" w14:textId="77777777" w:rsidR="009730B9" w:rsidRPr="003A6E86" w:rsidRDefault="009730B9" w:rsidP="00DC05BB">
            <w:pPr>
              <w:spacing w:after="0"/>
              <w:jc w:val="center"/>
              <w:rPr>
                <w:rFonts w:ascii="Arial" w:hAnsi="Arial" w:cs="Arial"/>
                <w:b/>
                <w:bCs/>
                <w:color w:val="000000" w:themeColor="text1"/>
                <w:sz w:val="18"/>
                <w:szCs w:val="18"/>
                <w:lang w:val="en-GB"/>
              </w:rPr>
            </w:pPr>
          </w:p>
          <w:p w14:paraId="612FC5CF" w14:textId="50BAE956" w:rsidR="00987230" w:rsidRPr="003A6E86" w:rsidRDefault="00DC05BB" w:rsidP="00DC05BB">
            <w:pPr>
              <w:spacing w:after="0"/>
              <w:jc w:val="center"/>
              <w:rPr>
                <w:rFonts w:ascii="Arial" w:hAnsi="Arial" w:cs="Arial"/>
                <w:b/>
                <w:bCs/>
                <w:sz w:val="18"/>
                <w:szCs w:val="18"/>
                <w:lang w:val="en-GB"/>
              </w:rPr>
            </w:pPr>
            <w:r w:rsidRPr="003A6E86">
              <w:rPr>
                <w:rFonts w:ascii="Arial" w:hAnsi="Arial" w:cs="Arial"/>
                <w:b/>
                <w:bCs/>
                <w:color w:val="000000" w:themeColor="text1"/>
                <w:sz w:val="18"/>
                <w:szCs w:val="18"/>
                <w:lang w:val="en-GB"/>
              </w:rPr>
              <w:t>HS</w:t>
            </w:r>
          </w:p>
        </w:tc>
        <w:tc>
          <w:tcPr>
            <w:tcW w:w="2223" w:type="dxa"/>
            <w:shd w:val="clear" w:color="auto" w:fill="E5E5E5" w:themeFill="text1" w:themeFillTint="1A"/>
          </w:tcPr>
          <w:p w14:paraId="00C48446" w14:textId="1C101239" w:rsidR="00987230" w:rsidRPr="003A6E86" w:rsidRDefault="006D7683" w:rsidP="00296849">
            <w:pPr>
              <w:spacing w:after="0"/>
              <w:rPr>
                <w:rFonts w:ascii="Arial" w:hAnsi="Arial" w:cs="Arial"/>
                <w:sz w:val="18"/>
                <w:szCs w:val="18"/>
                <w:lang w:val="en-GB"/>
              </w:rPr>
            </w:pPr>
            <w:r w:rsidRPr="003A6E86">
              <w:rPr>
                <w:rFonts w:ascii="Arial" w:hAnsi="Arial" w:cs="Arial"/>
                <w:color w:val="auto"/>
                <w:sz w:val="18"/>
                <w:szCs w:val="18"/>
                <w:lang w:val="en-GB"/>
              </w:rPr>
              <w:lastRenderedPageBreak/>
              <w:t xml:space="preserve">Although the baseline and target values were not formulated on the </w:t>
            </w:r>
            <w:r w:rsidRPr="003A6E86">
              <w:rPr>
                <w:rFonts w:ascii="Arial" w:hAnsi="Arial" w:cs="Arial"/>
                <w:color w:val="auto"/>
                <w:sz w:val="18"/>
                <w:szCs w:val="18"/>
                <w:lang w:val="en-GB"/>
              </w:rPr>
              <w:lastRenderedPageBreak/>
              <w:t>level of SG3, judging b</w:t>
            </w:r>
            <w:r w:rsidR="007B4481" w:rsidRPr="003A6E86">
              <w:rPr>
                <w:rFonts w:ascii="Arial" w:hAnsi="Arial" w:cs="Arial"/>
                <w:color w:val="auto"/>
                <w:sz w:val="18"/>
                <w:szCs w:val="18"/>
                <w:lang w:val="en-GB"/>
              </w:rPr>
              <w:t xml:space="preserve">y the indicated values in the corresponding OGs, the overall performance on this SG’s level was highly satisfactory. </w:t>
            </w:r>
          </w:p>
        </w:tc>
      </w:tr>
      <w:tr w:rsidR="00987230" w:rsidRPr="003A6E86" w14:paraId="3871F127" w14:textId="77777777" w:rsidTr="00573590">
        <w:tc>
          <w:tcPr>
            <w:tcW w:w="3060" w:type="dxa"/>
          </w:tcPr>
          <w:p w14:paraId="0E819535"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lastRenderedPageBreak/>
              <w:t xml:space="preserve">Operational Goal (OG 3.1) </w:t>
            </w:r>
          </w:p>
          <w:p w14:paraId="1C45DE0C"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Timely and regular information provided to EU member states on Montenegro’s accession</w:t>
            </w:r>
          </w:p>
        </w:tc>
        <w:tc>
          <w:tcPr>
            <w:tcW w:w="2880" w:type="dxa"/>
          </w:tcPr>
          <w:p w14:paraId="3F642EA4" w14:textId="77777777"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(3.1.1)</w:t>
            </w:r>
          </w:p>
          <w:p w14:paraId="015E1539"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i/>
                <w:iCs/>
                <w:color w:val="000000" w:themeColor="text1"/>
                <w:sz w:val="18"/>
                <w:szCs w:val="18"/>
                <w:lang w:val="en-GB"/>
              </w:rPr>
              <w:t>Number of events for the EU member states and/or EU representatives</w:t>
            </w:r>
          </w:p>
        </w:tc>
        <w:tc>
          <w:tcPr>
            <w:tcW w:w="1350" w:type="dxa"/>
          </w:tcPr>
          <w:p w14:paraId="1160DA04" w14:textId="77777777" w:rsidR="00987230" w:rsidRPr="003A6E86" w:rsidRDefault="00987230" w:rsidP="00296849">
            <w:pPr>
              <w:spacing w:after="0"/>
              <w:jc w:val="center"/>
              <w:rPr>
                <w:rFonts w:ascii="Arial" w:hAnsi="Arial" w:cs="Arial"/>
                <w:color w:val="000000" w:themeColor="text1"/>
                <w:sz w:val="18"/>
                <w:szCs w:val="18"/>
                <w:lang w:val="en-GB"/>
              </w:rPr>
            </w:pPr>
            <w:r w:rsidRPr="003A6E86">
              <w:rPr>
                <w:rFonts w:ascii="Arial" w:hAnsi="Arial" w:cs="Arial"/>
                <w:color w:val="000000" w:themeColor="text1"/>
                <w:sz w:val="18"/>
                <w:szCs w:val="18"/>
                <w:lang w:val="en-GB"/>
              </w:rPr>
              <w:t>4 events</w:t>
            </w:r>
          </w:p>
        </w:tc>
        <w:tc>
          <w:tcPr>
            <w:tcW w:w="1498" w:type="dxa"/>
          </w:tcPr>
          <w:p w14:paraId="4B9888AC"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Increase by 20%</w:t>
            </w:r>
          </w:p>
        </w:tc>
        <w:tc>
          <w:tcPr>
            <w:tcW w:w="1922" w:type="dxa"/>
          </w:tcPr>
          <w:p w14:paraId="35BFFCD3" w14:textId="629CDA60" w:rsidR="00987230" w:rsidRPr="003A6E86" w:rsidRDefault="00993833" w:rsidP="00296849">
            <w:pPr>
              <w:spacing w:after="0"/>
              <w:rPr>
                <w:rFonts w:ascii="Arial" w:hAnsi="Arial" w:cs="Arial"/>
                <w:sz w:val="18"/>
                <w:szCs w:val="18"/>
                <w:lang w:val="en-GB"/>
              </w:rPr>
            </w:pPr>
            <w:r w:rsidRPr="003A6E86">
              <w:rPr>
                <w:rFonts w:ascii="Arial" w:hAnsi="Arial" w:cs="Arial"/>
                <w:color w:val="auto"/>
                <w:sz w:val="18"/>
                <w:szCs w:val="18"/>
                <w:lang w:val="en-GB"/>
              </w:rPr>
              <w:t>On average, ˃ 5 events were organized per year</w:t>
            </w:r>
          </w:p>
        </w:tc>
        <w:tc>
          <w:tcPr>
            <w:tcW w:w="1260" w:type="dxa"/>
            <w:shd w:val="clear" w:color="auto" w:fill="538135" w:themeFill="accent6" w:themeFillShade="BF"/>
          </w:tcPr>
          <w:p w14:paraId="0ECC51D1" w14:textId="77777777" w:rsidR="00573590" w:rsidRPr="003A6E86" w:rsidRDefault="00573590" w:rsidP="00573590">
            <w:pPr>
              <w:spacing w:after="0"/>
              <w:jc w:val="center"/>
              <w:rPr>
                <w:rFonts w:ascii="Arial" w:hAnsi="Arial" w:cs="Arial"/>
                <w:b/>
                <w:bCs/>
                <w:color w:val="000000" w:themeColor="text1"/>
                <w:sz w:val="18"/>
                <w:szCs w:val="18"/>
                <w:lang w:val="en-GB"/>
              </w:rPr>
            </w:pPr>
          </w:p>
          <w:p w14:paraId="6A5B10B4" w14:textId="77777777" w:rsidR="00573590" w:rsidRPr="003A6E86" w:rsidRDefault="00573590" w:rsidP="00573590">
            <w:pPr>
              <w:spacing w:after="0"/>
              <w:jc w:val="center"/>
              <w:rPr>
                <w:rFonts w:ascii="Arial" w:hAnsi="Arial" w:cs="Arial"/>
                <w:b/>
                <w:bCs/>
                <w:color w:val="000000" w:themeColor="text1"/>
                <w:sz w:val="18"/>
                <w:szCs w:val="18"/>
                <w:lang w:val="en-GB"/>
              </w:rPr>
            </w:pPr>
          </w:p>
          <w:p w14:paraId="2152EDA4" w14:textId="429CCC71" w:rsidR="00987230" w:rsidRPr="003A6E86" w:rsidRDefault="00573590" w:rsidP="00573590">
            <w:pPr>
              <w:spacing w:after="0"/>
              <w:jc w:val="center"/>
              <w:rPr>
                <w:rFonts w:ascii="Arial" w:hAnsi="Arial" w:cs="Arial"/>
                <w:b/>
                <w:bCs/>
                <w:sz w:val="18"/>
                <w:szCs w:val="18"/>
                <w:lang w:val="en-GB"/>
              </w:rPr>
            </w:pPr>
            <w:r w:rsidRPr="003A6E86">
              <w:rPr>
                <w:rFonts w:ascii="Arial" w:hAnsi="Arial" w:cs="Arial"/>
                <w:b/>
                <w:bCs/>
                <w:color w:val="000000" w:themeColor="text1"/>
                <w:sz w:val="18"/>
                <w:szCs w:val="18"/>
                <w:lang w:val="en-GB"/>
              </w:rPr>
              <w:t>HS</w:t>
            </w:r>
          </w:p>
        </w:tc>
        <w:tc>
          <w:tcPr>
            <w:tcW w:w="2223" w:type="dxa"/>
          </w:tcPr>
          <w:p w14:paraId="05736EE5" w14:textId="38363E64" w:rsidR="00987230" w:rsidRPr="003A6E86" w:rsidRDefault="00573590" w:rsidP="00296849">
            <w:pPr>
              <w:spacing w:after="0"/>
              <w:rPr>
                <w:rFonts w:ascii="Arial" w:hAnsi="Arial" w:cs="Arial"/>
                <w:sz w:val="18"/>
                <w:szCs w:val="18"/>
                <w:lang w:val="en-GB"/>
              </w:rPr>
            </w:pPr>
            <w:r w:rsidRPr="003A6E86">
              <w:rPr>
                <w:rFonts w:ascii="Arial" w:hAnsi="Arial" w:cs="Arial"/>
                <w:color w:val="auto"/>
                <w:sz w:val="18"/>
                <w:szCs w:val="18"/>
                <w:lang w:val="en-GB"/>
              </w:rPr>
              <w:t>This target was achieved and exceeded.</w:t>
            </w:r>
          </w:p>
        </w:tc>
      </w:tr>
      <w:tr w:rsidR="00987230" w:rsidRPr="003A6E86" w14:paraId="6769A7C1" w14:textId="77777777" w:rsidTr="00573590">
        <w:tc>
          <w:tcPr>
            <w:tcW w:w="3060" w:type="dxa"/>
          </w:tcPr>
          <w:p w14:paraId="063D3439"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 xml:space="preserve">Operational Goal (OG 3.2) </w:t>
            </w:r>
          </w:p>
          <w:p w14:paraId="75091405"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Increase availability of information on EU integration in English</w:t>
            </w:r>
          </w:p>
          <w:p w14:paraId="7851EF2F" w14:textId="77777777" w:rsidR="00987230" w:rsidRPr="003A6E86" w:rsidRDefault="00987230" w:rsidP="00296849">
            <w:pPr>
              <w:spacing w:after="0"/>
              <w:rPr>
                <w:rFonts w:ascii="Arial" w:hAnsi="Arial" w:cs="Arial"/>
                <w:sz w:val="18"/>
                <w:szCs w:val="18"/>
                <w:lang w:val="en-GB"/>
              </w:rPr>
            </w:pPr>
          </w:p>
        </w:tc>
        <w:tc>
          <w:tcPr>
            <w:tcW w:w="2880" w:type="dxa"/>
          </w:tcPr>
          <w:p w14:paraId="7A51E983" w14:textId="77777777"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(3.2.1)</w:t>
            </w:r>
          </w:p>
          <w:p w14:paraId="33784824"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i/>
                <w:iCs/>
                <w:color w:val="000000" w:themeColor="text1"/>
                <w:sz w:val="18"/>
                <w:szCs w:val="18"/>
                <w:lang w:val="en-GB"/>
              </w:rPr>
              <w:t>Number of users/visitors of the English version of  www.eu.me</w:t>
            </w:r>
          </w:p>
        </w:tc>
        <w:tc>
          <w:tcPr>
            <w:tcW w:w="1350" w:type="dxa"/>
          </w:tcPr>
          <w:p w14:paraId="2874692B"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2057 users in 2017</w:t>
            </w:r>
          </w:p>
        </w:tc>
        <w:tc>
          <w:tcPr>
            <w:tcW w:w="1498" w:type="dxa"/>
          </w:tcPr>
          <w:p w14:paraId="14F3532B"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Increase by 20%</w:t>
            </w:r>
          </w:p>
        </w:tc>
        <w:tc>
          <w:tcPr>
            <w:tcW w:w="1922" w:type="dxa"/>
          </w:tcPr>
          <w:p w14:paraId="55CA431B" w14:textId="1235591C" w:rsidR="00987230" w:rsidRPr="003A6E86" w:rsidRDefault="00BB168C" w:rsidP="00296849">
            <w:pPr>
              <w:spacing w:after="0"/>
              <w:rPr>
                <w:rFonts w:ascii="Arial" w:hAnsi="Arial" w:cs="Arial"/>
                <w:bCs/>
                <w:color w:val="auto"/>
                <w:sz w:val="18"/>
                <w:szCs w:val="18"/>
                <w:lang w:val="en-GB"/>
              </w:rPr>
            </w:pPr>
            <w:r w:rsidRPr="003A6E86">
              <w:rPr>
                <w:rFonts w:ascii="Arial" w:hAnsi="Arial" w:cs="Arial"/>
                <w:bCs/>
                <w:color w:val="auto"/>
                <w:sz w:val="18"/>
                <w:szCs w:val="18"/>
                <w:lang w:val="en-GB"/>
              </w:rPr>
              <w:t>10 242 user</w:t>
            </w:r>
            <w:r w:rsidR="00563D8D" w:rsidRPr="003A6E86">
              <w:rPr>
                <w:rFonts w:ascii="Arial" w:hAnsi="Arial" w:cs="Arial"/>
                <w:bCs/>
                <w:color w:val="auto"/>
                <w:sz w:val="18"/>
                <w:szCs w:val="18"/>
                <w:lang w:val="en-GB"/>
              </w:rPr>
              <w:t>s</w:t>
            </w:r>
            <w:r w:rsidRPr="003A6E86">
              <w:rPr>
                <w:rFonts w:ascii="Arial" w:hAnsi="Arial" w:cs="Arial"/>
                <w:bCs/>
                <w:color w:val="auto"/>
                <w:sz w:val="18"/>
                <w:szCs w:val="18"/>
                <w:lang w:val="en-GB"/>
              </w:rPr>
              <w:t xml:space="preserve"> in 2022, based on the Google Analytics and 2022 AP report </w:t>
            </w:r>
          </w:p>
        </w:tc>
        <w:tc>
          <w:tcPr>
            <w:tcW w:w="1260" w:type="dxa"/>
            <w:shd w:val="clear" w:color="auto" w:fill="538135" w:themeFill="accent6" w:themeFillShade="BF"/>
          </w:tcPr>
          <w:p w14:paraId="353907B1" w14:textId="77777777" w:rsidR="00573590" w:rsidRPr="003A6E86" w:rsidRDefault="00573590" w:rsidP="00573590">
            <w:pPr>
              <w:spacing w:after="0"/>
              <w:rPr>
                <w:rFonts w:ascii="Arial" w:hAnsi="Arial" w:cs="Arial"/>
                <w:b/>
                <w:bCs/>
                <w:color w:val="000000" w:themeColor="text1"/>
                <w:sz w:val="18"/>
                <w:szCs w:val="18"/>
                <w:lang w:val="en-GB"/>
              </w:rPr>
            </w:pPr>
          </w:p>
          <w:p w14:paraId="67E8E7D7" w14:textId="77777777" w:rsidR="00573590" w:rsidRPr="003A6E86" w:rsidRDefault="00573590" w:rsidP="00573590">
            <w:pPr>
              <w:spacing w:after="0"/>
              <w:jc w:val="center"/>
              <w:rPr>
                <w:rFonts w:ascii="Arial" w:hAnsi="Arial" w:cs="Arial"/>
                <w:b/>
                <w:bCs/>
                <w:color w:val="000000" w:themeColor="text1"/>
                <w:sz w:val="18"/>
                <w:szCs w:val="18"/>
                <w:lang w:val="en-GB"/>
              </w:rPr>
            </w:pPr>
          </w:p>
          <w:p w14:paraId="4B7D3C46" w14:textId="6D131B70" w:rsidR="00987230" w:rsidRPr="003A6E86" w:rsidRDefault="00573590" w:rsidP="00573590">
            <w:pPr>
              <w:spacing w:after="0"/>
              <w:jc w:val="center"/>
              <w:rPr>
                <w:rFonts w:ascii="Arial" w:hAnsi="Arial" w:cs="Arial"/>
                <w:sz w:val="18"/>
                <w:szCs w:val="18"/>
                <w:lang w:val="en-GB"/>
              </w:rPr>
            </w:pPr>
            <w:r w:rsidRPr="003A6E86">
              <w:rPr>
                <w:rFonts w:ascii="Arial" w:hAnsi="Arial" w:cs="Arial"/>
                <w:b/>
                <w:bCs/>
                <w:color w:val="000000" w:themeColor="text1"/>
                <w:sz w:val="18"/>
                <w:szCs w:val="18"/>
                <w:lang w:val="en-GB"/>
              </w:rPr>
              <w:t>HS</w:t>
            </w:r>
          </w:p>
        </w:tc>
        <w:tc>
          <w:tcPr>
            <w:tcW w:w="2223" w:type="dxa"/>
          </w:tcPr>
          <w:p w14:paraId="1E7E1EA0" w14:textId="6297F9D2" w:rsidR="00987230" w:rsidRPr="003A6E86" w:rsidRDefault="00563D8D" w:rsidP="00296849">
            <w:pPr>
              <w:spacing w:after="0"/>
              <w:rPr>
                <w:rFonts w:ascii="Arial" w:hAnsi="Arial" w:cs="Arial"/>
                <w:sz w:val="18"/>
                <w:szCs w:val="18"/>
                <w:lang w:val="en-GB"/>
              </w:rPr>
            </w:pPr>
            <w:r w:rsidRPr="003A6E86">
              <w:rPr>
                <w:rFonts w:ascii="Arial" w:hAnsi="Arial" w:cs="Arial"/>
                <w:color w:val="auto"/>
                <w:sz w:val="18"/>
                <w:szCs w:val="18"/>
                <w:lang w:val="en-GB"/>
              </w:rPr>
              <w:t>This target was achieved and exceeded.</w:t>
            </w:r>
          </w:p>
        </w:tc>
      </w:tr>
      <w:tr w:rsidR="00987230" w:rsidRPr="003A6E86" w14:paraId="7C845DBE" w14:textId="77777777" w:rsidTr="00DC05BB">
        <w:tc>
          <w:tcPr>
            <w:tcW w:w="3060" w:type="dxa"/>
            <w:shd w:val="clear" w:color="auto" w:fill="E5E5E5" w:themeFill="text1" w:themeFillTint="1A"/>
          </w:tcPr>
          <w:p w14:paraId="5B5589D4"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Strategic Goal (SG) 4.</w:t>
            </w:r>
          </w:p>
          <w:p w14:paraId="7B95675F"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Achieve multiplying effect and maximise communication outreach by developing targeted messages, tools and communication channels for all multipliers and partners in the process</w:t>
            </w:r>
          </w:p>
          <w:p w14:paraId="2DABB427" w14:textId="77777777" w:rsidR="00987230" w:rsidRPr="003A6E86" w:rsidRDefault="00987230" w:rsidP="00296849">
            <w:pPr>
              <w:spacing w:after="0"/>
              <w:rPr>
                <w:rFonts w:ascii="Arial" w:hAnsi="Arial" w:cs="Arial"/>
                <w:sz w:val="18"/>
                <w:szCs w:val="18"/>
                <w:lang w:val="en-GB"/>
              </w:rPr>
            </w:pPr>
          </w:p>
        </w:tc>
        <w:tc>
          <w:tcPr>
            <w:tcW w:w="2880" w:type="dxa"/>
            <w:shd w:val="clear" w:color="auto" w:fill="E5E5E5" w:themeFill="text1" w:themeFillTint="1A"/>
          </w:tcPr>
          <w:p w14:paraId="2F2B13C3" w14:textId="7B24853D" w:rsidR="00987230" w:rsidRPr="003A6E86" w:rsidRDefault="00314FCA"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w:t>
            </w:r>
            <w:r w:rsidR="00987230" w:rsidRPr="003A6E86">
              <w:rPr>
                <w:rFonts w:ascii="Arial" w:hAnsi="Arial" w:cs="Arial"/>
                <w:b/>
                <w:bCs/>
                <w:i/>
                <w:iCs/>
                <w:color w:val="000000" w:themeColor="text1"/>
                <w:sz w:val="18"/>
                <w:szCs w:val="18"/>
                <w:lang w:val="en-GB"/>
              </w:rPr>
              <w:t>Performance indicator (4.1)</w:t>
            </w:r>
          </w:p>
          <w:p w14:paraId="22A1E048"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i/>
                <w:iCs/>
                <w:color w:val="000000" w:themeColor="text1"/>
                <w:sz w:val="18"/>
                <w:szCs w:val="18"/>
                <w:lang w:val="en-GB"/>
              </w:rPr>
              <w:t>Number of informative and educational events for multipliers and partners</w:t>
            </w:r>
          </w:p>
        </w:tc>
        <w:tc>
          <w:tcPr>
            <w:tcW w:w="1350" w:type="dxa"/>
            <w:shd w:val="clear" w:color="auto" w:fill="E5E5E5" w:themeFill="text1" w:themeFillTint="1A"/>
          </w:tcPr>
          <w:p w14:paraId="21F17B7A" w14:textId="77777777" w:rsidR="00DC05BB" w:rsidRPr="003A6E86" w:rsidRDefault="00DC05BB" w:rsidP="00296849">
            <w:pPr>
              <w:spacing w:after="0"/>
              <w:jc w:val="center"/>
              <w:rPr>
                <w:rFonts w:ascii="Arial" w:hAnsi="Arial" w:cs="Arial"/>
                <w:color w:val="auto"/>
                <w:sz w:val="18"/>
                <w:szCs w:val="18"/>
                <w:lang w:val="en-GB"/>
              </w:rPr>
            </w:pPr>
          </w:p>
          <w:p w14:paraId="3725E5BA" w14:textId="2238029E" w:rsidR="00987230" w:rsidRPr="003A6E86" w:rsidRDefault="006D7683" w:rsidP="00296849">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tc>
        <w:tc>
          <w:tcPr>
            <w:tcW w:w="1498" w:type="dxa"/>
            <w:shd w:val="clear" w:color="auto" w:fill="E5E5E5" w:themeFill="text1" w:themeFillTint="1A"/>
          </w:tcPr>
          <w:p w14:paraId="45D73A96" w14:textId="77777777" w:rsidR="00DC05BB" w:rsidRPr="003A6E86" w:rsidRDefault="00DC05BB" w:rsidP="00DC05BB">
            <w:pPr>
              <w:spacing w:after="0"/>
              <w:jc w:val="center"/>
              <w:rPr>
                <w:rFonts w:ascii="Arial" w:hAnsi="Arial" w:cs="Arial"/>
                <w:color w:val="auto"/>
                <w:sz w:val="18"/>
                <w:szCs w:val="18"/>
                <w:lang w:val="en-GB"/>
              </w:rPr>
            </w:pPr>
          </w:p>
          <w:p w14:paraId="43EAD38E" w14:textId="074F43AD" w:rsidR="00987230" w:rsidRPr="003A6E86" w:rsidRDefault="006D7683" w:rsidP="00DC05BB">
            <w:pPr>
              <w:spacing w:after="0"/>
              <w:jc w:val="center"/>
              <w:rPr>
                <w:rFonts w:ascii="Arial" w:hAnsi="Arial" w:cs="Arial"/>
                <w:color w:val="auto"/>
                <w:sz w:val="18"/>
                <w:szCs w:val="18"/>
                <w:lang w:val="en-GB"/>
              </w:rPr>
            </w:pPr>
            <w:r w:rsidRPr="003A6E86">
              <w:rPr>
                <w:rFonts w:ascii="Arial" w:hAnsi="Arial" w:cs="Arial"/>
                <w:color w:val="auto"/>
                <w:sz w:val="18"/>
                <w:szCs w:val="18"/>
                <w:lang w:val="en-GB"/>
              </w:rPr>
              <w:t>N/A</w:t>
            </w:r>
          </w:p>
          <w:p w14:paraId="22C2D743" w14:textId="77777777" w:rsidR="00987230" w:rsidRPr="003A6E86" w:rsidRDefault="00987230" w:rsidP="00296849">
            <w:pPr>
              <w:spacing w:after="0"/>
              <w:ind w:left="720" w:hanging="360"/>
              <w:rPr>
                <w:rFonts w:ascii="Arial" w:hAnsi="Arial" w:cs="Arial"/>
                <w:color w:val="auto"/>
                <w:sz w:val="18"/>
                <w:szCs w:val="18"/>
                <w:lang w:val="en-GB"/>
              </w:rPr>
            </w:pPr>
          </w:p>
        </w:tc>
        <w:tc>
          <w:tcPr>
            <w:tcW w:w="1922" w:type="dxa"/>
            <w:shd w:val="clear" w:color="auto" w:fill="E5E5E5" w:themeFill="text1" w:themeFillTint="1A"/>
          </w:tcPr>
          <w:p w14:paraId="27C8F5AA" w14:textId="0BB0430C" w:rsidR="00987230" w:rsidRPr="003A6E86" w:rsidRDefault="00563D8D" w:rsidP="00296849">
            <w:pPr>
              <w:spacing w:after="0"/>
              <w:rPr>
                <w:rFonts w:ascii="Arial" w:hAnsi="Arial" w:cs="Arial"/>
                <w:sz w:val="18"/>
                <w:szCs w:val="18"/>
                <w:lang w:val="en-GB"/>
              </w:rPr>
            </w:pPr>
            <w:r w:rsidRPr="003A6E86">
              <w:rPr>
                <w:rFonts w:ascii="Arial" w:hAnsi="Arial" w:cs="Arial"/>
                <w:color w:val="auto"/>
                <w:sz w:val="18"/>
                <w:szCs w:val="18"/>
                <w:lang w:val="en-GB"/>
              </w:rPr>
              <w:t>Over 40 joint actions, based on the AP Reports, for the overall implementation period</w:t>
            </w:r>
          </w:p>
        </w:tc>
        <w:tc>
          <w:tcPr>
            <w:tcW w:w="1260" w:type="dxa"/>
            <w:shd w:val="clear" w:color="auto" w:fill="538135" w:themeFill="accent6" w:themeFillShade="BF"/>
          </w:tcPr>
          <w:p w14:paraId="378CEA82" w14:textId="77777777" w:rsidR="00DC05BB" w:rsidRPr="003A6E86" w:rsidRDefault="00DC05BB" w:rsidP="00DC05BB">
            <w:pPr>
              <w:spacing w:after="0"/>
              <w:jc w:val="center"/>
              <w:rPr>
                <w:rFonts w:ascii="Arial" w:hAnsi="Arial" w:cs="Arial"/>
                <w:b/>
                <w:bCs/>
                <w:color w:val="000000" w:themeColor="text1"/>
                <w:sz w:val="18"/>
                <w:szCs w:val="18"/>
                <w:lang w:val="en-GB"/>
              </w:rPr>
            </w:pPr>
          </w:p>
          <w:p w14:paraId="7E78DCDA" w14:textId="77777777" w:rsidR="00DC05BB" w:rsidRPr="003A6E86" w:rsidRDefault="00DC05BB" w:rsidP="00DC05BB">
            <w:pPr>
              <w:spacing w:after="0"/>
              <w:jc w:val="center"/>
              <w:rPr>
                <w:rFonts w:ascii="Arial" w:hAnsi="Arial" w:cs="Arial"/>
                <w:b/>
                <w:bCs/>
                <w:color w:val="000000" w:themeColor="text1"/>
                <w:sz w:val="18"/>
                <w:szCs w:val="18"/>
                <w:lang w:val="en-GB"/>
              </w:rPr>
            </w:pPr>
          </w:p>
          <w:p w14:paraId="6F3A80CB" w14:textId="77777777" w:rsidR="00DC05BB" w:rsidRPr="003A6E86" w:rsidRDefault="00DC05BB" w:rsidP="00DC05BB">
            <w:pPr>
              <w:spacing w:after="0"/>
              <w:jc w:val="center"/>
              <w:rPr>
                <w:rFonts w:ascii="Arial" w:hAnsi="Arial" w:cs="Arial"/>
                <w:b/>
                <w:bCs/>
                <w:color w:val="000000" w:themeColor="text1"/>
                <w:sz w:val="18"/>
                <w:szCs w:val="18"/>
                <w:lang w:val="en-GB"/>
              </w:rPr>
            </w:pPr>
          </w:p>
          <w:p w14:paraId="638549CE" w14:textId="7DBDA39C" w:rsidR="00987230" w:rsidRPr="003A6E86" w:rsidRDefault="00DC05BB" w:rsidP="00DC05BB">
            <w:pPr>
              <w:spacing w:after="0"/>
              <w:jc w:val="center"/>
              <w:rPr>
                <w:rFonts w:ascii="Arial" w:hAnsi="Arial" w:cs="Arial"/>
                <w:b/>
                <w:bCs/>
                <w:sz w:val="18"/>
                <w:szCs w:val="18"/>
                <w:lang w:val="en-GB"/>
              </w:rPr>
            </w:pPr>
            <w:r w:rsidRPr="003A6E86">
              <w:rPr>
                <w:rFonts w:ascii="Arial" w:hAnsi="Arial" w:cs="Arial"/>
                <w:b/>
                <w:bCs/>
                <w:color w:val="000000" w:themeColor="text1"/>
                <w:sz w:val="18"/>
                <w:szCs w:val="18"/>
                <w:lang w:val="en-GB"/>
              </w:rPr>
              <w:t>HS</w:t>
            </w:r>
          </w:p>
        </w:tc>
        <w:tc>
          <w:tcPr>
            <w:tcW w:w="2223" w:type="dxa"/>
            <w:shd w:val="clear" w:color="auto" w:fill="E5E5E5" w:themeFill="text1" w:themeFillTint="1A"/>
          </w:tcPr>
          <w:p w14:paraId="0B6D55E1" w14:textId="1B4F6A1F" w:rsidR="00987230" w:rsidRPr="003A6E86" w:rsidRDefault="007B4481" w:rsidP="00296849">
            <w:pPr>
              <w:spacing w:after="0"/>
              <w:rPr>
                <w:rFonts w:ascii="Arial" w:hAnsi="Arial" w:cs="Arial"/>
                <w:sz w:val="18"/>
                <w:szCs w:val="18"/>
                <w:lang w:val="en-GB"/>
              </w:rPr>
            </w:pPr>
            <w:r w:rsidRPr="003A6E86">
              <w:rPr>
                <w:rFonts w:ascii="Arial" w:hAnsi="Arial" w:cs="Arial"/>
                <w:color w:val="auto"/>
                <w:sz w:val="18"/>
                <w:szCs w:val="18"/>
                <w:lang w:val="en-GB"/>
              </w:rPr>
              <w:t>Although the baseline and target values were not formulated on the level of SG4, judging by the indicated values in the corresponding OG, the overall performance on this SG’s level was highly satisfactory.</w:t>
            </w:r>
          </w:p>
        </w:tc>
      </w:tr>
      <w:tr w:rsidR="00987230" w:rsidRPr="003A6E86" w14:paraId="3BFEEDE8" w14:textId="77777777" w:rsidTr="00573590">
        <w:tc>
          <w:tcPr>
            <w:tcW w:w="3060" w:type="dxa"/>
          </w:tcPr>
          <w:p w14:paraId="7D0D4D63" w14:textId="77777777" w:rsidR="00987230" w:rsidRPr="003A6E86" w:rsidRDefault="00987230" w:rsidP="00296849">
            <w:pPr>
              <w:spacing w:after="0"/>
              <w:rPr>
                <w:rFonts w:ascii="Arial" w:hAnsi="Arial" w:cs="Arial"/>
                <w:b/>
                <w:bCs/>
                <w:color w:val="000000" w:themeColor="text1"/>
                <w:sz w:val="18"/>
                <w:szCs w:val="18"/>
                <w:u w:val="single"/>
                <w:lang w:val="en-GB"/>
              </w:rPr>
            </w:pPr>
            <w:r w:rsidRPr="003A6E86">
              <w:rPr>
                <w:rFonts w:ascii="Arial" w:hAnsi="Arial" w:cs="Arial"/>
                <w:b/>
                <w:bCs/>
                <w:color w:val="000000" w:themeColor="text1"/>
                <w:sz w:val="18"/>
                <w:szCs w:val="18"/>
                <w:u w:val="single"/>
                <w:lang w:val="en-GB"/>
              </w:rPr>
              <w:t xml:space="preserve">Operational Goal (OG 4.1) </w:t>
            </w:r>
          </w:p>
          <w:p w14:paraId="025EC97A"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Establish regular cooperation with multipliers involved in the integration process.</w:t>
            </w:r>
          </w:p>
        </w:tc>
        <w:tc>
          <w:tcPr>
            <w:tcW w:w="2880" w:type="dxa"/>
          </w:tcPr>
          <w:p w14:paraId="09640033" w14:textId="77777777" w:rsidR="00987230" w:rsidRPr="003A6E86" w:rsidRDefault="00987230" w:rsidP="00296849">
            <w:pPr>
              <w:spacing w:after="0"/>
              <w:rPr>
                <w:rFonts w:ascii="Arial" w:hAnsi="Arial" w:cs="Arial"/>
                <w:b/>
                <w:bCs/>
                <w:i/>
                <w:iCs/>
                <w:color w:val="000000" w:themeColor="text1"/>
                <w:sz w:val="18"/>
                <w:szCs w:val="18"/>
                <w:lang w:val="en-GB"/>
              </w:rPr>
            </w:pPr>
            <w:r w:rsidRPr="003A6E86">
              <w:rPr>
                <w:rFonts w:ascii="Arial" w:hAnsi="Arial" w:cs="Arial"/>
                <w:b/>
                <w:bCs/>
                <w:i/>
                <w:iCs/>
                <w:color w:val="000000" w:themeColor="text1"/>
                <w:sz w:val="18"/>
                <w:szCs w:val="18"/>
                <w:lang w:val="en-GB"/>
              </w:rPr>
              <w:t>Performance indicator (4.1.1)</w:t>
            </w:r>
          </w:p>
          <w:p w14:paraId="5C6864D1"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i/>
                <w:iCs/>
                <w:color w:val="000000" w:themeColor="text1"/>
                <w:sz w:val="18"/>
                <w:szCs w:val="18"/>
                <w:lang w:val="en-GB"/>
              </w:rPr>
              <w:t>Number of joint actions/ Projects between the Gov’t and multipliers</w:t>
            </w:r>
          </w:p>
        </w:tc>
        <w:tc>
          <w:tcPr>
            <w:tcW w:w="1350" w:type="dxa"/>
          </w:tcPr>
          <w:p w14:paraId="2BF090EA" w14:textId="77777777" w:rsidR="00987230" w:rsidRPr="003A6E86" w:rsidRDefault="00987230" w:rsidP="00296849">
            <w:pPr>
              <w:spacing w:after="0"/>
              <w:rPr>
                <w:rFonts w:ascii="Arial" w:hAnsi="Arial" w:cs="Arial"/>
                <w:color w:val="000000" w:themeColor="text1"/>
                <w:sz w:val="18"/>
                <w:szCs w:val="18"/>
                <w:lang w:val="en-GB"/>
              </w:rPr>
            </w:pPr>
            <w:r w:rsidRPr="003A6E86">
              <w:rPr>
                <w:rFonts w:ascii="Arial" w:hAnsi="Arial" w:cs="Arial"/>
                <w:color w:val="000000" w:themeColor="text1"/>
                <w:sz w:val="18"/>
                <w:szCs w:val="18"/>
                <w:lang w:val="en-GB"/>
              </w:rPr>
              <w:t>33 joint actions/ events</w:t>
            </w:r>
          </w:p>
        </w:tc>
        <w:tc>
          <w:tcPr>
            <w:tcW w:w="1498" w:type="dxa"/>
          </w:tcPr>
          <w:p w14:paraId="46F43A3F" w14:textId="77777777" w:rsidR="00987230" w:rsidRPr="003A6E86" w:rsidRDefault="00987230" w:rsidP="00296849">
            <w:pPr>
              <w:spacing w:after="0"/>
              <w:rPr>
                <w:rFonts w:ascii="Arial" w:hAnsi="Arial" w:cs="Arial"/>
                <w:sz w:val="18"/>
                <w:szCs w:val="18"/>
                <w:lang w:val="en-GB"/>
              </w:rPr>
            </w:pPr>
            <w:r w:rsidRPr="003A6E86">
              <w:rPr>
                <w:rFonts w:ascii="Arial" w:hAnsi="Arial" w:cs="Arial"/>
                <w:color w:val="000000" w:themeColor="text1"/>
                <w:sz w:val="18"/>
                <w:szCs w:val="18"/>
                <w:lang w:val="en-GB"/>
              </w:rPr>
              <w:t>Increase by 10%</w:t>
            </w:r>
          </w:p>
        </w:tc>
        <w:tc>
          <w:tcPr>
            <w:tcW w:w="1922" w:type="dxa"/>
            <w:shd w:val="clear" w:color="auto" w:fill="auto"/>
          </w:tcPr>
          <w:p w14:paraId="226B698A" w14:textId="16492DEC" w:rsidR="00987230" w:rsidRPr="003A6E86" w:rsidRDefault="00563D8D" w:rsidP="00296849">
            <w:pPr>
              <w:spacing w:after="0"/>
              <w:rPr>
                <w:rFonts w:ascii="Arial" w:hAnsi="Arial" w:cs="Arial"/>
                <w:sz w:val="18"/>
                <w:szCs w:val="18"/>
                <w:lang w:val="en-GB"/>
              </w:rPr>
            </w:pPr>
            <w:r w:rsidRPr="003A6E86">
              <w:rPr>
                <w:rFonts w:ascii="Arial" w:hAnsi="Arial" w:cs="Arial"/>
                <w:color w:val="auto"/>
                <w:sz w:val="18"/>
                <w:szCs w:val="18"/>
                <w:lang w:val="en-GB"/>
              </w:rPr>
              <w:t>Based on the AP Reports, o</w:t>
            </w:r>
            <w:r w:rsidR="00573590" w:rsidRPr="003A6E86">
              <w:rPr>
                <w:rFonts w:ascii="Arial" w:hAnsi="Arial" w:cs="Arial"/>
                <w:color w:val="auto"/>
                <w:sz w:val="18"/>
                <w:szCs w:val="18"/>
                <w:lang w:val="en-GB"/>
              </w:rPr>
              <w:t xml:space="preserve">ver </w:t>
            </w:r>
            <w:r w:rsidRPr="003A6E86">
              <w:rPr>
                <w:rFonts w:ascii="Arial" w:hAnsi="Arial" w:cs="Arial"/>
                <w:color w:val="auto"/>
                <w:sz w:val="18"/>
                <w:szCs w:val="18"/>
                <w:lang w:val="en-GB"/>
              </w:rPr>
              <w:t>1</w:t>
            </w:r>
            <w:r w:rsidR="00573590" w:rsidRPr="003A6E86">
              <w:rPr>
                <w:rFonts w:ascii="Arial" w:hAnsi="Arial" w:cs="Arial"/>
                <w:color w:val="auto"/>
                <w:sz w:val="18"/>
                <w:szCs w:val="18"/>
                <w:lang w:val="en-GB"/>
              </w:rPr>
              <w:t>0 joint actions</w:t>
            </w:r>
            <w:r w:rsidRPr="003A6E86">
              <w:rPr>
                <w:rFonts w:ascii="Arial" w:hAnsi="Arial" w:cs="Arial"/>
                <w:color w:val="auto"/>
                <w:sz w:val="18"/>
                <w:szCs w:val="18"/>
                <w:lang w:val="en-GB"/>
              </w:rPr>
              <w:t xml:space="preserve"> were organized annually. </w:t>
            </w:r>
          </w:p>
        </w:tc>
        <w:tc>
          <w:tcPr>
            <w:tcW w:w="1260" w:type="dxa"/>
            <w:shd w:val="clear" w:color="auto" w:fill="538135" w:themeFill="accent6" w:themeFillShade="BF"/>
          </w:tcPr>
          <w:p w14:paraId="42FC2A75" w14:textId="77777777" w:rsidR="00573590" w:rsidRPr="003A6E86" w:rsidRDefault="00573590" w:rsidP="00573590">
            <w:pPr>
              <w:spacing w:after="0"/>
              <w:rPr>
                <w:rFonts w:ascii="Arial" w:hAnsi="Arial" w:cs="Arial"/>
                <w:b/>
                <w:bCs/>
                <w:color w:val="000000" w:themeColor="text1"/>
                <w:sz w:val="18"/>
                <w:szCs w:val="18"/>
                <w:lang w:val="en-GB"/>
              </w:rPr>
            </w:pPr>
          </w:p>
          <w:p w14:paraId="5EF59EB9" w14:textId="77777777" w:rsidR="00573590" w:rsidRPr="003A6E86" w:rsidRDefault="00573590" w:rsidP="00573590">
            <w:pPr>
              <w:spacing w:after="0"/>
              <w:jc w:val="center"/>
              <w:rPr>
                <w:rFonts w:ascii="Arial" w:hAnsi="Arial" w:cs="Arial"/>
                <w:b/>
                <w:bCs/>
                <w:color w:val="000000" w:themeColor="text1"/>
                <w:sz w:val="18"/>
                <w:szCs w:val="18"/>
                <w:lang w:val="en-GB"/>
              </w:rPr>
            </w:pPr>
          </w:p>
          <w:p w14:paraId="0DBCA721" w14:textId="0FD6FF58" w:rsidR="00987230" w:rsidRPr="003A6E86" w:rsidRDefault="00573590" w:rsidP="00573590">
            <w:pPr>
              <w:spacing w:after="0"/>
              <w:jc w:val="center"/>
              <w:rPr>
                <w:rFonts w:ascii="Arial" w:hAnsi="Arial" w:cs="Arial"/>
                <w:sz w:val="18"/>
                <w:szCs w:val="18"/>
                <w:lang w:val="en-GB"/>
              </w:rPr>
            </w:pPr>
            <w:r w:rsidRPr="003A6E86">
              <w:rPr>
                <w:rFonts w:ascii="Arial" w:hAnsi="Arial" w:cs="Arial"/>
                <w:b/>
                <w:bCs/>
                <w:color w:val="000000" w:themeColor="text1"/>
                <w:sz w:val="18"/>
                <w:szCs w:val="18"/>
                <w:lang w:val="en-GB"/>
              </w:rPr>
              <w:t>HS</w:t>
            </w:r>
          </w:p>
        </w:tc>
        <w:tc>
          <w:tcPr>
            <w:tcW w:w="2223" w:type="dxa"/>
          </w:tcPr>
          <w:p w14:paraId="19646838" w14:textId="7B57C720" w:rsidR="00987230" w:rsidRPr="003A6E86" w:rsidRDefault="00563D8D" w:rsidP="00296849">
            <w:pPr>
              <w:spacing w:after="0"/>
              <w:rPr>
                <w:rFonts w:ascii="Arial" w:hAnsi="Arial" w:cs="Arial"/>
                <w:sz w:val="18"/>
                <w:szCs w:val="18"/>
                <w:lang w:val="en-GB"/>
              </w:rPr>
            </w:pPr>
            <w:r w:rsidRPr="003A6E86">
              <w:rPr>
                <w:rFonts w:ascii="Arial" w:hAnsi="Arial" w:cs="Arial"/>
                <w:color w:val="auto"/>
                <w:sz w:val="18"/>
                <w:szCs w:val="18"/>
                <w:lang w:val="en-GB"/>
              </w:rPr>
              <w:t>This target was achieved and exceeded.</w:t>
            </w:r>
          </w:p>
        </w:tc>
      </w:tr>
    </w:tbl>
    <w:p w14:paraId="5F18BEBD" w14:textId="77777777" w:rsidR="0045561B" w:rsidRPr="003A6E86" w:rsidRDefault="0045561B" w:rsidP="00241985">
      <w:pPr>
        <w:rPr>
          <w:rFonts w:ascii="Arial" w:hAnsi="Arial" w:cs="Arial"/>
          <w:lang w:val="en-GB" w:eastAsia="ar-SA"/>
        </w:rPr>
      </w:pPr>
    </w:p>
    <w:p w14:paraId="4678685C" w14:textId="77777777" w:rsidR="00314FCA" w:rsidRPr="003A6E86" w:rsidRDefault="00314FCA" w:rsidP="00314FCA">
      <w:pPr>
        <w:rPr>
          <w:rFonts w:ascii="Arial" w:hAnsi="Arial" w:cs="Arial"/>
          <w:lang w:val="en-GB" w:eastAsia="ar-SA"/>
        </w:rPr>
      </w:pPr>
    </w:p>
    <w:p w14:paraId="0D8A5E33" w14:textId="7AB0FBB5" w:rsidR="00314FCA" w:rsidRPr="003A6E86" w:rsidRDefault="00314FCA" w:rsidP="00314FCA">
      <w:pPr>
        <w:tabs>
          <w:tab w:val="left" w:pos="1067"/>
        </w:tabs>
        <w:rPr>
          <w:rFonts w:ascii="Arial" w:hAnsi="Arial" w:cs="Arial"/>
          <w:lang w:val="en-GB" w:eastAsia="ar-SA"/>
        </w:rPr>
      </w:pPr>
    </w:p>
    <w:p w14:paraId="72B54D9B" w14:textId="77777777" w:rsidR="00314FCA" w:rsidRPr="003A6E86" w:rsidRDefault="00314FCA" w:rsidP="00314FCA">
      <w:pPr>
        <w:tabs>
          <w:tab w:val="left" w:pos="1067"/>
        </w:tabs>
        <w:rPr>
          <w:rFonts w:ascii="Arial" w:hAnsi="Arial" w:cs="Arial"/>
          <w:lang w:val="en-GB" w:eastAsia="ar-SA"/>
        </w:rPr>
      </w:pPr>
    </w:p>
    <w:p w14:paraId="4B605F6C" w14:textId="77777777" w:rsidR="00314FCA" w:rsidRPr="003A6E86" w:rsidRDefault="00314FCA" w:rsidP="00314FCA">
      <w:pPr>
        <w:spacing w:after="0"/>
        <w:rPr>
          <w:rFonts w:ascii="Arial" w:hAnsi="Arial" w:cs="Arial"/>
          <w:i/>
          <w:iCs/>
          <w:color w:val="000000" w:themeColor="text1"/>
          <w:sz w:val="18"/>
          <w:szCs w:val="18"/>
          <w:lang w:val="en-GB"/>
        </w:rPr>
      </w:pPr>
      <w:r w:rsidRPr="003A6E86">
        <w:rPr>
          <w:rFonts w:ascii="Arial" w:hAnsi="Arial" w:cs="Arial"/>
          <w:i/>
          <w:iCs/>
          <w:color w:val="000000" w:themeColor="text1"/>
          <w:sz w:val="18"/>
          <w:szCs w:val="18"/>
          <w:lang w:val="en-GB"/>
        </w:rPr>
        <w:t xml:space="preserve">* PIs proposed or reformulated to enable performance assessment </w:t>
      </w:r>
    </w:p>
    <w:p w14:paraId="70AA2BD4" w14:textId="77777777" w:rsidR="00314FCA" w:rsidRPr="003A6E86" w:rsidRDefault="00314FCA" w:rsidP="00314FCA">
      <w:pPr>
        <w:tabs>
          <w:tab w:val="left" w:pos="1067"/>
        </w:tabs>
        <w:rPr>
          <w:rFonts w:ascii="Arial" w:hAnsi="Arial" w:cs="Arial"/>
          <w:lang w:val="en-GB" w:eastAsia="ar-SA"/>
        </w:rPr>
      </w:pPr>
    </w:p>
    <w:p w14:paraId="4C1038AB" w14:textId="104C78E9" w:rsidR="00314FCA" w:rsidRPr="003A6E86" w:rsidRDefault="00314FCA" w:rsidP="00314FCA">
      <w:pPr>
        <w:tabs>
          <w:tab w:val="left" w:pos="1067"/>
        </w:tabs>
        <w:rPr>
          <w:rFonts w:ascii="Arial" w:hAnsi="Arial" w:cs="Arial"/>
          <w:lang w:val="en-GB" w:eastAsia="ar-SA"/>
        </w:rPr>
        <w:sectPr w:rsidR="00314FCA" w:rsidRPr="003A6E86" w:rsidSect="00DA398C">
          <w:pgSz w:w="16838" w:h="11906" w:orient="landscape"/>
          <w:pgMar w:top="1440" w:right="1440" w:bottom="1440" w:left="1440" w:header="708" w:footer="708" w:gutter="0"/>
          <w:cols w:space="708"/>
          <w:titlePg/>
          <w:docGrid w:linePitch="360"/>
        </w:sectPr>
      </w:pPr>
      <w:r w:rsidRPr="003A6E86">
        <w:rPr>
          <w:rFonts w:ascii="Arial" w:hAnsi="Arial" w:cs="Arial"/>
          <w:lang w:val="en-GB" w:eastAsia="ar-SA"/>
        </w:rPr>
        <w:tab/>
      </w:r>
    </w:p>
    <w:p w14:paraId="1AA6BB1D" w14:textId="28BC274D" w:rsidR="00643923" w:rsidRPr="003A6E86" w:rsidRDefault="00643923" w:rsidP="008B4000">
      <w:pPr>
        <w:pStyle w:val="Heading3"/>
        <w:rPr>
          <w:rFonts w:ascii="Arial" w:hAnsi="Arial" w:cs="Arial"/>
          <w:lang w:val="en-GB"/>
        </w:rPr>
      </w:pPr>
      <w:r w:rsidRPr="003A6E86">
        <w:rPr>
          <w:rFonts w:ascii="Arial" w:hAnsi="Arial" w:cs="Arial"/>
          <w:lang w:val="en-GB"/>
        </w:rPr>
        <w:lastRenderedPageBreak/>
        <w:t>Relevance</w:t>
      </w:r>
    </w:p>
    <w:p w14:paraId="37BE3EF5" w14:textId="39030351" w:rsidR="00716887" w:rsidRPr="003A6E86" w:rsidRDefault="00113E42" w:rsidP="00716887">
      <w:pPr>
        <w:autoSpaceDE w:val="0"/>
        <w:autoSpaceDN w:val="0"/>
        <w:adjustRightInd w:val="0"/>
        <w:spacing w:after="0" w:line="240" w:lineRule="auto"/>
        <w:jc w:val="both"/>
        <w:rPr>
          <w:rFonts w:ascii="Arial" w:eastAsiaTheme="minorEastAsia" w:hAnsi="Arial" w:cs="Arial"/>
          <w:lang w:val="en-GB" w:eastAsia="zh-CN"/>
        </w:rPr>
      </w:pPr>
      <w:r w:rsidRPr="003A6E86">
        <w:rPr>
          <w:rFonts w:ascii="Arial" w:hAnsi="Arial" w:cs="Arial"/>
          <w:lang w:val="en-GB" w:eastAsia="ar-SA"/>
        </w:rPr>
        <w:t xml:space="preserve">As </w:t>
      </w:r>
      <w:r w:rsidR="003D120D" w:rsidRPr="003A6E86">
        <w:rPr>
          <w:rFonts w:ascii="Arial" w:hAnsi="Arial" w:cs="Arial"/>
          <w:lang w:val="en-GB" w:eastAsia="ar-SA"/>
        </w:rPr>
        <w:t>described</w:t>
      </w:r>
      <w:r w:rsidR="00F8070E" w:rsidRPr="003A6E86">
        <w:rPr>
          <w:rFonts w:ascii="Arial" w:hAnsi="Arial" w:cs="Arial"/>
          <w:lang w:val="en-GB" w:eastAsia="ar-SA"/>
        </w:rPr>
        <w:t xml:space="preserve"> </w:t>
      </w:r>
      <w:r w:rsidRPr="003A6E86">
        <w:rPr>
          <w:rFonts w:ascii="Arial" w:hAnsi="Arial" w:cs="Arial"/>
          <w:lang w:val="en-GB" w:eastAsia="ar-SA"/>
        </w:rPr>
        <w:t xml:space="preserve">in </w:t>
      </w:r>
      <w:r w:rsidR="00A40828" w:rsidRPr="003A6E86">
        <w:rPr>
          <w:rFonts w:ascii="Arial" w:hAnsi="Arial" w:cs="Arial"/>
          <w:lang w:val="en-GB" w:eastAsia="ar-SA"/>
        </w:rPr>
        <w:t>S</w:t>
      </w:r>
      <w:r w:rsidRPr="003A6E86">
        <w:rPr>
          <w:rFonts w:ascii="Arial" w:hAnsi="Arial" w:cs="Arial"/>
          <w:lang w:val="en-GB" w:eastAsia="ar-SA"/>
        </w:rPr>
        <w:t>ection 2</w:t>
      </w:r>
      <w:r w:rsidR="00A40828" w:rsidRPr="003A6E86">
        <w:rPr>
          <w:rFonts w:ascii="Arial" w:hAnsi="Arial" w:cs="Arial"/>
          <w:lang w:val="en-GB" w:eastAsia="ar-SA"/>
        </w:rPr>
        <w:t xml:space="preserve"> of this Report, </w:t>
      </w:r>
      <w:r w:rsidR="00A626FE" w:rsidRPr="003A6E86">
        <w:rPr>
          <w:rFonts w:ascii="Arial" w:hAnsi="Arial" w:cs="Arial"/>
          <w:lang w:val="en-GB" w:eastAsia="ar-SA"/>
        </w:rPr>
        <w:t xml:space="preserve">the </w:t>
      </w:r>
      <w:r w:rsidR="00A40828" w:rsidRPr="003A6E86">
        <w:rPr>
          <w:rFonts w:ascii="Arial" w:hAnsi="Arial" w:cs="Arial"/>
          <w:lang w:val="en-GB" w:eastAsia="ar-SA"/>
        </w:rPr>
        <w:t>Strategy</w:t>
      </w:r>
      <w:r w:rsidR="00A626FE" w:rsidRPr="003A6E86">
        <w:rPr>
          <w:rFonts w:ascii="Arial" w:hAnsi="Arial" w:cs="Arial"/>
          <w:lang w:val="en-GB" w:eastAsia="ar-SA"/>
        </w:rPr>
        <w:t xml:space="preserve"> is</w:t>
      </w:r>
      <w:r w:rsidR="00A40828" w:rsidRPr="003A6E86">
        <w:rPr>
          <w:rFonts w:ascii="Arial" w:hAnsi="Arial" w:cs="Arial"/>
          <w:lang w:val="en-GB" w:eastAsia="ar-SA"/>
        </w:rPr>
        <w:t xml:space="preserve"> fully</w:t>
      </w:r>
      <w:r w:rsidR="00A626FE" w:rsidRPr="003A6E86">
        <w:rPr>
          <w:rFonts w:ascii="Arial" w:hAnsi="Arial" w:cs="Arial"/>
          <w:lang w:val="en-GB" w:eastAsia="ar-SA"/>
        </w:rPr>
        <w:t xml:space="preserve"> in line with national </w:t>
      </w:r>
      <w:r w:rsidR="00A40828" w:rsidRPr="003A6E86">
        <w:rPr>
          <w:rFonts w:ascii="Arial" w:hAnsi="Arial" w:cs="Arial"/>
          <w:lang w:val="en-GB" w:eastAsia="ar-SA"/>
        </w:rPr>
        <w:t xml:space="preserve">priorities. </w:t>
      </w:r>
      <w:r w:rsidR="00A40828" w:rsidRPr="003A6E86">
        <w:rPr>
          <w:rFonts w:ascii="Arial" w:eastAsiaTheme="minorEastAsia" w:hAnsi="Arial" w:cs="Arial"/>
          <w:lang w:val="en-GB" w:eastAsia="zh-CN"/>
        </w:rPr>
        <w:t>Its adoption was envisaged as one of the priorities by Government’s</w:t>
      </w:r>
      <w:r w:rsidR="00A40828" w:rsidRPr="003A6E86">
        <w:rPr>
          <w:rFonts w:ascii="Arial" w:eastAsiaTheme="minorEastAsia" w:hAnsi="Arial" w:cs="Arial"/>
          <w:i/>
          <w:iCs/>
          <w:lang w:val="en-GB" w:eastAsia="zh-CN"/>
        </w:rPr>
        <w:t xml:space="preserve"> </w:t>
      </w:r>
      <w:r w:rsidR="00A40828" w:rsidRPr="003A6E86">
        <w:rPr>
          <w:rFonts w:ascii="Arial" w:eastAsiaTheme="minorEastAsia" w:hAnsi="Arial" w:cs="Arial"/>
          <w:lang w:val="en-GB" w:eastAsia="zh-CN"/>
        </w:rPr>
        <w:t xml:space="preserve">Medium-term Work Programme 2018-2020 and it also reflects the priorities set in the Communication Strategy of the Government of Montenegro 2018. </w:t>
      </w:r>
      <w:r w:rsidR="00716887" w:rsidRPr="003A6E86">
        <w:rPr>
          <w:rFonts w:ascii="Arial" w:eastAsiaTheme="minorEastAsia" w:hAnsi="Arial" w:cs="Arial"/>
          <w:i/>
          <w:iCs/>
          <w:lang w:val="en-GB" w:eastAsia="zh-CN"/>
        </w:rPr>
        <w:t xml:space="preserve"> </w:t>
      </w:r>
      <w:r w:rsidR="00340754" w:rsidRPr="003A6E86">
        <w:rPr>
          <w:rFonts w:ascii="Arial" w:eastAsiaTheme="minorEastAsia" w:hAnsi="Arial" w:cs="Arial"/>
          <w:lang w:val="en-GB" w:eastAsia="zh-CN"/>
        </w:rPr>
        <w:t xml:space="preserve">Furthermore, </w:t>
      </w:r>
      <w:r w:rsidR="00716887" w:rsidRPr="003A6E86">
        <w:rPr>
          <w:rFonts w:ascii="Arial" w:eastAsiaTheme="minorEastAsia" w:hAnsi="Arial" w:cs="Arial"/>
          <w:lang w:val="en-GB" w:eastAsia="zh-CN"/>
        </w:rPr>
        <w:t>the Strategy also relied on the priorities set in the EU accession process and key EU polices, both at the national and the EU levels.</w:t>
      </w:r>
    </w:p>
    <w:p w14:paraId="4DFBB8F2" w14:textId="77777777" w:rsidR="00716887" w:rsidRPr="003A6E86" w:rsidRDefault="00716887" w:rsidP="00716887">
      <w:pPr>
        <w:autoSpaceDE w:val="0"/>
        <w:autoSpaceDN w:val="0"/>
        <w:adjustRightInd w:val="0"/>
        <w:spacing w:after="0" w:line="240" w:lineRule="auto"/>
        <w:jc w:val="both"/>
        <w:rPr>
          <w:rFonts w:ascii="Arial" w:eastAsiaTheme="minorEastAsia" w:hAnsi="Arial" w:cs="Arial"/>
          <w:lang w:val="en-GB" w:eastAsia="zh-CN"/>
        </w:rPr>
      </w:pPr>
    </w:p>
    <w:p w14:paraId="22ECBAB5" w14:textId="665CCF42" w:rsidR="00716887" w:rsidRPr="003A6E86" w:rsidRDefault="00340754" w:rsidP="00716887">
      <w:pPr>
        <w:autoSpaceDE w:val="0"/>
        <w:autoSpaceDN w:val="0"/>
        <w:adjustRightInd w:val="0"/>
        <w:spacing w:line="240" w:lineRule="auto"/>
        <w:jc w:val="both"/>
        <w:rPr>
          <w:rFonts w:ascii="Arial" w:eastAsiaTheme="minorEastAsia" w:hAnsi="Arial" w:cs="Arial"/>
          <w:lang w:val="en-GB" w:eastAsia="zh-CN"/>
        </w:rPr>
      </w:pPr>
      <w:r w:rsidRPr="003A6E86">
        <w:rPr>
          <w:rFonts w:ascii="Arial" w:eastAsiaTheme="minorEastAsia" w:hAnsi="Arial" w:cs="Arial"/>
          <w:lang w:val="en-GB" w:eastAsia="zh-CN"/>
        </w:rPr>
        <w:t>In addition</w:t>
      </w:r>
      <w:r w:rsidR="00A40828" w:rsidRPr="003A6E86">
        <w:rPr>
          <w:rFonts w:ascii="Arial" w:eastAsiaTheme="minorEastAsia" w:hAnsi="Arial" w:cs="Arial"/>
          <w:lang w:val="en-GB" w:eastAsia="zh-CN"/>
        </w:rPr>
        <w:t>, the Public Information Strategy was based on the experience in implementing the previous</w:t>
      </w:r>
      <w:r w:rsidR="00A40828" w:rsidRPr="003A6E86">
        <w:rPr>
          <w:rFonts w:ascii="Arial" w:eastAsiaTheme="minorEastAsia" w:hAnsi="Arial" w:cs="Arial"/>
          <w:i/>
          <w:iCs/>
          <w:lang w:val="en-GB" w:eastAsia="zh-CN"/>
        </w:rPr>
        <w:t xml:space="preserve"> </w:t>
      </w:r>
      <w:r w:rsidR="00A40828" w:rsidRPr="003A6E86">
        <w:rPr>
          <w:rFonts w:ascii="Arial" w:eastAsiaTheme="minorEastAsia" w:hAnsi="Arial" w:cs="Arial"/>
          <w:lang w:val="en-GB" w:eastAsia="zh-CN"/>
        </w:rPr>
        <w:t xml:space="preserve">three communication strategies for the accession </w:t>
      </w:r>
      <w:r w:rsidR="00716887" w:rsidRPr="003A6E86">
        <w:rPr>
          <w:rFonts w:ascii="Arial" w:eastAsiaTheme="minorEastAsia" w:hAnsi="Arial" w:cs="Arial"/>
          <w:lang w:val="en-GB" w:eastAsia="zh-CN"/>
        </w:rPr>
        <w:t xml:space="preserve">process and involved a </w:t>
      </w:r>
      <w:r w:rsidR="005E22C1" w:rsidRPr="003A6E86">
        <w:rPr>
          <w:rFonts w:ascii="Arial" w:eastAsiaTheme="minorEastAsia" w:hAnsi="Arial" w:cs="Arial"/>
          <w:lang w:val="en-GB" w:eastAsia="zh-CN"/>
        </w:rPr>
        <w:t>wide range stakeholder</w:t>
      </w:r>
      <w:r w:rsidR="00716887" w:rsidRPr="003A6E86">
        <w:rPr>
          <w:rFonts w:ascii="Arial" w:eastAsiaTheme="minorEastAsia" w:hAnsi="Arial" w:cs="Arial"/>
          <w:lang w:val="en-GB" w:eastAsia="zh-CN"/>
        </w:rPr>
        <w:t xml:space="preserve"> </w:t>
      </w:r>
      <w:r w:rsidR="00D843A5" w:rsidRPr="003A6E86">
        <w:rPr>
          <w:rFonts w:ascii="Arial" w:eastAsiaTheme="minorEastAsia" w:hAnsi="Arial" w:cs="Arial"/>
          <w:lang w:val="en-GB" w:eastAsia="zh-CN"/>
        </w:rPr>
        <w:t>in the planning and implementation</w:t>
      </w:r>
      <w:r w:rsidR="00882AB4" w:rsidRPr="003A6E86">
        <w:rPr>
          <w:rFonts w:ascii="Arial" w:eastAsiaTheme="minorEastAsia" w:hAnsi="Arial" w:cs="Arial"/>
          <w:lang w:val="en-GB" w:eastAsia="zh-CN"/>
        </w:rPr>
        <w:t xml:space="preserve"> phase</w:t>
      </w:r>
      <w:r w:rsidR="00D843A5" w:rsidRPr="003A6E86">
        <w:rPr>
          <w:rFonts w:ascii="Arial" w:eastAsiaTheme="minorEastAsia" w:hAnsi="Arial" w:cs="Arial"/>
          <w:lang w:val="en-GB" w:eastAsia="zh-CN"/>
        </w:rPr>
        <w:t xml:space="preserve">, </w:t>
      </w:r>
      <w:r w:rsidR="00716887" w:rsidRPr="003A6E86">
        <w:rPr>
          <w:rFonts w:ascii="Arial" w:eastAsiaTheme="minorEastAsia" w:hAnsi="Arial" w:cs="Arial"/>
          <w:lang w:val="en-GB" w:eastAsia="zh-CN"/>
        </w:rPr>
        <w:t>including representatives from central and local level authorities, civil society, business sector and independent experts</w:t>
      </w:r>
      <w:r w:rsidR="00A40828" w:rsidRPr="003A6E86">
        <w:rPr>
          <w:rFonts w:ascii="Arial" w:eastAsiaTheme="minorEastAsia" w:hAnsi="Arial" w:cs="Arial"/>
          <w:lang w:val="en-GB" w:eastAsia="zh-CN"/>
        </w:rPr>
        <w:t xml:space="preserve">. </w:t>
      </w:r>
    </w:p>
    <w:p w14:paraId="78A1B71D" w14:textId="48D3255D" w:rsidR="003D120D" w:rsidRPr="003A6E86" w:rsidRDefault="003D120D" w:rsidP="003D120D">
      <w:pPr>
        <w:jc w:val="both"/>
        <w:rPr>
          <w:rFonts w:ascii="Arial" w:eastAsiaTheme="minorEastAsia" w:hAnsi="Arial" w:cs="Arial"/>
          <w:lang w:val="en-GB" w:eastAsia="zh-CN"/>
        </w:rPr>
      </w:pPr>
      <w:r w:rsidRPr="003A6E86">
        <w:rPr>
          <w:rFonts w:ascii="Arial" w:eastAsiaTheme="minorEastAsia" w:hAnsi="Arial" w:cs="Arial"/>
          <w:lang w:val="en-GB" w:eastAsia="zh-CN"/>
        </w:rPr>
        <w:t>Also</w:t>
      </w:r>
      <w:r w:rsidR="00A40828" w:rsidRPr="003A6E86">
        <w:rPr>
          <w:rFonts w:ascii="Arial" w:eastAsiaTheme="minorEastAsia" w:hAnsi="Arial" w:cs="Arial"/>
          <w:lang w:val="en-GB" w:eastAsia="zh-CN"/>
        </w:rPr>
        <w:t xml:space="preserve">, the Strategy was based on comprehensive situation analysis through identification of the </w:t>
      </w:r>
      <w:r w:rsidRPr="003A6E86">
        <w:rPr>
          <w:rFonts w:ascii="Arial" w:eastAsiaTheme="minorEastAsia" w:hAnsi="Arial" w:cs="Arial"/>
          <w:lang w:val="en-GB" w:eastAsia="zh-CN"/>
        </w:rPr>
        <w:t>main</w:t>
      </w:r>
      <w:r w:rsidR="00A40828" w:rsidRPr="003A6E86">
        <w:rPr>
          <w:rFonts w:ascii="Arial" w:eastAsiaTheme="minorEastAsia" w:hAnsi="Arial" w:cs="Arial"/>
          <w:lang w:val="en-GB" w:eastAsia="zh-CN"/>
        </w:rPr>
        <w:t xml:space="preserve"> </w:t>
      </w:r>
      <w:r w:rsidRPr="003A6E86">
        <w:rPr>
          <w:rFonts w:ascii="Arial" w:eastAsiaTheme="minorEastAsia" w:hAnsi="Arial" w:cs="Arial"/>
          <w:lang w:val="en-GB" w:eastAsia="zh-CN"/>
        </w:rPr>
        <w:t>challenges</w:t>
      </w:r>
      <w:r w:rsidR="00A40828" w:rsidRPr="003A6E86">
        <w:rPr>
          <w:rFonts w:ascii="Arial" w:eastAsiaTheme="minorEastAsia" w:hAnsi="Arial" w:cs="Arial"/>
          <w:lang w:val="en-GB" w:eastAsia="zh-CN"/>
        </w:rPr>
        <w:t xml:space="preserve"> for the process of public information on the EU accession, and addressing them </w:t>
      </w:r>
      <w:r w:rsidRPr="003A6E86">
        <w:rPr>
          <w:rFonts w:ascii="Arial" w:eastAsiaTheme="minorEastAsia" w:hAnsi="Arial" w:cs="Arial"/>
          <w:lang w:val="en-GB" w:eastAsia="zh-CN"/>
        </w:rPr>
        <w:t xml:space="preserve">through four sets of strategic goals that encompassed capacity building of the key stakeholders, communicating the benefits of the EU accession and making all the necessary data accessible for the general public, while also collaborating with the partners and multipliers and thus ensuring wider information dissemination and outreach. </w:t>
      </w:r>
    </w:p>
    <w:p w14:paraId="439EE1A5" w14:textId="331A79E4" w:rsidR="00036593" w:rsidRPr="003A6E86" w:rsidRDefault="00DC323A" w:rsidP="006B10FC">
      <w:pPr>
        <w:jc w:val="both"/>
        <w:rPr>
          <w:rFonts w:ascii="Arial" w:hAnsi="Arial" w:cs="Arial"/>
          <w:lang w:val="en-GB" w:eastAsia="ar-SA"/>
        </w:rPr>
      </w:pPr>
      <w:r w:rsidRPr="003A6E86">
        <w:rPr>
          <w:rFonts w:ascii="Arial" w:hAnsi="Arial" w:cs="Arial"/>
          <w:lang w:val="en-GB"/>
        </w:rPr>
        <w:t xml:space="preserve">The Strategy paid particular attention to the target audiences, both domestic and international, and the tools that would facilitate the transmission of the key messages. </w:t>
      </w:r>
      <w:r w:rsidR="00A626FE" w:rsidRPr="003A6E86">
        <w:rPr>
          <w:rFonts w:ascii="Arial" w:hAnsi="Arial" w:cs="Arial"/>
          <w:lang w:val="en-GB" w:eastAsia="ar-SA"/>
        </w:rPr>
        <w:t xml:space="preserve">All interviewees </w:t>
      </w:r>
      <w:r w:rsidR="00036593" w:rsidRPr="003A6E86">
        <w:rPr>
          <w:rFonts w:ascii="Arial" w:hAnsi="Arial" w:cs="Arial"/>
          <w:lang w:val="en-GB" w:eastAsia="ar-SA"/>
        </w:rPr>
        <w:t xml:space="preserve">emphasised </w:t>
      </w:r>
      <w:r w:rsidR="00A626FE" w:rsidRPr="003A6E86">
        <w:rPr>
          <w:rFonts w:ascii="Arial" w:hAnsi="Arial" w:cs="Arial"/>
          <w:lang w:val="en-GB" w:eastAsia="ar-SA"/>
        </w:rPr>
        <w:t xml:space="preserve">the relevance of the </w:t>
      </w:r>
      <w:r w:rsidRPr="003A6E86">
        <w:rPr>
          <w:rFonts w:ascii="Arial" w:hAnsi="Arial" w:cs="Arial"/>
          <w:lang w:val="en-GB" w:eastAsia="ar-SA"/>
        </w:rPr>
        <w:t>Strategy</w:t>
      </w:r>
      <w:r w:rsidR="00A626FE" w:rsidRPr="003A6E86">
        <w:rPr>
          <w:rFonts w:ascii="Arial" w:hAnsi="Arial" w:cs="Arial"/>
          <w:lang w:val="en-GB" w:eastAsia="ar-SA"/>
        </w:rPr>
        <w:t xml:space="preserve"> for </w:t>
      </w:r>
      <w:r w:rsidR="00716887" w:rsidRPr="003A6E86">
        <w:rPr>
          <w:rFonts w:ascii="Arial" w:hAnsi="Arial" w:cs="Arial"/>
          <w:lang w:val="en-GB" w:eastAsia="ar-SA"/>
        </w:rPr>
        <w:t>Montenegro’s</w:t>
      </w:r>
      <w:r w:rsidR="00A626FE" w:rsidRPr="003A6E86">
        <w:rPr>
          <w:rFonts w:ascii="Arial" w:hAnsi="Arial" w:cs="Arial"/>
          <w:lang w:val="en-GB" w:eastAsia="ar-SA"/>
        </w:rPr>
        <w:t xml:space="preserve"> </w:t>
      </w:r>
      <w:r w:rsidR="00716887" w:rsidRPr="003A6E86">
        <w:rPr>
          <w:rFonts w:ascii="Arial" w:hAnsi="Arial" w:cs="Arial"/>
          <w:lang w:val="en-GB" w:eastAsia="ar-SA"/>
        </w:rPr>
        <w:t xml:space="preserve">EU accession and that continuation of public information on this process is imperative.  </w:t>
      </w:r>
      <w:r w:rsidRPr="003A6E86">
        <w:rPr>
          <w:rFonts w:ascii="Arial" w:hAnsi="Arial" w:cs="Arial"/>
          <w:lang w:val="en-GB" w:eastAsia="ar-SA"/>
        </w:rPr>
        <w:t xml:space="preserve"> </w:t>
      </w:r>
    </w:p>
    <w:p w14:paraId="7613227A" w14:textId="4F51CA2E" w:rsidR="00535FD9" w:rsidRPr="003A6E86" w:rsidRDefault="006B10FC" w:rsidP="006B10FC">
      <w:pPr>
        <w:jc w:val="both"/>
        <w:rPr>
          <w:rFonts w:ascii="Arial" w:hAnsi="Arial" w:cs="Arial"/>
          <w:lang w:val="en-GB"/>
        </w:rPr>
      </w:pPr>
      <w:r w:rsidRPr="003A6E86">
        <w:rPr>
          <w:rFonts w:ascii="Arial" w:hAnsi="Arial" w:cs="Arial"/>
          <w:bCs/>
          <w:lang w:val="en-GB"/>
        </w:rPr>
        <w:t xml:space="preserve">The planning process was inclusive, transparent, and relied on evidence-based policy making. </w:t>
      </w:r>
      <w:r w:rsidR="00535FD9" w:rsidRPr="003A6E86">
        <w:rPr>
          <w:rFonts w:ascii="Arial" w:hAnsi="Arial" w:cs="Arial"/>
          <w:lang w:val="en-GB"/>
        </w:rPr>
        <w:t xml:space="preserve">Considering the above, </w:t>
      </w:r>
      <w:r w:rsidR="00882AB4" w:rsidRPr="003A6E86">
        <w:rPr>
          <w:rFonts w:ascii="Arial" w:hAnsi="Arial" w:cs="Arial"/>
          <w:lang w:val="en-GB"/>
        </w:rPr>
        <w:t>the</w:t>
      </w:r>
      <w:r w:rsidR="00535FD9" w:rsidRPr="003A6E86">
        <w:rPr>
          <w:rFonts w:ascii="Arial" w:hAnsi="Arial" w:cs="Arial"/>
          <w:lang w:val="en-GB"/>
        </w:rPr>
        <w:t xml:space="preserve"> relevance</w:t>
      </w:r>
      <w:r w:rsidR="00882AB4" w:rsidRPr="003A6E86">
        <w:rPr>
          <w:rFonts w:ascii="Arial" w:hAnsi="Arial" w:cs="Arial"/>
          <w:lang w:val="en-GB"/>
        </w:rPr>
        <w:t xml:space="preserve"> of the Strategy</w:t>
      </w:r>
      <w:r w:rsidR="00535FD9" w:rsidRPr="003A6E86">
        <w:rPr>
          <w:rFonts w:ascii="Arial" w:hAnsi="Arial" w:cs="Arial"/>
          <w:lang w:val="en-GB"/>
        </w:rPr>
        <w:t xml:space="preserve"> </w:t>
      </w:r>
      <w:r w:rsidR="00882AB4" w:rsidRPr="003A6E86">
        <w:rPr>
          <w:rFonts w:ascii="Arial" w:hAnsi="Arial" w:cs="Arial"/>
          <w:lang w:val="en-GB"/>
        </w:rPr>
        <w:t>is assessed</w:t>
      </w:r>
      <w:r w:rsidR="00535FD9" w:rsidRPr="003A6E86">
        <w:rPr>
          <w:rFonts w:ascii="Arial" w:hAnsi="Arial" w:cs="Arial"/>
          <w:lang w:val="en-GB"/>
        </w:rPr>
        <w:t xml:space="preserve"> as </w:t>
      </w:r>
      <w:r w:rsidR="001C02BC" w:rsidRPr="003A6E86">
        <w:rPr>
          <w:rFonts w:ascii="Arial" w:hAnsi="Arial" w:cs="Arial"/>
          <w:b/>
          <w:bCs/>
          <w:lang w:val="en-GB"/>
        </w:rPr>
        <w:t xml:space="preserve">Highly </w:t>
      </w:r>
      <w:r w:rsidR="00DB727E" w:rsidRPr="003A6E86">
        <w:rPr>
          <w:rFonts w:ascii="Arial" w:hAnsi="Arial" w:cs="Arial"/>
          <w:b/>
          <w:bCs/>
          <w:lang w:val="en-GB"/>
        </w:rPr>
        <w:t>Satisfactory.</w:t>
      </w:r>
      <w:r w:rsidR="00DB727E" w:rsidRPr="003A6E86">
        <w:rPr>
          <w:rFonts w:ascii="Arial" w:hAnsi="Arial" w:cs="Arial"/>
          <w:lang w:val="en-GB"/>
        </w:rPr>
        <w:t xml:space="preserve"> </w:t>
      </w:r>
    </w:p>
    <w:p w14:paraId="09651983" w14:textId="12B59FC0" w:rsidR="00643923" w:rsidRPr="003A6E86" w:rsidRDefault="00643923" w:rsidP="008B4000">
      <w:pPr>
        <w:pStyle w:val="Heading3"/>
        <w:rPr>
          <w:rFonts w:ascii="Arial" w:hAnsi="Arial" w:cs="Arial"/>
          <w:lang w:val="en-GB"/>
        </w:rPr>
      </w:pPr>
      <w:r w:rsidRPr="003A6E86">
        <w:rPr>
          <w:rFonts w:ascii="Arial" w:hAnsi="Arial" w:cs="Arial"/>
          <w:lang w:val="en-GB"/>
        </w:rPr>
        <w:t xml:space="preserve">Effectiveness </w:t>
      </w:r>
    </w:p>
    <w:p w14:paraId="4ED1F68E" w14:textId="78FC3EF1" w:rsidR="0019766D" w:rsidRPr="003A6E86" w:rsidRDefault="00DB727E" w:rsidP="0019766D">
      <w:pPr>
        <w:jc w:val="both"/>
        <w:rPr>
          <w:rFonts w:ascii="Arial" w:hAnsi="Arial" w:cs="Arial"/>
          <w:lang w:val="en-GB" w:eastAsia="ar-SA"/>
        </w:rPr>
      </w:pPr>
      <w:r w:rsidRPr="003A6E86">
        <w:rPr>
          <w:rFonts w:ascii="Arial" w:hAnsi="Arial" w:cs="Arial"/>
          <w:lang w:val="en-GB" w:eastAsia="ar-SA"/>
        </w:rPr>
        <w:t>As identified</w:t>
      </w:r>
      <w:r w:rsidR="002F6E3A" w:rsidRPr="003A6E86">
        <w:rPr>
          <w:rFonts w:ascii="Arial" w:hAnsi="Arial" w:cs="Arial"/>
          <w:lang w:val="en-GB" w:eastAsia="ar-SA"/>
        </w:rPr>
        <w:t xml:space="preserve"> in the</w:t>
      </w:r>
      <w:r w:rsidRPr="003A6E86">
        <w:rPr>
          <w:rFonts w:ascii="Arial" w:hAnsi="Arial" w:cs="Arial"/>
          <w:lang w:val="en-GB" w:eastAsia="ar-SA"/>
        </w:rPr>
        <w:t xml:space="preserve"> </w:t>
      </w:r>
      <w:r w:rsidR="002F6E3A" w:rsidRPr="003A6E86">
        <w:rPr>
          <w:rFonts w:ascii="Arial" w:hAnsi="Arial" w:cs="Arial"/>
          <w:lang w:val="en-GB" w:eastAsia="ar-SA"/>
        </w:rPr>
        <w:t>P</w:t>
      </w:r>
      <w:r w:rsidR="00490490" w:rsidRPr="003A6E86">
        <w:rPr>
          <w:rFonts w:ascii="Arial" w:hAnsi="Arial" w:cs="Arial"/>
          <w:lang w:val="en-GB" w:eastAsia="ar-SA"/>
        </w:rPr>
        <w:t xml:space="preserve">erformance </w:t>
      </w:r>
      <w:r w:rsidR="002F6E3A" w:rsidRPr="003A6E86">
        <w:rPr>
          <w:rFonts w:ascii="Arial" w:hAnsi="Arial" w:cs="Arial"/>
          <w:lang w:val="en-GB" w:eastAsia="ar-SA"/>
        </w:rPr>
        <w:t>A</w:t>
      </w:r>
      <w:r w:rsidR="00490490" w:rsidRPr="003A6E86">
        <w:rPr>
          <w:rFonts w:ascii="Arial" w:hAnsi="Arial" w:cs="Arial"/>
          <w:lang w:val="en-GB" w:eastAsia="ar-SA"/>
        </w:rPr>
        <w:t xml:space="preserve">ssessment </w:t>
      </w:r>
      <w:r w:rsidR="002F6E3A" w:rsidRPr="003A6E86">
        <w:rPr>
          <w:rFonts w:ascii="Arial" w:hAnsi="Arial" w:cs="Arial"/>
          <w:lang w:val="en-GB" w:eastAsia="ar-SA"/>
        </w:rPr>
        <w:t>Matrix</w:t>
      </w:r>
      <w:r w:rsidR="00490490" w:rsidRPr="003A6E86">
        <w:rPr>
          <w:rFonts w:ascii="Arial" w:hAnsi="Arial" w:cs="Arial"/>
          <w:lang w:val="en-GB" w:eastAsia="ar-SA"/>
        </w:rPr>
        <w:t>,</w:t>
      </w:r>
      <w:r w:rsidRPr="003A6E86">
        <w:rPr>
          <w:rFonts w:ascii="Arial" w:hAnsi="Arial" w:cs="Arial"/>
          <w:lang w:val="en-GB" w:eastAsia="ar-SA"/>
        </w:rPr>
        <w:t xml:space="preserve"> the </w:t>
      </w:r>
      <w:r w:rsidR="00490490" w:rsidRPr="003A6E86">
        <w:rPr>
          <w:rFonts w:ascii="Arial" w:hAnsi="Arial" w:cs="Arial"/>
          <w:lang w:val="en-GB" w:eastAsia="ar-SA"/>
        </w:rPr>
        <w:t xml:space="preserve">Strategy managed to achieve </w:t>
      </w:r>
      <w:r w:rsidR="00301178" w:rsidRPr="003A6E86">
        <w:rPr>
          <w:rFonts w:ascii="Arial" w:hAnsi="Arial" w:cs="Arial"/>
          <w:lang w:val="en-GB" w:eastAsia="ar-SA"/>
        </w:rPr>
        <w:t>majority</w:t>
      </w:r>
      <w:r w:rsidR="00490490" w:rsidRPr="003A6E86">
        <w:rPr>
          <w:rFonts w:ascii="Arial" w:hAnsi="Arial" w:cs="Arial"/>
          <w:lang w:val="en-GB" w:eastAsia="ar-SA"/>
        </w:rPr>
        <w:t xml:space="preserve"> of its targets and exceed</w:t>
      </w:r>
      <w:r w:rsidR="00301178" w:rsidRPr="003A6E86">
        <w:rPr>
          <w:rFonts w:ascii="Arial" w:hAnsi="Arial" w:cs="Arial"/>
          <w:lang w:val="en-GB" w:eastAsia="ar-SA"/>
        </w:rPr>
        <w:t>ing</w:t>
      </w:r>
      <w:r w:rsidR="00490490" w:rsidRPr="003A6E86">
        <w:rPr>
          <w:rFonts w:ascii="Arial" w:hAnsi="Arial" w:cs="Arial"/>
          <w:lang w:val="en-GB" w:eastAsia="ar-SA"/>
        </w:rPr>
        <w:t xml:space="preserve"> several of them. </w:t>
      </w:r>
      <w:r w:rsidR="00301178" w:rsidRPr="003A6E86">
        <w:rPr>
          <w:rFonts w:ascii="Arial" w:hAnsi="Arial" w:cs="Arial"/>
          <w:lang w:val="en-GB" w:eastAsia="ar-SA"/>
        </w:rPr>
        <w:t>Out of 22, 7 targets were overachieved, and only 3 targets were unachieved, or slightly underachieved. On</w:t>
      </w:r>
      <w:r w:rsidR="00042455" w:rsidRPr="003A6E86">
        <w:rPr>
          <w:rFonts w:ascii="Arial" w:hAnsi="Arial" w:cs="Arial"/>
          <w:lang w:val="en-GB" w:eastAsia="ar-SA"/>
        </w:rPr>
        <w:t xml:space="preserve"> the level of Strategic Goals, the effective operation of the OB was fully achieved within the SG 1, while the CB was operational but not as </w:t>
      </w:r>
      <w:r w:rsidR="00136129" w:rsidRPr="003A6E86">
        <w:rPr>
          <w:rFonts w:ascii="Arial" w:hAnsi="Arial" w:cs="Arial"/>
          <w:lang w:val="en-GB" w:eastAsia="ar-SA"/>
        </w:rPr>
        <w:t>effective</w:t>
      </w:r>
      <w:r w:rsidR="0066629E" w:rsidRPr="003A6E86">
        <w:rPr>
          <w:rFonts w:ascii="Arial" w:hAnsi="Arial" w:cs="Arial"/>
          <w:lang w:val="en-GB" w:eastAsia="ar-SA"/>
        </w:rPr>
        <w:t xml:space="preserve"> as confirmed during the interviews with the stakeholders</w:t>
      </w:r>
      <w:r w:rsidR="00042455" w:rsidRPr="003A6E86">
        <w:rPr>
          <w:rFonts w:ascii="Arial" w:hAnsi="Arial" w:cs="Arial"/>
          <w:lang w:val="en-GB" w:eastAsia="ar-SA"/>
        </w:rPr>
        <w:t>. Education and training of PR officers was fully achieved</w:t>
      </w:r>
      <w:r w:rsidR="0066629E" w:rsidRPr="003A6E86">
        <w:rPr>
          <w:rFonts w:ascii="Arial" w:hAnsi="Arial" w:cs="Arial"/>
          <w:lang w:val="en-GB" w:eastAsia="ar-SA"/>
        </w:rPr>
        <w:t>, as evidenced in the AP Reports</w:t>
      </w:r>
      <w:r w:rsidR="00BA19CA" w:rsidRPr="003A6E86">
        <w:rPr>
          <w:rFonts w:ascii="Arial" w:hAnsi="Arial" w:cs="Arial"/>
          <w:lang w:val="en-GB" w:eastAsia="ar-SA"/>
        </w:rPr>
        <w:t>, and communication action plans adopted in every municipality</w:t>
      </w:r>
      <w:r w:rsidR="00042455" w:rsidRPr="003A6E86">
        <w:rPr>
          <w:rFonts w:ascii="Arial" w:hAnsi="Arial" w:cs="Arial"/>
          <w:lang w:val="en-GB" w:eastAsia="ar-SA"/>
        </w:rPr>
        <w:t>. The achievements within the SG 2 demonstrated the most prominent success of the Strategy in relation to the public information and support to the EU accession</w:t>
      </w:r>
      <w:r w:rsidR="002F6E3A" w:rsidRPr="003A6E86">
        <w:rPr>
          <w:rStyle w:val="FootnoteReference"/>
          <w:rFonts w:ascii="Arial" w:hAnsi="Arial" w:cs="Arial"/>
          <w:lang w:val="en-GB" w:eastAsia="ar-SA"/>
        </w:rPr>
        <w:footnoteReference w:id="15"/>
      </w:r>
      <w:r w:rsidR="00042455" w:rsidRPr="003A6E86">
        <w:rPr>
          <w:rFonts w:ascii="Arial" w:hAnsi="Arial" w:cs="Arial"/>
          <w:lang w:val="en-GB" w:eastAsia="ar-SA"/>
        </w:rPr>
        <w:t xml:space="preserve">. However, information on the EU support programs, especially among youth, </w:t>
      </w:r>
      <w:r w:rsidR="00301178" w:rsidRPr="003A6E86">
        <w:rPr>
          <w:rFonts w:ascii="Arial" w:hAnsi="Arial" w:cs="Arial"/>
          <w:lang w:val="en-GB" w:eastAsia="ar-SA"/>
        </w:rPr>
        <w:t xml:space="preserve">and public perception of the European Union as a key global player are below the set targets, as presented in the Performance </w:t>
      </w:r>
      <w:r w:rsidR="00843CE9" w:rsidRPr="003A6E86">
        <w:rPr>
          <w:rFonts w:ascii="Arial" w:hAnsi="Arial" w:cs="Arial"/>
          <w:lang w:val="en-GB" w:eastAsia="ar-SA"/>
        </w:rPr>
        <w:t>Assessment</w:t>
      </w:r>
      <w:r w:rsidR="00301178" w:rsidRPr="003A6E86">
        <w:rPr>
          <w:rFonts w:ascii="Arial" w:hAnsi="Arial" w:cs="Arial"/>
          <w:lang w:val="en-GB" w:eastAsia="ar-SA"/>
        </w:rPr>
        <w:t xml:space="preserve"> Matrix.</w:t>
      </w:r>
      <w:r w:rsidR="00042455" w:rsidRPr="003A6E86">
        <w:rPr>
          <w:rFonts w:ascii="Arial" w:hAnsi="Arial" w:cs="Arial"/>
          <w:lang w:val="en-GB" w:eastAsia="ar-SA"/>
        </w:rPr>
        <w:t xml:space="preserve"> The progress within the SG3 was highly satisfactory, with overachieved targets at the level of both OGs</w:t>
      </w:r>
      <w:r w:rsidR="005E2202" w:rsidRPr="003A6E86">
        <w:rPr>
          <w:rFonts w:ascii="Arial" w:hAnsi="Arial" w:cs="Arial"/>
          <w:lang w:val="en-GB" w:eastAsia="ar-SA"/>
        </w:rPr>
        <w:t xml:space="preserve"> – over 20 organized events for the EU member states and/or EU representatives, and over 10.000 users of eu.me website in English</w:t>
      </w:r>
      <w:r w:rsidR="00042455" w:rsidRPr="003A6E86">
        <w:rPr>
          <w:rFonts w:ascii="Arial" w:hAnsi="Arial" w:cs="Arial"/>
          <w:lang w:val="en-GB" w:eastAsia="ar-SA"/>
        </w:rPr>
        <w:t xml:space="preserve">. Finally, the progress within the SG4 was highly satisfactory, with </w:t>
      </w:r>
      <w:r w:rsidR="005E2202" w:rsidRPr="003A6E86">
        <w:rPr>
          <w:rFonts w:ascii="Arial" w:hAnsi="Arial" w:cs="Arial"/>
          <w:lang w:val="en-GB" w:eastAsia="ar-SA"/>
        </w:rPr>
        <w:t xml:space="preserve">in total </w:t>
      </w:r>
      <w:r w:rsidR="00042455" w:rsidRPr="003A6E86">
        <w:rPr>
          <w:rFonts w:ascii="Arial" w:hAnsi="Arial" w:cs="Arial"/>
          <w:lang w:val="en-GB" w:eastAsia="ar-SA"/>
        </w:rPr>
        <w:t xml:space="preserve">over </w:t>
      </w:r>
      <w:r w:rsidR="00573590" w:rsidRPr="003A6E86">
        <w:rPr>
          <w:rFonts w:ascii="Arial" w:hAnsi="Arial" w:cs="Arial"/>
          <w:lang w:val="en-GB" w:eastAsia="ar-SA"/>
        </w:rPr>
        <w:t>40</w:t>
      </w:r>
      <w:r w:rsidR="00042455" w:rsidRPr="003A6E86">
        <w:rPr>
          <w:rFonts w:ascii="Arial" w:hAnsi="Arial" w:cs="Arial"/>
          <w:lang w:val="en-GB" w:eastAsia="ar-SA"/>
        </w:rPr>
        <w:t xml:space="preserve"> joint actions and events with multipliers</w:t>
      </w:r>
      <w:r w:rsidR="005E2202" w:rsidRPr="003A6E86">
        <w:rPr>
          <w:rFonts w:ascii="Arial" w:hAnsi="Arial" w:cs="Arial"/>
          <w:lang w:val="en-GB" w:eastAsia="ar-SA"/>
        </w:rPr>
        <w:t xml:space="preserve"> by the end of the implementation.</w:t>
      </w:r>
      <w:r w:rsidR="0019766D" w:rsidRPr="003A6E86">
        <w:rPr>
          <w:rFonts w:ascii="Arial" w:hAnsi="Arial" w:cs="Arial"/>
          <w:lang w:val="en-GB" w:eastAsia="ar-SA"/>
        </w:rPr>
        <w:t xml:space="preserve"> </w:t>
      </w:r>
    </w:p>
    <w:p w14:paraId="7B5DDC7D" w14:textId="54084973" w:rsidR="0019766D" w:rsidRPr="003A6E86" w:rsidRDefault="0019766D" w:rsidP="0019766D">
      <w:pPr>
        <w:jc w:val="both"/>
        <w:rPr>
          <w:rFonts w:ascii="Arial" w:hAnsi="Arial" w:cs="Arial"/>
          <w:lang w:val="en-GB" w:eastAsia="ar-SA"/>
        </w:rPr>
      </w:pPr>
      <w:r w:rsidRPr="003A6E86">
        <w:rPr>
          <w:rFonts w:ascii="Arial" w:hAnsi="Arial" w:cs="Arial"/>
          <w:lang w:val="en-GB" w:eastAsia="ar-SA"/>
        </w:rPr>
        <w:t xml:space="preserve">Furthermore, based on the documents review as well as the interviews, a quality and timely communication between the LA and OB members in exchanging the data for both the APs </w:t>
      </w:r>
      <w:r w:rsidRPr="003A6E86">
        <w:rPr>
          <w:rFonts w:ascii="Arial" w:hAnsi="Arial" w:cs="Arial"/>
          <w:lang w:val="en-GB" w:eastAsia="ar-SA"/>
        </w:rPr>
        <w:lastRenderedPageBreak/>
        <w:t xml:space="preserve">and the AP Reports, followed by comments and feedback, contributed to effective implementation that was a result </w:t>
      </w:r>
      <w:r w:rsidR="008867C9" w:rsidRPr="003A6E86">
        <w:rPr>
          <w:rFonts w:ascii="Arial" w:hAnsi="Arial" w:cs="Arial"/>
          <w:lang w:val="en-GB" w:eastAsia="ar-SA"/>
        </w:rPr>
        <w:t xml:space="preserve">of </w:t>
      </w:r>
      <w:r w:rsidRPr="003A6E86">
        <w:rPr>
          <w:rFonts w:ascii="Arial" w:hAnsi="Arial" w:cs="Arial"/>
          <w:lang w:val="en-GB" w:eastAsia="ar-SA"/>
        </w:rPr>
        <w:t>joint effort. Although the CB was not as involved, it appears that it did not significantly affect the effectiveness of the Strategy’s implementation. Finally, all interviewees expressed that the success of the Strategy’s implementation is to be credited to the LA</w:t>
      </w:r>
      <w:r w:rsidR="00C377E0" w:rsidRPr="003A6E86">
        <w:rPr>
          <w:rFonts w:ascii="Arial" w:hAnsi="Arial" w:cs="Arial"/>
          <w:lang w:val="en-GB" w:eastAsia="ar-SA"/>
        </w:rPr>
        <w:t xml:space="preserve"> and its key personnel</w:t>
      </w:r>
      <w:r w:rsidRPr="003A6E86">
        <w:rPr>
          <w:rFonts w:ascii="Arial" w:hAnsi="Arial" w:cs="Arial"/>
          <w:lang w:val="en-GB" w:eastAsia="ar-SA"/>
        </w:rPr>
        <w:t>.</w:t>
      </w:r>
    </w:p>
    <w:p w14:paraId="1C524690" w14:textId="4AC17978" w:rsidR="00EB32B8" w:rsidRPr="003A6E86" w:rsidRDefault="00EB32B8" w:rsidP="0019766D">
      <w:pPr>
        <w:jc w:val="both"/>
        <w:rPr>
          <w:rFonts w:ascii="Arial" w:hAnsi="Arial" w:cs="Arial"/>
          <w:lang w:val="en-GB" w:eastAsia="ar-SA"/>
        </w:rPr>
      </w:pPr>
      <w:r w:rsidRPr="003A6E86">
        <w:rPr>
          <w:rFonts w:ascii="Arial" w:hAnsi="Arial" w:cs="Arial"/>
          <w:lang w:val="en-GB"/>
        </w:rPr>
        <w:t>Base</w:t>
      </w:r>
      <w:r w:rsidR="00926E13" w:rsidRPr="003A6E86">
        <w:rPr>
          <w:rFonts w:ascii="Arial" w:hAnsi="Arial" w:cs="Arial"/>
          <w:lang w:val="en-GB"/>
        </w:rPr>
        <w:t>d</w:t>
      </w:r>
      <w:r w:rsidRPr="003A6E86">
        <w:rPr>
          <w:rFonts w:ascii="Arial" w:hAnsi="Arial" w:cs="Arial"/>
          <w:lang w:val="en-GB"/>
        </w:rPr>
        <w:t xml:space="preserve"> on the above, </w:t>
      </w:r>
      <w:r w:rsidR="006333CF" w:rsidRPr="003A6E86">
        <w:rPr>
          <w:rFonts w:ascii="Arial" w:hAnsi="Arial" w:cs="Arial"/>
          <w:lang w:val="en-GB"/>
        </w:rPr>
        <w:t>the</w:t>
      </w:r>
      <w:r w:rsidRPr="003A6E86">
        <w:rPr>
          <w:rFonts w:ascii="Arial" w:hAnsi="Arial" w:cs="Arial"/>
          <w:lang w:val="en-GB"/>
        </w:rPr>
        <w:t xml:space="preserve"> effectiveness of the </w:t>
      </w:r>
      <w:r w:rsidR="006333CF" w:rsidRPr="003A6E86">
        <w:rPr>
          <w:rFonts w:ascii="Arial" w:hAnsi="Arial" w:cs="Arial"/>
          <w:lang w:val="en-GB"/>
        </w:rPr>
        <w:t>Strategy is assessed</w:t>
      </w:r>
      <w:r w:rsidRPr="003A6E86">
        <w:rPr>
          <w:rFonts w:ascii="Arial" w:hAnsi="Arial" w:cs="Arial"/>
          <w:lang w:val="en-GB"/>
        </w:rPr>
        <w:t xml:space="preserve"> as </w:t>
      </w:r>
      <w:r w:rsidRPr="003A6E86">
        <w:rPr>
          <w:rFonts w:ascii="Arial" w:hAnsi="Arial" w:cs="Arial"/>
          <w:b/>
          <w:bCs/>
          <w:lang w:val="en-GB"/>
        </w:rPr>
        <w:t>Satisfactory.</w:t>
      </w:r>
      <w:r w:rsidRPr="003A6E86">
        <w:rPr>
          <w:rFonts w:ascii="Arial" w:hAnsi="Arial" w:cs="Arial"/>
          <w:lang w:val="en-GB"/>
        </w:rPr>
        <w:t xml:space="preserve"> </w:t>
      </w:r>
    </w:p>
    <w:p w14:paraId="06905F21" w14:textId="5925EF13" w:rsidR="00643923" w:rsidRPr="003A6E86" w:rsidRDefault="00643923" w:rsidP="008B4000">
      <w:pPr>
        <w:pStyle w:val="Heading3"/>
        <w:rPr>
          <w:rFonts w:ascii="Arial" w:hAnsi="Arial" w:cs="Arial"/>
          <w:lang w:val="en-GB"/>
        </w:rPr>
      </w:pPr>
      <w:r w:rsidRPr="003A6E86">
        <w:rPr>
          <w:rFonts w:ascii="Arial" w:hAnsi="Arial" w:cs="Arial"/>
          <w:lang w:val="en-GB"/>
        </w:rPr>
        <w:t>Efficiency</w:t>
      </w:r>
    </w:p>
    <w:p w14:paraId="759A0E9B" w14:textId="0AB9AE35" w:rsidR="0066629E" w:rsidRPr="003A6E86" w:rsidRDefault="0066629E" w:rsidP="0019766D">
      <w:pPr>
        <w:jc w:val="both"/>
        <w:rPr>
          <w:rFonts w:ascii="Arial" w:hAnsi="Arial" w:cs="Arial"/>
          <w:lang w:val="en-GB" w:eastAsia="ar-SA"/>
        </w:rPr>
      </w:pPr>
      <w:r w:rsidRPr="003A6E86">
        <w:rPr>
          <w:rFonts w:ascii="Arial" w:hAnsi="Arial" w:cs="Arial"/>
          <w:lang w:val="en-GB" w:eastAsia="ar-SA"/>
        </w:rPr>
        <w:t xml:space="preserve">Regardless of the several obstacles that occurred during the implementation, it did not experience any major delays, or changes. On the contrary, </w:t>
      </w:r>
      <w:r w:rsidR="00C377E0" w:rsidRPr="003A6E86">
        <w:rPr>
          <w:rFonts w:ascii="Arial" w:hAnsi="Arial" w:cs="Arial"/>
          <w:lang w:val="en-GB" w:eastAsia="ar-SA"/>
        </w:rPr>
        <w:t xml:space="preserve">the analysis of the collected data implies that </w:t>
      </w:r>
      <w:r w:rsidRPr="003A6E86">
        <w:rPr>
          <w:rFonts w:ascii="Arial" w:hAnsi="Arial" w:cs="Arial"/>
          <w:lang w:val="en-GB" w:eastAsia="ar-SA"/>
        </w:rPr>
        <w:t xml:space="preserve">the implementation </w:t>
      </w:r>
      <w:r w:rsidR="00C377E0" w:rsidRPr="003A6E86">
        <w:rPr>
          <w:rFonts w:ascii="Arial" w:hAnsi="Arial" w:cs="Arial"/>
          <w:lang w:val="en-GB" w:eastAsia="ar-SA"/>
        </w:rPr>
        <w:t>was</w:t>
      </w:r>
      <w:r w:rsidRPr="003A6E86">
        <w:rPr>
          <w:rFonts w:ascii="Arial" w:hAnsi="Arial" w:cs="Arial"/>
          <w:lang w:val="en-GB" w:eastAsia="ar-SA"/>
        </w:rPr>
        <w:t xml:space="preserve"> conducted efficiently and in a timely manner. </w:t>
      </w:r>
    </w:p>
    <w:p w14:paraId="02B4AB4D" w14:textId="77777777" w:rsidR="00C377E0" w:rsidRPr="003A6E86" w:rsidRDefault="0019766D" w:rsidP="0019766D">
      <w:pPr>
        <w:jc w:val="both"/>
        <w:rPr>
          <w:rFonts w:ascii="Arial" w:hAnsi="Arial" w:cs="Arial"/>
          <w:lang w:val="en-GB" w:eastAsia="ar-SA"/>
        </w:rPr>
      </w:pPr>
      <w:r w:rsidRPr="003A6E86">
        <w:rPr>
          <w:rFonts w:ascii="Arial" w:hAnsi="Arial" w:cs="Arial"/>
          <w:lang w:val="en-GB" w:eastAsia="ar-SA"/>
        </w:rPr>
        <w:t xml:space="preserve">While the risk management plan was not involved in the Strategy document, nor in the Action Plans, the LA managed to mitigate all the challenges that arose during the implementation, according to the interviewees. </w:t>
      </w:r>
      <w:r w:rsidR="0066629E" w:rsidRPr="003A6E86">
        <w:rPr>
          <w:rFonts w:ascii="Arial" w:hAnsi="Arial" w:cs="Arial"/>
          <w:lang w:val="en-GB" w:eastAsia="ar-SA"/>
        </w:rPr>
        <w:t xml:space="preserve">This included emergence of COVID pandemic, and the changes in the Government following the 2020 parliamentary elections. </w:t>
      </w:r>
      <w:r w:rsidR="00147833" w:rsidRPr="003A6E86">
        <w:rPr>
          <w:rFonts w:ascii="Arial" w:hAnsi="Arial" w:cs="Arial"/>
          <w:lang w:val="en-GB" w:eastAsia="ar-SA"/>
        </w:rPr>
        <w:t>The first affected postponements of events due to movement restrictions, while the latter caused stuff turnover, changes in the Negotiating Structure (NS), and overall a slight shift from the priorities of the previous Government</w:t>
      </w:r>
      <w:r w:rsidR="00C377E0" w:rsidRPr="003A6E86">
        <w:rPr>
          <w:rFonts w:ascii="Arial" w:hAnsi="Arial" w:cs="Arial"/>
          <w:lang w:val="en-GB" w:eastAsia="ar-SA"/>
        </w:rPr>
        <w:t xml:space="preserve"> in relation to the EU</w:t>
      </w:r>
      <w:r w:rsidR="00147833" w:rsidRPr="003A6E86">
        <w:rPr>
          <w:rFonts w:ascii="Arial" w:hAnsi="Arial" w:cs="Arial"/>
          <w:lang w:val="en-GB" w:eastAsia="ar-SA"/>
        </w:rPr>
        <w:t>.</w:t>
      </w:r>
      <w:r w:rsidR="00147833" w:rsidRPr="003A6E86">
        <w:rPr>
          <w:rStyle w:val="FootnoteReference"/>
          <w:rFonts w:ascii="Arial" w:hAnsi="Arial" w:cs="Arial"/>
          <w:lang w:val="en-GB" w:eastAsia="ar-SA"/>
        </w:rPr>
        <w:footnoteReference w:id="16"/>
      </w:r>
      <w:r w:rsidR="00C377E0" w:rsidRPr="003A6E86">
        <w:rPr>
          <w:rFonts w:ascii="Arial" w:hAnsi="Arial" w:cs="Arial"/>
          <w:lang w:val="en-GB" w:eastAsia="ar-SA"/>
        </w:rPr>
        <w:t xml:space="preserve"> </w:t>
      </w:r>
    </w:p>
    <w:p w14:paraId="1B355E59" w14:textId="6A1CC1B5" w:rsidR="0066629E" w:rsidRPr="003A6E86" w:rsidRDefault="00C377E0" w:rsidP="0019766D">
      <w:pPr>
        <w:jc w:val="both"/>
        <w:rPr>
          <w:rFonts w:ascii="Arial" w:hAnsi="Arial" w:cs="Arial"/>
          <w:lang w:val="en-GB" w:eastAsia="ar-SA"/>
        </w:rPr>
      </w:pPr>
      <w:r w:rsidRPr="003A6E86">
        <w:rPr>
          <w:rFonts w:ascii="Arial" w:hAnsi="Arial" w:cs="Arial"/>
          <w:lang w:val="en-GB" w:eastAsia="ar-SA"/>
        </w:rPr>
        <w:t>However, the data collected from the documents and interviews imply that the LA demonstrated a high capacity for adapting and successfully handling the challenges, while also managing to keep all relevant stakeholders onboard during the entire implementation period.</w:t>
      </w:r>
    </w:p>
    <w:p w14:paraId="1F294089" w14:textId="734987E1" w:rsidR="0019766D" w:rsidRPr="003A6E86" w:rsidRDefault="0019766D" w:rsidP="0084438C">
      <w:pPr>
        <w:spacing w:line="240" w:lineRule="auto"/>
        <w:jc w:val="both"/>
        <w:rPr>
          <w:rFonts w:ascii="Arial" w:hAnsi="Arial" w:cs="Arial"/>
          <w:lang w:val="en-GB" w:eastAsia="zh-CN"/>
        </w:rPr>
      </w:pPr>
      <w:r w:rsidRPr="003A6E86">
        <w:rPr>
          <w:rFonts w:ascii="Arial" w:hAnsi="Arial" w:cs="Arial"/>
          <w:lang w:val="en-GB" w:eastAsia="ar-SA"/>
        </w:rPr>
        <w:t xml:space="preserve">The Strategy </w:t>
      </w:r>
      <w:r w:rsidR="00C377E0" w:rsidRPr="003A6E86">
        <w:rPr>
          <w:rFonts w:ascii="Arial" w:hAnsi="Arial" w:cs="Arial"/>
          <w:lang w:val="en-GB" w:eastAsia="ar-SA"/>
        </w:rPr>
        <w:t xml:space="preserve">was also efficient in </w:t>
      </w:r>
      <w:r w:rsidRPr="003A6E86">
        <w:rPr>
          <w:rFonts w:ascii="Arial" w:hAnsi="Arial" w:cs="Arial"/>
          <w:lang w:val="en-GB" w:eastAsia="ar-SA"/>
        </w:rPr>
        <w:t>us</w:t>
      </w:r>
      <w:r w:rsidR="00C377E0" w:rsidRPr="003A6E86">
        <w:rPr>
          <w:rFonts w:ascii="Arial" w:hAnsi="Arial" w:cs="Arial"/>
          <w:lang w:val="en-GB" w:eastAsia="ar-SA"/>
        </w:rPr>
        <w:t xml:space="preserve">ing </w:t>
      </w:r>
      <w:r w:rsidRPr="003A6E86">
        <w:rPr>
          <w:rFonts w:ascii="Arial" w:hAnsi="Arial" w:cs="Arial"/>
          <w:lang w:val="en-GB" w:eastAsia="ar-SA"/>
        </w:rPr>
        <w:t>up nearly all the forecasted resources by the end of the implementation</w:t>
      </w:r>
      <w:r w:rsidR="00C377E0" w:rsidRPr="003A6E86">
        <w:rPr>
          <w:rFonts w:ascii="Arial" w:hAnsi="Arial" w:cs="Arial"/>
          <w:lang w:val="en-GB" w:eastAsia="ar-SA"/>
        </w:rPr>
        <w:t>.</w:t>
      </w:r>
      <w:r w:rsidR="0084438C" w:rsidRPr="003A6E86">
        <w:rPr>
          <w:rFonts w:ascii="Arial" w:hAnsi="Arial" w:cs="Arial"/>
          <w:lang w:val="en-GB" w:eastAsia="ar-SA"/>
        </w:rPr>
        <w:t xml:space="preserve"> </w:t>
      </w:r>
      <w:r w:rsidR="0084438C" w:rsidRPr="003A6E86">
        <w:rPr>
          <w:rFonts w:ascii="Arial" w:hAnsi="Arial" w:cs="Arial"/>
          <w:lang w:val="en-GB" w:eastAsia="zh-CN"/>
        </w:rPr>
        <w:t xml:space="preserve">The processed data at the end of the four-year implementation of the Strategy show that </w:t>
      </w:r>
      <w:r w:rsidR="0084438C" w:rsidRPr="003A6E86">
        <w:rPr>
          <w:rFonts w:ascii="Arial" w:hAnsi="Arial" w:cs="Arial"/>
          <w:lang w:val="en-GB" w:eastAsia="ar-SA"/>
        </w:rPr>
        <w:t>out of the 3,000,000.00 EUR planned in the Strategy</w:t>
      </w:r>
      <w:r w:rsidR="0084438C" w:rsidRPr="003A6E86">
        <w:rPr>
          <w:rFonts w:ascii="Arial" w:hAnsi="Arial" w:cs="Arial"/>
          <w:lang w:val="en-GB" w:eastAsia="zh-CN"/>
        </w:rPr>
        <w:t xml:space="preserve"> a total of 2,992,001.3 EUR  was spent for the implementation of the planned activities</w:t>
      </w:r>
      <w:r w:rsidR="0084438C" w:rsidRPr="003A6E86">
        <w:rPr>
          <w:rStyle w:val="FootnoteReference"/>
          <w:rFonts w:ascii="Arial" w:hAnsi="Arial" w:cs="Arial"/>
          <w:lang w:val="en-GB" w:eastAsia="zh-CN"/>
        </w:rPr>
        <w:footnoteReference w:id="17"/>
      </w:r>
      <w:r w:rsidR="0084438C" w:rsidRPr="003A6E86">
        <w:rPr>
          <w:rFonts w:ascii="Arial" w:hAnsi="Arial" w:cs="Arial"/>
          <w:lang w:val="en-GB" w:eastAsia="zh-CN"/>
        </w:rPr>
        <w:t>, which confirms appropriate budget planning and efficient utilization of the financial resources during the implementation of the Strategy.</w:t>
      </w:r>
    </w:p>
    <w:p w14:paraId="7F823B8F" w14:textId="4013CA9D" w:rsidR="00220386" w:rsidRPr="003A6E86" w:rsidRDefault="00B72BEE" w:rsidP="00220386">
      <w:pPr>
        <w:rPr>
          <w:rFonts w:ascii="Arial" w:hAnsi="Arial" w:cs="Arial"/>
          <w:lang w:val="en-GB"/>
        </w:rPr>
      </w:pPr>
      <w:r w:rsidRPr="003A6E86">
        <w:rPr>
          <w:rFonts w:ascii="Arial" w:hAnsi="Arial" w:cs="Arial"/>
          <w:lang w:val="en-GB"/>
        </w:rPr>
        <w:t xml:space="preserve">Based on the above, the efficiency of the </w:t>
      </w:r>
      <w:r w:rsidR="009963A2" w:rsidRPr="003A6E86">
        <w:rPr>
          <w:rFonts w:ascii="Arial" w:hAnsi="Arial" w:cs="Arial"/>
          <w:lang w:val="en-GB"/>
        </w:rPr>
        <w:t>Strategy is assessed</w:t>
      </w:r>
      <w:r w:rsidRPr="003A6E86">
        <w:rPr>
          <w:rFonts w:ascii="Arial" w:hAnsi="Arial" w:cs="Arial"/>
          <w:lang w:val="en-GB"/>
        </w:rPr>
        <w:t xml:space="preserve"> as </w:t>
      </w:r>
      <w:r w:rsidRPr="003A6E86">
        <w:rPr>
          <w:rFonts w:ascii="Arial" w:hAnsi="Arial" w:cs="Arial"/>
          <w:b/>
          <w:bCs/>
          <w:lang w:val="en-GB"/>
        </w:rPr>
        <w:t>Highly Satisfactory.</w:t>
      </w:r>
      <w:r w:rsidRPr="003A6E86">
        <w:rPr>
          <w:rFonts w:ascii="Arial" w:hAnsi="Arial" w:cs="Arial"/>
          <w:lang w:val="en-GB"/>
        </w:rPr>
        <w:t xml:space="preserve"> </w:t>
      </w:r>
    </w:p>
    <w:p w14:paraId="6B9E32BA" w14:textId="0E1268C2" w:rsidR="00643923" w:rsidRPr="003A6E86" w:rsidRDefault="00643923" w:rsidP="008B4000">
      <w:pPr>
        <w:pStyle w:val="Heading3"/>
        <w:rPr>
          <w:rFonts w:ascii="Arial" w:hAnsi="Arial" w:cs="Arial"/>
          <w:lang w:val="en-GB"/>
        </w:rPr>
      </w:pPr>
      <w:r w:rsidRPr="003A6E86">
        <w:rPr>
          <w:rFonts w:ascii="Arial" w:hAnsi="Arial" w:cs="Arial"/>
          <w:lang w:val="en-GB"/>
        </w:rPr>
        <w:t>Overall Outcome</w:t>
      </w:r>
    </w:p>
    <w:p w14:paraId="03A001EC" w14:textId="3329F4E0" w:rsidR="00D26871" w:rsidRPr="003A6E86" w:rsidRDefault="00D26871" w:rsidP="000D41B2">
      <w:pPr>
        <w:jc w:val="both"/>
        <w:rPr>
          <w:rFonts w:ascii="Arial" w:hAnsi="Arial" w:cs="Arial"/>
          <w:b/>
          <w:bCs/>
          <w:lang w:val="en-GB" w:eastAsia="ar-SA"/>
        </w:rPr>
      </w:pPr>
      <w:r w:rsidRPr="003A6E86">
        <w:rPr>
          <w:rFonts w:ascii="Arial" w:hAnsi="Arial" w:cs="Arial"/>
          <w:lang w:val="en-GB" w:eastAsia="ar-SA"/>
        </w:rPr>
        <w:t xml:space="preserve">Table </w:t>
      </w:r>
      <w:r w:rsidR="00270BB3" w:rsidRPr="003A6E86">
        <w:rPr>
          <w:rFonts w:ascii="Arial" w:hAnsi="Arial" w:cs="Arial"/>
          <w:lang w:val="en-GB" w:eastAsia="ar-SA"/>
        </w:rPr>
        <w:t>8</w:t>
      </w:r>
      <w:r w:rsidR="00E0513B" w:rsidRPr="003A6E86">
        <w:rPr>
          <w:rFonts w:ascii="Arial" w:hAnsi="Arial" w:cs="Arial"/>
          <w:lang w:val="en-GB" w:eastAsia="ar-SA"/>
        </w:rPr>
        <w:t xml:space="preserve"> below</w:t>
      </w:r>
      <w:r w:rsidRPr="003A6E86">
        <w:rPr>
          <w:rFonts w:ascii="Arial" w:hAnsi="Arial" w:cs="Arial"/>
          <w:lang w:val="en-GB" w:eastAsia="ar-SA"/>
        </w:rPr>
        <w:t xml:space="preserve"> gives an overview </w:t>
      </w:r>
      <w:r w:rsidR="004056DB" w:rsidRPr="003A6E86">
        <w:rPr>
          <w:rFonts w:ascii="Arial" w:hAnsi="Arial" w:cs="Arial"/>
          <w:lang w:val="en-GB" w:eastAsia="ar-SA"/>
        </w:rPr>
        <w:t>the</w:t>
      </w:r>
      <w:r w:rsidRPr="003A6E86">
        <w:rPr>
          <w:rFonts w:ascii="Arial" w:hAnsi="Arial" w:cs="Arial"/>
          <w:lang w:val="en-GB" w:eastAsia="ar-SA"/>
        </w:rPr>
        <w:t xml:space="preserve"> ratings </w:t>
      </w:r>
      <w:r w:rsidR="004056DB" w:rsidRPr="003A6E86">
        <w:rPr>
          <w:rFonts w:ascii="Arial" w:hAnsi="Arial" w:cs="Arial"/>
          <w:lang w:val="en-GB" w:eastAsia="ar-SA"/>
        </w:rPr>
        <w:t xml:space="preserve">in reference to the evaluation criteria concerning performance, relevance, effectiveness and efficiency of the Strategy. </w:t>
      </w:r>
      <w:r w:rsidRPr="003A6E86">
        <w:rPr>
          <w:rFonts w:ascii="Arial" w:hAnsi="Arial" w:cs="Arial"/>
          <w:lang w:val="en-GB" w:eastAsia="ar-SA"/>
        </w:rPr>
        <w:t xml:space="preserve">Considering these, </w:t>
      </w:r>
      <w:r w:rsidRPr="003A6E86">
        <w:rPr>
          <w:rFonts w:ascii="Arial" w:hAnsi="Arial" w:cs="Arial"/>
          <w:b/>
          <w:bCs/>
          <w:lang w:val="en-GB" w:eastAsia="ar-SA"/>
        </w:rPr>
        <w:t xml:space="preserve">the overall outcome of the </w:t>
      </w:r>
      <w:r w:rsidR="004056DB" w:rsidRPr="003A6E86">
        <w:rPr>
          <w:rFonts w:ascii="Arial" w:hAnsi="Arial" w:cs="Arial"/>
          <w:b/>
          <w:bCs/>
          <w:lang w:val="en-GB" w:eastAsia="ar-SA"/>
        </w:rPr>
        <w:t>Strategy is assessed</w:t>
      </w:r>
      <w:r w:rsidRPr="003A6E86">
        <w:rPr>
          <w:rFonts w:ascii="Arial" w:hAnsi="Arial" w:cs="Arial"/>
          <w:b/>
          <w:bCs/>
          <w:lang w:val="en-GB" w:eastAsia="ar-SA"/>
        </w:rPr>
        <w:t xml:space="preserve"> as </w:t>
      </w:r>
      <w:r w:rsidR="00926E13" w:rsidRPr="003A6E86">
        <w:rPr>
          <w:rFonts w:ascii="Arial" w:hAnsi="Arial" w:cs="Arial"/>
          <w:b/>
          <w:bCs/>
          <w:lang w:val="en-GB" w:eastAsia="ar-SA"/>
        </w:rPr>
        <w:t>S</w:t>
      </w:r>
      <w:r w:rsidRPr="003A6E86">
        <w:rPr>
          <w:rFonts w:ascii="Arial" w:hAnsi="Arial" w:cs="Arial"/>
          <w:b/>
          <w:bCs/>
          <w:lang w:val="en-GB" w:eastAsia="ar-SA"/>
        </w:rPr>
        <w:t xml:space="preserve">atisfactory. </w:t>
      </w:r>
    </w:p>
    <w:p w14:paraId="5CD8D34F" w14:textId="77777777" w:rsidR="00D26871" w:rsidRPr="003A6E86" w:rsidRDefault="00D26871" w:rsidP="00D26871">
      <w:pPr>
        <w:pStyle w:val="Tables"/>
        <w:ind w:left="0" w:firstLine="0"/>
        <w:rPr>
          <w:rFonts w:ascii="Arial" w:hAnsi="Arial" w:cs="Arial"/>
          <w:lang w:eastAsia="ar-SA"/>
        </w:rPr>
      </w:pPr>
    </w:p>
    <w:p w14:paraId="3F494ECB" w14:textId="62C6D1CE" w:rsidR="00E906D5" w:rsidRPr="003A6E86" w:rsidRDefault="00E906D5" w:rsidP="00E0513B">
      <w:pPr>
        <w:pStyle w:val="Tables"/>
        <w:spacing w:after="240"/>
        <w:rPr>
          <w:rFonts w:ascii="Arial" w:hAnsi="Arial" w:cs="Arial"/>
          <w:lang w:eastAsia="ar-SA"/>
        </w:rPr>
      </w:pPr>
      <w:bookmarkStart w:id="34" w:name="_Toc111646284"/>
      <w:r w:rsidRPr="003A6E86">
        <w:rPr>
          <w:rFonts w:ascii="Arial" w:hAnsi="Arial" w:cs="Arial"/>
          <w:lang w:eastAsia="ar-SA"/>
        </w:rPr>
        <w:t xml:space="preserve">Table </w:t>
      </w:r>
      <w:r w:rsidR="00270BB3" w:rsidRPr="003A6E86">
        <w:rPr>
          <w:rFonts w:ascii="Arial" w:hAnsi="Arial" w:cs="Arial"/>
          <w:lang w:eastAsia="ar-SA"/>
        </w:rPr>
        <w:t>8</w:t>
      </w:r>
      <w:r w:rsidRPr="003A6E86">
        <w:rPr>
          <w:rFonts w:ascii="Arial" w:hAnsi="Arial" w:cs="Arial"/>
          <w:lang w:eastAsia="ar-SA"/>
        </w:rPr>
        <w:t xml:space="preserve">. Overview of </w:t>
      </w:r>
      <w:r w:rsidR="00135EA1" w:rsidRPr="003A6E86">
        <w:rPr>
          <w:rFonts w:ascii="Arial" w:hAnsi="Arial" w:cs="Arial"/>
          <w:lang w:eastAsia="ar-SA"/>
        </w:rPr>
        <w:t xml:space="preserve">outcome related </w:t>
      </w:r>
      <w:r w:rsidRPr="003A6E86">
        <w:rPr>
          <w:rFonts w:ascii="Arial" w:hAnsi="Arial" w:cs="Arial"/>
          <w:lang w:eastAsia="ar-SA"/>
        </w:rPr>
        <w:t>ratings</w:t>
      </w:r>
      <w:bookmarkEnd w:id="34"/>
    </w:p>
    <w:tbl>
      <w:tblPr>
        <w:tblStyle w:val="TableGrid"/>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801"/>
        <w:gridCol w:w="2160"/>
        <w:gridCol w:w="3150"/>
      </w:tblGrid>
      <w:tr w:rsidR="00E906D5" w:rsidRPr="003A6E86" w14:paraId="6D312D77" w14:textId="77777777" w:rsidTr="000D41B2">
        <w:trPr>
          <w:cnfStyle w:val="100000000000" w:firstRow="1" w:lastRow="0" w:firstColumn="0" w:lastColumn="0" w:oddVBand="0" w:evenVBand="0" w:oddHBand="0" w:evenHBand="0" w:firstRowFirstColumn="0" w:firstRowLastColumn="0" w:lastRowFirstColumn="0" w:lastRowLastColumn="0"/>
        </w:trPr>
        <w:tc>
          <w:tcPr>
            <w:tcW w:w="3865" w:type="dxa"/>
            <w:gridSpan w:val="2"/>
            <w:shd w:val="clear" w:color="auto" w:fill="0070C0"/>
            <w:vAlign w:val="top"/>
          </w:tcPr>
          <w:p w14:paraId="76E3311F" w14:textId="38D462B3" w:rsidR="00220386" w:rsidRPr="003A6E86" w:rsidRDefault="00220386" w:rsidP="00E906D5">
            <w:pPr>
              <w:rPr>
                <w:rFonts w:ascii="Arial" w:hAnsi="Arial" w:cs="Arial"/>
                <w:color w:val="FFFFFF" w:themeColor="background1"/>
                <w:sz w:val="16"/>
                <w:szCs w:val="16"/>
                <w:lang w:val="en-GB" w:eastAsia="ar-SA"/>
              </w:rPr>
            </w:pPr>
            <w:r w:rsidRPr="003A6E86">
              <w:rPr>
                <w:rFonts w:ascii="Arial" w:hAnsi="Arial" w:cs="Arial"/>
                <w:color w:val="FFFFFF" w:themeColor="background1"/>
                <w:sz w:val="16"/>
                <w:szCs w:val="16"/>
                <w:lang w:val="en-GB" w:eastAsia="ar-SA"/>
              </w:rPr>
              <w:t>Aspect</w:t>
            </w:r>
          </w:p>
        </w:tc>
        <w:tc>
          <w:tcPr>
            <w:tcW w:w="2160" w:type="dxa"/>
            <w:shd w:val="clear" w:color="auto" w:fill="0070C0"/>
            <w:vAlign w:val="top"/>
          </w:tcPr>
          <w:p w14:paraId="04E06CB3" w14:textId="3379A3F9" w:rsidR="00220386" w:rsidRPr="003A6E86" w:rsidRDefault="00220386" w:rsidP="00E906D5">
            <w:pPr>
              <w:jc w:val="center"/>
              <w:rPr>
                <w:rFonts w:ascii="Arial" w:hAnsi="Arial" w:cs="Arial"/>
                <w:color w:val="FFFFFF" w:themeColor="background1"/>
                <w:sz w:val="16"/>
                <w:szCs w:val="16"/>
                <w:lang w:val="en-GB" w:eastAsia="ar-SA"/>
              </w:rPr>
            </w:pPr>
            <w:r w:rsidRPr="003A6E86">
              <w:rPr>
                <w:rFonts w:ascii="Arial" w:hAnsi="Arial" w:cs="Arial"/>
                <w:color w:val="FFFFFF" w:themeColor="background1"/>
                <w:sz w:val="16"/>
                <w:szCs w:val="16"/>
                <w:lang w:val="en-GB" w:eastAsia="ar-SA"/>
              </w:rPr>
              <w:t>Rating</w:t>
            </w:r>
          </w:p>
        </w:tc>
        <w:tc>
          <w:tcPr>
            <w:tcW w:w="3150" w:type="dxa"/>
            <w:shd w:val="clear" w:color="auto" w:fill="0070C0"/>
            <w:vAlign w:val="top"/>
          </w:tcPr>
          <w:p w14:paraId="30B6BB03" w14:textId="4EDCB262" w:rsidR="00220386" w:rsidRPr="003A6E86" w:rsidRDefault="00220386" w:rsidP="00E906D5">
            <w:pPr>
              <w:rPr>
                <w:rFonts w:ascii="Arial" w:hAnsi="Arial" w:cs="Arial"/>
                <w:color w:val="FFFFFF" w:themeColor="background1"/>
                <w:sz w:val="16"/>
                <w:szCs w:val="16"/>
                <w:lang w:val="en-GB" w:eastAsia="ar-SA"/>
              </w:rPr>
            </w:pPr>
            <w:r w:rsidRPr="003A6E86">
              <w:rPr>
                <w:rFonts w:ascii="Arial" w:hAnsi="Arial" w:cs="Arial"/>
                <w:color w:val="FFFFFF" w:themeColor="background1"/>
                <w:sz w:val="16"/>
                <w:szCs w:val="16"/>
                <w:lang w:val="en-GB" w:eastAsia="ar-SA"/>
              </w:rPr>
              <w:t>Comments</w:t>
            </w:r>
          </w:p>
        </w:tc>
      </w:tr>
      <w:tr w:rsidR="004056DB" w:rsidRPr="003A6E86" w14:paraId="5CC45289" w14:textId="77777777" w:rsidTr="000D41B2">
        <w:trPr>
          <w:trHeight w:val="404"/>
        </w:trPr>
        <w:tc>
          <w:tcPr>
            <w:tcW w:w="2064" w:type="dxa"/>
            <w:vMerge w:val="restart"/>
          </w:tcPr>
          <w:p w14:paraId="12552439" w14:textId="77777777" w:rsidR="004056DB" w:rsidRPr="003A6E86" w:rsidRDefault="004056DB" w:rsidP="00296849">
            <w:pPr>
              <w:rPr>
                <w:rFonts w:ascii="Arial" w:hAnsi="Arial" w:cs="Arial"/>
                <w:b/>
                <w:bCs/>
                <w:sz w:val="16"/>
                <w:szCs w:val="16"/>
                <w:lang w:val="en-GB" w:eastAsia="ar-SA"/>
              </w:rPr>
            </w:pPr>
            <w:r w:rsidRPr="003A6E86">
              <w:rPr>
                <w:rFonts w:ascii="Arial" w:hAnsi="Arial" w:cs="Arial"/>
                <w:b/>
                <w:bCs/>
                <w:sz w:val="16"/>
                <w:szCs w:val="16"/>
                <w:lang w:val="en-GB" w:eastAsia="ar-SA"/>
              </w:rPr>
              <w:t>Progress towards goals of the Strategy</w:t>
            </w:r>
          </w:p>
        </w:tc>
        <w:tc>
          <w:tcPr>
            <w:tcW w:w="1801" w:type="dxa"/>
          </w:tcPr>
          <w:p w14:paraId="675B47D7" w14:textId="77777777"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Strategic Goal 1</w:t>
            </w:r>
          </w:p>
        </w:tc>
        <w:tc>
          <w:tcPr>
            <w:tcW w:w="2160" w:type="dxa"/>
          </w:tcPr>
          <w:p w14:paraId="33DFF898" w14:textId="77777777" w:rsidR="004056DB" w:rsidRPr="003A6E86" w:rsidRDefault="004056DB" w:rsidP="00296849">
            <w:pPr>
              <w:jc w:val="center"/>
              <w:rPr>
                <w:rFonts w:ascii="Arial" w:hAnsi="Arial" w:cs="Arial"/>
                <w:sz w:val="16"/>
                <w:szCs w:val="16"/>
                <w:lang w:val="en-GB" w:eastAsia="ar-SA"/>
              </w:rPr>
            </w:pPr>
            <w:r w:rsidRPr="003A6E86">
              <w:rPr>
                <w:rFonts w:ascii="Arial" w:hAnsi="Arial" w:cs="Arial"/>
                <w:sz w:val="16"/>
                <w:szCs w:val="16"/>
                <w:lang w:val="en-GB" w:eastAsia="ar-SA"/>
              </w:rPr>
              <w:t>S</w:t>
            </w:r>
          </w:p>
        </w:tc>
        <w:tc>
          <w:tcPr>
            <w:tcW w:w="3150" w:type="dxa"/>
          </w:tcPr>
          <w:p w14:paraId="3250B1DE" w14:textId="77777777"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 xml:space="preserve">The effective operation of the OB was fully achieved, while the CB was operational but not as efficient. </w:t>
            </w:r>
            <w:r w:rsidRPr="003A6E86">
              <w:rPr>
                <w:rFonts w:ascii="Arial" w:hAnsi="Arial" w:cs="Arial"/>
                <w:sz w:val="16"/>
                <w:szCs w:val="16"/>
                <w:lang w:val="en-GB" w:eastAsia="ar-SA"/>
              </w:rPr>
              <w:lastRenderedPageBreak/>
              <w:t>Education and training of PR officers was fully achieved.</w:t>
            </w:r>
          </w:p>
        </w:tc>
      </w:tr>
      <w:tr w:rsidR="004056DB" w:rsidRPr="003A6E86" w14:paraId="1D143BE3" w14:textId="77777777" w:rsidTr="000D41B2">
        <w:tc>
          <w:tcPr>
            <w:tcW w:w="2064" w:type="dxa"/>
            <w:vMerge/>
          </w:tcPr>
          <w:p w14:paraId="729F3725" w14:textId="77777777" w:rsidR="004056DB" w:rsidRPr="003A6E86" w:rsidRDefault="004056DB" w:rsidP="00296849">
            <w:pPr>
              <w:rPr>
                <w:rFonts w:ascii="Arial" w:hAnsi="Arial" w:cs="Arial"/>
                <w:b/>
                <w:bCs/>
                <w:sz w:val="16"/>
                <w:szCs w:val="16"/>
                <w:lang w:val="en-GB" w:eastAsia="ar-SA"/>
              </w:rPr>
            </w:pPr>
          </w:p>
        </w:tc>
        <w:tc>
          <w:tcPr>
            <w:tcW w:w="1801" w:type="dxa"/>
          </w:tcPr>
          <w:p w14:paraId="61137D6D" w14:textId="77777777"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Strategic Goal 2</w:t>
            </w:r>
          </w:p>
        </w:tc>
        <w:tc>
          <w:tcPr>
            <w:tcW w:w="2160" w:type="dxa"/>
          </w:tcPr>
          <w:p w14:paraId="43BFA985" w14:textId="5B74E0A5" w:rsidR="004056DB" w:rsidRPr="003A6E86" w:rsidRDefault="00573590" w:rsidP="00296849">
            <w:pPr>
              <w:jc w:val="center"/>
              <w:rPr>
                <w:rFonts w:ascii="Arial" w:hAnsi="Arial" w:cs="Arial"/>
                <w:sz w:val="16"/>
                <w:szCs w:val="16"/>
                <w:lang w:val="en-GB" w:eastAsia="ar-SA"/>
              </w:rPr>
            </w:pPr>
            <w:r w:rsidRPr="003A6E86">
              <w:rPr>
                <w:rFonts w:ascii="Arial" w:hAnsi="Arial" w:cs="Arial"/>
                <w:sz w:val="16"/>
                <w:szCs w:val="16"/>
                <w:lang w:val="en-GB" w:eastAsia="ar-SA"/>
              </w:rPr>
              <w:t>M</w:t>
            </w:r>
            <w:r w:rsidR="004056DB" w:rsidRPr="003A6E86">
              <w:rPr>
                <w:rFonts w:ascii="Arial" w:hAnsi="Arial" w:cs="Arial"/>
                <w:sz w:val="16"/>
                <w:szCs w:val="16"/>
                <w:lang w:val="en-GB" w:eastAsia="ar-SA"/>
              </w:rPr>
              <w:t>S</w:t>
            </w:r>
          </w:p>
        </w:tc>
        <w:tc>
          <w:tcPr>
            <w:tcW w:w="3150" w:type="dxa"/>
          </w:tcPr>
          <w:p w14:paraId="2AD734E0" w14:textId="4AD3F969" w:rsidR="004056DB" w:rsidRPr="003A6E86" w:rsidRDefault="00301178" w:rsidP="00296849">
            <w:pPr>
              <w:rPr>
                <w:rFonts w:ascii="Arial" w:hAnsi="Arial" w:cs="Arial"/>
                <w:sz w:val="16"/>
                <w:szCs w:val="16"/>
                <w:lang w:val="en-GB" w:eastAsia="ar-SA"/>
              </w:rPr>
            </w:pPr>
            <w:r w:rsidRPr="003A6E86">
              <w:rPr>
                <w:rFonts w:ascii="Arial" w:hAnsi="Arial" w:cs="Arial"/>
                <w:sz w:val="16"/>
                <w:szCs w:val="16"/>
                <w:lang w:val="en-GB" w:eastAsia="ar-SA"/>
              </w:rPr>
              <w:t>The achievements within the SG 2 demonstrated the most prominent success of the Strategy in relation to the public information and support to the EU accession. However, information on the EU support programs, especially among youth, was slightly below the expected targets. Also public perception of the European Union as a key global player is below the set target.</w:t>
            </w:r>
          </w:p>
        </w:tc>
      </w:tr>
      <w:tr w:rsidR="004056DB" w:rsidRPr="003A6E86" w14:paraId="0AA84111" w14:textId="77777777" w:rsidTr="000D41B2">
        <w:tc>
          <w:tcPr>
            <w:tcW w:w="2064" w:type="dxa"/>
            <w:vMerge/>
          </w:tcPr>
          <w:p w14:paraId="2C4A2405" w14:textId="77777777" w:rsidR="004056DB" w:rsidRPr="003A6E86" w:rsidRDefault="004056DB" w:rsidP="00296849">
            <w:pPr>
              <w:rPr>
                <w:rFonts w:ascii="Arial" w:hAnsi="Arial" w:cs="Arial"/>
                <w:b/>
                <w:bCs/>
                <w:sz w:val="16"/>
                <w:szCs w:val="16"/>
                <w:lang w:val="en-GB" w:eastAsia="ar-SA"/>
              </w:rPr>
            </w:pPr>
          </w:p>
        </w:tc>
        <w:tc>
          <w:tcPr>
            <w:tcW w:w="1801" w:type="dxa"/>
          </w:tcPr>
          <w:p w14:paraId="3354A244" w14:textId="77777777"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Strategic Goal 3</w:t>
            </w:r>
          </w:p>
        </w:tc>
        <w:tc>
          <w:tcPr>
            <w:tcW w:w="2160" w:type="dxa"/>
          </w:tcPr>
          <w:p w14:paraId="50E1EB5C" w14:textId="77777777" w:rsidR="004056DB" w:rsidRPr="003A6E86" w:rsidRDefault="004056DB" w:rsidP="00296849">
            <w:pPr>
              <w:jc w:val="center"/>
              <w:rPr>
                <w:rFonts w:ascii="Arial" w:hAnsi="Arial" w:cs="Arial"/>
                <w:sz w:val="16"/>
                <w:szCs w:val="16"/>
                <w:lang w:val="en-GB" w:eastAsia="ar-SA"/>
              </w:rPr>
            </w:pPr>
            <w:r w:rsidRPr="003A6E86">
              <w:rPr>
                <w:rFonts w:ascii="Arial" w:hAnsi="Arial" w:cs="Arial"/>
                <w:sz w:val="16"/>
                <w:szCs w:val="16"/>
                <w:lang w:val="en-GB" w:eastAsia="ar-SA"/>
              </w:rPr>
              <w:t>HS</w:t>
            </w:r>
          </w:p>
        </w:tc>
        <w:tc>
          <w:tcPr>
            <w:tcW w:w="3150" w:type="dxa"/>
          </w:tcPr>
          <w:p w14:paraId="060F0E67" w14:textId="77777777"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 xml:space="preserve">The progress within the SG3 was highly satisfactory, with overachieved targets at the level of both OGs. </w:t>
            </w:r>
          </w:p>
        </w:tc>
      </w:tr>
      <w:tr w:rsidR="004056DB" w:rsidRPr="003A6E86" w14:paraId="459E1D98" w14:textId="77777777" w:rsidTr="000D41B2">
        <w:tc>
          <w:tcPr>
            <w:tcW w:w="2064" w:type="dxa"/>
            <w:vMerge/>
          </w:tcPr>
          <w:p w14:paraId="73D4CCC4" w14:textId="77777777" w:rsidR="004056DB" w:rsidRPr="003A6E86" w:rsidRDefault="004056DB" w:rsidP="00296849">
            <w:pPr>
              <w:rPr>
                <w:rFonts w:ascii="Arial" w:hAnsi="Arial" w:cs="Arial"/>
                <w:b/>
                <w:bCs/>
                <w:sz w:val="16"/>
                <w:szCs w:val="16"/>
                <w:lang w:val="en-GB" w:eastAsia="ar-SA"/>
              </w:rPr>
            </w:pPr>
          </w:p>
        </w:tc>
        <w:tc>
          <w:tcPr>
            <w:tcW w:w="1801" w:type="dxa"/>
          </w:tcPr>
          <w:p w14:paraId="45C05FC2" w14:textId="77777777"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Strategic Goal 4</w:t>
            </w:r>
          </w:p>
        </w:tc>
        <w:tc>
          <w:tcPr>
            <w:tcW w:w="2160" w:type="dxa"/>
          </w:tcPr>
          <w:p w14:paraId="00266654" w14:textId="77777777" w:rsidR="004056DB" w:rsidRPr="003A6E86" w:rsidRDefault="004056DB" w:rsidP="00296849">
            <w:pPr>
              <w:jc w:val="center"/>
              <w:rPr>
                <w:rFonts w:ascii="Arial" w:hAnsi="Arial" w:cs="Arial"/>
                <w:sz w:val="16"/>
                <w:szCs w:val="16"/>
                <w:lang w:val="en-GB" w:eastAsia="ar-SA"/>
              </w:rPr>
            </w:pPr>
            <w:r w:rsidRPr="003A6E86">
              <w:rPr>
                <w:rFonts w:ascii="Arial" w:hAnsi="Arial" w:cs="Arial"/>
                <w:sz w:val="16"/>
                <w:szCs w:val="16"/>
                <w:lang w:val="en-GB" w:eastAsia="ar-SA"/>
              </w:rPr>
              <w:t>HS</w:t>
            </w:r>
          </w:p>
        </w:tc>
        <w:tc>
          <w:tcPr>
            <w:tcW w:w="3150" w:type="dxa"/>
          </w:tcPr>
          <w:p w14:paraId="5C30579E" w14:textId="4E51D8F0"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 xml:space="preserve">The progress within the SG4 was highly satisfactory, with over </w:t>
            </w:r>
            <w:r w:rsidR="00573590" w:rsidRPr="003A6E86">
              <w:rPr>
                <w:rFonts w:ascii="Arial" w:hAnsi="Arial" w:cs="Arial"/>
                <w:sz w:val="16"/>
                <w:szCs w:val="16"/>
                <w:lang w:val="en-GB" w:eastAsia="ar-SA"/>
              </w:rPr>
              <w:t xml:space="preserve">40 </w:t>
            </w:r>
            <w:r w:rsidRPr="003A6E86">
              <w:rPr>
                <w:rFonts w:ascii="Arial" w:hAnsi="Arial" w:cs="Arial"/>
                <w:sz w:val="16"/>
                <w:szCs w:val="16"/>
                <w:lang w:val="en-GB" w:eastAsia="ar-SA"/>
              </w:rPr>
              <w:t>joint actions and events with multipliers.</w:t>
            </w:r>
          </w:p>
        </w:tc>
      </w:tr>
      <w:tr w:rsidR="004056DB" w:rsidRPr="003A6E86" w14:paraId="129CCB8E" w14:textId="77777777" w:rsidTr="000D41B2">
        <w:tc>
          <w:tcPr>
            <w:tcW w:w="3865" w:type="dxa"/>
            <w:gridSpan w:val="2"/>
          </w:tcPr>
          <w:p w14:paraId="5DE2263C" w14:textId="77777777" w:rsidR="004056DB" w:rsidRPr="003A6E86" w:rsidRDefault="004056DB" w:rsidP="00296849">
            <w:pPr>
              <w:rPr>
                <w:rFonts w:ascii="Arial" w:hAnsi="Arial" w:cs="Arial"/>
                <w:sz w:val="16"/>
                <w:szCs w:val="16"/>
                <w:lang w:val="en-GB" w:eastAsia="ar-SA"/>
              </w:rPr>
            </w:pPr>
            <w:r w:rsidRPr="003A6E86">
              <w:rPr>
                <w:rFonts w:ascii="Arial" w:hAnsi="Arial" w:cs="Arial"/>
                <w:b/>
                <w:bCs/>
                <w:sz w:val="16"/>
                <w:szCs w:val="16"/>
                <w:lang w:val="en-GB" w:eastAsia="ar-SA"/>
              </w:rPr>
              <w:t>Relevance</w:t>
            </w:r>
          </w:p>
        </w:tc>
        <w:tc>
          <w:tcPr>
            <w:tcW w:w="2160" w:type="dxa"/>
          </w:tcPr>
          <w:p w14:paraId="47E1B9B7" w14:textId="77777777" w:rsidR="004056DB" w:rsidRPr="003A6E86" w:rsidRDefault="004056DB" w:rsidP="00296849">
            <w:pPr>
              <w:jc w:val="center"/>
              <w:rPr>
                <w:rFonts w:ascii="Arial" w:hAnsi="Arial" w:cs="Arial"/>
                <w:sz w:val="16"/>
                <w:szCs w:val="16"/>
                <w:lang w:val="en-GB" w:eastAsia="ar-SA"/>
              </w:rPr>
            </w:pPr>
            <w:r w:rsidRPr="003A6E86">
              <w:rPr>
                <w:rFonts w:ascii="Arial" w:hAnsi="Arial" w:cs="Arial"/>
                <w:sz w:val="16"/>
                <w:szCs w:val="16"/>
                <w:lang w:val="en-GB" w:eastAsia="ar-SA"/>
              </w:rPr>
              <w:t>HS</w:t>
            </w:r>
          </w:p>
        </w:tc>
        <w:tc>
          <w:tcPr>
            <w:tcW w:w="3150" w:type="dxa"/>
          </w:tcPr>
          <w:p w14:paraId="399E8D3A" w14:textId="77777777" w:rsidR="004056DB" w:rsidRPr="003A6E86" w:rsidRDefault="004056DB" w:rsidP="00296849">
            <w:pPr>
              <w:rPr>
                <w:rFonts w:ascii="Arial" w:hAnsi="Arial" w:cs="Arial"/>
                <w:bCs/>
                <w:sz w:val="16"/>
                <w:szCs w:val="16"/>
                <w:lang w:val="en-GB" w:eastAsia="ar-SA"/>
              </w:rPr>
            </w:pPr>
            <w:r w:rsidRPr="003A6E86">
              <w:rPr>
                <w:rFonts w:ascii="Arial" w:hAnsi="Arial" w:cs="Arial"/>
                <w:bCs/>
                <w:sz w:val="16"/>
                <w:szCs w:val="16"/>
                <w:lang w:val="en-GB" w:eastAsia="ar-SA"/>
              </w:rPr>
              <w:t xml:space="preserve">The planning process was inclusive, transparent, and relied on evidence-based policy making. </w:t>
            </w:r>
          </w:p>
        </w:tc>
      </w:tr>
      <w:tr w:rsidR="004056DB" w:rsidRPr="003A6E86" w14:paraId="52D8CE8F" w14:textId="77777777" w:rsidTr="000D41B2">
        <w:tc>
          <w:tcPr>
            <w:tcW w:w="3865" w:type="dxa"/>
            <w:gridSpan w:val="2"/>
          </w:tcPr>
          <w:p w14:paraId="2439C621" w14:textId="77777777" w:rsidR="004056DB" w:rsidRPr="003A6E86" w:rsidRDefault="004056DB" w:rsidP="00296849">
            <w:pPr>
              <w:rPr>
                <w:rFonts w:ascii="Arial" w:hAnsi="Arial" w:cs="Arial"/>
                <w:sz w:val="16"/>
                <w:szCs w:val="16"/>
                <w:lang w:val="en-GB" w:eastAsia="ar-SA"/>
              </w:rPr>
            </w:pPr>
            <w:r w:rsidRPr="003A6E86">
              <w:rPr>
                <w:rFonts w:ascii="Arial" w:hAnsi="Arial" w:cs="Arial"/>
                <w:b/>
                <w:bCs/>
                <w:sz w:val="16"/>
                <w:szCs w:val="16"/>
                <w:lang w:val="en-GB" w:eastAsia="ar-SA"/>
              </w:rPr>
              <w:t>Effectiveness</w:t>
            </w:r>
          </w:p>
        </w:tc>
        <w:tc>
          <w:tcPr>
            <w:tcW w:w="2160" w:type="dxa"/>
          </w:tcPr>
          <w:p w14:paraId="577294A9" w14:textId="77777777" w:rsidR="004056DB" w:rsidRPr="003A6E86" w:rsidRDefault="004056DB" w:rsidP="00296849">
            <w:pPr>
              <w:jc w:val="center"/>
              <w:rPr>
                <w:rFonts w:ascii="Arial" w:hAnsi="Arial" w:cs="Arial"/>
                <w:sz w:val="16"/>
                <w:szCs w:val="16"/>
                <w:lang w:val="en-GB" w:eastAsia="ar-SA"/>
              </w:rPr>
            </w:pPr>
            <w:r w:rsidRPr="003A6E86">
              <w:rPr>
                <w:rFonts w:ascii="Arial" w:hAnsi="Arial" w:cs="Arial"/>
                <w:sz w:val="16"/>
                <w:szCs w:val="16"/>
                <w:lang w:val="en-GB" w:eastAsia="ar-SA"/>
              </w:rPr>
              <w:t>S</w:t>
            </w:r>
          </w:p>
        </w:tc>
        <w:tc>
          <w:tcPr>
            <w:tcW w:w="3150" w:type="dxa"/>
          </w:tcPr>
          <w:p w14:paraId="61BE0BD5" w14:textId="33CFE098" w:rsidR="004056DB" w:rsidRPr="003A6E86" w:rsidRDefault="00301178" w:rsidP="00296849">
            <w:pPr>
              <w:rPr>
                <w:rFonts w:ascii="Arial" w:hAnsi="Arial" w:cs="Arial"/>
                <w:sz w:val="16"/>
                <w:szCs w:val="16"/>
                <w:lang w:val="en-GB" w:eastAsia="ar-SA"/>
              </w:rPr>
            </w:pPr>
            <w:r w:rsidRPr="003A6E86">
              <w:rPr>
                <w:rFonts w:ascii="Arial" w:hAnsi="Arial" w:cs="Arial"/>
                <w:sz w:val="16"/>
                <w:szCs w:val="16"/>
                <w:lang w:val="en-GB" w:eastAsia="ar-SA"/>
              </w:rPr>
              <w:t xml:space="preserve">The implementation of the Strategy was effective in terms of achieving majority of targets and exceeding several of them. Out of 22, only 3 targets were unachieved, or slightly underachieved.  </w:t>
            </w:r>
          </w:p>
        </w:tc>
      </w:tr>
      <w:tr w:rsidR="004056DB" w:rsidRPr="003A6E86" w14:paraId="6FF32156" w14:textId="77777777" w:rsidTr="000D41B2">
        <w:tc>
          <w:tcPr>
            <w:tcW w:w="3865" w:type="dxa"/>
            <w:gridSpan w:val="2"/>
          </w:tcPr>
          <w:p w14:paraId="6279182B" w14:textId="77777777" w:rsidR="004056DB" w:rsidRPr="003A6E86" w:rsidRDefault="004056DB" w:rsidP="00296849">
            <w:pPr>
              <w:rPr>
                <w:rFonts w:ascii="Arial" w:hAnsi="Arial" w:cs="Arial"/>
                <w:sz w:val="16"/>
                <w:szCs w:val="16"/>
                <w:lang w:val="en-GB" w:eastAsia="ar-SA"/>
              </w:rPr>
            </w:pPr>
            <w:r w:rsidRPr="003A6E86">
              <w:rPr>
                <w:rFonts w:ascii="Arial" w:hAnsi="Arial" w:cs="Arial"/>
                <w:b/>
                <w:bCs/>
                <w:sz w:val="16"/>
                <w:szCs w:val="16"/>
                <w:lang w:val="en-GB" w:eastAsia="ar-SA"/>
              </w:rPr>
              <w:t>Efficiency</w:t>
            </w:r>
          </w:p>
        </w:tc>
        <w:tc>
          <w:tcPr>
            <w:tcW w:w="2160" w:type="dxa"/>
          </w:tcPr>
          <w:p w14:paraId="5AA109C1" w14:textId="77777777" w:rsidR="004056DB" w:rsidRPr="003A6E86" w:rsidRDefault="004056DB" w:rsidP="00296849">
            <w:pPr>
              <w:jc w:val="center"/>
              <w:rPr>
                <w:rFonts w:ascii="Arial" w:hAnsi="Arial" w:cs="Arial"/>
                <w:sz w:val="16"/>
                <w:szCs w:val="16"/>
                <w:lang w:val="en-GB" w:eastAsia="ar-SA"/>
              </w:rPr>
            </w:pPr>
            <w:r w:rsidRPr="003A6E86">
              <w:rPr>
                <w:rFonts w:ascii="Arial" w:hAnsi="Arial" w:cs="Arial"/>
                <w:sz w:val="16"/>
                <w:szCs w:val="16"/>
                <w:lang w:val="en-GB" w:eastAsia="ar-SA"/>
              </w:rPr>
              <w:t>HS</w:t>
            </w:r>
          </w:p>
        </w:tc>
        <w:tc>
          <w:tcPr>
            <w:tcW w:w="3150" w:type="dxa"/>
          </w:tcPr>
          <w:p w14:paraId="6F000CAC" w14:textId="40DAF831" w:rsidR="004056DB" w:rsidRPr="003A6E86" w:rsidRDefault="009B5EF7" w:rsidP="00296849">
            <w:pPr>
              <w:rPr>
                <w:rFonts w:ascii="Arial" w:hAnsi="Arial" w:cs="Arial"/>
                <w:sz w:val="16"/>
                <w:szCs w:val="16"/>
                <w:lang w:val="en-GB" w:eastAsia="ar-SA"/>
              </w:rPr>
            </w:pPr>
            <w:r w:rsidRPr="003A6E86">
              <w:rPr>
                <w:rFonts w:ascii="Arial" w:hAnsi="Arial" w:cs="Arial"/>
                <w:sz w:val="16"/>
                <w:szCs w:val="16"/>
                <w:lang w:val="en-GB" w:eastAsia="ar-SA"/>
              </w:rPr>
              <w:t xml:space="preserve">The LA managed to keep all relevant stakeholders onboard during the entire implementation period. </w:t>
            </w:r>
            <w:r w:rsidR="004056DB" w:rsidRPr="003A6E86">
              <w:rPr>
                <w:rFonts w:ascii="Arial" w:hAnsi="Arial" w:cs="Arial"/>
                <w:sz w:val="16"/>
                <w:szCs w:val="16"/>
                <w:lang w:val="en-GB" w:eastAsia="ar-SA"/>
              </w:rPr>
              <w:t>The Strategy used up nearly all the forecasted resources by the end of the implementation</w:t>
            </w:r>
            <w:r w:rsidRPr="003A6E86">
              <w:rPr>
                <w:rFonts w:ascii="Arial" w:hAnsi="Arial" w:cs="Arial"/>
                <w:sz w:val="16"/>
                <w:szCs w:val="16"/>
                <w:lang w:val="en-GB" w:eastAsia="ar-SA"/>
              </w:rPr>
              <w:t>.</w:t>
            </w:r>
          </w:p>
        </w:tc>
      </w:tr>
      <w:tr w:rsidR="004056DB" w:rsidRPr="003A6E86" w14:paraId="010C05D7" w14:textId="77777777" w:rsidTr="000D41B2">
        <w:tc>
          <w:tcPr>
            <w:tcW w:w="3865" w:type="dxa"/>
            <w:gridSpan w:val="2"/>
          </w:tcPr>
          <w:p w14:paraId="5D52CE03" w14:textId="77777777" w:rsidR="004056DB" w:rsidRPr="003A6E86" w:rsidRDefault="004056DB" w:rsidP="00296849">
            <w:pPr>
              <w:rPr>
                <w:rFonts w:ascii="Arial" w:hAnsi="Arial" w:cs="Arial"/>
                <w:sz w:val="16"/>
                <w:szCs w:val="16"/>
                <w:lang w:val="en-GB" w:eastAsia="ar-SA"/>
              </w:rPr>
            </w:pPr>
            <w:r w:rsidRPr="003A6E86">
              <w:rPr>
                <w:rFonts w:ascii="Arial" w:hAnsi="Arial" w:cs="Arial"/>
                <w:b/>
                <w:bCs/>
                <w:sz w:val="16"/>
                <w:szCs w:val="16"/>
                <w:lang w:val="en-GB" w:eastAsia="ar-SA"/>
              </w:rPr>
              <w:t>Overall outcome</w:t>
            </w:r>
          </w:p>
        </w:tc>
        <w:tc>
          <w:tcPr>
            <w:tcW w:w="2160" w:type="dxa"/>
          </w:tcPr>
          <w:p w14:paraId="4CB626F9" w14:textId="180723F6" w:rsidR="004056DB" w:rsidRPr="003A6E86" w:rsidRDefault="004056DB" w:rsidP="00296849">
            <w:pPr>
              <w:jc w:val="center"/>
              <w:rPr>
                <w:rFonts w:ascii="Arial" w:hAnsi="Arial" w:cs="Arial"/>
                <w:sz w:val="16"/>
                <w:szCs w:val="16"/>
                <w:lang w:val="en-GB" w:eastAsia="ar-SA"/>
              </w:rPr>
            </w:pPr>
            <w:r w:rsidRPr="003A6E86">
              <w:rPr>
                <w:rFonts w:ascii="Arial" w:hAnsi="Arial" w:cs="Arial"/>
                <w:sz w:val="16"/>
                <w:szCs w:val="16"/>
                <w:lang w:val="en-GB" w:eastAsia="ar-SA"/>
              </w:rPr>
              <w:t>S</w:t>
            </w:r>
          </w:p>
        </w:tc>
        <w:tc>
          <w:tcPr>
            <w:tcW w:w="3150" w:type="dxa"/>
          </w:tcPr>
          <w:p w14:paraId="03020F27" w14:textId="2572761D" w:rsidR="004056DB" w:rsidRPr="003A6E86" w:rsidRDefault="004056DB" w:rsidP="00296849">
            <w:pPr>
              <w:rPr>
                <w:rFonts w:ascii="Arial" w:hAnsi="Arial" w:cs="Arial"/>
                <w:sz w:val="16"/>
                <w:szCs w:val="16"/>
                <w:lang w:val="en-GB" w:eastAsia="ar-SA"/>
              </w:rPr>
            </w:pPr>
            <w:r w:rsidRPr="003A6E86">
              <w:rPr>
                <w:rFonts w:ascii="Arial" w:hAnsi="Arial" w:cs="Arial"/>
                <w:sz w:val="16"/>
                <w:szCs w:val="16"/>
                <w:lang w:val="en-GB" w:eastAsia="ar-SA"/>
              </w:rPr>
              <w:t xml:space="preserve">The overall outcome of the Strategy is </w:t>
            </w:r>
            <w:r w:rsidR="00301178" w:rsidRPr="003A6E86">
              <w:rPr>
                <w:rFonts w:ascii="Arial" w:hAnsi="Arial" w:cs="Arial"/>
                <w:sz w:val="16"/>
                <w:szCs w:val="16"/>
                <w:lang w:val="en-GB" w:eastAsia="ar-SA"/>
              </w:rPr>
              <w:t>S</w:t>
            </w:r>
            <w:r w:rsidRPr="003A6E86">
              <w:rPr>
                <w:rFonts w:ascii="Arial" w:hAnsi="Arial" w:cs="Arial"/>
                <w:sz w:val="16"/>
                <w:szCs w:val="16"/>
                <w:lang w:val="en-GB" w:eastAsia="ar-SA"/>
              </w:rPr>
              <w:t xml:space="preserve">atisfactory. </w:t>
            </w:r>
          </w:p>
        </w:tc>
      </w:tr>
    </w:tbl>
    <w:p w14:paraId="7CB713E1" w14:textId="07A423C9" w:rsidR="00B72BEE" w:rsidRPr="003A6E86" w:rsidRDefault="00B72BEE" w:rsidP="00B72BEE">
      <w:pPr>
        <w:rPr>
          <w:rFonts w:ascii="Arial" w:hAnsi="Arial" w:cs="Arial"/>
          <w:lang w:val="en-GB" w:eastAsia="ar-SA"/>
        </w:rPr>
      </w:pPr>
    </w:p>
    <w:p w14:paraId="2F0CFD30" w14:textId="0BCAF0FC" w:rsidR="00643923" w:rsidRPr="003A6E86" w:rsidRDefault="00643923" w:rsidP="008B4000">
      <w:pPr>
        <w:pStyle w:val="Heading3"/>
        <w:rPr>
          <w:rFonts w:ascii="Arial" w:hAnsi="Arial" w:cs="Arial"/>
          <w:lang w:val="en-GB"/>
        </w:rPr>
      </w:pPr>
      <w:r w:rsidRPr="003A6E86">
        <w:rPr>
          <w:rFonts w:ascii="Arial" w:hAnsi="Arial" w:cs="Arial"/>
          <w:lang w:val="en-GB"/>
        </w:rPr>
        <w:t>Sustainability: financial</w:t>
      </w:r>
      <w:r w:rsidR="00BF0497" w:rsidRPr="003A6E86">
        <w:rPr>
          <w:rFonts w:ascii="Arial" w:hAnsi="Arial" w:cs="Arial"/>
          <w:lang w:val="en-GB"/>
        </w:rPr>
        <w:t>,</w:t>
      </w:r>
      <w:r w:rsidRPr="003A6E86">
        <w:rPr>
          <w:rFonts w:ascii="Arial" w:hAnsi="Arial" w:cs="Arial"/>
          <w:lang w:val="en-GB"/>
        </w:rPr>
        <w:t xml:space="preserve"> institutional</w:t>
      </w:r>
      <w:r w:rsidR="00BF0497" w:rsidRPr="003A6E86">
        <w:rPr>
          <w:rFonts w:ascii="Arial" w:hAnsi="Arial" w:cs="Arial"/>
          <w:lang w:val="en-GB"/>
        </w:rPr>
        <w:t xml:space="preserve">, SOCIO-POLITICAL </w:t>
      </w:r>
      <w:r w:rsidRPr="003A6E86">
        <w:rPr>
          <w:rFonts w:ascii="Arial" w:hAnsi="Arial" w:cs="Arial"/>
          <w:lang w:val="en-GB"/>
        </w:rPr>
        <w:t>and overall likelihood</w:t>
      </w:r>
    </w:p>
    <w:p w14:paraId="43B8CF22" w14:textId="77777777" w:rsidR="00EB0B40" w:rsidRPr="003A6E86" w:rsidRDefault="00EB0B40" w:rsidP="004D257E">
      <w:pPr>
        <w:tabs>
          <w:tab w:val="left" w:pos="1276"/>
        </w:tabs>
        <w:spacing w:after="0"/>
        <w:rPr>
          <w:rFonts w:ascii="Arial" w:hAnsi="Arial" w:cs="Arial"/>
          <w:b/>
          <w:bCs/>
          <w:lang w:val="en-GB"/>
        </w:rPr>
      </w:pPr>
      <w:r w:rsidRPr="003A6E86">
        <w:rPr>
          <w:rFonts w:ascii="Arial" w:hAnsi="Arial" w:cs="Arial"/>
          <w:b/>
          <w:bCs/>
          <w:lang w:val="en-GB"/>
        </w:rPr>
        <w:t xml:space="preserve">Financial </w:t>
      </w:r>
    </w:p>
    <w:p w14:paraId="5D826325" w14:textId="77777777" w:rsidR="00EB0B40" w:rsidRPr="003A6E86" w:rsidRDefault="00EB0B40" w:rsidP="004D257E">
      <w:pPr>
        <w:tabs>
          <w:tab w:val="left" w:pos="1276"/>
        </w:tabs>
        <w:spacing w:after="0"/>
        <w:rPr>
          <w:rFonts w:ascii="Arial" w:hAnsi="Arial" w:cs="Arial"/>
          <w:lang w:val="en-GB"/>
        </w:rPr>
      </w:pPr>
    </w:p>
    <w:p w14:paraId="0152C812" w14:textId="77B1DB36" w:rsidR="002465F0" w:rsidRPr="003A6E86" w:rsidRDefault="0087098E" w:rsidP="002465F0">
      <w:pPr>
        <w:tabs>
          <w:tab w:val="left" w:pos="1276"/>
        </w:tabs>
        <w:jc w:val="both"/>
        <w:rPr>
          <w:rFonts w:ascii="Arial" w:hAnsi="Arial" w:cs="Arial"/>
          <w:lang w:val="en-GB"/>
        </w:rPr>
      </w:pPr>
      <w:r w:rsidRPr="003A6E86">
        <w:rPr>
          <w:rFonts w:ascii="Arial" w:hAnsi="Arial" w:cs="Arial"/>
          <w:lang w:val="en-GB"/>
        </w:rPr>
        <w:t xml:space="preserve">The Strategy </w:t>
      </w:r>
      <w:r w:rsidR="001F012A" w:rsidRPr="003A6E86">
        <w:rPr>
          <w:rFonts w:ascii="Arial" w:hAnsi="Arial" w:cs="Arial"/>
          <w:lang w:val="en-GB"/>
        </w:rPr>
        <w:t>was</w:t>
      </w:r>
      <w:r w:rsidR="00482B33" w:rsidRPr="003A6E86">
        <w:rPr>
          <w:rFonts w:ascii="Arial" w:hAnsi="Arial" w:cs="Arial"/>
          <w:lang w:val="en-GB"/>
        </w:rPr>
        <w:t xml:space="preserve"> funded from several financing sources - the Government, the EU projects, NGOs, the Chamber of Commerce of Montenegro, the Parliament, and the Association of municipalities of Montenegro. </w:t>
      </w:r>
      <w:r w:rsidR="002465F0" w:rsidRPr="003A6E86">
        <w:rPr>
          <w:rFonts w:ascii="Arial" w:hAnsi="Arial" w:cs="Arial"/>
          <w:lang w:val="en-GB"/>
        </w:rPr>
        <w:t>The final cost estimates provided in the Section 3.2.2 of this Report have shown that less than 1</w:t>
      </w:r>
      <w:r w:rsidR="00482B33" w:rsidRPr="003A6E86">
        <w:rPr>
          <w:rFonts w:ascii="Arial" w:hAnsi="Arial" w:cs="Arial"/>
          <w:lang w:val="en-GB"/>
        </w:rPr>
        <w:t xml:space="preserve">/3 of the total expenses at the end of the implementation </w:t>
      </w:r>
      <w:r w:rsidR="002465F0" w:rsidRPr="003A6E86">
        <w:rPr>
          <w:rFonts w:ascii="Arial" w:hAnsi="Arial" w:cs="Arial"/>
          <w:lang w:val="en-GB"/>
        </w:rPr>
        <w:t>was covered from the state budget, while the rest was funded from the external partners.</w:t>
      </w:r>
    </w:p>
    <w:p w14:paraId="5BACF3D2" w14:textId="462B3D87" w:rsidR="0087098E" w:rsidRPr="003A6E86" w:rsidRDefault="002465F0" w:rsidP="002465F0">
      <w:pPr>
        <w:tabs>
          <w:tab w:val="left" w:pos="1276"/>
        </w:tabs>
        <w:spacing w:after="0"/>
        <w:jc w:val="both"/>
        <w:rPr>
          <w:rFonts w:ascii="Arial" w:hAnsi="Arial" w:cs="Arial"/>
          <w:lang w:val="en-GB"/>
        </w:rPr>
      </w:pPr>
      <w:r w:rsidRPr="003A6E86">
        <w:rPr>
          <w:rFonts w:ascii="Arial" w:hAnsi="Arial" w:cs="Arial"/>
          <w:lang w:val="en-GB"/>
        </w:rPr>
        <w:t>Furthermore, the Strategy does not have its own budget</w:t>
      </w:r>
      <w:r w:rsidR="0087098E" w:rsidRPr="003A6E86">
        <w:rPr>
          <w:rFonts w:ascii="Arial" w:hAnsi="Arial" w:cs="Arial"/>
          <w:lang w:val="en-GB"/>
        </w:rPr>
        <w:t>, but rather depends on the involved stakeholders and their activitie</w:t>
      </w:r>
      <w:r w:rsidR="00866A55" w:rsidRPr="003A6E86">
        <w:rPr>
          <w:rFonts w:ascii="Arial" w:hAnsi="Arial" w:cs="Arial"/>
          <w:lang w:val="en-GB"/>
        </w:rPr>
        <w:t>s. Recognizing the risk related to the interest and will of both the Government and the external partners for funding the communication activities on Montenegro’s EU accession in the future, which was also confirmed by the interviewed stakeholders</w:t>
      </w:r>
      <w:r w:rsidRPr="003A6E86">
        <w:rPr>
          <w:rFonts w:ascii="Arial" w:hAnsi="Arial" w:cs="Arial"/>
          <w:lang w:val="en-GB"/>
        </w:rPr>
        <w:t>, the</w:t>
      </w:r>
      <w:r w:rsidR="0087098E" w:rsidRPr="003A6E86">
        <w:rPr>
          <w:rFonts w:ascii="Arial" w:hAnsi="Arial" w:cs="Arial"/>
          <w:lang w:val="en-GB"/>
        </w:rPr>
        <w:t xml:space="preserve"> financial sustainability is </w:t>
      </w:r>
      <w:r w:rsidRPr="003A6E86">
        <w:rPr>
          <w:rFonts w:ascii="Arial" w:hAnsi="Arial" w:cs="Arial"/>
          <w:lang w:val="en-GB"/>
        </w:rPr>
        <w:t xml:space="preserve">assessed as </w:t>
      </w:r>
      <w:r w:rsidR="00F8248E" w:rsidRPr="003A6E86">
        <w:rPr>
          <w:rFonts w:ascii="Arial" w:hAnsi="Arial" w:cs="Arial"/>
          <w:b/>
          <w:bCs/>
          <w:lang w:val="en-GB"/>
        </w:rPr>
        <w:t>M</w:t>
      </w:r>
      <w:r w:rsidR="0087098E" w:rsidRPr="003A6E86">
        <w:rPr>
          <w:rFonts w:ascii="Arial" w:hAnsi="Arial" w:cs="Arial"/>
          <w:b/>
          <w:bCs/>
          <w:lang w:val="en-GB"/>
        </w:rPr>
        <w:t xml:space="preserve">oderately </w:t>
      </w:r>
      <w:r w:rsidR="00F8248E" w:rsidRPr="003A6E86">
        <w:rPr>
          <w:rFonts w:ascii="Arial" w:hAnsi="Arial" w:cs="Arial"/>
          <w:b/>
          <w:bCs/>
          <w:lang w:val="en-GB"/>
        </w:rPr>
        <w:t>L</w:t>
      </w:r>
      <w:r w:rsidR="0087098E" w:rsidRPr="003A6E86">
        <w:rPr>
          <w:rFonts w:ascii="Arial" w:hAnsi="Arial" w:cs="Arial"/>
          <w:b/>
          <w:bCs/>
          <w:lang w:val="en-GB"/>
        </w:rPr>
        <w:t>ikely.</w:t>
      </w:r>
    </w:p>
    <w:p w14:paraId="45174AB3" w14:textId="431AF00D" w:rsidR="004D257E" w:rsidRPr="003A6E86" w:rsidRDefault="004D257E" w:rsidP="004D257E">
      <w:pPr>
        <w:tabs>
          <w:tab w:val="left" w:pos="1276"/>
        </w:tabs>
        <w:spacing w:after="0"/>
        <w:rPr>
          <w:rFonts w:ascii="Arial" w:hAnsi="Arial" w:cs="Arial"/>
          <w:noProof/>
          <w:lang w:val="en-GB" w:eastAsia="zh-CN"/>
        </w:rPr>
      </w:pPr>
    </w:p>
    <w:p w14:paraId="7B77FC69" w14:textId="0CE6C338" w:rsidR="00EB0B40" w:rsidRPr="003A6E86" w:rsidRDefault="00AE621B" w:rsidP="004D257E">
      <w:pPr>
        <w:tabs>
          <w:tab w:val="left" w:pos="1276"/>
        </w:tabs>
        <w:spacing w:after="0"/>
        <w:rPr>
          <w:rFonts w:ascii="Arial" w:hAnsi="Arial" w:cs="Arial"/>
          <w:b/>
          <w:bCs/>
          <w:noProof/>
          <w:lang w:val="en-GB" w:eastAsia="zh-CN"/>
        </w:rPr>
      </w:pPr>
      <w:r w:rsidRPr="003A6E86">
        <w:rPr>
          <w:rFonts w:ascii="Arial" w:hAnsi="Arial" w:cs="Arial"/>
          <w:b/>
          <w:bCs/>
          <w:noProof/>
          <w:lang w:val="en-GB" w:eastAsia="zh-CN"/>
        </w:rPr>
        <w:lastRenderedPageBreak/>
        <w:t>Insitutional</w:t>
      </w:r>
    </w:p>
    <w:p w14:paraId="43E0FD3C" w14:textId="77777777" w:rsidR="00EB0B40" w:rsidRPr="003A6E86" w:rsidRDefault="00EB0B40" w:rsidP="008D6226">
      <w:pPr>
        <w:tabs>
          <w:tab w:val="left" w:pos="1276"/>
        </w:tabs>
        <w:spacing w:after="0"/>
        <w:rPr>
          <w:rFonts w:ascii="Arial" w:hAnsi="Arial" w:cs="Arial"/>
          <w:noProof/>
          <w:lang w:val="en-GB" w:eastAsia="zh-CN"/>
        </w:rPr>
      </w:pPr>
    </w:p>
    <w:p w14:paraId="3A9C7770" w14:textId="7A6C75AA" w:rsidR="00BF4580" w:rsidRPr="003A6E86" w:rsidRDefault="008631F2" w:rsidP="00BF4580">
      <w:pPr>
        <w:jc w:val="both"/>
        <w:rPr>
          <w:rFonts w:ascii="Arial" w:hAnsi="Arial" w:cs="Arial"/>
          <w:lang w:val="en-GB"/>
        </w:rPr>
      </w:pPr>
      <w:r w:rsidRPr="003A6E86">
        <w:rPr>
          <w:rFonts w:ascii="Arial" w:hAnsi="Arial" w:cs="Arial"/>
          <w:lang w:val="en-GB"/>
        </w:rPr>
        <w:t xml:space="preserve">Although EU </w:t>
      </w:r>
      <w:r w:rsidR="00BF4580" w:rsidRPr="003A6E86">
        <w:rPr>
          <w:rFonts w:ascii="Arial" w:hAnsi="Arial" w:cs="Arial"/>
          <w:lang w:val="en-GB"/>
        </w:rPr>
        <w:t xml:space="preserve">accession </w:t>
      </w:r>
      <w:r w:rsidRPr="003A6E86">
        <w:rPr>
          <w:rFonts w:ascii="Arial" w:hAnsi="Arial" w:cs="Arial"/>
          <w:lang w:val="en-GB"/>
        </w:rPr>
        <w:t xml:space="preserve">is </w:t>
      </w:r>
      <w:r w:rsidR="00ED4C0E" w:rsidRPr="003A6E86">
        <w:rPr>
          <w:rFonts w:ascii="Arial" w:hAnsi="Arial" w:cs="Arial"/>
          <w:lang w:val="en-GB"/>
        </w:rPr>
        <w:t xml:space="preserve">officially </w:t>
      </w:r>
      <w:r w:rsidRPr="003A6E86">
        <w:rPr>
          <w:rFonts w:ascii="Arial" w:hAnsi="Arial" w:cs="Arial"/>
          <w:lang w:val="en-GB"/>
        </w:rPr>
        <w:t xml:space="preserve">among the priorities of Montenegrin Government, </w:t>
      </w:r>
      <w:r w:rsidR="00FF7358" w:rsidRPr="003A6E86">
        <w:rPr>
          <w:rFonts w:ascii="Arial" w:hAnsi="Arial" w:cs="Arial"/>
          <w:lang w:val="en-GB"/>
        </w:rPr>
        <w:t>where</w:t>
      </w:r>
      <w:r w:rsidRPr="003A6E86">
        <w:rPr>
          <w:rFonts w:ascii="Arial" w:hAnsi="Arial" w:cs="Arial"/>
          <w:lang w:val="en-GB"/>
        </w:rPr>
        <w:t xml:space="preserve"> </w:t>
      </w:r>
      <w:r w:rsidR="00BF4580" w:rsidRPr="003A6E86">
        <w:rPr>
          <w:rFonts w:ascii="Arial" w:hAnsi="Arial" w:cs="Arial"/>
          <w:lang w:val="en-GB"/>
        </w:rPr>
        <w:t xml:space="preserve">the </w:t>
      </w:r>
      <w:r w:rsidR="001F7C1B" w:rsidRPr="003A6E86">
        <w:rPr>
          <w:rFonts w:ascii="Arial" w:hAnsi="Arial" w:cs="Arial"/>
          <w:lang w:val="en-GB"/>
        </w:rPr>
        <w:t xml:space="preserve">public </w:t>
      </w:r>
      <w:r w:rsidRPr="003A6E86">
        <w:rPr>
          <w:rFonts w:ascii="Arial" w:hAnsi="Arial" w:cs="Arial"/>
          <w:lang w:val="en-GB"/>
        </w:rPr>
        <w:t xml:space="preserve">communication of this process </w:t>
      </w:r>
      <w:r w:rsidR="00FF7358" w:rsidRPr="003A6E86">
        <w:rPr>
          <w:rFonts w:ascii="Arial" w:hAnsi="Arial" w:cs="Arial"/>
          <w:lang w:val="en-GB"/>
        </w:rPr>
        <w:t>is</w:t>
      </w:r>
      <w:r w:rsidR="001F7C1B" w:rsidRPr="003A6E86">
        <w:rPr>
          <w:rFonts w:ascii="Arial" w:hAnsi="Arial" w:cs="Arial"/>
          <w:lang w:val="en-GB"/>
        </w:rPr>
        <w:t xml:space="preserve"> </w:t>
      </w:r>
      <w:r w:rsidR="00FF7358" w:rsidRPr="003A6E86">
        <w:rPr>
          <w:rFonts w:ascii="Arial" w:hAnsi="Arial" w:cs="Arial"/>
          <w:lang w:val="en-GB"/>
        </w:rPr>
        <w:t xml:space="preserve">fully </w:t>
      </w:r>
      <w:r w:rsidR="001F7C1B" w:rsidRPr="003A6E86">
        <w:rPr>
          <w:rFonts w:ascii="Arial" w:hAnsi="Arial" w:cs="Arial"/>
          <w:lang w:val="en-GB"/>
        </w:rPr>
        <w:t>aligned with this priority</w:t>
      </w:r>
      <w:r w:rsidRPr="003A6E86">
        <w:rPr>
          <w:rFonts w:ascii="Arial" w:hAnsi="Arial" w:cs="Arial"/>
          <w:lang w:val="en-GB"/>
        </w:rPr>
        <w:t xml:space="preserve">, data </w:t>
      </w:r>
      <w:r w:rsidR="004B5594" w:rsidRPr="003A6E86">
        <w:rPr>
          <w:rFonts w:ascii="Arial" w:hAnsi="Arial" w:cs="Arial"/>
          <w:lang w:val="en-GB"/>
        </w:rPr>
        <w:t xml:space="preserve">analysis </w:t>
      </w:r>
      <w:r w:rsidRPr="003A6E86">
        <w:rPr>
          <w:rFonts w:ascii="Arial" w:hAnsi="Arial" w:cs="Arial"/>
          <w:lang w:val="en-GB"/>
        </w:rPr>
        <w:t>indicate</w:t>
      </w:r>
      <w:r w:rsidR="004B5594" w:rsidRPr="003A6E86">
        <w:rPr>
          <w:rFonts w:ascii="Arial" w:hAnsi="Arial" w:cs="Arial"/>
          <w:lang w:val="en-GB"/>
        </w:rPr>
        <w:t>s</w:t>
      </w:r>
      <w:r w:rsidRPr="003A6E86">
        <w:rPr>
          <w:rFonts w:ascii="Arial" w:hAnsi="Arial" w:cs="Arial"/>
          <w:lang w:val="en-GB"/>
        </w:rPr>
        <w:t xml:space="preserve"> that there are certain risks that could jeopardize the institutional sustainability of the </w:t>
      </w:r>
      <w:r w:rsidR="00937228" w:rsidRPr="003A6E86">
        <w:rPr>
          <w:rFonts w:ascii="Arial" w:hAnsi="Arial" w:cs="Arial"/>
          <w:lang w:val="en-GB"/>
        </w:rPr>
        <w:t>Strategy</w:t>
      </w:r>
      <w:r w:rsidRPr="003A6E86">
        <w:rPr>
          <w:rFonts w:ascii="Arial" w:hAnsi="Arial" w:cs="Arial"/>
          <w:lang w:val="en-GB"/>
        </w:rPr>
        <w:t xml:space="preserve">. </w:t>
      </w:r>
      <w:r w:rsidR="000A713D" w:rsidRPr="003A6E86">
        <w:rPr>
          <w:rFonts w:ascii="Arial" w:hAnsi="Arial" w:cs="Arial"/>
          <w:lang w:val="en-GB"/>
        </w:rPr>
        <w:t xml:space="preserve">This </w:t>
      </w:r>
      <w:r w:rsidR="00BF4580" w:rsidRPr="003A6E86">
        <w:rPr>
          <w:rFonts w:ascii="Arial" w:hAnsi="Arial" w:cs="Arial"/>
          <w:lang w:val="en-GB"/>
        </w:rPr>
        <w:t xml:space="preserve">was tackled </w:t>
      </w:r>
      <w:r w:rsidR="000A713D" w:rsidRPr="003A6E86">
        <w:rPr>
          <w:rFonts w:ascii="Arial" w:hAnsi="Arial" w:cs="Arial"/>
          <w:lang w:val="en-GB"/>
        </w:rPr>
        <w:t xml:space="preserve">in the section </w:t>
      </w:r>
      <w:r w:rsidR="00BF4580" w:rsidRPr="003A6E86">
        <w:rPr>
          <w:rFonts w:ascii="Arial" w:hAnsi="Arial" w:cs="Arial"/>
          <w:lang w:val="en-GB"/>
        </w:rPr>
        <w:t>3.1.2 and will be the subject of conclusions and recommendations of this Report</w:t>
      </w:r>
      <w:r w:rsidR="000A713D" w:rsidRPr="003A6E86">
        <w:rPr>
          <w:rFonts w:ascii="Arial" w:hAnsi="Arial" w:cs="Arial"/>
          <w:lang w:val="en-GB"/>
        </w:rPr>
        <w:t xml:space="preserve">. </w:t>
      </w:r>
      <w:r w:rsidR="00BF4580" w:rsidRPr="003A6E86">
        <w:rPr>
          <w:rFonts w:ascii="Arial" w:hAnsi="Arial" w:cs="Arial"/>
          <w:lang w:val="en-GB"/>
        </w:rPr>
        <w:t>Namely, staff turnover and loss of institutional memory is observed as a persistent problem of Montenegrin institutions, which in the case of the 2019-2022 Strategy reflected in the slight delays in communication related to the Action Plans formulation and reporting</w:t>
      </w:r>
      <w:r w:rsidR="00056715" w:rsidRPr="003A6E86">
        <w:rPr>
          <w:rStyle w:val="FootnoteReference"/>
          <w:rFonts w:ascii="Arial" w:hAnsi="Arial" w:cs="Arial"/>
          <w:lang w:val="en-GB"/>
        </w:rPr>
        <w:footnoteReference w:id="18"/>
      </w:r>
      <w:r w:rsidR="00BF4580" w:rsidRPr="003A6E86">
        <w:rPr>
          <w:rFonts w:ascii="Arial" w:hAnsi="Arial" w:cs="Arial"/>
          <w:lang w:val="en-GB"/>
        </w:rPr>
        <w:t xml:space="preserve">. The changes in the Negotiation Structure following the 2020 parliamentary elections, </w:t>
      </w:r>
      <w:r w:rsidR="004B5594" w:rsidRPr="003A6E86">
        <w:rPr>
          <w:rFonts w:ascii="Arial" w:hAnsi="Arial" w:cs="Arial"/>
          <w:lang w:val="en-GB"/>
        </w:rPr>
        <w:t>insufficient</w:t>
      </w:r>
      <w:r w:rsidR="00BF4580" w:rsidRPr="003A6E86">
        <w:rPr>
          <w:rFonts w:ascii="Arial" w:hAnsi="Arial" w:cs="Arial"/>
          <w:lang w:val="en-GB"/>
        </w:rPr>
        <w:t xml:space="preserve"> staff in positions relevant to the Strategy, as well as lack of involvement of </w:t>
      </w:r>
      <w:r w:rsidR="00FF7358" w:rsidRPr="003A6E86">
        <w:rPr>
          <w:rFonts w:ascii="Arial" w:hAnsi="Arial" w:cs="Arial"/>
          <w:lang w:val="en-GB"/>
        </w:rPr>
        <w:t>institution leaders to ensure Strategy’s larger impact</w:t>
      </w:r>
      <w:r w:rsidR="00BF4580" w:rsidRPr="003A6E86">
        <w:rPr>
          <w:rFonts w:ascii="Arial" w:hAnsi="Arial" w:cs="Arial"/>
          <w:lang w:val="en-GB"/>
        </w:rPr>
        <w:t xml:space="preserve">, </w:t>
      </w:r>
      <w:r w:rsidR="007E1977" w:rsidRPr="003A6E86">
        <w:rPr>
          <w:rFonts w:ascii="Arial" w:hAnsi="Arial" w:cs="Arial"/>
          <w:lang w:val="en-GB"/>
        </w:rPr>
        <w:t xml:space="preserve">seem to have </w:t>
      </w:r>
      <w:r w:rsidR="00BF4580" w:rsidRPr="003A6E86">
        <w:rPr>
          <w:rFonts w:ascii="Arial" w:hAnsi="Arial" w:cs="Arial"/>
          <w:lang w:val="en-GB"/>
        </w:rPr>
        <w:t xml:space="preserve">imposed additional workload and responsibilities on the LA. Although the LA showed the capacity to successfully mitigate these obstacles, </w:t>
      </w:r>
      <w:r w:rsidR="00120882" w:rsidRPr="003A6E86">
        <w:rPr>
          <w:rFonts w:ascii="Arial" w:hAnsi="Arial" w:cs="Arial"/>
          <w:lang w:val="en-GB"/>
        </w:rPr>
        <w:t xml:space="preserve">as one of the interviewees noted </w:t>
      </w:r>
      <w:r w:rsidR="00120882" w:rsidRPr="003A6E86">
        <w:rPr>
          <w:rFonts w:ascii="Arial" w:hAnsi="Arial" w:cs="Arial"/>
          <w:i/>
          <w:iCs/>
          <w:lang w:val="en-GB"/>
        </w:rPr>
        <w:t xml:space="preserve">‘’if the key staff from the LA leave their </w:t>
      </w:r>
      <w:r w:rsidR="007E1977" w:rsidRPr="003A6E86">
        <w:rPr>
          <w:rFonts w:ascii="Arial" w:hAnsi="Arial" w:cs="Arial"/>
          <w:i/>
          <w:iCs/>
          <w:lang w:val="en-GB"/>
        </w:rPr>
        <w:t>positions</w:t>
      </w:r>
      <w:r w:rsidR="00120882" w:rsidRPr="003A6E86">
        <w:rPr>
          <w:rFonts w:ascii="Arial" w:hAnsi="Arial" w:cs="Arial"/>
          <w:i/>
          <w:iCs/>
          <w:lang w:val="en-GB"/>
        </w:rPr>
        <w:t xml:space="preserve">, the future </w:t>
      </w:r>
      <w:r w:rsidR="007E1977" w:rsidRPr="003A6E86">
        <w:rPr>
          <w:rFonts w:ascii="Arial" w:hAnsi="Arial" w:cs="Arial"/>
          <w:i/>
          <w:iCs/>
          <w:lang w:val="en-GB"/>
        </w:rPr>
        <w:t>public information s</w:t>
      </w:r>
      <w:r w:rsidR="00120882" w:rsidRPr="003A6E86">
        <w:rPr>
          <w:rFonts w:ascii="Arial" w:hAnsi="Arial" w:cs="Arial"/>
          <w:i/>
          <w:iCs/>
          <w:lang w:val="en-GB"/>
        </w:rPr>
        <w:t xml:space="preserve">trategies will be </w:t>
      </w:r>
      <w:r w:rsidR="007E1977" w:rsidRPr="003A6E86">
        <w:rPr>
          <w:rFonts w:ascii="Arial" w:hAnsi="Arial" w:cs="Arial"/>
          <w:i/>
          <w:iCs/>
          <w:lang w:val="en-GB"/>
        </w:rPr>
        <w:t xml:space="preserve">most certainly </w:t>
      </w:r>
      <w:r w:rsidR="00120882" w:rsidRPr="003A6E86">
        <w:rPr>
          <w:rFonts w:ascii="Arial" w:hAnsi="Arial" w:cs="Arial"/>
          <w:i/>
          <w:iCs/>
          <w:lang w:val="en-GB"/>
        </w:rPr>
        <w:t xml:space="preserve">doomed to failure’’. </w:t>
      </w:r>
    </w:p>
    <w:p w14:paraId="21E7D0D0" w14:textId="2633F827" w:rsidR="00EB0B40" w:rsidRPr="003A6E86" w:rsidRDefault="00120882" w:rsidP="007339EC">
      <w:pPr>
        <w:rPr>
          <w:rFonts w:ascii="Arial" w:hAnsi="Arial" w:cs="Arial"/>
          <w:lang w:val="en-GB"/>
        </w:rPr>
      </w:pPr>
      <w:r w:rsidRPr="003A6E86">
        <w:rPr>
          <w:rFonts w:ascii="Arial" w:hAnsi="Arial" w:cs="Arial"/>
          <w:lang w:val="en-GB"/>
        </w:rPr>
        <w:t>For these reasons, the</w:t>
      </w:r>
      <w:r w:rsidR="0087098E" w:rsidRPr="003A6E86">
        <w:rPr>
          <w:rFonts w:ascii="Arial" w:hAnsi="Arial" w:cs="Arial"/>
          <w:lang w:val="en-GB"/>
        </w:rPr>
        <w:t xml:space="preserve"> institutional sustainability is </w:t>
      </w:r>
      <w:r w:rsidRPr="003A6E86">
        <w:rPr>
          <w:rFonts w:ascii="Arial" w:hAnsi="Arial" w:cs="Arial"/>
          <w:lang w:val="en-GB"/>
        </w:rPr>
        <w:t xml:space="preserve">assessed as </w:t>
      </w:r>
      <w:r w:rsidR="00F8248E" w:rsidRPr="003A6E86">
        <w:rPr>
          <w:rFonts w:ascii="Arial" w:hAnsi="Arial" w:cs="Arial"/>
          <w:b/>
          <w:bCs/>
          <w:lang w:val="en-GB"/>
        </w:rPr>
        <w:t>M</w:t>
      </w:r>
      <w:r w:rsidR="0087098E" w:rsidRPr="003A6E86">
        <w:rPr>
          <w:rFonts w:ascii="Arial" w:hAnsi="Arial" w:cs="Arial"/>
          <w:b/>
          <w:bCs/>
          <w:lang w:val="en-GB"/>
        </w:rPr>
        <w:t xml:space="preserve">oderately </w:t>
      </w:r>
      <w:r w:rsidR="00F8248E" w:rsidRPr="003A6E86">
        <w:rPr>
          <w:rFonts w:ascii="Arial" w:hAnsi="Arial" w:cs="Arial"/>
          <w:b/>
          <w:bCs/>
          <w:lang w:val="en-GB"/>
        </w:rPr>
        <w:t>L</w:t>
      </w:r>
      <w:r w:rsidR="0087098E" w:rsidRPr="003A6E86">
        <w:rPr>
          <w:rFonts w:ascii="Arial" w:hAnsi="Arial" w:cs="Arial"/>
          <w:b/>
          <w:bCs/>
          <w:lang w:val="en-GB"/>
        </w:rPr>
        <w:t>ikely.</w:t>
      </w:r>
    </w:p>
    <w:p w14:paraId="0E1A39A7" w14:textId="12F24DD0" w:rsidR="00EB0B40" w:rsidRPr="003A6E86" w:rsidRDefault="00AE621B" w:rsidP="007339EC">
      <w:pPr>
        <w:rPr>
          <w:rFonts w:ascii="Arial" w:hAnsi="Arial" w:cs="Arial"/>
          <w:b/>
          <w:bCs/>
          <w:lang w:val="en-GB"/>
        </w:rPr>
      </w:pPr>
      <w:r w:rsidRPr="003A6E86">
        <w:rPr>
          <w:rFonts w:ascii="Arial" w:hAnsi="Arial" w:cs="Arial"/>
          <w:b/>
          <w:bCs/>
          <w:lang w:val="en-GB"/>
        </w:rPr>
        <w:t>Socio-political</w:t>
      </w:r>
    </w:p>
    <w:p w14:paraId="0AB5CBCC" w14:textId="77777777" w:rsidR="00B275E2" w:rsidRPr="003A6E86" w:rsidRDefault="0087098E" w:rsidP="00B275E2">
      <w:pPr>
        <w:jc w:val="both"/>
        <w:rPr>
          <w:rFonts w:ascii="Arial" w:hAnsi="Arial" w:cs="Arial"/>
          <w:lang w:val="en-GB"/>
        </w:rPr>
      </w:pPr>
      <w:r w:rsidRPr="003A6E86">
        <w:rPr>
          <w:rFonts w:ascii="Arial" w:hAnsi="Arial" w:cs="Arial"/>
          <w:lang w:val="en-GB"/>
        </w:rPr>
        <w:t>The success of the future strategies</w:t>
      </w:r>
      <w:r w:rsidR="00120882" w:rsidRPr="003A6E86">
        <w:rPr>
          <w:rFonts w:ascii="Arial" w:hAnsi="Arial" w:cs="Arial"/>
          <w:lang w:val="en-GB"/>
        </w:rPr>
        <w:t>’</w:t>
      </w:r>
      <w:r w:rsidRPr="003A6E86">
        <w:rPr>
          <w:rFonts w:ascii="Arial" w:hAnsi="Arial" w:cs="Arial"/>
          <w:lang w:val="en-GB"/>
        </w:rPr>
        <w:t xml:space="preserve"> implementation will largely depend on the socio-political situation, and the general attitude of the main political actors regarding the EU integration.</w:t>
      </w:r>
      <w:r w:rsidR="00BF4580" w:rsidRPr="003A6E86">
        <w:rPr>
          <w:rFonts w:ascii="Arial" w:hAnsi="Arial" w:cs="Arial"/>
          <w:lang w:val="en-GB"/>
        </w:rPr>
        <w:t xml:space="preserve"> </w:t>
      </w:r>
      <w:r w:rsidR="00120882" w:rsidRPr="003A6E86">
        <w:rPr>
          <w:rFonts w:ascii="Arial" w:hAnsi="Arial" w:cs="Arial"/>
          <w:lang w:val="en-GB"/>
        </w:rPr>
        <w:t>T</w:t>
      </w:r>
      <w:r w:rsidR="00BF4580" w:rsidRPr="003A6E86">
        <w:rPr>
          <w:rFonts w:ascii="Arial" w:hAnsi="Arial" w:cs="Arial"/>
          <w:lang w:val="en-GB"/>
        </w:rPr>
        <w:t xml:space="preserve">he data collected from majority of interviewees outlined </w:t>
      </w:r>
      <w:r w:rsidR="00120882" w:rsidRPr="003A6E86">
        <w:rPr>
          <w:rFonts w:ascii="Arial" w:hAnsi="Arial" w:cs="Arial"/>
          <w:lang w:val="en-GB"/>
        </w:rPr>
        <w:t>a slight shift in political priorities following the 2020 parliamentary elections, encompassing the EU accession and overall communication with the public on these processes. Nearly all interviewees agree with the statement that in the last two years, the public was receiving mixed messages related to these processes from the politicians, which ‘’produced confusion among citizens’’ as one of the interviewees stated.</w:t>
      </w:r>
    </w:p>
    <w:p w14:paraId="0F9FC047" w14:textId="4028EB23" w:rsidR="00120882" w:rsidRPr="003A6E86" w:rsidRDefault="00503BBC" w:rsidP="00B275E2">
      <w:pPr>
        <w:jc w:val="both"/>
        <w:rPr>
          <w:rFonts w:ascii="Arial" w:hAnsi="Arial" w:cs="Arial"/>
          <w:lang w:val="en-GB"/>
        </w:rPr>
      </w:pPr>
      <w:r w:rsidRPr="003A6E86">
        <w:rPr>
          <w:rFonts w:ascii="Arial" w:hAnsi="Arial" w:cs="Arial"/>
          <w:lang w:val="en-GB"/>
        </w:rPr>
        <w:t xml:space="preserve">The interviewees also noted that the negotiation process </w:t>
      </w:r>
      <w:r w:rsidR="00E30856" w:rsidRPr="003A6E86">
        <w:rPr>
          <w:rFonts w:ascii="Arial" w:hAnsi="Arial" w:cs="Arial"/>
          <w:lang w:val="en-GB"/>
        </w:rPr>
        <w:t xml:space="preserve">hasn’t made any progress in the last two years, that key staff is missing from the Negotiating structure, and that </w:t>
      </w:r>
      <w:r w:rsidR="00B275E2" w:rsidRPr="003A6E86">
        <w:rPr>
          <w:rFonts w:ascii="Arial" w:hAnsi="Arial" w:cs="Arial"/>
          <w:lang w:val="en-GB"/>
        </w:rPr>
        <w:t xml:space="preserve">the current Government does not demonstrate a strong commitment to the EU accession as before, </w:t>
      </w:r>
      <w:r w:rsidR="00B93467" w:rsidRPr="003A6E86">
        <w:rPr>
          <w:rFonts w:ascii="Arial" w:hAnsi="Arial" w:cs="Arial"/>
          <w:i/>
          <w:iCs/>
          <w:lang w:val="en-GB"/>
        </w:rPr>
        <w:t>‘’</w:t>
      </w:r>
      <w:r w:rsidR="00B275E2" w:rsidRPr="003A6E86">
        <w:rPr>
          <w:rFonts w:ascii="Arial" w:hAnsi="Arial" w:cs="Arial"/>
          <w:i/>
          <w:iCs/>
          <w:lang w:val="en-GB"/>
        </w:rPr>
        <w:t>which could make the implementation of the future public information strategies on this process futile</w:t>
      </w:r>
      <w:r w:rsidR="00B93467" w:rsidRPr="003A6E86">
        <w:rPr>
          <w:rFonts w:ascii="Arial" w:hAnsi="Arial" w:cs="Arial"/>
          <w:i/>
          <w:iCs/>
          <w:lang w:val="en-GB"/>
        </w:rPr>
        <w:t>’’</w:t>
      </w:r>
      <w:r w:rsidR="00B275E2" w:rsidRPr="003A6E86">
        <w:rPr>
          <w:rFonts w:ascii="Arial" w:hAnsi="Arial" w:cs="Arial"/>
          <w:i/>
          <w:iCs/>
          <w:lang w:val="en-GB"/>
        </w:rPr>
        <w:t>.</w:t>
      </w:r>
    </w:p>
    <w:p w14:paraId="7AA5D6A6" w14:textId="033DA02B" w:rsidR="00B93467" w:rsidRPr="003A6E86" w:rsidRDefault="00B275E2" w:rsidP="00B275E2">
      <w:pPr>
        <w:jc w:val="both"/>
        <w:rPr>
          <w:rFonts w:ascii="Arial" w:hAnsi="Arial" w:cs="Arial"/>
          <w:i/>
          <w:iCs/>
          <w:lang w:val="en-GB"/>
        </w:rPr>
      </w:pPr>
      <w:r w:rsidRPr="003A6E86">
        <w:rPr>
          <w:rFonts w:ascii="Arial" w:hAnsi="Arial" w:cs="Arial"/>
          <w:lang w:val="en-GB"/>
        </w:rPr>
        <w:t xml:space="preserve">According to the latest public </w:t>
      </w:r>
      <w:r w:rsidR="00CE676C" w:rsidRPr="003A6E86">
        <w:rPr>
          <w:rFonts w:ascii="Arial" w:hAnsi="Arial" w:cs="Arial"/>
          <w:lang w:val="en-GB"/>
        </w:rPr>
        <w:t>perception</w:t>
      </w:r>
      <w:r w:rsidRPr="003A6E86">
        <w:rPr>
          <w:rFonts w:ascii="Arial" w:hAnsi="Arial" w:cs="Arial"/>
          <w:lang w:val="en-GB"/>
        </w:rPr>
        <w:t xml:space="preserve"> </w:t>
      </w:r>
      <w:r w:rsidR="00B73876" w:rsidRPr="003A6E86">
        <w:rPr>
          <w:rFonts w:ascii="Arial" w:hAnsi="Arial" w:cs="Arial"/>
          <w:lang w:val="en-GB"/>
        </w:rPr>
        <w:t>surveys</w:t>
      </w:r>
      <w:r w:rsidRPr="003A6E86">
        <w:rPr>
          <w:rFonts w:ascii="Arial" w:hAnsi="Arial" w:cs="Arial"/>
          <w:lang w:val="en-GB"/>
        </w:rPr>
        <w:t>, however, the EU accession process has the highest public support ever recorded</w:t>
      </w:r>
      <w:r w:rsidR="00B73876" w:rsidRPr="003A6E86">
        <w:rPr>
          <w:rStyle w:val="FootnoteReference"/>
          <w:rFonts w:ascii="Arial" w:hAnsi="Arial" w:cs="Arial"/>
          <w:lang w:val="en-GB"/>
        </w:rPr>
        <w:footnoteReference w:id="19"/>
      </w:r>
      <w:r w:rsidR="00695554" w:rsidRPr="003A6E86">
        <w:rPr>
          <w:rFonts w:ascii="Arial" w:hAnsi="Arial" w:cs="Arial"/>
          <w:lang w:val="en-GB"/>
        </w:rPr>
        <w:t xml:space="preserve">. The reasons for this, as one of the interviewees noted </w:t>
      </w:r>
      <w:r w:rsidR="00695554" w:rsidRPr="003A6E86">
        <w:rPr>
          <w:rFonts w:ascii="Arial" w:hAnsi="Arial" w:cs="Arial"/>
          <w:i/>
          <w:iCs/>
          <w:lang w:val="en-GB"/>
        </w:rPr>
        <w:t>‘’</w:t>
      </w:r>
      <w:r w:rsidR="00B93467" w:rsidRPr="003A6E86">
        <w:rPr>
          <w:rFonts w:ascii="Arial" w:hAnsi="Arial" w:cs="Arial"/>
          <w:i/>
          <w:iCs/>
          <w:lang w:val="en-GB"/>
        </w:rPr>
        <w:t xml:space="preserve">could be </w:t>
      </w:r>
      <w:r w:rsidR="00B73876" w:rsidRPr="003A6E86">
        <w:rPr>
          <w:rFonts w:ascii="Arial" w:hAnsi="Arial" w:cs="Arial"/>
          <w:i/>
          <w:iCs/>
          <w:lang w:val="en-GB"/>
        </w:rPr>
        <w:t xml:space="preserve">deriving from an effective public communication on the EU accession </w:t>
      </w:r>
      <w:r w:rsidR="00F941C5" w:rsidRPr="003A6E86">
        <w:rPr>
          <w:rFonts w:ascii="Arial" w:hAnsi="Arial" w:cs="Arial"/>
          <w:i/>
          <w:iCs/>
          <w:lang w:val="en-GB"/>
        </w:rPr>
        <w:t xml:space="preserve">on one hand </w:t>
      </w:r>
      <w:r w:rsidR="00B73876" w:rsidRPr="003A6E86">
        <w:rPr>
          <w:rFonts w:ascii="Arial" w:hAnsi="Arial" w:cs="Arial"/>
          <w:i/>
          <w:iCs/>
          <w:lang w:val="en-GB"/>
        </w:rPr>
        <w:t>and</w:t>
      </w:r>
      <w:r w:rsidR="00B93467" w:rsidRPr="003A6E86">
        <w:rPr>
          <w:rFonts w:ascii="Arial" w:hAnsi="Arial" w:cs="Arial"/>
          <w:i/>
          <w:iCs/>
          <w:lang w:val="en-GB"/>
        </w:rPr>
        <w:t xml:space="preserve"> a public response to the current Government’s idle attitude </w:t>
      </w:r>
      <w:r w:rsidR="00695554" w:rsidRPr="003A6E86">
        <w:rPr>
          <w:rFonts w:ascii="Arial" w:hAnsi="Arial" w:cs="Arial"/>
          <w:i/>
          <w:iCs/>
          <w:lang w:val="en-GB"/>
        </w:rPr>
        <w:t>towards</w:t>
      </w:r>
      <w:r w:rsidR="00B93467" w:rsidRPr="003A6E86">
        <w:rPr>
          <w:rFonts w:ascii="Arial" w:hAnsi="Arial" w:cs="Arial"/>
          <w:i/>
          <w:iCs/>
          <w:lang w:val="en-GB"/>
        </w:rPr>
        <w:t xml:space="preserve"> the EU agenda</w:t>
      </w:r>
      <w:r w:rsidR="00F941C5" w:rsidRPr="003A6E86">
        <w:rPr>
          <w:rFonts w:ascii="Arial" w:hAnsi="Arial" w:cs="Arial"/>
          <w:i/>
          <w:iCs/>
          <w:lang w:val="en-GB"/>
        </w:rPr>
        <w:t xml:space="preserve"> on the other</w:t>
      </w:r>
      <w:r w:rsidR="00B73876" w:rsidRPr="003A6E86">
        <w:rPr>
          <w:rFonts w:ascii="Arial" w:hAnsi="Arial" w:cs="Arial"/>
          <w:i/>
          <w:iCs/>
          <w:lang w:val="en-GB"/>
        </w:rPr>
        <w:t xml:space="preserve">’’. </w:t>
      </w:r>
    </w:p>
    <w:p w14:paraId="799B3252" w14:textId="79D67F1C" w:rsidR="00B93467" w:rsidRPr="003A6E86" w:rsidRDefault="00B73876" w:rsidP="00B275E2">
      <w:pPr>
        <w:jc w:val="both"/>
        <w:rPr>
          <w:rFonts w:ascii="Arial" w:hAnsi="Arial" w:cs="Arial"/>
          <w:lang w:val="en-GB"/>
        </w:rPr>
      </w:pPr>
      <w:r w:rsidRPr="003A6E86">
        <w:rPr>
          <w:rFonts w:ascii="Arial" w:hAnsi="Arial" w:cs="Arial"/>
          <w:lang w:val="en-GB"/>
        </w:rPr>
        <w:t xml:space="preserve">Nevertheless, </w:t>
      </w:r>
      <w:r w:rsidR="00D57132" w:rsidRPr="003A6E86">
        <w:rPr>
          <w:rFonts w:ascii="Arial" w:hAnsi="Arial" w:cs="Arial"/>
          <w:lang w:val="en-GB"/>
        </w:rPr>
        <w:t xml:space="preserve">it is yet to be determined if the </w:t>
      </w:r>
      <w:r w:rsidR="00F8248E" w:rsidRPr="003A6E86">
        <w:rPr>
          <w:rFonts w:ascii="Arial" w:hAnsi="Arial" w:cs="Arial"/>
          <w:lang w:val="en-GB"/>
        </w:rPr>
        <w:t>socio-political</w:t>
      </w:r>
      <w:r w:rsidR="00D57132" w:rsidRPr="003A6E86">
        <w:rPr>
          <w:rFonts w:ascii="Arial" w:hAnsi="Arial" w:cs="Arial"/>
          <w:lang w:val="en-GB"/>
        </w:rPr>
        <w:t xml:space="preserve"> situation in Montenegro will negatively reflect on the public support to the EU in the future. </w:t>
      </w:r>
    </w:p>
    <w:p w14:paraId="76D286EA" w14:textId="70F59A5C" w:rsidR="00EB0B40" w:rsidRPr="003A6E86" w:rsidRDefault="00F8248E" w:rsidP="00871E2E">
      <w:pPr>
        <w:jc w:val="both"/>
        <w:rPr>
          <w:rFonts w:ascii="Arial" w:hAnsi="Arial" w:cs="Arial"/>
          <w:lang w:val="en-GB"/>
        </w:rPr>
      </w:pPr>
      <w:r w:rsidRPr="003A6E86">
        <w:rPr>
          <w:rFonts w:ascii="Arial" w:hAnsi="Arial" w:cs="Arial"/>
          <w:lang w:val="en-GB"/>
        </w:rPr>
        <w:t>Recognizing</w:t>
      </w:r>
      <w:r w:rsidR="00D57132" w:rsidRPr="003A6E86">
        <w:rPr>
          <w:rFonts w:ascii="Arial" w:hAnsi="Arial" w:cs="Arial"/>
          <w:lang w:val="en-GB"/>
        </w:rPr>
        <w:t xml:space="preserve"> these risks, the socio-political sustainability is assessed as </w:t>
      </w:r>
      <w:r w:rsidRPr="003A6E86">
        <w:rPr>
          <w:rFonts w:ascii="Arial" w:hAnsi="Arial" w:cs="Arial"/>
          <w:b/>
          <w:bCs/>
          <w:lang w:val="en-GB"/>
        </w:rPr>
        <w:t>M</w:t>
      </w:r>
      <w:r w:rsidR="00D57132" w:rsidRPr="003A6E86">
        <w:rPr>
          <w:rFonts w:ascii="Arial" w:hAnsi="Arial" w:cs="Arial"/>
          <w:b/>
          <w:bCs/>
          <w:lang w:val="en-GB"/>
        </w:rPr>
        <w:t xml:space="preserve">oderately </w:t>
      </w:r>
      <w:r w:rsidRPr="003A6E86">
        <w:rPr>
          <w:rFonts w:ascii="Arial" w:hAnsi="Arial" w:cs="Arial"/>
          <w:b/>
          <w:bCs/>
          <w:lang w:val="en-GB"/>
        </w:rPr>
        <w:t>L</w:t>
      </w:r>
      <w:r w:rsidR="00D57132" w:rsidRPr="003A6E86">
        <w:rPr>
          <w:rFonts w:ascii="Arial" w:hAnsi="Arial" w:cs="Arial"/>
          <w:b/>
          <w:bCs/>
          <w:lang w:val="en-GB"/>
        </w:rPr>
        <w:t>ikely</w:t>
      </w:r>
      <w:r w:rsidR="00D57132" w:rsidRPr="003A6E86">
        <w:rPr>
          <w:rFonts w:ascii="Arial" w:hAnsi="Arial" w:cs="Arial"/>
          <w:lang w:val="en-GB"/>
        </w:rPr>
        <w:t xml:space="preserve">. </w:t>
      </w:r>
      <w:r w:rsidR="00B93467" w:rsidRPr="003A6E86">
        <w:rPr>
          <w:rFonts w:ascii="Arial" w:hAnsi="Arial" w:cs="Arial"/>
          <w:lang w:val="en-GB"/>
        </w:rPr>
        <w:t xml:space="preserve"> </w:t>
      </w:r>
    </w:p>
    <w:p w14:paraId="6BFF8412" w14:textId="77777777" w:rsidR="00871E2E" w:rsidRPr="003A6E86" w:rsidRDefault="00871E2E" w:rsidP="004D257E">
      <w:pPr>
        <w:rPr>
          <w:rFonts w:ascii="Arial" w:hAnsi="Arial" w:cs="Arial"/>
          <w:b/>
          <w:bCs/>
          <w:lang w:val="en-GB"/>
        </w:rPr>
      </w:pPr>
    </w:p>
    <w:p w14:paraId="3C89A423" w14:textId="1D5BF62B" w:rsidR="00EB0B40" w:rsidRPr="003A6E86" w:rsidRDefault="00EB0B40" w:rsidP="004D257E">
      <w:pPr>
        <w:rPr>
          <w:rFonts w:ascii="Arial" w:hAnsi="Arial" w:cs="Arial"/>
          <w:b/>
          <w:bCs/>
          <w:lang w:val="en-GB"/>
        </w:rPr>
      </w:pPr>
      <w:r w:rsidRPr="003A6E86">
        <w:rPr>
          <w:rFonts w:ascii="Arial" w:hAnsi="Arial" w:cs="Arial"/>
          <w:b/>
          <w:bCs/>
          <w:lang w:val="en-GB"/>
        </w:rPr>
        <w:t>Overall sustainability</w:t>
      </w:r>
    </w:p>
    <w:p w14:paraId="243AD5B6" w14:textId="56AF0226" w:rsidR="00E3210A" w:rsidRPr="003A6E86" w:rsidRDefault="004D257E" w:rsidP="00871E2E">
      <w:pPr>
        <w:spacing w:after="0"/>
        <w:jc w:val="both"/>
        <w:rPr>
          <w:rFonts w:ascii="Arial" w:hAnsi="Arial" w:cs="Arial"/>
          <w:sz w:val="16"/>
          <w:szCs w:val="16"/>
          <w:lang w:val="en-GB"/>
        </w:rPr>
      </w:pPr>
      <w:r w:rsidRPr="003A6E86">
        <w:rPr>
          <w:rFonts w:ascii="Arial" w:hAnsi="Arial" w:cs="Arial"/>
          <w:lang w:val="en-GB"/>
        </w:rPr>
        <w:t xml:space="preserve">Based on the above, the </w:t>
      </w:r>
      <w:r w:rsidRPr="003A6E86">
        <w:rPr>
          <w:rFonts w:ascii="Arial" w:hAnsi="Arial" w:cs="Arial"/>
          <w:b/>
          <w:bCs/>
          <w:lang w:val="en-GB"/>
        </w:rPr>
        <w:t>overall sustainability</w:t>
      </w:r>
      <w:r w:rsidRPr="003A6E86">
        <w:rPr>
          <w:rFonts w:ascii="Arial" w:hAnsi="Arial" w:cs="Arial"/>
          <w:lang w:val="en-GB"/>
        </w:rPr>
        <w:t xml:space="preserve"> </w:t>
      </w:r>
      <w:r w:rsidRPr="003A6E86">
        <w:rPr>
          <w:rFonts w:ascii="Arial" w:hAnsi="Arial" w:cs="Arial"/>
          <w:b/>
          <w:bCs/>
          <w:lang w:val="en-GB"/>
        </w:rPr>
        <w:t xml:space="preserve">of the </w:t>
      </w:r>
      <w:r w:rsidR="0087098E" w:rsidRPr="003A6E86">
        <w:rPr>
          <w:rFonts w:ascii="Arial" w:hAnsi="Arial" w:cs="Arial"/>
          <w:b/>
          <w:bCs/>
          <w:lang w:val="en-GB"/>
        </w:rPr>
        <w:t>Strategy is rated</w:t>
      </w:r>
      <w:r w:rsidRPr="003A6E86">
        <w:rPr>
          <w:rFonts w:ascii="Arial" w:hAnsi="Arial" w:cs="Arial"/>
          <w:b/>
          <w:bCs/>
          <w:lang w:val="en-GB"/>
        </w:rPr>
        <w:t xml:space="preserve"> as </w:t>
      </w:r>
      <w:r w:rsidR="0087098E" w:rsidRPr="003A6E86">
        <w:rPr>
          <w:rFonts w:ascii="Arial" w:hAnsi="Arial" w:cs="Arial"/>
          <w:b/>
          <w:bCs/>
          <w:lang w:val="en-GB"/>
        </w:rPr>
        <w:t>Moderately</w:t>
      </w:r>
      <w:r w:rsidR="0087098E" w:rsidRPr="003A6E86">
        <w:rPr>
          <w:rFonts w:ascii="Arial" w:hAnsi="Arial" w:cs="Arial"/>
          <w:lang w:val="en-GB"/>
        </w:rPr>
        <w:t xml:space="preserve"> </w:t>
      </w:r>
      <w:r w:rsidRPr="003A6E86">
        <w:rPr>
          <w:rFonts w:ascii="Arial" w:hAnsi="Arial" w:cs="Arial"/>
          <w:b/>
          <w:bCs/>
          <w:lang w:val="en-GB"/>
        </w:rPr>
        <w:t>Likely</w:t>
      </w:r>
      <w:r w:rsidRPr="003A6E86">
        <w:rPr>
          <w:rFonts w:ascii="Arial" w:hAnsi="Arial" w:cs="Arial"/>
          <w:lang w:val="en-GB"/>
        </w:rPr>
        <w:t xml:space="preserve">. </w:t>
      </w:r>
    </w:p>
    <w:p w14:paraId="21896F27" w14:textId="77777777" w:rsidR="00DC64D7" w:rsidRPr="003A6E86" w:rsidRDefault="00DC64D7" w:rsidP="00DB704B">
      <w:pPr>
        <w:rPr>
          <w:rFonts w:ascii="Arial" w:hAnsi="Arial" w:cs="Arial"/>
          <w:lang w:val="en-GB" w:eastAsia="ar-SA"/>
        </w:rPr>
      </w:pPr>
    </w:p>
    <w:p w14:paraId="0DD159E0" w14:textId="7CBD9A6C" w:rsidR="00643923" w:rsidRPr="003A6E86" w:rsidRDefault="00643923" w:rsidP="00C46A6E">
      <w:pPr>
        <w:pStyle w:val="Heading1"/>
        <w:jc w:val="left"/>
        <w:rPr>
          <w:rFonts w:ascii="Arial" w:hAnsi="Arial" w:cs="Arial"/>
          <w:lang w:val="en-GB"/>
        </w:rPr>
      </w:pPr>
      <w:bookmarkStart w:id="35" w:name="_Toc129641717"/>
      <w:r w:rsidRPr="003A6E86">
        <w:rPr>
          <w:rFonts w:ascii="Arial" w:hAnsi="Arial" w:cs="Arial"/>
          <w:lang w:val="en-GB"/>
        </w:rPr>
        <w:t>Main Findings, Conclusions, Recommendations &amp; Lessons</w:t>
      </w:r>
      <w:r w:rsidR="00C46A6E" w:rsidRPr="003A6E86">
        <w:rPr>
          <w:rFonts w:ascii="Arial" w:hAnsi="Arial" w:cs="Arial"/>
          <w:lang w:val="en-GB"/>
        </w:rPr>
        <w:t xml:space="preserve"> LEARNED</w:t>
      </w:r>
      <w:bookmarkEnd w:id="35"/>
      <w:r w:rsidR="00C46A6E" w:rsidRPr="003A6E86">
        <w:rPr>
          <w:rFonts w:ascii="Arial" w:hAnsi="Arial" w:cs="Arial"/>
          <w:lang w:val="en-GB"/>
        </w:rPr>
        <w:t xml:space="preserve"> </w:t>
      </w:r>
    </w:p>
    <w:p w14:paraId="303FEB5F" w14:textId="1700FCBE" w:rsidR="00A6322D" w:rsidRPr="003A6E86" w:rsidRDefault="00643923" w:rsidP="000D22F0">
      <w:pPr>
        <w:pStyle w:val="Heading2"/>
        <w:rPr>
          <w:rFonts w:ascii="Arial" w:hAnsi="Arial" w:cs="Arial"/>
          <w:lang w:val="en-GB"/>
        </w:rPr>
      </w:pPr>
      <w:bookmarkStart w:id="36" w:name="_Toc129641718"/>
      <w:r w:rsidRPr="003A6E86">
        <w:rPr>
          <w:rFonts w:ascii="Arial" w:hAnsi="Arial" w:cs="Arial"/>
          <w:lang w:val="en-GB"/>
        </w:rPr>
        <w:t>Main Findings</w:t>
      </w:r>
      <w:bookmarkEnd w:id="36"/>
    </w:p>
    <w:p w14:paraId="3282F896" w14:textId="5E872C9F" w:rsidR="006B27DC" w:rsidRPr="003A6E86" w:rsidRDefault="006B27DC" w:rsidP="00A6322D">
      <w:pPr>
        <w:rPr>
          <w:rFonts w:ascii="Arial" w:hAnsi="Arial" w:cs="Arial"/>
          <w:b/>
          <w:bCs/>
          <w:lang w:val="en-GB"/>
        </w:rPr>
      </w:pPr>
      <w:r w:rsidRPr="003A6E86">
        <w:rPr>
          <w:rFonts w:ascii="Arial" w:hAnsi="Arial" w:cs="Arial"/>
          <w:b/>
          <w:bCs/>
          <w:lang w:val="en-GB"/>
        </w:rPr>
        <w:t>Relevance</w:t>
      </w:r>
    </w:p>
    <w:p w14:paraId="005A6370" w14:textId="1D00409B" w:rsidR="00974B4A" w:rsidRPr="003A6E86" w:rsidRDefault="00854DEF" w:rsidP="00974B4A">
      <w:pPr>
        <w:jc w:val="both"/>
        <w:rPr>
          <w:rFonts w:ascii="Arial" w:hAnsi="Arial" w:cs="Arial"/>
          <w:lang w:val="en-GB"/>
        </w:rPr>
      </w:pPr>
      <w:r w:rsidRPr="003A6E86">
        <w:rPr>
          <w:rFonts w:ascii="Arial" w:hAnsi="Arial" w:cs="Arial"/>
          <w:lang w:val="en-GB"/>
        </w:rPr>
        <w:t xml:space="preserve">The 2019-2022 Public Information Strategy on Montenegro’s Accession to the EU was </w:t>
      </w:r>
      <w:r w:rsidRPr="003A6E86">
        <w:rPr>
          <w:rFonts w:ascii="Arial" w:hAnsi="Arial" w:cs="Arial"/>
          <w:b/>
          <w:bCs/>
          <w:lang w:val="en-GB"/>
        </w:rPr>
        <w:t>relevant and remained relevant</w:t>
      </w:r>
      <w:r w:rsidRPr="003A6E86">
        <w:rPr>
          <w:rFonts w:ascii="Arial" w:hAnsi="Arial" w:cs="Arial"/>
          <w:lang w:val="en-GB"/>
        </w:rPr>
        <w:t xml:space="preserve"> during the implementation</w:t>
      </w:r>
      <w:r w:rsidR="00974B4A" w:rsidRPr="003A6E86">
        <w:rPr>
          <w:rFonts w:ascii="Arial" w:hAnsi="Arial" w:cs="Arial"/>
          <w:lang w:val="en-GB"/>
        </w:rPr>
        <w:t xml:space="preserve"> phase</w:t>
      </w:r>
      <w:r w:rsidRPr="003A6E86">
        <w:rPr>
          <w:rFonts w:ascii="Arial" w:hAnsi="Arial" w:cs="Arial"/>
          <w:lang w:val="en-GB"/>
        </w:rPr>
        <w:t>. It</w:t>
      </w:r>
      <w:r w:rsidR="00974B4A" w:rsidRPr="003A6E86">
        <w:rPr>
          <w:rFonts w:ascii="Arial" w:hAnsi="Arial" w:cs="Arial"/>
          <w:lang w:val="en-GB"/>
        </w:rPr>
        <w:t>s</w:t>
      </w:r>
      <w:r w:rsidRPr="003A6E86">
        <w:rPr>
          <w:rFonts w:ascii="Arial" w:hAnsi="Arial" w:cs="Arial"/>
          <w:lang w:val="en-GB"/>
        </w:rPr>
        <w:t xml:space="preserve"> adoption was envisaged as one of the priorities by Government’s</w:t>
      </w:r>
      <w:r w:rsidRPr="003A6E86">
        <w:rPr>
          <w:rFonts w:ascii="Arial" w:hAnsi="Arial" w:cs="Arial"/>
          <w:i/>
          <w:iCs/>
          <w:lang w:val="en-GB"/>
        </w:rPr>
        <w:t xml:space="preserve"> </w:t>
      </w:r>
      <w:r w:rsidRPr="003A6E86">
        <w:rPr>
          <w:rFonts w:ascii="Arial" w:hAnsi="Arial" w:cs="Arial"/>
          <w:lang w:val="en-GB"/>
        </w:rPr>
        <w:t>Medium-term Work Programme 2018-2020 and it also reflects the priorities set in the Communication Strategy of the Government of Montenegro 2018</w:t>
      </w:r>
      <w:r w:rsidR="00B340D6" w:rsidRPr="003A6E86">
        <w:rPr>
          <w:rFonts w:ascii="Arial" w:hAnsi="Arial" w:cs="Arial"/>
          <w:lang w:val="en-GB"/>
        </w:rPr>
        <w:t xml:space="preserve">. </w:t>
      </w:r>
    </w:p>
    <w:p w14:paraId="1BAAE179" w14:textId="7597E50E" w:rsidR="00854DEF" w:rsidRPr="003A6E86" w:rsidRDefault="00974B4A" w:rsidP="00974B4A">
      <w:pPr>
        <w:jc w:val="both"/>
        <w:rPr>
          <w:rFonts w:ascii="Arial" w:hAnsi="Arial" w:cs="Arial"/>
          <w:lang w:val="en-GB"/>
        </w:rPr>
      </w:pPr>
      <w:r w:rsidRPr="003A6E86">
        <w:rPr>
          <w:rFonts w:ascii="Arial" w:hAnsi="Arial" w:cs="Arial"/>
          <w:lang w:val="en-GB"/>
        </w:rPr>
        <w:t xml:space="preserve">The </w:t>
      </w:r>
      <w:r w:rsidR="00854DEF" w:rsidRPr="003A6E86">
        <w:rPr>
          <w:rFonts w:ascii="Arial" w:hAnsi="Arial" w:cs="Arial"/>
          <w:lang w:val="en-GB"/>
        </w:rPr>
        <w:t>Strategy also relied on the priorities set in the EU accession process and key EU polices, both at the national and the EU levels</w:t>
      </w:r>
      <w:r w:rsidRPr="003A6E86">
        <w:rPr>
          <w:rFonts w:ascii="Arial" w:hAnsi="Arial" w:cs="Arial"/>
          <w:lang w:val="en-GB"/>
        </w:rPr>
        <w:t xml:space="preserve">, and </w:t>
      </w:r>
      <w:r w:rsidR="00854DEF" w:rsidRPr="003A6E86">
        <w:rPr>
          <w:rFonts w:ascii="Arial" w:hAnsi="Arial" w:cs="Arial"/>
          <w:lang w:val="en-GB"/>
        </w:rPr>
        <w:t>was based on the experience in implementing the previous</w:t>
      </w:r>
      <w:r w:rsidR="00854DEF" w:rsidRPr="003A6E86">
        <w:rPr>
          <w:rFonts w:ascii="Arial" w:hAnsi="Arial" w:cs="Arial"/>
          <w:i/>
          <w:iCs/>
          <w:lang w:val="en-GB"/>
        </w:rPr>
        <w:t xml:space="preserve"> </w:t>
      </w:r>
      <w:r w:rsidR="00854DEF" w:rsidRPr="003A6E86">
        <w:rPr>
          <w:rFonts w:ascii="Arial" w:hAnsi="Arial" w:cs="Arial"/>
          <w:lang w:val="en-GB"/>
        </w:rPr>
        <w:t>three communication strategies for the accession process</w:t>
      </w:r>
      <w:r w:rsidRPr="003A6E86">
        <w:rPr>
          <w:rFonts w:ascii="Arial" w:hAnsi="Arial" w:cs="Arial"/>
          <w:lang w:val="en-GB"/>
        </w:rPr>
        <w:t xml:space="preserve">, </w:t>
      </w:r>
      <w:r w:rsidR="00854DEF" w:rsidRPr="003A6E86">
        <w:rPr>
          <w:rFonts w:ascii="Arial" w:hAnsi="Arial" w:cs="Arial"/>
          <w:lang w:val="en-GB"/>
        </w:rPr>
        <w:t>involv</w:t>
      </w:r>
      <w:r w:rsidRPr="003A6E86">
        <w:rPr>
          <w:rFonts w:ascii="Arial" w:hAnsi="Arial" w:cs="Arial"/>
          <w:lang w:val="en-GB"/>
        </w:rPr>
        <w:t>ing</w:t>
      </w:r>
      <w:r w:rsidR="00854DEF" w:rsidRPr="003A6E86">
        <w:rPr>
          <w:rFonts w:ascii="Arial" w:hAnsi="Arial" w:cs="Arial"/>
          <w:lang w:val="en-GB"/>
        </w:rPr>
        <w:t xml:space="preserve"> a wide range</w:t>
      </w:r>
      <w:r w:rsidRPr="003A6E86">
        <w:rPr>
          <w:rFonts w:ascii="Arial" w:hAnsi="Arial" w:cs="Arial"/>
          <w:lang w:val="en-GB"/>
        </w:rPr>
        <w:t xml:space="preserve"> of</w:t>
      </w:r>
      <w:r w:rsidR="00854DEF" w:rsidRPr="003A6E86">
        <w:rPr>
          <w:rFonts w:ascii="Arial" w:hAnsi="Arial" w:cs="Arial"/>
          <w:lang w:val="en-GB"/>
        </w:rPr>
        <w:t xml:space="preserve"> stakeholders</w:t>
      </w:r>
      <w:r w:rsidRPr="003A6E86">
        <w:rPr>
          <w:rFonts w:ascii="Arial" w:hAnsi="Arial" w:cs="Arial"/>
          <w:lang w:val="en-GB"/>
        </w:rPr>
        <w:t>.</w:t>
      </w:r>
    </w:p>
    <w:p w14:paraId="0D51CEB7" w14:textId="77777777" w:rsidR="006B27DC" w:rsidRPr="003A6E86" w:rsidRDefault="006B27DC" w:rsidP="00C51718">
      <w:pPr>
        <w:rPr>
          <w:rFonts w:ascii="Arial" w:hAnsi="Arial" w:cs="Arial"/>
          <w:b/>
          <w:bCs/>
          <w:lang w:val="en-GB"/>
        </w:rPr>
      </w:pPr>
    </w:p>
    <w:p w14:paraId="7D825ACF" w14:textId="6AD1CA7B" w:rsidR="006B27DC" w:rsidRPr="003A6E86" w:rsidRDefault="006B27DC" w:rsidP="00C51718">
      <w:pPr>
        <w:rPr>
          <w:rFonts w:ascii="Arial" w:hAnsi="Arial" w:cs="Arial"/>
          <w:b/>
          <w:bCs/>
          <w:lang w:val="en-GB"/>
        </w:rPr>
      </w:pPr>
      <w:r w:rsidRPr="003A6E86">
        <w:rPr>
          <w:rFonts w:ascii="Arial" w:hAnsi="Arial" w:cs="Arial"/>
          <w:b/>
          <w:bCs/>
          <w:lang w:val="en-GB"/>
        </w:rPr>
        <w:t>Design</w:t>
      </w:r>
    </w:p>
    <w:p w14:paraId="27B67DC3" w14:textId="409C86A2" w:rsidR="00974B4A" w:rsidRPr="003A6E86" w:rsidRDefault="00974B4A" w:rsidP="00974B4A">
      <w:pPr>
        <w:jc w:val="both"/>
        <w:rPr>
          <w:rFonts w:ascii="Arial" w:hAnsi="Arial" w:cs="Arial"/>
          <w:bCs/>
          <w:lang w:val="en-GB"/>
        </w:rPr>
      </w:pPr>
      <w:r w:rsidRPr="003A6E86">
        <w:rPr>
          <w:rFonts w:ascii="Arial" w:hAnsi="Arial" w:cs="Arial"/>
          <w:bCs/>
          <w:lang w:val="en-GB"/>
        </w:rPr>
        <w:t>The planning process relied on national strategic priorities and evidence-based policy making, while the Strategy was designed in line with the Government’s methodology for strategic documents preparation.</w:t>
      </w:r>
      <w:r w:rsidR="00DE4E2F" w:rsidRPr="003A6E86">
        <w:rPr>
          <w:rFonts w:ascii="Arial" w:hAnsi="Arial" w:cs="Arial"/>
          <w:bCs/>
          <w:lang w:val="en-GB"/>
        </w:rPr>
        <w:t xml:space="preserve"> </w:t>
      </w:r>
    </w:p>
    <w:p w14:paraId="1A43F53F" w14:textId="7CE87EA7" w:rsidR="006B27DC" w:rsidRPr="003A6E86" w:rsidRDefault="00C51718" w:rsidP="00974B4A">
      <w:pPr>
        <w:jc w:val="both"/>
        <w:rPr>
          <w:rFonts w:ascii="Arial" w:hAnsi="Arial" w:cs="Arial"/>
          <w:lang w:val="en-GB"/>
        </w:rPr>
      </w:pPr>
      <w:r w:rsidRPr="003A6E86">
        <w:rPr>
          <w:rFonts w:ascii="Arial" w:hAnsi="Arial" w:cs="Arial"/>
          <w:lang w:val="en-GB"/>
        </w:rPr>
        <w:t xml:space="preserve">Overall, the </w:t>
      </w:r>
      <w:r w:rsidR="00974B4A" w:rsidRPr="003A6E86">
        <w:rPr>
          <w:rFonts w:ascii="Arial" w:hAnsi="Arial" w:cs="Arial"/>
          <w:lang w:val="en-GB"/>
        </w:rPr>
        <w:t>2019-2022 Public Information Strategy</w:t>
      </w:r>
      <w:r w:rsidRPr="003A6E86">
        <w:rPr>
          <w:rFonts w:ascii="Arial" w:hAnsi="Arial" w:cs="Arial"/>
          <w:lang w:val="en-GB"/>
        </w:rPr>
        <w:t xml:space="preserve"> was </w:t>
      </w:r>
      <w:r w:rsidRPr="003A6E86">
        <w:rPr>
          <w:rFonts w:ascii="Arial" w:hAnsi="Arial" w:cs="Arial"/>
          <w:b/>
          <w:bCs/>
          <w:lang w:val="en-GB"/>
        </w:rPr>
        <w:t>well-</w:t>
      </w:r>
      <w:r w:rsidR="00CA5963" w:rsidRPr="003A6E86">
        <w:rPr>
          <w:rFonts w:ascii="Arial" w:hAnsi="Arial" w:cs="Arial"/>
          <w:b/>
          <w:bCs/>
          <w:lang w:val="en-GB"/>
        </w:rPr>
        <w:t>designed</w:t>
      </w:r>
      <w:r w:rsidR="00DE4E2F" w:rsidRPr="003A6E86">
        <w:rPr>
          <w:rFonts w:ascii="Arial" w:hAnsi="Arial" w:cs="Arial"/>
          <w:lang w:val="en-GB"/>
        </w:rPr>
        <w:t xml:space="preserve">, and </w:t>
      </w:r>
      <w:r w:rsidR="00DE4E2F" w:rsidRPr="003A6E86">
        <w:rPr>
          <w:rFonts w:ascii="Arial" w:hAnsi="Arial" w:cs="Arial"/>
          <w:lang w:val="en-GB" w:eastAsia="ar-SA"/>
        </w:rPr>
        <w:t>characterized by a high level of stakeholder involvement in this process.</w:t>
      </w:r>
      <w:r w:rsidR="00DE4E2F" w:rsidRPr="003A6E86">
        <w:rPr>
          <w:rFonts w:ascii="Arial" w:hAnsi="Arial" w:cs="Arial"/>
          <w:lang w:val="en-GB"/>
        </w:rPr>
        <w:t xml:space="preserve"> </w:t>
      </w:r>
      <w:r w:rsidR="00EF2C50" w:rsidRPr="003A6E86">
        <w:rPr>
          <w:rFonts w:ascii="Arial" w:hAnsi="Arial" w:cs="Arial"/>
          <w:lang w:val="en-GB"/>
        </w:rPr>
        <w:t xml:space="preserve">The Objectives Framework was well integrated and contributed to the overall objective of the Strategy. </w:t>
      </w:r>
      <w:r w:rsidR="00AE2CD5" w:rsidRPr="003A6E86">
        <w:rPr>
          <w:rFonts w:ascii="Arial" w:hAnsi="Arial" w:cs="Arial"/>
          <w:lang w:val="en-GB"/>
        </w:rPr>
        <w:t>Although</w:t>
      </w:r>
      <w:r w:rsidR="00EF2C50" w:rsidRPr="003A6E86">
        <w:rPr>
          <w:rFonts w:ascii="Arial" w:hAnsi="Arial" w:cs="Arial"/>
          <w:lang w:val="en-GB"/>
        </w:rPr>
        <w:t xml:space="preserve"> some of them  </w:t>
      </w:r>
      <w:r w:rsidR="00EF2C50" w:rsidRPr="003A6E86">
        <w:rPr>
          <w:rFonts w:ascii="Arial" w:hAnsi="Arial" w:cs="Arial"/>
          <w:bCs/>
          <w:lang w:val="en-GB"/>
        </w:rPr>
        <w:t>were not SMART, t</w:t>
      </w:r>
      <w:r w:rsidR="00974B4A" w:rsidRPr="003A6E86">
        <w:rPr>
          <w:rFonts w:ascii="Arial" w:hAnsi="Arial" w:cs="Arial"/>
          <w:bCs/>
          <w:lang w:val="en-GB"/>
        </w:rPr>
        <w:t>he performance indicators provided at the Strategy were overall relevant</w:t>
      </w:r>
      <w:r w:rsidR="00EF2C50" w:rsidRPr="003A6E86">
        <w:rPr>
          <w:rFonts w:ascii="Arial" w:hAnsi="Arial" w:cs="Arial"/>
          <w:bCs/>
          <w:lang w:val="en-GB"/>
        </w:rPr>
        <w:t xml:space="preserve">. Providing a risk management plan in the next Strategy </w:t>
      </w:r>
      <w:r w:rsidR="00AE2CD5" w:rsidRPr="003A6E86">
        <w:rPr>
          <w:rFonts w:ascii="Arial" w:hAnsi="Arial" w:cs="Arial"/>
          <w:bCs/>
          <w:lang w:val="en-GB"/>
        </w:rPr>
        <w:t xml:space="preserve">will facilitate the </w:t>
      </w:r>
      <w:r w:rsidR="0075211E" w:rsidRPr="003A6E86">
        <w:rPr>
          <w:rFonts w:ascii="Arial" w:hAnsi="Arial" w:cs="Arial"/>
          <w:bCs/>
          <w:lang w:val="en-GB"/>
        </w:rPr>
        <w:t xml:space="preserve">monitoring and </w:t>
      </w:r>
      <w:r w:rsidR="00AE2CD5" w:rsidRPr="003A6E86">
        <w:rPr>
          <w:rFonts w:ascii="Arial" w:hAnsi="Arial" w:cs="Arial"/>
          <w:bCs/>
          <w:lang w:val="en-GB"/>
        </w:rPr>
        <w:t>implementation process</w:t>
      </w:r>
      <w:r w:rsidR="0075211E" w:rsidRPr="003A6E86">
        <w:rPr>
          <w:rFonts w:ascii="Arial" w:hAnsi="Arial" w:cs="Arial"/>
          <w:bCs/>
          <w:lang w:val="en-GB"/>
        </w:rPr>
        <w:t xml:space="preserve">. </w:t>
      </w:r>
      <w:r w:rsidR="00EF2C50" w:rsidRPr="003A6E86">
        <w:rPr>
          <w:rFonts w:ascii="Arial" w:hAnsi="Arial" w:cs="Arial"/>
          <w:lang w:val="en-GB"/>
        </w:rPr>
        <w:t xml:space="preserve"> </w:t>
      </w:r>
    </w:p>
    <w:p w14:paraId="31E9CBE9" w14:textId="77777777" w:rsidR="00974B4A" w:rsidRPr="003A6E86" w:rsidRDefault="00974B4A" w:rsidP="00C51718">
      <w:pPr>
        <w:rPr>
          <w:rFonts w:ascii="Arial" w:hAnsi="Arial" w:cs="Arial"/>
          <w:lang w:val="en-GB"/>
        </w:rPr>
      </w:pPr>
    </w:p>
    <w:p w14:paraId="57E41BEF" w14:textId="34B38238" w:rsidR="006B27DC" w:rsidRPr="003A6E86" w:rsidRDefault="006B27DC" w:rsidP="00C51718">
      <w:pPr>
        <w:rPr>
          <w:rFonts w:ascii="Arial" w:hAnsi="Arial" w:cs="Arial"/>
          <w:b/>
          <w:bCs/>
          <w:lang w:val="en-GB"/>
        </w:rPr>
      </w:pPr>
      <w:r w:rsidRPr="003A6E86">
        <w:rPr>
          <w:rFonts w:ascii="Arial" w:hAnsi="Arial" w:cs="Arial"/>
          <w:b/>
          <w:bCs/>
          <w:lang w:val="en-GB"/>
        </w:rPr>
        <w:t xml:space="preserve">Stakeholder </w:t>
      </w:r>
      <w:r w:rsidR="009A072B" w:rsidRPr="003A6E86">
        <w:rPr>
          <w:rFonts w:ascii="Arial" w:hAnsi="Arial" w:cs="Arial"/>
          <w:b/>
          <w:bCs/>
          <w:lang w:val="en-GB"/>
        </w:rPr>
        <w:t>engagement</w:t>
      </w:r>
      <w:r w:rsidRPr="003A6E86">
        <w:rPr>
          <w:rFonts w:ascii="Arial" w:hAnsi="Arial" w:cs="Arial"/>
          <w:b/>
          <w:bCs/>
          <w:lang w:val="en-GB"/>
        </w:rPr>
        <w:t xml:space="preserve"> </w:t>
      </w:r>
    </w:p>
    <w:p w14:paraId="1471C187" w14:textId="14ADC2AA" w:rsidR="00BC581F" w:rsidRPr="003A6E86" w:rsidRDefault="008C47CB" w:rsidP="008C47CB">
      <w:pPr>
        <w:jc w:val="both"/>
        <w:rPr>
          <w:rFonts w:ascii="Arial" w:hAnsi="Arial" w:cs="Arial"/>
          <w:lang w:val="en-GB"/>
        </w:rPr>
      </w:pPr>
      <w:r w:rsidRPr="003A6E86">
        <w:rPr>
          <w:rFonts w:ascii="Arial" w:hAnsi="Arial" w:cs="Arial"/>
          <w:lang w:val="en-GB"/>
        </w:rPr>
        <w:t xml:space="preserve">The Strategy was </w:t>
      </w:r>
      <w:r w:rsidRPr="003A6E86">
        <w:rPr>
          <w:rFonts w:ascii="Arial" w:hAnsi="Arial" w:cs="Arial"/>
          <w:b/>
          <w:bCs/>
          <w:lang w:val="en-GB"/>
        </w:rPr>
        <w:t>inclusive in terms of identifying and involving key stakeholders</w:t>
      </w:r>
      <w:r w:rsidRPr="003A6E86">
        <w:rPr>
          <w:rFonts w:ascii="Arial" w:hAnsi="Arial" w:cs="Arial"/>
          <w:lang w:val="en-GB"/>
        </w:rPr>
        <w:t xml:space="preserve">, </w:t>
      </w:r>
      <w:r w:rsidR="0072725F" w:rsidRPr="003A6E86">
        <w:rPr>
          <w:rFonts w:ascii="Arial" w:hAnsi="Arial" w:cs="Arial"/>
          <w:lang w:val="en-GB"/>
        </w:rPr>
        <w:t>encompassing</w:t>
      </w:r>
      <w:r w:rsidRPr="003A6E86">
        <w:rPr>
          <w:rFonts w:ascii="Arial" w:hAnsi="Arial" w:cs="Arial"/>
          <w:lang w:val="en-GB"/>
        </w:rPr>
        <w:t xml:space="preserve"> institutional stakeholders on both central and local level, civil society, business and academic sector, as well as domestic and international audience</w:t>
      </w:r>
      <w:r w:rsidR="0072725F" w:rsidRPr="003A6E86">
        <w:rPr>
          <w:rFonts w:ascii="Arial" w:hAnsi="Arial" w:cs="Arial"/>
          <w:lang w:val="en-GB"/>
        </w:rPr>
        <w:t>s</w:t>
      </w:r>
      <w:r w:rsidRPr="003A6E86">
        <w:rPr>
          <w:rFonts w:ascii="Arial" w:hAnsi="Arial" w:cs="Arial"/>
          <w:lang w:val="en-GB"/>
        </w:rPr>
        <w:t xml:space="preserve"> as target groups. It provided opportunities for the stakeholders to be actively involved in the planning phase through participation in the Working Group for drafting the strategy document, as well as in implementation through participation in the Operational Body, and in supervision/monitoring through participation in the Consultative Body. </w:t>
      </w:r>
    </w:p>
    <w:p w14:paraId="22A16521" w14:textId="1628628F" w:rsidR="00BC581F" w:rsidRPr="003A6E86" w:rsidRDefault="00BC581F" w:rsidP="008C47CB">
      <w:pPr>
        <w:jc w:val="both"/>
        <w:rPr>
          <w:rFonts w:ascii="Arial" w:hAnsi="Arial" w:cs="Arial"/>
          <w:lang w:val="en-GB" w:eastAsia="ar-SA"/>
        </w:rPr>
      </w:pPr>
      <w:r w:rsidRPr="003A6E86">
        <w:rPr>
          <w:rFonts w:ascii="Arial" w:hAnsi="Arial" w:cs="Arial"/>
          <w:lang w:val="en-GB" w:eastAsia="ar-SA"/>
        </w:rPr>
        <w:t xml:space="preserve">Though the CB was not as committed pertinent to its supervisory role during the implementation as the OB, overall the Strategy succeeded in keeping </w:t>
      </w:r>
      <w:proofErr w:type="gramStart"/>
      <w:r w:rsidRPr="003A6E86">
        <w:rPr>
          <w:rFonts w:ascii="Arial" w:hAnsi="Arial" w:cs="Arial"/>
          <w:lang w:val="en-GB" w:eastAsia="ar-SA"/>
        </w:rPr>
        <w:t>the majority of</w:t>
      </w:r>
      <w:proofErr w:type="gramEnd"/>
      <w:r w:rsidRPr="003A6E86">
        <w:rPr>
          <w:rFonts w:ascii="Arial" w:hAnsi="Arial" w:cs="Arial"/>
          <w:lang w:val="en-GB" w:eastAsia="ar-SA"/>
        </w:rPr>
        <w:t xml:space="preserve"> stakeholders onboard throughout the implementation. The exception is the academic community, whose lack of involvement during the implementation possibly reflected in </w:t>
      </w:r>
      <w:r w:rsidRPr="003A6E86">
        <w:rPr>
          <w:rFonts w:ascii="Arial" w:hAnsi="Arial" w:cs="Arial"/>
          <w:lang w:val="en-GB" w:eastAsia="ar-SA"/>
        </w:rPr>
        <w:lastRenderedPageBreak/>
        <w:t xml:space="preserve">Strategy’s outreach of younger population and unfulfilled targets related to their familiarization with the EU support programmes. </w:t>
      </w:r>
    </w:p>
    <w:p w14:paraId="48DBC18D" w14:textId="77777777" w:rsidR="008C47CB" w:rsidRPr="003A6E86" w:rsidRDefault="008C47CB" w:rsidP="008C47CB">
      <w:pPr>
        <w:jc w:val="both"/>
        <w:rPr>
          <w:rFonts w:ascii="Arial" w:hAnsi="Arial" w:cs="Arial"/>
          <w:lang w:val="en-GB"/>
        </w:rPr>
      </w:pPr>
    </w:p>
    <w:p w14:paraId="27CB45D0" w14:textId="3FF300D5" w:rsidR="006B27DC" w:rsidRPr="003A6E86" w:rsidRDefault="006B27DC" w:rsidP="009B4E35">
      <w:pPr>
        <w:rPr>
          <w:rFonts w:ascii="Arial" w:hAnsi="Arial" w:cs="Arial"/>
          <w:b/>
          <w:bCs/>
          <w:lang w:val="en-GB"/>
        </w:rPr>
      </w:pPr>
      <w:r w:rsidRPr="003A6E86">
        <w:rPr>
          <w:rFonts w:ascii="Arial" w:hAnsi="Arial" w:cs="Arial"/>
          <w:b/>
          <w:bCs/>
          <w:lang w:val="en-GB"/>
        </w:rPr>
        <w:t>Management</w:t>
      </w:r>
    </w:p>
    <w:p w14:paraId="5FC046E2" w14:textId="593F4C55" w:rsidR="00181728" w:rsidRPr="003A6E86" w:rsidRDefault="00D647D0" w:rsidP="00181728">
      <w:pPr>
        <w:jc w:val="both"/>
        <w:rPr>
          <w:rFonts w:ascii="Arial" w:hAnsi="Arial" w:cs="Arial"/>
          <w:lang w:val="en-GB"/>
        </w:rPr>
      </w:pPr>
      <w:r w:rsidRPr="003A6E86">
        <w:rPr>
          <w:rFonts w:ascii="Arial" w:hAnsi="Arial" w:cs="Arial"/>
          <w:lang w:val="en-GB"/>
        </w:rPr>
        <w:t xml:space="preserve">The management of the Strategy was </w:t>
      </w:r>
      <w:r w:rsidR="00181728" w:rsidRPr="003A6E86">
        <w:rPr>
          <w:rFonts w:ascii="Arial" w:hAnsi="Arial" w:cs="Arial"/>
          <w:lang w:val="en-GB"/>
        </w:rPr>
        <w:t xml:space="preserve">initially </w:t>
      </w:r>
      <w:r w:rsidR="00181728" w:rsidRPr="003A6E86">
        <w:rPr>
          <w:rFonts w:ascii="Arial" w:hAnsi="Arial" w:cs="Arial"/>
          <w:b/>
          <w:bCs/>
          <w:lang w:val="en-GB"/>
        </w:rPr>
        <w:t>well conceived</w:t>
      </w:r>
      <w:r w:rsidR="00181728" w:rsidRPr="003A6E86">
        <w:rPr>
          <w:rFonts w:ascii="Arial" w:hAnsi="Arial" w:cs="Arial"/>
          <w:lang w:val="en-GB"/>
        </w:rPr>
        <w:t xml:space="preserve"> and divided between the LA, CB and OB. The role of the LA was to coordinate the overall planning and implementation process, the OB was responsible for implementing activities pertinent to their respective institutions and organizations, while the CB was composed of the WG members in charge of drafting the Strategy and had a supervisory role during the implementation</w:t>
      </w:r>
      <w:r w:rsidR="00556F80" w:rsidRPr="003A6E86">
        <w:rPr>
          <w:rFonts w:ascii="Arial" w:hAnsi="Arial" w:cs="Arial"/>
          <w:lang w:val="en-GB"/>
        </w:rPr>
        <w:t xml:space="preserve">. </w:t>
      </w:r>
    </w:p>
    <w:p w14:paraId="3A706475" w14:textId="0654A270" w:rsidR="00181728" w:rsidRPr="003A6E86" w:rsidRDefault="000C03E4" w:rsidP="00181728">
      <w:pPr>
        <w:jc w:val="both"/>
        <w:rPr>
          <w:rFonts w:ascii="Arial" w:hAnsi="Arial" w:cs="Arial"/>
          <w:noProof/>
          <w:szCs w:val="20"/>
          <w:lang w:val="en-GB"/>
        </w:rPr>
      </w:pPr>
      <w:r w:rsidRPr="003A6E86">
        <w:rPr>
          <w:rFonts w:ascii="Arial" w:hAnsi="Arial" w:cs="Arial"/>
          <w:noProof/>
          <w:szCs w:val="20"/>
          <w:lang w:val="en-GB"/>
        </w:rPr>
        <w:t xml:space="preserve">The </w:t>
      </w:r>
      <w:r w:rsidR="00181728" w:rsidRPr="003A6E86">
        <w:rPr>
          <w:rFonts w:ascii="Arial" w:hAnsi="Arial" w:cs="Arial"/>
          <w:noProof/>
          <w:szCs w:val="20"/>
          <w:lang w:val="en-GB"/>
        </w:rPr>
        <w:t xml:space="preserve">actual management of the Strategy relied mostly on the efforts of the LA, who demonstrated </w:t>
      </w:r>
      <w:r w:rsidR="00181728" w:rsidRPr="003A6E86">
        <w:rPr>
          <w:rFonts w:ascii="Arial" w:hAnsi="Arial" w:cs="Arial"/>
          <w:b/>
          <w:bCs/>
          <w:noProof/>
          <w:szCs w:val="20"/>
          <w:lang w:val="en-GB"/>
        </w:rPr>
        <w:t>high management capacities</w:t>
      </w:r>
      <w:r w:rsidR="00181728" w:rsidRPr="003A6E86">
        <w:rPr>
          <w:rFonts w:ascii="Arial" w:hAnsi="Arial" w:cs="Arial"/>
          <w:noProof/>
          <w:szCs w:val="20"/>
          <w:lang w:val="en-GB"/>
        </w:rPr>
        <w:t xml:space="preserve"> for coordinating implementation and reporting, as well </w:t>
      </w:r>
      <w:r w:rsidR="00D265C3" w:rsidRPr="003A6E86">
        <w:rPr>
          <w:rFonts w:ascii="Arial" w:hAnsi="Arial" w:cs="Arial"/>
          <w:noProof/>
          <w:szCs w:val="20"/>
          <w:lang w:val="en-GB"/>
        </w:rPr>
        <w:t xml:space="preserve">as successfully </w:t>
      </w:r>
      <w:r w:rsidR="00181728" w:rsidRPr="003A6E86">
        <w:rPr>
          <w:rFonts w:ascii="Arial" w:hAnsi="Arial" w:cs="Arial"/>
          <w:noProof/>
          <w:szCs w:val="20"/>
          <w:lang w:val="en-GB"/>
        </w:rPr>
        <w:t xml:space="preserve">mitigating any risks that arose during the implementation. While the OB was proactive in communication and implementation, the analysis show that the CB was not as committed during the implementation phase. </w:t>
      </w:r>
      <w:r w:rsidR="00444ABE" w:rsidRPr="003A6E86">
        <w:rPr>
          <w:rFonts w:ascii="Arial" w:hAnsi="Arial" w:cs="Arial"/>
          <w:noProof/>
          <w:szCs w:val="20"/>
          <w:lang w:val="en-GB"/>
        </w:rPr>
        <w:t xml:space="preserve">In the future public information strategies, this can be avoided though clarification of the CB’s mandate in the strategy document, as well as members selection proccess and obligations deriving form </w:t>
      </w:r>
      <w:r w:rsidR="006F7B78" w:rsidRPr="003A6E86">
        <w:rPr>
          <w:rFonts w:ascii="Arial" w:hAnsi="Arial" w:cs="Arial"/>
          <w:noProof/>
          <w:szCs w:val="20"/>
          <w:lang w:val="en-GB"/>
        </w:rPr>
        <w:t xml:space="preserve">their appointments within this Body. </w:t>
      </w:r>
    </w:p>
    <w:p w14:paraId="53D2402D" w14:textId="4BF91668" w:rsidR="00A6322D" w:rsidRPr="003A6E86" w:rsidRDefault="00A6322D" w:rsidP="00A6322D">
      <w:pPr>
        <w:rPr>
          <w:rFonts w:ascii="Arial" w:hAnsi="Arial" w:cs="Arial"/>
          <w:noProof/>
          <w:szCs w:val="20"/>
          <w:lang w:val="en-GB"/>
        </w:rPr>
      </w:pPr>
    </w:p>
    <w:p w14:paraId="2DDD7EA1" w14:textId="7EAAC6B2" w:rsidR="006B27DC" w:rsidRPr="003A6E86" w:rsidRDefault="006B27DC" w:rsidP="00A6322D">
      <w:pPr>
        <w:rPr>
          <w:rFonts w:ascii="Arial" w:hAnsi="Arial" w:cs="Arial"/>
          <w:b/>
          <w:bCs/>
          <w:noProof/>
          <w:szCs w:val="20"/>
          <w:lang w:val="en-GB"/>
        </w:rPr>
      </w:pPr>
      <w:r w:rsidRPr="003A6E86">
        <w:rPr>
          <w:rFonts w:ascii="Arial" w:hAnsi="Arial" w:cs="Arial"/>
          <w:b/>
          <w:bCs/>
          <w:noProof/>
          <w:szCs w:val="20"/>
          <w:lang w:val="en-GB"/>
        </w:rPr>
        <w:t>Effectiveness</w:t>
      </w:r>
    </w:p>
    <w:p w14:paraId="33B364B4" w14:textId="0DE59916" w:rsidR="00B2005E" w:rsidRPr="003A6E86" w:rsidRDefault="00A6322D" w:rsidP="004A62D2">
      <w:pPr>
        <w:jc w:val="both"/>
        <w:rPr>
          <w:rFonts w:ascii="Arial" w:hAnsi="Arial" w:cs="Arial"/>
          <w:lang w:val="en-GB" w:eastAsia="ar-SA"/>
        </w:rPr>
      </w:pPr>
      <w:r w:rsidRPr="003A6E86">
        <w:rPr>
          <w:rFonts w:ascii="Arial" w:hAnsi="Arial" w:cs="Arial"/>
          <w:noProof/>
          <w:szCs w:val="20"/>
          <w:lang w:val="en-GB"/>
        </w:rPr>
        <w:t xml:space="preserve">The </w:t>
      </w:r>
      <w:r w:rsidR="00B2005E" w:rsidRPr="003A6E86">
        <w:rPr>
          <w:rFonts w:ascii="Arial" w:hAnsi="Arial" w:cs="Arial"/>
          <w:noProof/>
          <w:szCs w:val="20"/>
          <w:lang w:val="en-GB"/>
        </w:rPr>
        <w:t>Strategy</w:t>
      </w:r>
      <w:r w:rsidRPr="003A6E86">
        <w:rPr>
          <w:rFonts w:ascii="Arial" w:hAnsi="Arial" w:cs="Arial"/>
          <w:noProof/>
          <w:szCs w:val="20"/>
          <w:lang w:val="en-GB"/>
        </w:rPr>
        <w:t xml:space="preserve"> </w:t>
      </w:r>
      <w:r w:rsidR="00556F80" w:rsidRPr="003A6E86">
        <w:rPr>
          <w:rFonts w:ascii="Arial" w:hAnsi="Arial" w:cs="Arial"/>
          <w:noProof/>
          <w:szCs w:val="20"/>
          <w:lang w:val="en-GB"/>
        </w:rPr>
        <w:t>was</w:t>
      </w:r>
      <w:r w:rsidRPr="003A6E86">
        <w:rPr>
          <w:rFonts w:ascii="Arial" w:hAnsi="Arial" w:cs="Arial"/>
          <w:noProof/>
          <w:szCs w:val="20"/>
          <w:lang w:val="en-GB"/>
        </w:rPr>
        <w:t xml:space="preserve"> </w:t>
      </w:r>
      <w:r w:rsidRPr="003A6E86">
        <w:rPr>
          <w:rFonts w:ascii="Arial" w:hAnsi="Arial" w:cs="Arial"/>
          <w:b/>
          <w:bCs/>
          <w:noProof/>
          <w:szCs w:val="20"/>
          <w:lang w:val="en-GB"/>
        </w:rPr>
        <w:t>effective</w:t>
      </w:r>
      <w:r w:rsidRPr="003A6E86">
        <w:rPr>
          <w:rFonts w:ascii="Arial" w:hAnsi="Arial" w:cs="Arial"/>
          <w:noProof/>
          <w:szCs w:val="20"/>
          <w:lang w:val="en-GB"/>
        </w:rPr>
        <w:t xml:space="preserve"> </w:t>
      </w:r>
      <w:r w:rsidR="00B2005E" w:rsidRPr="003A6E86">
        <w:rPr>
          <w:rFonts w:ascii="Arial" w:hAnsi="Arial" w:cs="Arial"/>
          <w:noProof/>
          <w:szCs w:val="20"/>
          <w:lang w:val="en-GB"/>
        </w:rPr>
        <w:t>and</w:t>
      </w:r>
      <w:r w:rsidR="00DB7E37" w:rsidRPr="003A6E86">
        <w:rPr>
          <w:rFonts w:ascii="Arial" w:hAnsi="Arial" w:cs="Arial"/>
          <w:noProof/>
          <w:szCs w:val="20"/>
          <w:lang w:val="en-GB"/>
        </w:rPr>
        <w:t xml:space="preserve"> </w:t>
      </w:r>
      <w:r w:rsidR="00DB7E37" w:rsidRPr="003A6E86">
        <w:rPr>
          <w:rFonts w:ascii="Arial" w:hAnsi="Arial" w:cs="Arial"/>
          <w:lang w:val="en-GB" w:eastAsia="ar-SA"/>
        </w:rPr>
        <w:t>managed to achieve majority of its targets and exceeding several of them. Out of 22, 7 targets were overachieved, and only 3 targets were unachieved, or slightly underachieved</w:t>
      </w:r>
      <w:r w:rsidR="00B2005E" w:rsidRPr="003A6E86">
        <w:rPr>
          <w:rFonts w:ascii="Arial" w:hAnsi="Arial" w:cs="Arial"/>
          <w:lang w:val="en-GB" w:eastAsia="ar-SA"/>
        </w:rPr>
        <w:t xml:space="preserve">. The </w:t>
      </w:r>
      <w:r w:rsidR="00996F0A" w:rsidRPr="003A6E86">
        <w:rPr>
          <w:rFonts w:ascii="Arial" w:hAnsi="Arial" w:cs="Arial"/>
          <w:lang w:val="en-GB" w:eastAsia="ar-SA"/>
        </w:rPr>
        <w:t xml:space="preserve">most </w:t>
      </w:r>
      <w:r w:rsidR="00B2005E" w:rsidRPr="003A6E86">
        <w:rPr>
          <w:rFonts w:ascii="Arial" w:hAnsi="Arial" w:cs="Arial"/>
          <w:lang w:val="en-GB" w:eastAsia="ar-SA"/>
        </w:rPr>
        <w:t>prominent success of the Strategy reflects in the record public support to the EU accession amounting to up to 75%</w:t>
      </w:r>
      <w:r w:rsidR="00B81A78" w:rsidRPr="003A6E86">
        <w:rPr>
          <w:rFonts w:ascii="Arial" w:hAnsi="Arial" w:cs="Arial"/>
          <w:lang w:val="en-GB" w:eastAsia="ar-SA"/>
        </w:rPr>
        <w:t>, followed by c</w:t>
      </w:r>
      <w:r w:rsidR="00B2005E" w:rsidRPr="003A6E86">
        <w:rPr>
          <w:rFonts w:ascii="Arial" w:hAnsi="Arial" w:cs="Arial"/>
          <w:lang w:val="en-GB" w:eastAsia="ar-SA"/>
        </w:rPr>
        <w:t xml:space="preserve">apacity building activities, </w:t>
      </w:r>
      <w:r w:rsidR="004A62D2" w:rsidRPr="003A6E86">
        <w:rPr>
          <w:rFonts w:ascii="Arial" w:hAnsi="Arial" w:cs="Arial"/>
          <w:lang w:val="en-GB" w:eastAsia="ar-SA"/>
        </w:rPr>
        <w:t xml:space="preserve">general outreach activities and joint activities with partners and multipliers. </w:t>
      </w:r>
      <w:r w:rsidR="00DB7E37" w:rsidRPr="003A6E86">
        <w:rPr>
          <w:rFonts w:ascii="Arial" w:hAnsi="Arial" w:cs="Arial"/>
          <w:lang w:val="en-GB" w:eastAsia="ar-SA"/>
        </w:rPr>
        <w:t xml:space="preserve">Targets that were unachieved, or slightly underachieved, </w:t>
      </w:r>
      <w:r w:rsidR="004A62D2" w:rsidRPr="003A6E86">
        <w:rPr>
          <w:rFonts w:ascii="Arial" w:hAnsi="Arial" w:cs="Arial"/>
          <w:lang w:val="en-GB" w:eastAsia="ar-SA"/>
        </w:rPr>
        <w:t xml:space="preserve">relate to </w:t>
      </w:r>
      <w:r w:rsidR="00B969DE" w:rsidRPr="003A6E86">
        <w:rPr>
          <w:rFonts w:ascii="Arial" w:hAnsi="Arial" w:cs="Arial"/>
          <w:lang w:val="en-GB" w:eastAsia="ar-SA"/>
        </w:rPr>
        <w:t xml:space="preserve">information on the EU support programs, especially among youth, and public perception of the European Union as a key global player. </w:t>
      </w:r>
    </w:p>
    <w:p w14:paraId="30BAF09F" w14:textId="754E68D8" w:rsidR="004A62D2" w:rsidRPr="003A6E86" w:rsidRDefault="004A62D2" w:rsidP="004A62D2">
      <w:pPr>
        <w:jc w:val="both"/>
        <w:rPr>
          <w:rFonts w:ascii="Arial" w:hAnsi="Arial" w:cs="Arial"/>
          <w:lang w:val="en-GB" w:eastAsia="ar-SA"/>
        </w:rPr>
      </w:pPr>
      <w:r w:rsidRPr="003A6E86">
        <w:rPr>
          <w:rFonts w:ascii="Arial" w:hAnsi="Arial" w:cs="Arial"/>
          <w:lang w:val="en-GB" w:eastAsia="ar-SA"/>
        </w:rPr>
        <w:t xml:space="preserve">The effectiveness of the Strategy also appears to be the result of the joint effort between the LA and OB, characterized by quality and timely communication in exchanging the data for both the APs and the AP Reports, followed by comments and feedback. Although the CB was not as involved, it appears that it did not significantly affect the effectiveness of the Strategy. </w:t>
      </w:r>
    </w:p>
    <w:p w14:paraId="132DFF98" w14:textId="77777777" w:rsidR="00A6322D" w:rsidRPr="003A6E86" w:rsidRDefault="00A6322D" w:rsidP="00A6322D">
      <w:pPr>
        <w:rPr>
          <w:rFonts w:ascii="Arial" w:hAnsi="Arial" w:cs="Arial"/>
          <w:noProof/>
          <w:szCs w:val="20"/>
          <w:lang w:val="en-GB"/>
        </w:rPr>
      </w:pPr>
    </w:p>
    <w:p w14:paraId="70ADD816" w14:textId="77777777" w:rsidR="006B27DC" w:rsidRPr="003A6E86" w:rsidRDefault="006B27DC" w:rsidP="00A6322D">
      <w:pPr>
        <w:rPr>
          <w:rFonts w:ascii="Arial" w:hAnsi="Arial" w:cs="Arial"/>
          <w:b/>
          <w:bCs/>
          <w:noProof/>
          <w:szCs w:val="20"/>
          <w:lang w:val="en-GB"/>
        </w:rPr>
      </w:pPr>
      <w:r w:rsidRPr="003A6E86">
        <w:rPr>
          <w:rFonts w:ascii="Arial" w:hAnsi="Arial" w:cs="Arial"/>
          <w:b/>
          <w:bCs/>
          <w:noProof/>
          <w:szCs w:val="20"/>
          <w:lang w:val="en-GB"/>
        </w:rPr>
        <w:t>Efficiency</w:t>
      </w:r>
    </w:p>
    <w:p w14:paraId="58C50142" w14:textId="7EF318F5" w:rsidR="00372A62" w:rsidRPr="003A6E86" w:rsidRDefault="00372A62" w:rsidP="00372A62">
      <w:pPr>
        <w:jc w:val="both"/>
        <w:rPr>
          <w:rFonts w:ascii="Arial" w:hAnsi="Arial" w:cs="Arial"/>
          <w:noProof/>
          <w:szCs w:val="20"/>
          <w:lang w:val="en-GB"/>
        </w:rPr>
      </w:pPr>
      <w:r w:rsidRPr="003A6E86">
        <w:rPr>
          <w:rFonts w:ascii="Arial" w:hAnsi="Arial" w:cs="Arial"/>
          <w:lang w:val="en-GB" w:eastAsia="ar-SA"/>
        </w:rPr>
        <w:t xml:space="preserve">The analysis of the collected data implies that the implementation was conducted </w:t>
      </w:r>
      <w:r w:rsidRPr="003A6E86">
        <w:rPr>
          <w:rFonts w:ascii="Arial" w:hAnsi="Arial" w:cs="Arial"/>
          <w:b/>
          <w:bCs/>
          <w:lang w:val="en-GB" w:eastAsia="ar-SA"/>
        </w:rPr>
        <w:t>efficiently</w:t>
      </w:r>
      <w:r w:rsidRPr="003A6E86">
        <w:rPr>
          <w:rFonts w:ascii="Arial" w:hAnsi="Arial" w:cs="Arial"/>
          <w:lang w:val="en-GB" w:eastAsia="ar-SA"/>
        </w:rPr>
        <w:t xml:space="preserve"> and in a timely manner. The LA managed to mitigate all the challenges that arose during the implementation, including emergence of COVID pandemic, and the changes in the Government following the 2020 parliamentary elections, </w:t>
      </w:r>
      <w:r w:rsidR="00843CE9" w:rsidRPr="003A6E86">
        <w:rPr>
          <w:rFonts w:ascii="Arial" w:hAnsi="Arial" w:cs="Arial"/>
          <w:lang w:val="en-GB" w:eastAsia="ar-SA"/>
        </w:rPr>
        <w:t>which</w:t>
      </w:r>
      <w:r w:rsidRPr="003A6E86">
        <w:rPr>
          <w:rFonts w:ascii="Arial" w:hAnsi="Arial" w:cs="Arial"/>
          <w:lang w:val="en-GB" w:eastAsia="ar-SA"/>
        </w:rPr>
        <w:t xml:space="preserve"> affected delays and staff turnover respectively. </w:t>
      </w:r>
    </w:p>
    <w:p w14:paraId="1E16243A" w14:textId="3E063AFA" w:rsidR="006B27DC" w:rsidRPr="003A6E86" w:rsidRDefault="00372A62" w:rsidP="00372A62">
      <w:pPr>
        <w:jc w:val="both"/>
        <w:rPr>
          <w:rFonts w:ascii="Arial" w:hAnsi="Arial" w:cs="Arial"/>
          <w:lang w:val="en-GB" w:eastAsia="ar-SA"/>
        </w:rPr>
      </w:pPr>
      <w:r w:rsidRPr="003A6E86">
        <w:rPr>
          <w:rFonts w:ascii="Arial" w:hAnsi="Arial" w:cs="Arial"/>
          <w:lang w:val="en-GB" w:eastAsia="ar-SA"/>
        </w:rPr>
        <w:t>The LA demonstrated a high capacity for adapting and successfully handling the challenges, while also managing to keep all relevant stakeholders onboard during the entire implementation period. The Strategy was also efficient in using up nearly all the forecasted resources by the end of the implementation.</w:t>
      </w:r>
    </w:p>
    <w:p w14:paraId="101151CE" w14:textId="77777777" w:rsidR="00372A62" w:rsidRPr="003A6E86" w:rsidRDefault="00372A62" w:rsidP="00372A62">
      <w:pPr>
        <w:jc w:val="both"/>
        <w:rPr>
          <w:rFonts w:ascii="Arial" w:hAnsi="Arial" w:cs="Arial"/>
          <w:lang w:val="en-GB" w:eastAsia="ar-SA"/>
        </w:rPr>
      </w:pPr>
    </w:p>
    <w:p w14:paraId="6FEEBC30" w14:textId="5E953AE6" w:rsidR="006B27DC" w:rsidRPr="003A6E86" w:rsidRDefault="006B27DC" w:rsidP="00A6322D">
      <w:pPr>
        <w:rPr>
          <w:rFonts w:ascii="Arial" w:hAnsi="Arial" w:cs="Arial"/>
          <w:b/>
          <w:bCs/>
          <w:noProof/>
          <w:szCs w:val="20"/>
          <w:lang w:val="en-GB"/>
        </w:rPr>
      </w:pPr>
      <w:r w:rsidRPr="003A6E86">
        <w:rPr>
          <w:rFonts w:ascii="Arial" w:hAnsi="Arial" w:cs="Arial"/>
          <w:b/>
          <w:bCs/>
          <w:noProof/>
          <w:szCs w:val="20"/>
          <w:lang w:val="en-GB"/>
        </w:rPr>
        <w:lastRenderedPageBreak/>
        <w:t>Monitoring and Evaluation</w:t>
      </w:r>
    </w:p>
    <w:p w14:paraId="7CCA9FE7" w14:textId="04FD7E03" w:rsidR="007B3C61" w:rsidRPr="003A6E86" w:rsidRDefault="007B3C61" w:rsidP="007B3C61">
      <w:pPr>
        <w:jc w:val="both"/>
        <w:rPr>
          <w:rFonts w:ascii="Arial" w:eastAsia="Arial" w:hAnsi="Arial" w:cs="Arial"/>
          <w:bCs/>
          <w:color w:val="000000"/>
          <w:lang w:val="en-GB"/>
        </w:rPr>
      </w:pPr>
      <w:r w:rsidRPr="003A6E86">
        <w:rPr>
          <w:rFonts w:ascii="Arial" w:eastAsiaTheme="minorEastAsia" w:hAnsi="Arial" w:cs="Arial"/>
          <w:lang w:val="en-GB" w:eastAsia="zh-CN"/>
        </w:rPr>
        <w:t xml:space="preserve">The Strategy envisaged monitoring and evaluation arrangements, in line with the </w:t>
      </w:r>
      <w:r w:rsidRPr="003A6E86">
        <w:rPr>
          <w:rFonts w:ascii="Arial" w:eastAsiaTheme="minorEastAsia" w:hAnsi="Arial" w:cs="Arial"/>
          <w:i/>
          <w:iCs/>
          <w:lang w:val="en-GB" w:eastAsia="zh-CN"/>
        </w:rPr>
        <w:t xml:space="preserve">Methodology for Developing Policies, Drafting and Monitoring the Implementation of Strategy Papers. </w:t>
      </w:r>
      <w:r w:rsidRPr="003A6E86">
        <w:rPr>
          <w:rFonts w:ascii="Arial" w:eastAsia="Arial" w:hAnsi="Arial" w:cs="Arial"/>
          <w:bCs/>
          <w:color w:val="000000"/>
          <w:lang w:val="en-GB"/>
        </w:rPr>
        <w:t>S</w:t>
      </w:r>
      <w:r w:rsidR="00996F0A" w:rsidRPr="003A6E86">
        <w:rPr>
          <w:rFonts w:ascii="Arial" w:eastAsia="Arial" w:hAnsi="Arial" w:cs="Arial"/>
          <w:bCs/>
          <w:color w:val="000000"/>
          <w:lang w:val="en-GB"/>
        </w:rPr>
        <w:t xml:space="preserve">upervision and </w:t>
      </w:r>
      <w:r w:rsidR="00996F0A" w:rsidRPr="003A6E86">
        <w:rPr>
          <w:rFonts w:ascii="Arial" w:eastAsia="Arial" w:hAnsi="Arial" w:cs="Arial"/>
          <w:b/>
          <w:color w:val="000000"/>
          <w:lang w:val="en-GB"/>
        </w:rPr>
        <w:t>monitoring</w:t>
      </w:r>
      <w:r w:rsidR="00996F0A" w:rsidRPr="003A6E86">
        <w:rPr>
          <w:rFonts w:ascii="Arial" w:eastAsia="Arial" w:hAnsi="Arial" w:cs="Arial"/>
          <w:bCs/>
          <w:color w:val="000000"/>
          <w:lang w:val="en-GB"/>
        </w:rPr>
        <w:t xml:space="preserve"> of the Strategy implementation was entrusted to the Consultative Body (CB)</w:t>
      </w:r>
      <w:r w:rsidRPr="003A6E86">
        <w:rPr>
          <w:rFonts w:ascii="Arial" w:eastAsia="Arial" w:hAnsi="Arial" w:cs="Arial"/>
          <w:bCs/>
          <w:color w:val="000000"/>
          <w:lang w:val="en-GB"/>
        </w:rPr>
        <w:t xml:space="preserve">, however during the implementation the monitoring activities were mainly conducted by the LA and OB.  </w:t>
      </w:r>
    </w:p>
    <w:p w14:paraId="0D8628A5" w14:textId="6769A76F" w:rsidR="00996F0A" w:rsidRPr="003A6E86" w:rsidRDefault="001F02E2" w:rsidP="007B3C61">
      <w:pPr>
        <w:jc w:val="both"/>
        <w:rPr>
          <w:rFonts w:ascii="Arial" w:hAnsi="Arial" w:cs="Arial"/>
          <w:lang w:val="en-GB" w:eastAsia="ar-SA"/>
        </w:rPr>
      </w:pPr>
      <w:r w:rsidRPr="003A6E86">
        <w:rPr>
          <w:rFonts w:ascii="Arial" w:eastAsia="Arial" w:hAnsi="Arial" w:cs="Arial"/>
          <w:bCs/>
          <w:color w:val="000000"/>
          <w:lang w:val="en-GB"/>
        </w:rPr>
        <w:t xml:space="preserve">M&amp;E was based on annual Action Plans and reporting, and complemented by annual public </w:t>
      </w:r>
      <w:r w:rsidR="00CE676C" w:rsidRPr="003A6E86">
        <w:rPr>
          <w:rFonts w:ascii="Arial" w:eastAsia="Arial" w:hAnsi="Arial" w:cs="Arial"/>
          <w:bCs/>
          <w:color w:val="000000"/>
          <w:lang w:val="en-GB"/>
        </w:rPr>
        <w:t>perception</w:t>
      </w:r>
      <w:r w:rsidRPr="003A6E86">
        <w:rPr>
          <w:rFonts w:ascii="Arial" w:eastAsia="Arial" w:hAnsi="Arial" w:cs="Arial"/>
          <w:bCs/>
          <w:color w:val="000000"/>
          <w:lang w:val="en-GB"/>
        </w:rPr>
        <w:t xml:space="preserve"> </w:t>
      </w:r>
      <w:r w:rsidR="00CE676C" w:rsidRPr="003A6E86">
        <w:rPr>
          <w:rFonts w:ascii="Arial" w:eastAsia="Arial" w:hAnsi="Arial" w:cs="Arial"/>
          <w:bCs/>
          <w:color w:val="000000"/>
          <w:lang w:val="en-GB"/>
        </w:rPr>
        <w:t>surveys</w:t>
      </w:r>
      <w:r w:rsidRPr="003A6E86">
        <w:rPr>
          <w:rFonts w:ascii="Arial" w:eastAsia="Arial" w:hAnsi="Arial" w:cs="Arial"/>
          <w:bCs/>
          <w:color w:val="000000"/>
          <w:lang w:val="en-GB"/>
        </w:rPr>
        <w:t xml:space="preserve"> that supported the data.</w:t>
      </w:r>
      <w:r w:rsidR="007B3C61" w:rsidRPr="003A6E86">
        <w:rPr>
          <w:rFonts w:ascii="Arial" w:hAnsi="Arial" w:cs="Arial"/>
          <w:lang w:val="en-GB" w:eastAsia="ar-SA"/>
        </w:rPr>
        <w:t xml:space="preserve"> In this sense, the AP Reports were a crucial tool for monitoring, </w:t>
      </w:r>
      <w:r w:rsidR="00FC4719" w:rsidRPr="003A6E86">
        <w:rPr>
          <w:rFonts w:ascii="Arial" w:hAnsi="Arial" w:cs="Arial"/>
          <w:lang w:val="en-GB" w:eastAsia="ar-SA"/>
        </w:rPr>
        <w:t xml:space="preserve">containing comprehensive and elaborated progress-related data </w:t>
      </w:r>
      <w:r w:rsidR="007B3C61" w:rsidRPr="003A6E86">
        <w:rPr>
          <w:rFonts w:ascii="Arial" w:hAnsi="Arial" w:cs="Arial"/>
          <w:lang w:val="en-GB" w:eastAsia="ar-SA"/>
        </w:rPr>
        <w:t xml:space="preserve">per each year, </w:t>
      </w:r>
      <w:r w:rsidR="00FC4719" w:rsidRPr="003A6E86">
        <w:rPr>
          <w:rFonts w:ascii="Arial" w:hAnsi="Arial" w:cs="Arial"/>
          <w:lang w:val="en-GB" w:eastAsia="ar-SA"/>
        </w:rPr>
        <w:t>which</w:t>
      </w:r>
      <w:r w:rsidR="007B3C61" w:rsidRPr="003A6E86">
        <w:rPr>
          <w:rFonts w:ascii="Arial" w:hAnsi="Arial" w:cs="Arial"/>
          <w:lang w:val="en-GB" w:eastAsia="ar-SA"/>
        </w:rPr>
        <w:t xml:space="preserve"> made the monitoring process </w:t>
      </w:r>
      <w:r w:rsidR="007B3C61" w:rsidRPr="003A6E86">
        <w:rPr>
          <w:rFonts w:ascii="Arial" w:hAnsi="Arial" w:cs="Arial"/>
          <w:b/>
          <w:bCs/>
          <w:lang w:val="en-GB" w:eastAsia="ar-SA"/>
        </w:rPr>
        <w:t>suitable and efficient.</w:t>
      </w:r>
    </w:p>
    <w:p w14:paraId="182AD323" w14:textId="415414CD" w:rsidR="007B3C61" w:rsidRPr="003A6E86" w:rsidRDefault="007B3C61" w:rsidP="007B3C61">
      <w:pPr>
        <w:jc w:val="both"/>
        <w:rPr>
          <w:rFonts w:ascii="Arial" w:hAnsi="Arial" w:cs="Arial"/>
          <w:b/>
          <w:bCs/>
          <w:noProof/>
          <w:szCs w:val="20"/>
          <w:lang w:val="en-GB"/>
        </w:rPr>
      </w:pPr>
      <w:r w:rsidRPr="003A6E86">
        <w:rPr>
          <w:rFonts w:ascii="Arial" w:eastAsiaTheme="minorEastAsia" w:hAnsi="Arial" w:cs="Arial"/>
          <w:lang w:val="en-GB" w:eastAsia="zh-CN"/>
        </w:rPr>
        <w:t xml:space="preserve">The final evaluation was also envisaged, </w:t>
      </w:r>
      <w:r w:rsidR="00A25FB8" w:rsidRPr="003A6E86">
        <w:rPr>
          <w:rFonts w:ascii="Arial" w:eastAsiaTheme="minorEastAsia" w:hAnsi="Arial" w:cs="Arial"/>
          <w:lang w:val="en-GB" w:eastAsia="zh-CN"/>
        </w:rPr>
        <w:t>taking</w:t>
      </w:r>
      <w:r w:rsidRPr="003A6E86">
        <w:rPr>
          <w:rFonts w:ascii="Arial" w:eastAsiaTheme="minorEastAsia" w:hAnsi="Arial" w:cs="Arial"/>
          <w:lang w:val="en-GB" w:eastAsia="zh-CN"/>
        </w:rPr>
        <w:t xml:space="preserve"> place at the end of the implementation period, with the purpose of assessing the effects and performance in reference to the set goals and objectives of the Strategy. The Operational Body and the Consultative Body are responsible for examining the process and the final evaluation and providing opinions that will feed into the final report to be endorsed by the Government of Montenegro.</w:t>
      </w:r>
    </w:p>
    <w:p w14:paraId="3132707C" w14:textId="77777777" w:rsidR="00A6322D" w:rsidRPr="003A6E86" w:rsidRDefault="00A6322D" w:rsidP="00A6322D">
      <w:pPr>
        <w:rPr>
          <w:rFonts w:ascii="Arial" w:hAnsi="Arial" w:cs="Arial"/>
          <w:noProof/>
          <w:szCs w:val="20"/>
          <w:lang w:val="en-GB"/>
        </w:rPr>
      </w:pPr>
    </w:p>
    <w:p w14:paraId="77121930" w14:textId="25DD2966" w:rsidR="00A6322D" w:rsidRPr="003A6E86" w:rsidRDefault="006B27DC" w:rsidP="00A6322D">
      <w:pPr>
        <w:rPr>
          <w:rFonts w:ascii="Arial" w:hAnsi="Arial" w:cs="Arial"/>
          <w:b/>
          <w:bCs/>
          <w:noProof/>
          <w:szCs w:val="20"/>
          <w:lang w:val="en-GB"/>
        </w:rPr>
      </w:pPr>
      <w:r w:rsidRPr="003A6E86">
        <w:rPr>
          <w:rFonts w:ascii="Arial" w:hAnsi="Arial" w:cs="Arial"/>
          <w:b/>
          <w:bCs/>
          <w:noProof/>
          <w:szCs w:val="20"/>
          <w:lang w:val="en-GB"/>
        </w:rPr>
        <w:t xml:space="preserve">Impact and </w:t>
      </w:r>
      <w:r w:rsidR="00A6322D" w:rsidRPr="003A6E86">
        <w:rPr>
          <w:rFonts w:ascii="Arial" w:hAnsi="Arial" w:cs="Arial"/>
          <w:b/>
          <w:bCs/>
          <w:noProof/>
          <w:szCs w:val="20"/>
          <w:lang w:val="en-GB"/>
        </w:rPr>
        <w:t>Sustainability</w:t>
      </w:r>
    </w:p>
    <w:p w14:paraId="38F60B22" w14:textId="4CA83DC0" w:rsidR="00FC4719" w:rsidRPr="003A6E86" w:rsidRDefault="00991CBF" w:rsidP="00937228">
      <w:pPr>
        <w:jc w:val="both"/>
        <w:rPr>
          <w:rFonts w:ascii="Arial" w:hAnsi="Arial" w:cs="Arial"/>
          <w:lang w:val="en-GB"/>
        </w:rPr>
      </w:pPr>
      <w:r w:rsidRPr="003A6E86">
        <w:rPr>
          <w:rFonts w:ascii="Arial" w:hAnsi="Arial" w:cs="Arial"/>
          <w:lang w:val="en-GB"/>
        </w:rPr>
        <w:t xml:space="preserve">The 2019-2022 Strategy was successful in terms of achieved results and targets. However, analysis of the collected data suggest </w:t>
      </w:r>
      <w:r w:rsidRPr="003A6E86">
        <w:rPr>
          <w:rFonts w:ascii="Arial" w:hAnsi="Arial" w:cs="Arial"/>
          <w:b/>
          <w:bCs/>
          <w:lang w:val="en-GB"/>
        </w:rPr>
        <w:t>sustainability of the Strategy is moderately likely.</w:t>
      </w:r>
      <w:r w:rsidRPr="003A6E86">
        <w:rPr>
          <w:rFonts w:ascii="Arial" w:hAnsi="Arial" w:cs="Arial"/>
          <w:lang w:val="en-GB"/>
        </w:rPr>
        <w:t xml:space="preserve"> </w:t>
      </w:r>
      <w:r w:rsidR="00FC4719" w:rsidRPr="003A6E86">
        <w:rPr>
          <w:rFonts w:ascii="Arial" w:hAnsi="Arial" w:cs="Arial"/>
          <w:lang w:val="en-GB"/>
        </w:rPr>
        <w:t>In terms of the financial sustainability, so far the Public Information Strategies on Montenegro’s Accession to the EU  did not have own budget, but rather depended on the involved stakeholders and their activities. Applying the same model in the future carries many risks, including sufficient interest of the stakeholders to continue with funding the EU accession communication activities</w:t>
      </w:r>
      <w:r w:rsidR="00937228" w:rsidRPr="003A6E86">
        <w:rPr>
          <w:rFonts w:ascii="Arial" w:hAnsi="Arial" w:cs="Arial"/>
          <w:lang w:val="en-GB"/>
        </w:rPr>
        <w:t xml:space="preserve">. </w:t>
      </w:r>
    </w:p>
    <w:p w14:paraId="1FDC9758" w14:textId="71ACEDFA" w:rsidR="00937228" w:rsidRPr="003A6E86" w:rsidRDefault="00937228" w:rsidP="00937228">
      <w:pPr>
        <w:jc w:val="both"/>
        <w:rPr>
          <w:rFonts w:ascii="Arial" w:hAnsi="Arial" w:cs="Arial"/>
          <w:lang w:val="en-GB"/>
        </w:rPr>
      </w:pPr>
      <w:r w:rsidRPr="003A6E86">
        <w:rPr>
          <w:rFonts w:ascii="Arial" w:hAnsi="Arial" w:cs="Arial"/>
          <w:lang w:val="en-GB"/>
        </w:rPr>
        <w:t xml:space="preserve">Staff turnover and loss of institutional memory is observed as a persistent problem of Montenegrin institutions, which may impact the institutional sustainability of the Strategy. This also involves the changes in the Negotiation Structure following the 2020 parliamentary elections, insufficient staff in positions relevant to the Strategy, as well as lack of involvement of institution leaders to ensure Strategy’s larger impact. </w:t>
      </w:r>
    </w:p>
    <w:p w14:paraId="09C47FAD" w14:textId="6D55C8D0" w:rsidR="00262F2B" w:rsidRPr="003A6E86" w:rsidRDefault="00937228" w:rsidP="00C04053">
      <w:pPr>
        <w:jc w:val="both"/>
        <w:rPr>
          <w:rFonts w:ascii="Arial" w:hAnsi="Arial" w:cs="Arial"/>
          <w:lang w:val="en-GB"/>
        </w:rPr>
      </w:pPr>
      <w:r w:rsidRPr="003A6E86">
        <w:rPr>
          <w:rFonts w:ascii="Arial" w:hAnsi="Arial" w:cs="Arial"/>
          <w:lang w:val="en-GB"/>
        </w:rPr>
        <w:t xml:space="preserve">The success of the future strategies’ implementation will also largely depend on the socio-political situation, and the general attitude of the main political actors regarding the EU integration. </w:t>
      </w:r>
    </w:p>
    <w:p w14:paraId="27F73411" w14:textId="3DF4294B" w:rsidR="00643923" w:rsidRPr="003A6E86" w:rsidRDefault="00643923" w:rsidP="008B4000">
      <w:pPr>
        <w:pStyle w:val="Heading2"/>
        <w:rPr>
          <w:rFonts w:ascii="Arial" w:hAnsi="Arial" w:cs="Arial"/>
          <w:lang w:val="en-GB"/>
        </w:rPr>
      </w:pPr>
      <w:bookmarkStart w:id="37" w:name="_Toc129641719"/>
      <w:r w:rsidRPr="003A6E86">
        <w:rPr>
          <w:rFonts w:ascii="Arial" w:hAnsi="Arial" w:cs="Arial"/>
          <w:lang w:val="en-GB"/>
        </w:rPr>
        <w:t>Conclusions</w:t>
      </w:r>
      <w:bookmarkEnd w:id="37"/>
    </w:p>
    <w:p w14:paraId="65AEBA65" w14:textId="77777777" w:rsidR="005B77A1" w:rsidRPr="003A6E86" w:rsidRDefault="005B77A1" w:rsidP="005B77A1">
      <w:pPr>
        <w:rPr>
          <w:rFonts w:ascii="Arial" w:hAnsi="Arial" w:cs="Arial"/>
          <w:b/>
          <w:lang w:val="en-GB"/>
        </w:rPr>
      </w:pPr>
      <w:r w:rsidRPr="003A6E86">
        <w:rPr>
          <w:rFonts w:ascii="Arial" w:hAnsi="Arial" w:cs="Arial"/>
          <w:b/>
          <w:lang w:val="en-GB"/>
        </w:rPr>
        <w:t>Good practices</w:t>
      </w:r>
    </w:p>
    <w:p w14:paraId="7B31A1B5" w14:textId="1F6B3F81" w:rsidR="005B77A1" w:rsidRPr="003A6E86" w:rsidRDefault="005B77A1" w:rsidP="005B77A1">
      <w:pPr>
        <w:jc w:val="both"/>
        <w:rPr>
          <w:rFonts w:ascii="Arial" w:hAnsi="Arial" w:cs="Arial"/>
          <w:bCs/>
          <w:lang w:val="en-GB"/>
        </w:rPr>
      </w:pPr>
      <w:r w:rsidRPr="003A6E86">
        <w:rPr>
          <w:rFonts w:ascii="Arial" w:hAnsi="Arial" w:cs="Arial"/>
          <w:bCs/>
          <w:lang w:val="en-GB"/>
        </w:rPr>
        <w:t xml:space="preserve">The planning process of the Public Information Strategy 2019-2022 was inclusive, transparent, and efficient. It relied on evidence-based policy making and was designed in line with the Methodology for Policy Development, Drafting and Monitoring Implementation of Strategic Documents of the Government of Montenegro. Overall, the implementation of the Strategy was very successful, which was demonstrated by the latest public </w:t>
      </w:r>
      <w:r w:rsidR="00CE676C" w:rsidRPr="003A6E86">
        <w:rPr>
          <w:rFonts w:ascii="Arial" w:hAnsi="Arial" w:cs="Arial"/>
          <w:bCs/>
          <w:lang w:val="en-GB"/>
        </w:rPr>
        <w:t>perception</w:t>
      </w:r>
      <w:r w:rsidRPr="003A6E86">
        <w:rPr>
          <w:rFonts w:ascii="Arial" w:hAnsi="Arial" w:cs="Arial"/>
          <w:bCs/>
          <w:lang w:val="en-GB"/>
        </w:rPr>
        <w:t xml:space="preserve"> </w:t>
      </w:r>
      <w:r w:rsidR="00CE676C" w:rsidRPr="003A6E86">
        <w:rPr>
          <w:rFonts w:ascii="Arial" w:hAnsi="Arial" w:cs="Arial"/>
          <w:bCs/>
          <w:lang w:val="en-GB"/>
        </w:rPr>
        <w:t>surveys</w:t>
      </w:r>
      <w:r w:rsidRPr="003A6E86">
        <w:rPr>
          <w:rFonts w:ascii="Arial" w:hAnsi="Arial" w:cs="Arial"/>
          <w:bCs/>
          <w:lang w:val="en-GB"/>
        </w:rPr>
        <w:t xml:space="preserve"> related to the record public support to the EU integration, as well as the wide public consensus regarding EU integration, which is the basis for building a future consensus. </w:t>
      </w:r>
    </w:p>
    <w:p w14:paraId="3A15A7F9" w14:textId="77777777" w:rsidR="005B77A1" w:rsidRPr="003A6E86" w:rsidRDefault="005B77A1" w:rsidP="005B77A1">
      <w:pPr>
        <w:jc w:val="both"/>
        <w:rPr>
          <w:rFonts w:ascii="Arial" w:hAnsi="Arial" w:cs="Arial"/>
          <w:bCs/>
          <w:lang w:val="en-GB"/>
        </w:rPr>
      </w:pPr>
      <w:r w:rsidRPr="003A6E86">
        <w:rPr>
          <w:rFonts w:ascii="Arial" w:hAnsi="Arial" w:cs="Arial"/>
          <w:bCs/>
          <w:lang w:val="en-GB"/>
        </w:rPr>
        <w:lastRenderedPageBreak/>
        <w:t xml:space="preserve">Communication and cooperation among the stakeholders on both central and local level during planning and implementation is very highly assessed, mainly </w:t>
      </w:r>
      <w:proofErr w:type="gramStart"/>
      <w:r w:rsidRPr="003A6E86">
        <w:rPr>
          <w:rFonts w:ascii="Arial" w:hAnsi="Arial" w:cs="Arial"/>
          <w:bCs/>
          <w:lang w:val="en-GB"/>
        </w:rPr>
        <w:t>as a result of</w:t>
      </w:r>
      <w:proofErr w:type="gramEnd"/>
      <w:r w:rsidRPr="003A6E86">
        <w:rPr>
          <w:rFonts w:ascii="Arial" w:hAnsi="Arial" w:cs="Arial"/>
          <w:bCs/>
          <w:lang w:val="en-GB"/>
        </w:rPr>
        <w:t xml:space="preserve"> efficient coordination by the LA. The LA also demonstrated high-level management capacity in the times of crisis (coronavirus pandemic, staff turnover due to changes in the Government, cyberattack, etc.), so the implementation did not face significant delays. Good coordination and management also produced positive side-effect that projected on strengthened horizontal cooperation between the institutions, as well as with the civil society. </w:t>
      </w:r>
    </w:p>
    <w:p w14:paraId="6BD9C1D0" w14:textId="77777777" w:rsidR="005B77A1" w:rsidRPr="003A6E86" w:rsidRDefault="005B77A1" w:rsidP="005B77A1">
      <w:pPr>
        <w:jc w:val="both"/>
        <w:rPr>
          <w:rFonts w:ascii="Arial" w:hAnsi="Arial" w:cs="Arial"/>
          <w:bCs/>
          <w:lang w:val="en-GB"/>
        </w:rPr>
      </w:pPr>
      <w:r w:rsidRPr="003A6E86">
        <w:rPr>
          <w:rFonts w:ascii="Arial" w:hAnsi="Arial" w:cs="Arial"/>
          <w:bCs/>
          <w:lang w:val="en-GB"/>
        </w:rPr>
        <w:t xml:space="preserve">The 2019-2022 Strategy implementation was also characterized by a strong engagement of the local level authorities that improved their technical capacities for public information on Montenegro’s EU accession and generated results that contributed to the overall objective of the Strategy. On the local level, the staff was trained, the responsible persons for communicating on the EU integration appointed, and the local action plans were created and adopted. </w:t>
      </w:r>
    </w:p>
    <w:p w14:paraId="1BED37E9" w14:textId="77777777" w:rsidR="005B77A1" w:rsidRPr="003A6E86" w:rsidRDefault="005B77A1" w:rsidP="005B77A1">
      <w:pPr>
        <w:rPr>
          <w:rFonts w:ascii="Arial" w:hAnsi="Arial" w:cs="Arial"/>
          <w:b/>
          <w:lang w:val="en-GB"/>
        </w:rPr>
      </w:pPr>
      <w:r w:rsidRPr="003A6E86">
        <w:rPr>
          <w:rFonts w:ascii="Arial" w:hAnsi="Arial" w:cs="Arial"/>
          <w:b/>
          <w:lang w:val="en-GB"/>
        </w:rPr>
        <w:t>Challenges and risks</w:t>
      </w:r>
    </w:p>
    <w:p w14:paraId="7686961F" w14:textId="73AEA50C" w:rsidR="005B77A1" w:rsidRPr="003A6E86" w:rsidRDefault="005B77A1" w:rsidP="005B77A1">
      <w:pPr>
        <w:jc w:val="both"/>
        <w:rPr>
          <w:rFonts w:ascii="Arial" w:hAnsi="Arial" w:cs="Arial"/>
          <w:bCs/>
          <w:lang w:val="en-GB"/>
        </w:rPr>
      </w:pPr>
      <w:r w:rsidRPr="003A6E86">
        <w:rPr>
          <w:rFonts w:ascii="Arial" w:hAnsi="Arial" w:cs="Arial"/>
          <w:bCs/>
          <w:lang w:val="en-GB"/>
        </w:rPr>
        <w:t xml:space="preserve">One of the key challenges in the implementation of this, but also future public information strategies is the lack of interest of decision makers/ leaders to take a more proactive role in contributing to the Strategy’s objectives. Also, mixed messages from the politicians, especially following the 2020 elections contribute to public confusion related to the EU integrations, which in the future period may negatively reflect on the general public’s perception of the EU. In addition, the negotiations process have lasted for over a decade and the decline of public support to the EU membership is expected. This scenario is assessed as very likely, especially due to inefficiency and the lack of key staff in the </w:t>
      </w:r>
      <w:r w:rsidR="0096107C" w:rsidRPr="003A6E86">
        <w:rPr>
          <w:rFonts w:ascii="Arial" w:hAnsi="Arial" w:cs="Arial"/>
          <w:bCs/>
          <w:lang w:val="en-GB"/>
        </w:rPr>
        <w:t>N</w:t>
      </w:r>
      <w:r w:rsidRPr="003A6E86">
        <w:rPr>
          <w:rFonts w:ascii="Arial" w:hAnsi="Arial" w:cs="Arial"/>
          <w:bCs/>
          <w:lang w:val="en-GB"/>
        </w:rPr>
        <w:t xml:space="preserve">egotiation structure and the working groups, and the general impression that this demonstrates that the political priorities regarding the EU integration changed in the last two years, and that the current Government’s pro-EU narrative appears to be only declarative.  </w:t>
      </w:r>
    </w:p>
    <w:p w14:paraId="243A111C" w14:textId="77777777" w:rsidR="005B77A1" w:rsidRPr="003A6E86" w:rsidRDefault="005B77A1" w:rsidP="005B77A1">
      <w:pPr>
        <w:jc w:val="both"/>
        <w:rPr>
          <w:rFonts w:ascii="Arial" w:hAnsi="Arial" w:cs="Arial"/>
          <w:bCs/>
          <w:lang w:val="en-GB"/>
        </w:rPr>
      </w:pPr>
      <w:r w:rsidRPr="003A6E86">
        <w:rPr>
          <w:rFonts w:ascii="Arial" w:hAnsi="Arial" w:cs="Arial"/>
          <w:bCs/>
          <w:lang w:val="en-GB"/>
        </w:rPr>
        <w:t xml:space="preserve">Younger population is not sufficiently informed on the EU accession process, nor the EU support programmes. Although the situation is slightly better than in the period before 2019, the 2019-2022 Strategy had the potential and resources to achieve much better results in this regard. The reasons for this are two-fold: on one hand, the youth lost confidence and trust in institutions and thus the interest in the opportunities of the institution-led processes. On the other hand, the academic community is not sufficiently involved in informing the youth on the EU integrations and opportunities deriving from this process, while the Erasmus office appears to be insufficiently active in the promotion and assistance related to the support programmes for youth. </w:t>
      </w:r>
    </w:p>
    <w:p w14:paraId="62AF1DBC" w14:textId="77777777" w:rsidR="005B77A1" w:rsidRPr="003A6E86" w:rsidRDefault="005B77A1" w:rsidP="005B77A1">
      <w:pPr>
        <w:jc w:val="both"/>
        <w:rPr>
          <w:rFonts w:ascii="Arial" w:hAnsi="Arial" w:cs="Arial"/>
          <w:bCs/>
          <w:lang w:val="en-GB"/>
        </w:rPr>
      </w:pPr>
      <w:r w:rsidRPr="003A6E86">
        <w:rPr>
          <w:rFonts w:ascii="Arial" w:hAnsi="Arial" w:cs="Arial"/>
          <w:bCs/>
          <w:lang w:val="en-GB"/>
        </w:rPr>
        <w:t xml:space="preserve">Although disinformation has not harmed the public perception of the EU so far, it is highlighted as an increasing trend that could be one of the main challenges in the future in this regard. The social media are seen as the main tool for spreading disinformation and fake news, where the traditional media may have to play a crucial role in limiting the so-called ‘’information manipulation’’. Fighting this issue successfully largely depends on the current political actors and the policies against disinformation on which the succeeding Public Information Strategy on Montenegro's Accession to the EU should rely on. </w:t>
      </w:r>
    </w:p>
    <w:p w14:paraId="0367933C" w14:textId="4245C337" w:rsidR="00992CB7" w:rsidRPr="003A6E86" w:rsidRDefault="00992CB7" w:rsidP="008B4000">
      <w:pPr>
        <w:pStyle w:val="Heading2"/>
        <w:rPr>
          <w:rFonts w:ascii="Arial" w:hAnsi="Arial" w:cs="Arial"/>
          <w:lang w:val="en-GB"/>
        </w:rPr>
      </w:pPr>
      <w:bookmarkStart w:id="38" w:name="_Toc129641720"/>
      <w:r w:rsidRPr="003A6E86">
        <w:rPr>
          <w:rFonts w:ascii="Arial" w:hAnsi="Arial" w:cs="Arial"/>
          <w:lang w:val="en-GB"/>
        </w:rPr>
        <w:t>Lessons learned</w:t>
      </w:r>
      <w:bookmarkEnd w:id="38"/>
    </w:p>
    <w:p w14:paraId="768D4090" w14:textId="32C9AAF2" w:rsidR="00F57299" w:rsidRPr="003A6E86" w:rsidRDefault="007A2D2D" w:rsidP="00F57299">
      <w:pPr>
        <w:jc w:val="both"/>
        <w:rPr>
          <w:rFonts w:ascii="Arial" w:hAnsi="Arial" w:cs="Arial"/>
          <w:lang w:val="en-GB" w:eastAsia="ar-SA"/>
        </w:rPr>
      </w:pPr>
      <w:r w:rsidRPr="003A6E86">
        <w:rPr>
          <w:rFonts w:ascii="Arial" w:hAnsi="Arial" w:cs="Arial"/>
          <w:lang w:val="en-GB" w:eastAsia="ar-SA"/>
        </w:rPr>
        <w:t xml:space="preserve">Several lessons can be learned from </w:t>
      </w:r>
      <w:r w:rsidR="00C04053" w:rsidRPr="003A6E86">
        <w:rPr>
          <w:rFonts w:ascii="Arial" w:hAnsi="Arial" w:cs="Arial"/>
          <w:lang w:val="en-GB" w:eastAsia="ar-SA"/>
        </w:rPr>
        <w:t>the Public Information</w:t>
      </w:r>
      <w:r w:rsidRPr="003A6E86">
        <w:rPr>
          <w:rFonts w:ascii="Arial" w:hAnsi="Arial" w:cs="Arial"/>
          <w:lang w:val="en-GB" w:eastAsia="ar-SA"/>
        </w:rPr>
        <w:t xml:space="preserve"> </w:t>
      </w:r>
      <w:r w:rsidR="00086053" w:rsidRPr="003A6E86">
        <w:rPr>
          <w:rFonts w:ascii="Arial" w:hAnsi="Arial" w:cs="Arial"/>
          <w:lang w:val="en-GB" w:eastAsia="ar-SA"/>
        </w:rPr>
        <w:t>Strategy</w:t>
      </w:r>
      <w:r w:rsidR="00C04053" w:rsidRPr="003A6E86">
        <w:rPr>
          <w:rFonts w:ascii="Arial" w:hAnsi="Arial" w:cs="Arial"/>
          <w:lang w:val="en-GB" w:eastAsia="ar-SA"/>
        </w:rPr>
        <w:t xml:space="preserve"> for 2019-2022</w:t>
      </w:r>
      <w:r w:rsidRPr="003A6E86">
        <w:rPr>
          <w:rFonts w:ascii="Arial" w:hAnsi="Arial" w:cs="Arial"/>
          <w:lang w:val="en-GB" w:eastAsia="ar-SA"/>
        </w:rPr>
        <w:t xml:space="preserve">. In terms of design and management,  </w:t>
      </w:r>
      <w:r w:rsidR="004B5741" w:rsidRPr="003A6E86">
        <w:rPr>
          <w:rFonts w:ascii="Arial" w:hAnsi="Arial" w:cs="Arial"/>
          <w:lang w:val="en-GB" w:eastAsia="ar-SA"/>
        </w:rPr>
        <w:t xml:space="preserve">the experiences point towards the importance of </w:t>
      </w:r>
      <w:r w:rsidR="00F57299" w:rsidRPr="003A6E86">
        <w:rPr>
          <w:rFonts w:ascii="Arial" w:hAnsi="Arial" w:cs="Arial"/>
          <w:lang w:val="en-GB" w:eastAsia="ar-SA"/>
        </w:rPr>
        <w:t xml:space="preserve">elaborating and clarifying the role of all involved stakeholders during the implementation. This primarily refers </w:t>
      </w:r>
      <w:r w:rsidR="00F57299" w:rsidRPr="003A6E86">
        <w:rPr>
          <w:rFonts w:ascii="Arial" w:hAnsi="Arial" w:cs="Arial"/>
          <w:lang w:val="en-GB" w:eastAsia="ar-SA"/>
        </w:rPr>
        <w:lastRenderedPageBreak/>
        <w:t xml:space="preserve">to the Consultative Body, its composition, members selection process, as well as their responsibilities and obligations. Also, defining SMART indicators in the Strategy as well as the Action Plans, and creating a comprehensive risk management plan, will facilitate monitoring and implementation process. </w:t>
      </w:r>
    </w:p>
    <w:p w14:paraId="0E281140" w14:textId="58E960BA" w:rsidR="00F57299" w:rsidRPr="003A6E86" w:rsidRDefault="00E14686" w:rsidP="00EA6EC8">
      <w:pPr>
        <w:jc w:val="both"/>
        <w:rPr>
          <w:rFonts w:ascii="Arial" w:hAnsi="Arial" w:cs="Arial"/>
          <w:lang w:val="en-GB" w:eastAsia="ar-SA"/>
        </w:rPr>
      </w:pPr>
      <w:r w:rsidRPr="003A6E86">
        <w:rPr>
          <w:rFonts w:ascii="Arial" w:hAnsi="Arial" w:cs="Arial"/>
          <w:lang w:val="en-GB" w:eastAsia="ar-SA"/>
        </w:rPr>
        <w:t xml:space="preserve">In the implementation phase, it is crucial to engage and maintain all the stakeholders identified in the Strategy document. </w:t>
      </w:r>
      <w:r w:rsidR="00EA6EC8" w:rsidRPr="003A6E86">
        <w:rPr>
          <w:rFonts w:ascii="Arial" w:hAnsi="Arial" w:cs="Arial"/>
          <w:lang w:val="en-GB" w:eastAsia="ar-SA"/>
        </w:rPr>
        <w:t>For instance, the academic community was recognized in the 2019-2022 Strategy as an important channel for increasing the awareness and familiarization of students related to the EU support programmes for youth (Erasmus +)</w:t>
      </w:r>
      <w:r w:rsidR="003F5571" w:rsidRPr="003A6E86">
        <w:rPr>
          <w:rFonts w:ascii="Arial" w:hAnsi="Arial" w:cs="Arial"/>
          <w:lang w:val="en-GB" w:eastAsia="ar-SA"/>
        </w:rPr>
        <w:t>, though the actual results in this regard were below expectations</w:t>
      </w:r>
      <w:r w:rsidR="00EA6EC8" w:rsidRPr="003A6E86">
        <w:rPr>
          <w:rFonts w:ascii="Arial" w:hAnsi="Arial" w:cs="Arial"/>
          <w:lang w:val="en-GB" w:eastAsia="ar-SA"/>
        </w:rPr>
        <w:t xml:space="preserve">. Also, the collected data imply that the Erasmus office in Montenegro has sufficient capacities in conducting the promotional and informative activities, </w:t>
      </w:r>
      <w:r w:rsidR="009A7B35" w:rsidRPr="003A6E86">
        <w:rPr>
          <w:rFonts w:ascii="Arial" w:hAnsi="Arial" w:cs="Arial"/>
          <w:lang w:val="en-GB" w:eastAsia="ar-SA"/>
        </w:rPr>
        <w:t xml:space="preserve">hence it’s important to examine how engagement of these actors can be improved in the future public information strategies’ implementation.  </w:t>
      </w:r>
    </w:p>
    <w:p w14:paraId="25D1A63C" w14:textId="6E22D041" w:rsidR="00B45F11" w:rsidRPr="003A6E86" w:rsidRDefault="00B45F11" w:rsidP="001C107C">
      <w:pPr>
        <w:jc w:val="both"/>
        <w:rPr>
          <w:rFonts w:ascii="Arial" w:hAnsi="Arial" w:cs="Arial"/>
          <w:lang w:val="en-GB" w:eastAsia="ar-SA"/>
        </w:rPr>
      </w:pPr>
      <w:r w:rsidRPr="003A6E86">
        <w:rPr>
          <w:rFonts w:ascii="Arial" w:hAnsi="Arial" w:cs="Arial"/>
          <w:lang w:val="en-GB" w:eastAsia="ar-SA"/>
        </w:rPr>
        <w:t>In terms of the information sources</w:t>
      </w:r>
      <w:r w:rsidR="000861F8" w:rsidRPr="003A6E86">
        <w:rPr>
          <w:rFonts w:ascii="Arial" w:hAnsi="Arial" w:cs="Arial"/>
          <w:lang w:val="en-GB" w:eastAsia="ar-SA"/>
        </w:rPr>
        <w:t xml:space="preserve"> on Montenegro’s EU accession process</w:t>
      </w:r>
      <w:r w:rsidRPr="003A6E86">
        <w:rPr>
          <w:rFonts w:ascii="Arial" w:hAnsi="Arial" w:cs="Arial"/>
          <w:lang w:val="en-GB" w:eastAsia="ar-SA"/>
        </w:rPr>
        <w:t xml:space="preserve">, according to the latest public </w:t>
      </w:r>
      <w:r w:rsidR="00CE676C" w:rsidRPr="003A6E86">
        <w:rPr>
          <w:rFonts w:ascii="Arial" w:hAnsi="Arial" w:cs="Arial"/>
          <w:lang w:val="en-GB" w:eastAsia="ar-SA"/>
        </w:rPr>
        <w:t>perception</w:t>
      </w:r>
      <w:r w:rsidRPr="003A6E86">
        <w:rPr>
          <w:rFonts w:ascii="Arial" w:hAnsi="Arial" w:cs="Arial"/>
          <w:lang w:val="en-GB" w:eastAsia="ar-SA"/>
        </w:rPr>
        <w:t xml:space="preserve"> survey, television </w:t>
      </w:r>
      <w:r w:rsidR="001C107C" w:rsidRPr="003A6E86">
        <w:rPr>
          <w:rFonts w:ascii="Arial" w:hAnsi="Arial" w:cs="Arial"/>
          <w:lang w:val="en-GB" w:eastAsia="ar-SA"/>
        </w:rPr>
        <w:t xml:space="preserve"> </w:t>
      </w:r>
      <w:r w:rsidRPr="003A6E86">
        <w:rPr>
          <w:rFonts w:ascii="Arial" w:hAnsi="Arial" w:cs="Arial"/>
          <w:lang w:val="en-GB" w:eastAsia="ar-SA"/>
        </w:rPr>
        <w:t xml:space="preserve">appears to be the number one source, followed by online portals, ‘’word of mouth’’, social media, and finally the press. </w:t>
      </w:r>
      <w:r w:rsidR="000861F8" w:rsidRPr="003A6E86">
        <w:rPr>
          <w:rFonts w:ascii="Arial" w:hAnsi="Arial" w:cs="Arial"/>
          <w:lang w:val="en-GB" w:eastAsia="ar-SA"/>
        </w:rPr>
        <w:t xml:space="preserve">While considering these data for planning the future communication efforts, the issue of the </w:t>
      </w:r>
      <w:r w:rsidR="0094408A" w:rsidRPr="003A6E86">
        <w:rPr>
          <w:rFonts w:ascii="Arial" w:hAnsi="Arial" w:cs="Arial"/>
          <w:lang w:val="en-GB" w:eastAsia="ar-SA"/>
        </w:rPr>
        <w:t>increasing</w:t>
      </w:r>
      <w:r w:rsidR="000861F8" w:rsidRPr="003A6E86">
        <w:rPr>
          <w:rFonts w:ascii="Arial" w:hAnsi="Arial" w:cs="Arial"/>
          <w:lang w:val="en-GB" w:eastAsia="ar-SA"/>
        </w:rPr>
        <w:t xml:space="preserve"> trend of disinformation and ‘’information manipulation’’ </w:t>
      </w:r>
      <w:r w:rsidR="0094408A" w:rsidRPr="003A6E86">
        <w:rPr>
          <w:rFonts w:ascii="Arial" w:hAnsi="Arial" w:cs="Arial"/>
          <w:lang w:val="en-GB" w:eastAsia="ar-SA"/>
        </w:rPr>
        <w:t>must</w:t>
      </w:r>
      <w:r w:rsidR="000861F8" w:rsidRPr="003A6E86">
        <w:rPr>
          <w:rFonts w:ascii="Arial" w:hAnsi="Arial" w:cs="Arial"/>
          <w:lang w:val="en-GB" w:eastAsia="ar-SA"/>
        </w:rPr>
        <w:t xml:space="preserve"> also be </w:t>
      </w:r>
      <w:proofErr w:type="gramStart"/>
      <w:r w:rsidR="000861F8" w:rsidRPr="003A6E86">
        <w:rPr>
          <w:rFonts w:ascii="Arial" w:hAnsi="Arial" w:cs="Arial"/>
          <w:lang w:val="en-GB" w:eastAsia="ar-SA"/>
        </w:rPr>
        <w:t>taken into account</w:t>
      </w:r>
      <w:proofErr w:type="gramEnd"/>
      <w:r w:rsidR="000861F8" w:rsidRPr="003A6E86">
        <w:rPr>
          <w:rFonts w:ascii="Arial" w:hAnsi="Arial" w:cs="Arial"/>
          <w:lang w:val="en-GB" w:eastAsia="ar-SA"/>
        </w:rPr>
        <w:t>.</w:t>
      </w:r>
    </w:p>
    <w:p w14:paraId="2EBF3960" w14:textId="3BF81B46" w:rsidR="003F5571" w:rsidRPr="003A6E86" w:rsidRDefault="00CD6AFC" w:rsidP="00EA6EC8">
      <w:pPr>
        <w:jc w:val="both"/>
        <w:rPr>
          <w:rFonts w:ascii="Arial" w:hAnsi="Arial" w:cs="Arial"/>
          <w:lang w:val="en-GB" w:eastAsia="ar-SA"/>
        </w:rPr>
      </w:pPr>
      <w:r w:rsidRPr="003A6E86">
        <w:rPr>
          <w:rFonts w:ascii="Arial" w:hAnsi="Arial" w:cs="Arial"/>
          <w:lang w:val="en-GB" w:eastAsia="ar-SA"/>
        </w:rPr>
        <w:t>In addition</w:t>
      </w:r>
      <w:r w:rsidR="003F5571" w:rsidRPr="003A6E86">
        <w:rPr>
          <w:rFonts w:ascii="Arial" w:hAnsi="Arial" w:cs="Arial"/>
          <w:lang w:val="en-GB" w:eastAsia="ar-SA"/>
        </w:rPr>
        <w:t xml:space="preserve">, a better involvement of decision makers/leaders of institutions and organizations that participate in the </w:t>
      </w:r>
      <w:r w:rsidR="00F8423C" w:rsidRPr="003A6E86">
        <w:rPr>
          <w:rFonts w:ascii="Arial" w:hAnsi="Arial" w:cs="Arial"/>
          <w:lang w:val="en-GB" w:eastAsia="ar-SA"/>
        </w:rPr>
        <w:t>Strategy</w:t>
      </w:r>
      <w:r w:rsidR="003F5571" w:rsidRPr="003A6E86">
        <w:rPr>
          <w:rFonts w:ascii="Arial" w:hAnsi="Arial" w:cs="Arial"/>
          <w:lang w:val="en-GB" w:eastAsia="ar-SA"/>
        </w:rPr>
        <w:t xml:space="preserve"> </w:t>
      </w:r>
      <w:r w:rsidR="00F8423C" w:rsidRPr="003A6E86">
        <w:rPr>
          <w:rFonts w:ascii="Arial" w:hAnsi="Arial" w:cs="Arial"/>
          <w:lang w:val="en-GB" w:eastAsia="ar-SA"/>
        </w:rPr>
        <w:t>would prioritize implementation, monitoring and communication activities</w:t>
      </w:r>
      <w:r w:rsidRPr="003A6E86">
        <w:rPr>
          <w:rFonts w:ascii="Arial" w:hAnsi="Arial" w:cs="Arial"/>
          <w:lang w:val="en-GB" w:eastAsia="ar-SA"/>
        </w:rPr>
        <w:t xml:space="preserve">, and ultimately increase </w:t>
      </w:r>
      <w:r w:rsidR="003B3B88" w:rsidRPr="003A6E86">
        <w:rPr>
          <w:rFonts w:ascii="Arial" w:hAnsi="Arial" w:cs="Arial"/>
          <w:lang w:val="en-GB" w:eastAsia="ar-SA"/>
        </w:rPr>
        <w:t xml:space="preserve">the </w:t>
      </w:r>
      <w:r w:rsidRPr="003A6E86">
        <w:rPr>
          <w:rFonts w:ascii="Arial" w:hAnsi="Arial" w:cs="Arial"/>
          <w:lang w:val="en-GB" w:eastAsia="ar-SA"/>
        </w:rPr>
        <w:t xml:space="preserve">likelihood of institutional sustainability. </w:t>
      </w:r>
      <w:r w:rsidR="00454F01" w:rsidRPr="003A6E86">
        <w:rPr>
          <w:rFonts w:ascii="Arial" w:hAnsi="Arial" w:cs="Arial"/>
          <w:lang w:val="en-GB" w:eastAsia="ar-SA"/>
        </w:rPr>
        <w:t>Good practices also show that involving high officials</w:t>
      </w:r>
      <w:r w:rsidR="001C107C" w:rsidRPr="003A6E86">
        <w:rPr>
          <w:rFonts w:ascii="Arial" w:hAnsi="Arial" w:cs="Arial"/>
          <w:lang w:val="en-GB" w:eastAsia="ar-SA"/>
        </w:rPr>
        <w:t>/public figures</w:t>
      </w:r>
      <w:r w:rsidR="00454F01" w:rsidRPr="003A6E86">
        <w:rPr>
          <w:rFonts w:ascii="Arial" w:hAnsi="Arial" w:cs="Arial"/>
          <w:lang w:val="en-GB" w:eastAsia="ar-SA"/>
        </w:rPr>
        <w:t xml:space="preserve"> that enjoy credibility among citizens </w:t>
      </w:r>
      <w:r w:rsidR="006A19BA" w:rsidRPr="003A6E86">
        <w:rPr>
          <w:rFonts w:ascii="Arial" w:hAnsi="Arial" w:cs="Arial"/>
          <w:lang w:val="en-GB" w:eastAsia="ar-SA"/>
        </w:rPr>
        <w:t xml:space="preserve">would create a much higher impact </w:t>
      </w:r>
      <w:r w:rsidR="001646B3" w:rsidRPr="003A6E86">
        <w:rPr>
          <w:rFonts w:ascii="Arial" w:hAnsi="Arial" w:cs="Arial"/>
          <w:lang w:val="en-GB" w:eastAsia="ar-SA"/>
        </w:rPr>
        <w:t>in</w:t>
      </w:r>
      <w:r w:rsidR="00454F01" w:rsidRPr="003A6E86">
        <w:rPr>
          <w:rFonts w:ascii="Arial" w:hAnsi="Arial" w:cs="Arial"/>
          <w:lang w:val="en-GB" w:eastAsia="ar-SA"/>
        </w:rPr>
        <w:t xml:space="preserve"> communicat</w:t>
      </w:r>
      <w:r w:rsidR="001646B3" w:rsidRPr="003A6E86">
        <w:rPr>
          <w:rFonts w:ascii="Arial" w:hAnsi="Arial" w:cs="Arial"/>
          <w:lang w:val="en-GB" w:eastAsia="ar-SA"/>
        </w:rPr>
        <w:t>ing</w:t>
      </w:r>
      <w:r w:rsidR="00454F01" w:rsidRPr="003A6E86">
        <w:rPr>
          <w:rFonts w:ascii="Arial" w:hAnsi="Arial" w:cs="Arial"/>
          <w:lang w:val="en-GB" w:eastAsia="ar-SA"/>
        </w:rPr>
        <w:t xml:space="preserve"> key messages with the public</w:t>
      </w:r>
      <w:r w:rsidR="00FC771B" w:rsidRPr="003A6E86">
        <w:rPr>
          <w:rFonts w:ascii="Arial" w:hAnsi="Arial" w:cs="Arial"/>
          <w:lang w:val="en-GB" w:eastAsia="ar-SA"/>
        </w:rPr>
        <w:t xml:space="preserve">. </w:t>
      </w:r>
    </w:p>
    <w:p w14:paraId="10BB9B22" w14:textId="75AAD92B" w:rsidR="00C04053" w:rsidRPr="003A6E86" w:rsidRDefault="00CD6AFC" w:rsidP="00C04053">
      <w:pPr>
        <w:jc w:val="both"/>
        <w:rPr>
          <w:rFonts w:ascii="Arial" w:hAnsi="Arial" w:cs="Arial"/>
          <w:lang w:val="en-GB" w:eastAsia="ar-SA"/>
        </w:rPr>
      </w:pPr>
      <w:r w:rsidRPr="003A6E86">
        <w:rPr>
          <w:rFonts w:ascii="Arial" w:hAnsi="Arial" w:cs="Arial"/>
          <w:lang w:val="en-GB" w:eastAsia="ar-SA"/>
        </w:rPr>
        <w:t xml:space="preserve">Finally, </w:t>
      </w:r>
      <w:r w:rsidR="005C3BC9" w:rsidRPr="003A6E86">
        <w:rPr>
          <w:rFonts w:ascii="Arial" w:hAnsi="Arial" w:cs="Arial"/>
          <w:lang w:val="en-GB" w:eastAsia="ar-SA"/>
        </w:rPr>
        <w:t xml:space="preserve">so far the public information strategies, including the 2019-2022 Strategy, did not have their own planned budget, but rather relied on activities implemented by individual institutions and organizations. This was also one of the lessons from the previous Strategy and remains to be addressed in the future. </w:t>
      </w:r>
    </w:p>
    <w:p w14:paraId="519542E5" w14:textId="393D6565" w:rsidR="00643923" w:rsidRPr="003A6E86" w:rsidRDefault="00643923" w:rsidP="008B4000">
      <w:pPr>
        <w:pStyle w:val="Heading2"/>
        <w:rPr>
          <w:rFonts w:ascii="Arial" w:hAnsi="Arial" w:cs="Arial"/>
          <w:lang w:val="en-GB"/>
        </w:rPr>
      </w:pPr>
      <w:bookmarkStart w:id="39" w:name="_Toc129641721"/>
      <w:r w:rsidRPr="003A6E86">
        <w:rPr>
          <w:rFonts w:ascii="Arial" w:hAnsi="Arial" w:cs="Arial"/>
          <w:lang w:val="en-GB"/>
        </w:rPr>
        <w:t>Recommendations</w:t>
      </w:r>
      <w:bookmarkEnd w:id="39"/>
      <w:r w:rsidRPr="003A6E86">
        <w:rPr>
          <w:rFonts w:ascii="Arial" w:hAnsi="Arial" w:cs="Arial"/>
          <w:lang w:val="en-GB"/>
        </w:rPr>
        <w:t> </w:t>
      </w:r>
    </w:p>
    <w:p w14:paraId="3ECE5765" w14:textId="1754B97A" w:rsidR="00591E6B" w:rsidRPr="003A6E86" w:rsidRDefault="008D1CC7" w:rsidP="008D1CC7">
      <w:pPr>
        <w:jc w:val="both"/>
        <w:rPr>
          <w:rFonts w:ascii="Arial" w:hAnsi="Arial" w:cs="Arial"/>
          <w:lang w:val="en-GB" w:eastAsia="zh-CN"/>
        </w:rPr>
      </w:pPr>
      <w:r w:rsidRPr="003A6E86">
        <w:rPr>
          <w:rFonts w:ascii="Arial" w:hAnsi="Arial" w:cs="Arial"/>
          <w:lang w:val="en-GB" w:eastAsia="zh-CN"/>
        </w:rPr>
        <w:t>Based overall evaluation process, t</w:t>
      </w:r>
      <w:r w:rsidR="00591E6B" w:rsidRPr="003A6E86">
        <w:rPr>
          <w:rFonts w:ascii="Arial" w:hAnsi="Arial" w:cs="Arial"/>
          <w:lang w:val="en-GB" w:eastAsia="zh-CN"/>
        </w:rPr>
        <w:t>he following recommendations can be issued</w:t>
      </w:r>
      <w:r w:rsidRPr="003A6E86">
        <w:rPr>
          <w:rFonts w:ascii="Arial" w:hAnsi="Arial" w:cs="Arial"/>
          <w:lang w:val="en-GB" w:eastAsia="zh-CN"/>
        </w:rPr>
        <w:t>:</w:t>
      </w:r>
    </w:p>
    <w:p w14:paraId="75AFA523" w14:textId="504C15D5" w:rsidR="005B77A1" w:rsidRPr="003A6E86" w:rsidRDefault="008D1CC7" w:rsidP="008D1CC7">
      <w:pPr>
        <w:jc w:val="both"/>
        <w:rPr>
          <w:rFonts w:ascii="Arial" w:hAnsi="Arial" w:cs="Arial"/>
          <w:lang w:val="en-GB"/>
        </w:rPr>
      </w:pPr>
      <w:r w:rsidRPr="003A6E86">
        <w:rPr>
          <w:rFonts w:ascii="Arial" w:hAnsi="Arial" w:cs="Arial"/>
          <w:lang w:val="en-GB"/>
        </w:rPr>
        <w:t xml:space="preserve">1. </w:t>
      </w:r>
      <w:r w:rsidR="005B77A1" w:rsidRPr="003A6E86">
        <w:rPr>
          <w:rFonts w:ascii="Arial" w:hAnsi="Arial" w:cs="Arial"/>
          <w:lang w:val="en-GB"/>
        </w:rPr>
        <w:t>Stronger promotional activities aimed at youth, as well as outreach of vulnerable groups and social categories, should be encompassed in the next Public Information Strategy. Good practices in this regard can be used from Croatia, where the EU values are promoted in preschools, elementary schools and high schools. The promotion of EU support programmes for youth should imply stronger engagement of the academic community and the Erasmus office, for which a successful model can be borrowed from Serbia. In addition, innovative interventions and the use of contemporary communication channels are key in the successful outreach of these target groups</w:t>
      </w:r>
      <w:r w:rsidR="00FC771B" w:rsidRPr="003A6E86">
        <w:rPr>
          <w:rFonts w:ascii="Arial" w:hAnsi="Arial" w:cs="Arial"/>
          <w:lang w:val="en-GB"/>
        </w:rPr>
        <w:t xml:space="preserve">. </w:t>
      </w:r>
    </w:p>
    <w:p w14:paraId="2910D4E7" w14:textId="7516F09B" w:rsidR="0002138C" w:rsidRPr="003A6E86" w:rsidRDefault="0002138C" w:rsidP="008D1CC7">
      <w:pPr>
        <w:jc w:val="both"/>
        <w:rPr>
          <w:rFonts w:ascii="Arial" w:hAnsi="Arial" w:cs="Arial"/>
          <w:lang w:val="en-GB"/>
        </w:rPr>
      </w:pPr>
      <w:r w:rsidRPr="003A6E86">
        <w:rPr>
          <w:rFonts w:ascii="Arial" w:hAnsi="Arial" w:cs="Arial"/>
          <w:lang w:val="en-GB"/>
        </w:rPr>
        <w:t xml:space="preserve">2. </w:t>
      </w:r>
      <w:r w:rsidR="00E86889" w:rsidRPr="003A6E86">
        <w:rPr>
          <w:rFonts w:ascii="Arial" w:hAnsi="Arial" w:cs="Arial"/>
          <w:lang w:val="en-GB"/>
        </w:rPr>
        <w:t>Additional communication efforts are necessary in</w:t>
      </w:r>
      <w:r w:rsidRPr="003A6E86">
        <w:rPr>
          <w:rFonts w:ascii="Arial" w:hAnsi="Arial" w:cs="Arial"/>
          <w:lang w:val="en-GB"/>
        </w:rPr>
        <w:t xml:space="preserve"> order to  improve public perception of the EU as the key global player. Innovative communication campaigns and cooperation with the EU representatives in Montenegro and abroad </w:t>
      </w:r>
      <w:r w:rsidR="00E86889" w:rsidRPr="003A6E86">
        <w:rPr>
          <w:rFonts w:ascii="Arial" w:hAnsi="Arial" w:cs="Arial"/>
          <w:lang w:val="en-GB"/>
        </w:rPr>
        <w:t xml:space="preserve">with a potential to positively affect the public perception in this regard is something to be considered. </w:t>
      </w:r>
    </w:p>
    <w:p w14:paraId="6E5F17B6" w14:textId="0C2909B0" w:rsidR="005B77A1" w:rsidRPr="003A6E86" w:rsidRDefault="0002138C" w:rsidP="008D1CC7">
      <w:pPr>
        <w:jc w:val="both"/>
        <w:rPr>
          <w:rFonts w:ascii="Arial" w:hAnsi="Arial" w:cs="Arial"/>
          <w:lang w:val="en-GB"/>
        </w:rPr>
      </w:pPr>
      <w:r w:rsidRPr="003A6E86">
        <w:rPr>
          <w:rFonts w:ascii="Arial" w:hAnsi="Arial" w:cs="Arial"/>
          <w:lang w:val="en-GB"/>
        </w:rPr>
        <w:t>3</w:t>
      </w:r>
      <w:r w:rsidR="008D1CC7" w:rsidRPr="003A6E86">
        <w:rPr>
          <w:rFonts w:ascii="Arial" w:hAnsi="Arial" w:cs="Arial"/>
          <w:lang w:val="en-GB"/>
        </w:rPr>
        <w:t xml:space="preserve">. </w:t>
      </w:r>
      <w:proofErr w:type="gramStart"/>
      <w:r w:rsidR="005B77A1" w:rsidRPr="003A6E86">
        <w:rPr>
          <w:rFonts w:ascii="Arial" w:hAnsi="Arial" w:cs="Arial"/>
          <w:lang w:val="en-GB"/>
        </w:rPr>
        <w:t>In order to</w:t>
      </w:r>
      <w:proofErr w:type="gramEnd"/>
      <w:r w:rsidR="005B77A1" w:rsidRPr="003A6E86">
        <w:rPr>
          <w:rFonts w:ascii="Arial" w:hAnsi="Arial" w:cs="Arial"/>
          <w:lang w:val="en-GB"/>
        </w:rPr>
        <w:t xml:space="preserve"> facilitate the coordination and management, the next Strategy should foresee a unique database on the relevant activities and projects that each stakeholder should update once a month. In this way, monitoring and reporting will be more efficient, it will ease a </w:t>
      </w:r>
      <w:r w:rsidR="005B77A1" w:rsidRPr="003A6E86">
        <w:rPr>
          <w:rFonts w:ascii="Arial" w:hAnsi="Arial" w:cs="Arial"/>
          <w:lang w:val="en-GB"/>
        </w:rPr>
        <w:lastRenderedPageBreak/>
        <w:t xml:space="preserve">workload carried mainly by the LA and make the coordination process more sustainable, while also enabling potential for synergetic activities. The existence of this database will also prevent the institutional memory loss caused by staff turnover. In addition, for the purpose of stronger stakeholder engagement, one of the recommendations is also to plan joint activities of the stakeholders that will be funded from the Strategy's own budget. </w:t>
      </w:r>
    </w:p>
    <w:p w14:paraId="511DA5D1" w14:textId="52CFD9C2" w:rsidR="005B77A1" w:rsidRPr="003A6E86" w:rsidRDefault="0002138C" w:rsidP="008D1CC7">
      <w:pPr>
        <w:jc w:val="both"/>
        <w:rPr>
          <w:rFonts w:ascii="Arial" w:hAnsi="Arial" w:cs="Arial"/>
          <w:lang w:val="en-GB"/>
        </w:rPr>
      </w:pPr>
      <w:r w:rsidRPr="003A6E86">
        <w:rPr>
          <w:rFonts w:ascii="Arial" w:hAnsi="Arial" w:cs="Arial"/>
          <w:lang w:val="en-GB"/>
        </w:rPr>
        <w:t>4</w:t>
      </w:r>
      <w:r w:rsidR="008D1CC7" w:rsidRPr="003A6E86">
        <w:rPr>
          <w:rFonts w:ascii="Arial" w:hAnsi="Arial" w:cs="Arial"/>
          <w:lang w:val="en-GB"/>
        </w:rPr>
        <w:t>. T</w:t>
      </w:r>
      <w:r w:rsidR="005B77A1" w:rsidRPr="003A6E86">
        <w:rPr>
          <w:rFonts w:ascii="Arial" w:hAnsi="Arial" w:cs="Arial"/>
          <w:lang w:val="en-GB"/>
        </w:rPr>
        <w:t xml:space="preserve">he role of the Consultative Body should be more elaborated and strengthened during the implementation. The CB had a supervisory and advisory role in the 2019-2022 Strategy, but its contribution to the Strategy (except for the planning and design conducted by the working group whose members joined the CB by default) appeared to be slightly limited as assessed by some of its members during the interviews. In the future, this can be prevented by clarifying the mandate of this Body in the strategy document, the selection process of its members, and by including the civil society to a larger extent, as well as the representatives of institutional stakeholders with power in decision making. </w:t>
      </w:r>
    </w:p>
    <w:p w14:paraId="796F10C6" w14:textId="134BE062" w:rsidR="005B77A1" w:rsidRPr="003A6E86" w:rsidRDefault="0002138C" w:rsidP="008D1CC7">
      <w:pPr>
        <w:jc w:val="both"/>
        <w:rPr>
          <w:rFonts w:ascii="Arial" w:hAnsi="Arial" w:cs="Arial"/>
          <w:lang w:val="en-GB"/>
        </w:rPr>
      </w:pPr>
      <w:r w:rsidRPr="003A6E86">
        <w:rPr>
          <w:rFonts w:ascii="Arial" w:hAnsi="Arial" w:cs="Arial"/>
          <w:lang w:val="en-GB"/>
        </w:rPr>
        <w:t>5</w:t>
      </w:r>
      <w:r w:rsidR="008D1CC7" w:rsidRPr="003A6E86">
        <w:rPr>
          <w:rFonts w:ascii="Arial" w:hAnsi="Arial" w:cs="Arial"/>
          <w:lang w:val="en-GB"/>
        </w:rPr>
        <w:t xml:space="preserve">. </w:t>
      </w:r>
      <w:r w:rsidR="005B77A1" w:rsidRPr="003A6E86">
        <w:rPr>
          <w:rFonts w:ascii="Arial" w:hAnsi="Arial" w:cs="Arial"/>
          <w:lang w:val="en-GB"/>
        </w:rPr>
        <w:t xml:space="preserve">The monitoring model of the implementation may also include annual coordination meetings, where the Action plan reports will be presented to the local stakeholders, representatives of the Delegation of the European Union to Montenegro, embassies, and the </w:t>
      </w:r>
      <w:proofErr w:type="gramStart"/>
      <w:r w:rsidR="005B77A1" w:rsidRPr="003A6E86">
        <w:rPr>
          <w:rFonts w:ascii="Arial" w:hAnsi="Arial" w:cs="Arial"/>
          <w:lang w:val="en-GB"/>
        </w:rPr>
        <w:t>general public</w:t>
      </w:r>
      <w:proofErr w:type="gramEnd"/>
      <w:r w:rsidR="005B77A1" w:rsidRPr="003A6E86">
        <w:rPr>
          <w:rFonts w:ascii="Arial" w:hAnsi="Arial" w:cs="Arial"/>
          <w:lang w:val="en-GB"/>
        </w:rPr>
        <w:t xml:space="preserve">. This will also contribute to a better promotion of the Strategy itself. </w:t>
      </w:r>
    </w:p>
    <w:p w14:paraId="34E37191" w14:textId="513735F6" w:rsidR="005B77A1" w:rsidRPr="003A6E86" w:rsidRDefault="0002138C" w:rsidP="008D1CC7">
      <w:pPr>
        <w:jc w:val="both"/>
        <w:rPr>
          <w:rFonts w:ascii="Arial" w:hAnsi="Arial" w:cs="Arial"/>
          <w:lang w:val="en-GB"/>
        </w:rPr>
      </w:pPr>
      <w:r w:rsidRPr="003A6E86">
        <w:rPr>
          <w:rFonts w:ascii="Arial" w:hAnsi="Arial" w:cs="Arial"/>
          <w:lang w:val="en-GB"/>
        </w:rPr>
        <w:t>6</w:t>
      </w:r>
      <w:r w:rsidR="008D1CC7" w:rsidRPr="003A6E86">
        <w:rPr>
          <w:rFonts w:ascii="Arial" w:hAnsi="Arial" w:cs="Arial"/>
          <w:lang w:val="en-GB"/>
        </w:rPr>
        <w:t xml:space="preserve">. </w:t>
      </w:r>
      <w:r w:rsidR="005B77A1" w:rsidRPr="003A6E86">
        <w:rPr>
          <w:rFonts w:ascii="Arial" w:hAnsi="Arial" w:cs="Arial"/>
          <w:lang w:val="en-GB"/>
        </w:rPr>
        <w:t xml:space="preserve">The links with the academic and the business sector should also be strengthened in the implementation phase, by establishing cooperation with universities, as well as high schools and elementary schools, and the business support organizations. </w:t>
      </w:r>
    </w:p>
    <w:p w14:paraId="1488A869" w14:textId="6F1B372C" w:rsidR="005B77A1" w:rsidRPr="003A6E86" w:rsidRDefault="0002138C" w:rsidP="008D1CC7">
      <w:pPr>
        <w:jc w:val="both"/>
        <w:rPr>
          <w:rFonts w:ascii="Arial" w:hAnsi="Arial" w:cs="Arial"/>
          <w:lang w:val="en-GB"/>
        </w:rPr>
      </w:pPr>
      <w:r w:rsidRPr="003A6E86">
        <w:rPr>
          <w:rFonts w:ascii="Arial" w:hAnsi="Arial" w:cs="Arial"/>
          <w:lang w:val="en-GB"/>
        </w:rPr>
        <w:t>7</w:t>
      </w:r>
      <w:r w:rsidR="008D1CC7" w:rsidRPr="003A6E86">
        <w:rPr>
          <w:rFonts w:ascii="Arial" w:hAnsi="Arial" w:cs="Arial"/>
          <w:lang w:val="en-GB"/>
        </w:rPr>
        <w:t xml:space="preserve">. </w:t>
      </w:r>
      <w:r w:rsidR="005B77A1" w:rsidRPr="003A6E86">
        <w:rPr>
          <w:rFonts w:ascii="Arial" w:hAnsi="Arial" w:cs="Arial"/>
          <w:lang w:val="en-GB"/>
        </w:rPr>
        <w:t xml:space="preserve">In addition, all promotional activities and general communication with the public should use a more simple and clear language of communication that the public understands and can relate to. The key is to adapt the communication as well as the communication channels to different target groups. For this, a more focused and innovative promotional campaigns should be used, that promote not only opportunities, but also EU values. Also, the challenge in the future period will be to maintain the level of support to EU integration by the </w:t>
      </w:r>
      <w:proofErr w:type="gramStart"/>
      <w:r w:rsidR="005B77A1" w:rsidRPr="003A6E86">
        <w:rPr>
          <w:rFonts w:ascii="Arial" w:hAnsi="Arial" w:cs="Arial"/>
          <w:lang w:val="en-GB"/>
        </w:rPr>
        <w:t>general public</w:t>
      </w:r>
      <w:proofErr w:type="gramEnd"/>
      <w:r w:rsidR="005B77A1" w:rsidRPr="003A6E86">
        <w:rPr>
          <w:rFonts w:ascii="Arial" w:hAnsi="Arial" w:cs="Arial"/>
          <w:lang w:val="en-GB"/>
        </w:rPr>
        <w:t xml:space="preserve"> and to increase the support by youth, for which the next Strategy may envisage a spokesperson recognized as trustworthy and who will regularly inform the public on the milestones and benefits deriving from the accession to the EU.</w:t>
      </w:r>
    </w:p>
    <w:p w14:paraId="0B23DF76" w14:textId="3EB50713" w:rsidR="005B77A1" w:rsidRPr="003A6E86" w:rsidRDefault="00E86889" w:rsidP="00D76495">
      <w:pPr>
        <w:jc w:val="both"/>
        <w:rPr>
          <w:rFonts w:ascii="Arial" w:hAnsi="Arial" w:cs="Arial"/>
          <w:lang w:val="en-GB"/>
        </w:rPr>
      </w:pPr>
      <w:r w:rsidRPr="003A6E86">
        <w:rPr>
          <w:rFonts w:ascii="Arial" w:hAnsi="Arial" w:cs="Arial"/>
          <w:lang w:val="en-GB"/>
        </w:rPr>
        <w:t>8</w:t>
      </w:r>
      <w:r w:rsidR="008D1CC7" w:rsidRPr="003A6E86">
        <w:rPr>
          <w:rFonts w:ascii="Arial" w:hAnsi="Arial" w:cs="Arial"/>
          <w:lang w:val="en-GB"/>
        </w:rPr>
        <w:t xml:space="preserve">. </w:t>
      </w:r>
      <w:r w:rsidR="005B77A1" w:rsidRPr="003A6E86">
        <w:rPr>
          <w:rFonts w:ascii="Arial" w:hAnsi="Arial" w:cs="Arial"/>
          <w:lang w:val="en-GB"/>
        </w:rPr>
        <w:t xml:space="preserve">Finally, </w:t>
      </w:r>
      <w:proofErr w:type="gramStart"/>
      <w:r w:rsidR="005B77A1" w:rsidRPr="003A6E86">
        <w:rPr>
          <w:rFonts w:ascii="Arial" w:hAnsi="Arial" w:cs="Arial"/>
          <w:lang w:val="en-GB"/>
        </w:rPr>
        <w:t>in regard to</w:t>
      </w:r>
      <w:proofErr w:type="gramEnd"/>
      <w:r w:rsidR="005B77A1" w:rsidRPr="003A6E86">
        <w:rPr>
          <w:rFonts w:ascii="Arial" w:hAnsi="Arial" w:cs="Arial"/>
          <w:lang w:val="en-GB"/>
        </w:rPr>
        <w:t xml:space="preserve"> combating disinformation, the Government of Montenegro is addressing this issue through the Media Strategy 2022-2026. The Public information Strategy on Montenegro's EU accession should align with the Media Strategy in this </w:t>
      </w:r>
      <w:proofErr w:type="gramStart"/>
      <w:r w:rsidR="005B77A1" w:rsidRPr="003A6E86">
        <w:rPr>
          <w:rFonts w:ascii="Arial" w:hAnsi="Arial" w:cs="Arial"/>
          <w:lang w:val="en-GB"/>
        </w:rPr>
        <w:t>regard, and</w:t>
      </w:r>
      <w:proofErr w:type="gramEnd"/>
      <w:r w:rsidR="005B77A1" w:rsidRPr="003A6E86">
        <w:rPr>
          <w:rFonts w:ascii="Arial" w:hAnsi="Arial" w:cs="Arial"/>
          <w:lang w:val="en-GB"/>
        </w:rPr>
        <w:t xml:space="preserve"> define short-term measures to identify risks for the perception of the EU in Montenegro and long-term measures to increase media literacy and quality information. It is necessary to insist on simple language so that citizens are not misled, and to use the eu4me website for this purpose by making it more user-friendly for all social categories. Having a spokesperson that enjoys public trust, and using innovation to appeal to younger demographics is key. </w:t>
      </w:r>
    </w:p>
    <w:p w14:paraId="64FB2683" w14:textId="78C5E47A" w:rsidR="00992CB7" w:rsidRPr="003A6E86" w:rsidRDefault="00992CB7" w:rsidP="00E20774">
      <w:pPr>
        <w:rPr>
          <w:rFonts w:ascii="Arial" w:hAnsi="Arial" w:cs="Arial"/>
          <w:lang w:val="en-GB" w:eastAsia="ar-SA"/>
        </w:rPr>
      </w:pPr>
    </w:p>
    <w:p w14:paraId="2B39C6B7" w14:textId="77777777" w:rsidR="00950B3F" w:rsidRPr="003A6E86" w:rsidRDefault="00950B3F" w:rsidP="00D76495">
      <w:pPr>
        <w:pStyle w:val="Heading1"/>
        <w:numPr>
          <w:ilvl w:val="0"/>
          <w:numId w:val="0"/>
        </w:numPr>
        <w:ind w:left="851" w:hanging="851"/>
        <w:rPr>
          <w:rFonts w:ascii="Arial" w:hAnsi="Arial" w:cs="Arial"/>
          <w:lang w:val="en-GB"/>
        </w:rPr>
      </w:pPr>
    </w:p>
    <w:p w14:paraId="1FCC8DDE" w14:textId="3E11B748" w:rsidR="00950B3F" w:rsidRPr="003A6E86" w:rsidRDefault="00950B3F" w:rsidP="00D76495">
      <w:pPr>
        <w:pStyle w:val="Heading1"/>
        <w:numPr>
          <w:ilvl w:val="0"/>
          <w:numId w:val="0"/>
        </w:numPr>
        <w:ind w:left="851" w:hanging="851"/>
        <w:rPr>
          <w:rFonts w:ascii="Arial" w:hAnsi="Arial" w:cs="Arial"/>
          <w:lang w:val="en-GB"/>
        </w:rPr>
      </w:pPr>
    </w:p>
    <w:p w14:paraId="48B12810" w14:textId="4F5ABEA9" w:rsidR="00270BB3" w:rsidRPr="003A6E86" w:rsidRDefault="00270BB3" w:rsidP="00270BB3">
      <w:pPr>
        <w:rPr>
          <w:rFonts w:ascii="Arial" w:hAnsi="Arial" w:cs="Arial"/>
          <w:lang w:val="en-GB" w:eastAsia="ar-SA"/>
        </w:rPr>
      </w:pPr>
    </w:p>
    <w:p w14:paraId="675132DB" w14:textId="3118F71E" w:rsidR="00270BB3" w:rsidRPr="003A6E86" w:rsidRDefault="00270BB3" w:rsidP="00270BB3">
      <w:pPr>
        <w:rPr>
          <w:rFonts w:ascii="Arial" w:hAnsi="Arial" w:cs="Arial"/>
          <w:lang w:val="en-GB" w:eastAsia="ar-SA"/>
        </w:rPr>
      </w:pPr>
    </w:p>
    <w:p w14:paraId="25CD0188" w14:textId="44C08AC2" w:rsidR="00270BB3" w:rsidRPr="003A6E86" w:rsidRDefault="00270BB3" w:rsidP="00270BB3">
      <w:pPr>
        <w:rPr>
          <w:rFonts w:ascii="Arial" w:hAnsi="Arial" w:cs="Arial"/>
          <w:lang w:val="en-GB" w:eastAsia="ar-SA"/>
        </w:rPr>
      </w:pPr>
    </w:p>
    <w:p w14:paraId="299811D7" w14:textId="49F12505" w:rsidR="00270BB3" w:rsidRPr="003A6E86" w:rsidRDefault="00270BB3" w:rsidP="00270BB3">
      <w:pPr>
        <w:rPr>
          <w:rFonts w:ascii="Arial" w:hAnsi="Arial" w:cs="Arial"/>
          <w:lang w:val="en-GB" w:eastAsia="ar-SA"/>
        </w:rPr>
      </w:pPr>
    </w:p>
    <w:p w14:paraId="43260855" w14:textId="77777777" w:rsidR="00270BB3" w:rsidRPr="003A6E86" w:rsidRDefault="00270BB3" w:rsidP="00270BB3">
      <w:pPr>
        <w:rPr>
          <w:rFonts w:ascii="Arial" w:hAnsi="Arial" w:cs="Arial"/>
          <w:lang w:val="en-GB" w:eastAsia="ar-SA"/>
        </w:rPr>
      </w:pPr>
    </w:p>
    <w:p w14:paraId="509AC971" w14:textId="19E56EA2" w:rsidR="00D76495" w:rsidRPr="003A6E86" w:rsidRDefault="00D76495" w:rsidP="00D76495">
      <w:pPr>
        <w:pStyle w:val="Heading1"/>
        <w:numPr>
          <w:ilvl w:val="0"/>
          <w:numId w:val="0"/>
        </w:numPr>
        <w:ind w:left="851" w:hanging="851"/>
        <w:rPr>
          <w:rFonts w:ascii="Arial" w:hAnsi="Arial" w:cs="Arial"/>
          <w:lang w:val="en-GB"/>
        </w:rPr>
      </w:pPr>
      <w:bookmarkStart w:id="40" w:name="_Toc129641722"/>
      <w:r w:rsidRPr="003A6E86">
        <w:rPr>
          <w:rFonts w:ascii="Arial" w:hAnsi="Arial" w:cs="Arial"/>
          <w:lang w:val="en-GB"/>
        </w:rPr>
        <w:t>Annexes</w:t>
      </w:r>
      <w:bookmarkEnd w:id="40"/>
    </w:p>
    <w:p w14:paraId="11D1F0DB" w14:textId="77777777" w:rsidR="00270BB3" w:rsidRPr="003A6E86" w:rsidRDefault="00270BB3" w:rsidP="00270BB3">
      <w:pPr>
        <w:rPr>
          <w:rFonts w:ascii="Arial" w:hAnsi="Arial" w:cs="Arial"/>
          <w:lang w:val="en-GB" w:eastAsia="ar-SA"/>
        </w:rPr>
      </w:pPr>
    </w:p>
    <w:p w14:paraId="5D2EDE86" w14:textId="77777777" w:rsidR="00D76495" w:rsidRPr="003A6E86" w:rsidRDefault="00D76495" w:rsidP="00270BB3">
      <w:pPr>
        <w:pStyle w:val="ListParagraph"/>
        <w:numPr>
          <w:ilvl w:val="0"/>
          <w:numId w:val="15"/>
        </w:numPr>
        <w:spacing w:after="0" w:line="480" w:lineRule="auto"/>
        <w:textAlignment w:val="baseline"/>
        <w:rPr>
          <w:rFonts w:ascii="Arial" w:eastAsia="Times New Roman" w:hAnsi="Arial" w:cs="Arial"/>
          <w:color w:val="666666"/>
          <w:sz w:val="24"/>
          <w:szCs w:val="24"/>
          <w:lang w:val="en-GB" w:eastAsia="en-CA"/>
        </w:rPr>
      </w:pPr>
      <w:r w:rsidRPr="003A6E86">
        <w:rPr>
          <w:rFonts w:ascii="Arial" w:eastAsia="Times New Roman" w:hAnsi="Arial" w:cs="Arial"/>
          <w:b/>
          <w:bCs/>
          <w:color w:val="666666"/>
          <w:sz w:val="24"/>
          <w:szCs w:val="24"/>
          <w:lang w:val="en-GB" w:eastAsia="en-CA"/>
        </w:rPr>
        <w:t>Annex 1</w:t>
      </w:r>
      <w:r w:rsidRPr="003A6E86">
        <w:rPr>
          <w:rFonts w:ascii="Arial" w:eastAsia="Times New Roman" w:hAnsi="Arial" w:cs="Arial"/>
          <w:color w:val="666666"/>
          <w:sz w:val="24"/>
          <w:szCs w:val="24"/>
          <w:lang w:val="en-GB" w:eastAsia="en-CA"/>
        </w:rPr>
        <w:t xml:space="preserve"> List of reviewed documents </w:t>
      </w:r>
    </w:p>
    <w:p w14:paraId="6A1B98CA" w14:textId="77777777" w:rsidR="00D76495" w:rsidRPr="003A6E86" w:rsidRDefault="00D76495" w:rsidP="00270BB3">
      <w:pPr>
        <w:pStyle w:val="ListParagraph"/>
        <w:numPr>
          <w:ilvl w:val="0"/>
          <w:numId w:val="15"/>
        </w:numPr>
        <w:spacing w:after="0" w:line="480" w:lineRule="auto"/>
        <w:textAlignment w:val="baseline"/>
        <w:rPr>
          <w:rFonts w:ascii="Arial" w:eastAsia="Times New Roman" w:hAnsi="Arial" w:cs="Arial"/>
          <w:color w:val="666666"/>
          <w:sz w:val="24"/>
          <w:szCs w:val="24"/>
          <w:lang w:val="en-GB" w:eastAsia="en-CA"/>
        </w:rPr>
      </w:pPr>
      <w:r w:rsidRPr="003A6E86">
        <w:rPr>
          <w:rFonts w:ascii="Arial" w:eastAsia="Times New Roman" w:hAnsi="Arial" w:cs="Arial"/>
          <w:b/>
          <w:bCs/>
          <w:color w:val="666666"/>
          <w:sz w:val="24"/>
          <w:szCs w:val="24"/>
          <w:lang w:val="en-GB" w:eastAsia="en-CA"/>
        </w:rPr>
        <w:t>Annex 2</w:t>
      </w:r>
      <w:r w:rsidRPr="003A6E86">
        <w:rPr>
          <w:rFonts w:ascii="Arial" w:eastAsia="Times New Roman" w:hAnsi="Arial" w:cs="Arial"/>
          <w:color w:val="666666"/>
          <w:sz w:val="24"/>
          <w:szCs w:val="24"/>
          <w:lang w:val="en-GB" w:eastAsia="en-CA"/>
        </w:rPr>
        <w:t xml:space="preserve"> List of interviewed stakeholders with timetable</w:t>
      </w:r>
    </w:p>
    <w:p w14:paraId="3FC15C9E" w14:textId="77777777" w:rsidR="00D76495" w:rsidRPr="003A6E86" w:rsidRDefault="00D76495" w:rsidP="00270BB3">
      <w:pPr>
        <w:pStyle w:val="ListParagraph"/>
        <w:numPr>
          <w:ilvl w:val="0"/>
          <w:numId w:val="15"/>
        </w:numPr>
        <w:spacing w:after="0" w:line="480" w:lineRule="auto"/>
        <w:textAlignment w:val="baseline"/>
        <w:rPr>
          <w:rFonts w:ascii="Arial" w:eastAsia="Times New Roman" w:hAnsi="Arial" w:cs="Arial"/>
          <w:color w:val="666666"/>
          <w:sz w:val="24"/>
          <w:szCs w:val="24"/>
          <w:lang w:val="en-GB" w:eastAsia="en-CA"/>
        </w:rPr>
      </w:pPr>
      <w:r w:rsidRPr="003A6E86">
        <w:rPr>
          <w:rFonts w:ascii="Arial" w:eastAsia="Times New Roman" w:hAnsi="Arial" w:cs="Arial"/>
          <w:b/>
          <w:bCs/>
          <w:color w:val="666666"/>
          <w:sz w:val="24"/>
          <w:szCs w:val="24"/>
          <w:lang w:val="en-GB" w:eastAsia="en-CA"/>
        </w:rPr>
        <w:t>Annex 3</w:t>
      </w:r>
      <w:r w:rsidRPr="003A6E86">
        <w:rPr>
          <w:rFonts w:ascii="Arial" w:eastAsia="Times New Roman" w:hAnsi="Arial" w:cs="Arial"/>
          <w:color w:val="666666"/>
          <w:sz w:val="24"/>
          <w:szCs w:val="24"/>
          <w:lang w:val="en-GB" w:eastAsia="en-CA"/>
        </w:rPr>
        <w:t xml:space="preserve"> Evaluation Question Matrix </w:t>
      </w:r>
    </w:p>
    <w:p w14:paraId="337AA6E6" w14:textId="34255C25" w:rsidR="00950B3F" w:rsidRPr="003A6E86" w:rsidRDefault="00950B3F" w:rsidP="00270BB3">
      <w:pPr>
        <w:pStyle w:val="ListParagraph"/>
        <w:numPr>
          <w:ilvl w:val="0"/>
          <w:numId w:val="15"/>
        </w:numPr>
        <w:spacing w:after="0" w:line="480" w:lineRule="auto"/>
        <w:textAlignment w:val="baseline"/>
        <w:rPr>
          <w:rFonts w:ascii="Arial" w:eastAsia="Times New Roman" w:hAnsi="Arial" w:cs="Arial"/>
          <w:color w:val="666666"/>
          <w:sz w:val="24"/>
          <w:szCs w:val="24"/>
          <w:lang w:val="en-GB" w:eastAsia="en-CA"/>
        </w:rPr>
      </w:pPr>
      <w:r w:rsidRPr="003A6E86">
        <w:rPr>
          <w:rFonts w:ascii="Arial" w:eastAsia="Times New Roman" w:hAnsi="Arial" w:cs="Arial"/>
          <w:b/>
          <w:bCs/>
          <w:color w:val="666666"/>
          <w:sz w:val="24"/>
          <w:szCs w:val="24"/>
          <w:lang w:val="en-GB" w:eastAsia="en-CA"/>
        </w:rPr>
        <w:t>Annex 4</w:t>
      </w:r>
      <w:r w:rsidRPr="003A6E86">
        <w:rPr>
          <w:rFonts w:ascii="Arial" w:eastAsia="Times New Roman" w:hAnsi="Arial" w:cs="Arial"/>
          <w:color w:val="666666"/>
          <w:sz w:val="24"/>
          <w:szCs w:val="24"/>
          <w:lang w:val="en-GB" w:eastAsia="en-CA"/>
        </w:rPr>
        <w:t xml:space="preserve"> </w:t>
      </w:r>
      <w:proofErr w:type="spellStart"/>
      <w:r w:rsidRPr="003A6E86">
        <w:rPr>
          <w:rFonts w:ascii="Arial" w:eastAsia="Times New Roman" w:hAnsi="Arial" w:cs="Arial"/>
          <w:color w:val="666666"/>
          <w:sz w:val="24"/>
          <w:szCs w:val="24"/>
          <w:lang w:val="en-GB" w:eastAsia="en-CA"/>
        </w:rPr>
        <w:t>ToR</w:t>
      </w:r>
      <w:proofErr w:type="spellEnd"/>
      <w:r w:rsidRPr="003A6E86">
        <w:rPr>
          <w:rFonts w:ascii="Arial" w:eastAsia="Times New Roman" w:hAnsi="Arial" w:cs="Arial"/>
          <w:color w:val="666666"/>
          <w:sz w:val="24"/>
          <w:szCs w:val="24"/>
          <w:lang w:val="en-GB" w:eastAsia="en-CA"/>
        </w:rPr>
        <w:t xml:space="preserve"> of the Evaluation expert </w:t>
      </w:r>
    </w:p>
    <w:p w14:paraId="780AEE10" w14:textId="056B3EFD" w:rsidR="00D76495" w:rsidRPr="003A6E86" w:rsidRDefault="00D76495" w:rsidP="00270BB3">
      <w:pPr>
        <w:pStyle w:val="ListParagraph"/>
        <w:numPr>
          <w:ilvl w:val="0"/>
          <w:numId w:val="15"/>
        </w:numPr>
        <w:spacing w:after="0" w:line="480" w:lineRule="auto"/>
        <w:textAlignment w:val="baseline"/>
        <w:rPr>
          <w:rFonts w:ascii="Arial" w:eastAsia="Times New Roman" w:hAnsi="Arial" w:cs="Arial"/>
          <w:color w:val="666666"/>
          <w:sz w:val="24"/>
          <w:szCs w:val="24"/>
          <w:lang w:val="en-GB" w:eastAsia="en-CA"/>
        </w:rPr>
      </w:pPr>
      <w:r w:rsidRPr="003A6E86">
        <w:rPr>
          <w:rFonts w:ascii="Arial" w:eastAsia="Times New Roman" w:hAnsi="Arial" w:cs="Arial"/>
          <w:b/>
          <w:bCs/>
          <w:color w:val="666666"/>
          <w:sz w:val="24"/>
          <w:szCs w:val="24"/>
          <w:lang w:val="en-GB" w:eastAsia="en-CA"/>
        </w:rPr>
        <w:t xml:space="preserve">Annex </w:t>
      </w:r>
      <w:r w:rsidR="00950B3F" w:rsidRPr="003A6E86">
        <w:rPr>
          <w:rFonts w:ascii="Arial" w:eastAsia="Times New Roman" w:hAnsi="Arial" w:cs="Arial"/>
          <w:b/>
          <w:bCs/>
          <w:color w:val="666666"/>
          <w:sz w:val="24"/>
          <w:szCs w:val="24"/>
          <w:lang w:val="en-GB" w:eastAsia="en-CA"/>
        </w:rPr>
        <w:t>5</w:t>
      </w:r>
      <w:r w:rsidRPr="003A6E86">
        <w:rPr>
          <w:rFonts w:ascii="Arial" w:eastAsia="Times New Roman" w:hAnsi="Arial" w:cs="Arial"/>
          <w:color w:val="666666"/>
          <w:sz w:val="24"/>
          <w:szCs w:val="24"/>
          <w:lang w:val="en-GB" w:eastAsia="en-CA"/>
        </w:rPr>
        <w:t xml:space="preserve"> Updated Work Plan</w:t>
      </w:r>
    </w:p>
    <w:p w14:paraId="7E5C325E" w14:textId="5C8CA1B9"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1A252315" w14:textId="00542E37"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387DB28C" w14:textId="49377209"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6F1EAEF0" w14:textId="072A2E11"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783605D5" w14:textId="4B8ABD68"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24911088" w14:textId="6C33EB66"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1EDA9886" w14:textId="431A18E2"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5B396586" w14:textId="43F8B433"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3725DF4C" w14:textId="42F4271F"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2B8DB92A" w14:textId="77053F1F"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1F537150" w14:textId="5F2ED703"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22FB7CD6" w14:textId="24F0E30E"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4843443C" w14:textId="579D9BD2"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546FA1F4" w14:textId="59A4DF3C"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2514F995" w14:textId="192F9EA1"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52E54CD8" w14:textId="41C1E9D0" w:rsidR="00871E2E" w:rsidRPr="003A6E86" w:rsidRDefault="00871E2E" w:rsidP="00950B3F">
      <w:pPr>
        <w:spacing w:after="0" w:line="293" w:lineRule="atLeast"/>
        <w:textAlignment w:val="baseline"/>
        <w:rPr>
          <w:rFonts w:ascii="Arial" w:eastAsia="Times New Roman" w:hAnsi="Arial" w:cs="Arial"/>
          <w:color w:val="666666"/>
          <w:sz w:val="24"/>
          <w:szCs w:val="24"/>
          <w:lang w:val="en-GB" w:eastAsia="en-CA"/>
        </w:rPr>
      </w:pPr>
    </w:p>
    <w:p w14:paraId="4733A741" w14:textId="23A44886" w:rsidR="00871E2E" w:rsidRPr="003A6E86" w:rsidRDefault="00871E2E" w:rsidP="00950B3F">
      <w:pPr>
        <w:spacing w:after="0" w:line="293" w:lineRule="atLeast"/>
        <w:textAlignment w:val="baseline"/>
        <w:rPr>
          <w:rFonts w:ascii="Arial" w:eastAsia="Times New Roman" w:hAnsi="Arial" w:cs="Arial"/>
          <w:color w:val="666666"/>
          <w:sz w:val="24"/>
          <w:szCs w:val="24"/>
          <w:lang w:val="en-GB" w:eastAsia="en-CA"/>
        </w:rPr>
      </w:pPr>
    </w:p>
    <w:p w14:paraId="707F0356" w14:textId="53AFDF18" w:rsidR="00871E2E" w:rsidRPr="003A6E86" w:rsidRDefault="00871E2E" w:rsidP="00950B3F">
      <w:pPr>
        <w:spacing w:after="0" w:line="293" w:lineRule="atLeast"/>
        <w:textAlignment w:val="baseline"/>
        <w:rPr>
          <w:rFonts w:ascii="Arial" w:eastAsia="Times New Roman" w:hAnsi="Arial" w:cs="Arial"/>
          <w:color w:val="666666"/>
          <w:sz w:val="24"/>
          <w:szCs w:val="24"/>
          <w:lang w:val="en-GB" w:eastAsia="en-CA"/>
        </w:rPr>
      </w:pPr>
    </w:p>
    <w:p w14:paraId="1D0E8871" w14:textId="51952008" w:rsidR="00871E2E" w:rsidRPr="003A6E86" w:rsidRDefault="00871E2E" w:rsidP="00950B3F">
      <w:pPr>
        <w:spacing w:after="0" w:line="293" w:lineRule="atLeast"/>
        <w:textAlignment w:val="baseline"/>
        <w:rPr>
          <w:rFonts w:ascii="Arial" w:eastAsia="Times New Roman" w:hAnsi="Arial" w:cs="Arial"/>
          <w:color w:val="666666"/>
          <w:sz w:val="24"/>
          <w:szCs w:val="24"/>
          <w:lang w:val="en-GB" w:eastAsia="en-CA"/>
        </w:rPr>
      </w:pPr>
    </w:p>
    <w:p w14:paraId="60FAA999" w14:textId="77777777" w:rsidR="00871E2E" w:rsidRPr="003A6E86" w:rsidRDefault="00871E2E" w:rsidP="00950B3F">
      <w:pPr>
        <w:spacing w:after="0" w:line="293" w:lineRule="atLeast"/>
        <w:textAlignment w:val="baseline"/>
        <w:rPr>
          <w:rFonts w:ascii="Arial" w:eastAsia="Times New Roman" w:hAnsi="Arial" w:cs="Arial"/>
          <w:color w:val="666666"/>
          <w:sz w:val="24"/>
          <w:szCs w:val="24"/>
          <w:lang w:val="en-GB" w:eastAsia="en-CA"/>
        </w:rPr>
      </w:pPr>
    </w:p>
    <w:p w14:paraId="0ED462B4" w14:textId="04DB3C88"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69ADD62A" w14:textId="4CFE0244"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47A9D1F4" w14:textId="58E86304"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662B8770" w14:textId="2EF7BE9D" w:rsidR="00950B3F" w:rsidRPr="003A6E86" w:rsidRDefault="00950B3F" w:rsidP="00950B3F">
      <w:pPr>
        <w:spacing w:after="0" w:line="293" w:lineRule="atLeast"/>
        <w:textAlignment w:val="baseline"/>
        <w:rPr>
          <w:rFonts w:ascii="Arial" w:eastAsia="Times New Roman" w:hAnsi="Arial" w:cs="Arial"/>
          <w:color w:val="666666"/>
          <w:sz w:val="24"/>
          <w:szCs w:val="24"/>
          <w:lang w:val="en-GB" w:eastAsia="en-CA"/>
        </w:rPr>
      </w:pPr>
    </w:p>
    <w:p w14:paraId="5670CB81" w14:textId="77777777" w:rsidR="00605245" w:rsidRPr="003A6E86" w:rsidRDefault="00605245" w:rsidP="005A1E24">
      <w:pPr>
        <w:spacing w:after="0" w:line="293" w:lineRule="atLeast"/>
        <w:textAlignment w:val="baseline"/>
        <w:rPr>
          <w:rFonts w:ascii="Arial" w:eastAsia="Times New Roman" w:hAnsi="Arial" w:cs="Arial"/>
          <w:sz w:val="20"/>
          <w:szCs w:val="20"/>
          <w:lang w:val="en-GB" w:eastAsia="en-CA"/>
        </w:rPr>
      </w:pPr>
    </w:p>
    <w:p w14:paraId="2B4C25C4" w14:textId="2351A626" w:rsidR="005A1E24" w:rsidRPr="003A6E86" w:rsidRDefault="005A1E24" w:rsidP="005A1E24">
      <w:pPr>
        <w:spacing w:after="0" w:line="293" w:lineRule="atLeast"/>
        <w:textAlignment w:val="baseline"/>
        <w:rPr>
          <w:rFonts w:ascii="Arial" w:eastAsia="Times New Roman" w:hAnsi="Arial" w:cs="Arial"/>
          <w:sz w:val="20"/>
          <w:szCs w:val="20"/>
          <w:lang w:val="en-GB" w:eastAsia="en-CA"/>
        </w:rPr>
      </w:pPr>
    </w:p>
    <w:p w14:paraId="6E4A4129" w14:textId="29FE07AE" w:rsidR="005A1E24" w:rsidRPr="003A6E86" w:rsidRDefault="00E0513B" w:rsidP="005A1E24">
      <w:pPr>
        <w:spacing w:after="0" w:line="293" w:lineRule="atLeast"/>
        <w:textAlignment w:val="baseline"/>
        <w:rPr>
          <w:rFonts w:ascii="Arial" w:eastAsia="Times New Roman" w:hAnsi="Arial" w:cs="Arial"/>
          <w:sz w:val="32"/>
          <w:szCs w:val="32"/>
          <w:lang w:val="en-GB" w:eastAsia="en-CA"/>
        </w:rPr>
      </w:pPr>
      <w:r w:rsidRPr="003A6E86">
        <w:rPr>
          <w:rFonts w:ascii="Arial" w:eastAsia="Times New Roman" w:hAnsi="Arial" w:cs="Arial"/>
          <w:b/>
          <w:bCs/>
          <w:sz w:val="32"/>
          <w:szCs w:val="32"/>
          <w:lang w:val="en-GB" w:eastAsia="en-CA"/>
        </w:rPr>
        <w:lastRenderedPageBreak/>
        <w:t>ANNEX</w:t>
      </w:r>
      <w:r w:rsidR="005A1E24" w:rsidRPr="003A6E86">
        <w:rPr>
          <w:rFonts w:ascii="Arial" w:eastAsia="Times New Roman" w:hAnsi="Arial" w:cs="Arial"/>
          <w:b/>
          <w:bCs/>
          <w:sz w:val="32"/>
          <w:szCs w:val="32"/>
          <w:lang w:val="en-GB" w:eastAsia="en-CA"/>
        </w:rPr>
        <w:t xml:space="preserve"> 1</w:t>
      </w:r>
      <w:r w:rsidR="005A1E24" w:rsidRPr="003A6E86">
        <w:rPr>
          <w:rFonts w:ascii="Arial" w:eastAsia="Times New Roman" w:hAnsi="Arial" w:cs="Arial"/>
          <w:sz w:val="32"/>
          <w:szCs w:val="32"/>
          <w:lang w:val="en-GB" w:eastAsia="en-CA"/>
        </w:rPr>
        <w:t xml:space="preserve"> – List of reviewed documents</w:t>
      </w:r>
    </w:p>
    <w:p w14:paraId="6F3EAD90" w14:textId="5295510B" w:rsidR="005A1E24" w:rsidRPr="003A6E86" w:rsidRDefault="005A1E24" w:rsidP="005A1E24">
      <w:pPr>
        <w:spacing w:after="0" w:line="293" w:lineRule="atLeast"/>
        <w:textAlignment w:val="baseline"/>
        <w:rPr>
          <w:rFonts w:ascii="Arial" w:eastAsia="Times New Roman" w:hAnsi="Arial" w:cs="Arial"/>
          <w:sz w:val="20"/>
          <w:szCs w:val="20"/>
          <w:lang w:val="en-GB" w:eastAsia="en-CA"/>
        </w:rPr>
      </w:pPr>
    </w:p>
    <w:tbl>
      <w:tblPr>
        <w:tblStyle w:val="TableBaastel1"/>
        <w:tblW w:w="0" w:type="auto"/>
        <w:tblLook w:val="04A0" w:firstRow="1" w:lastRow="0" w:firstColumn="1" w:lastColumn="0" w:noHBand="0" w:noVBand="1"/>
      </w:tblPr>
      <w:tblGrid>
        <w:gridCol w:w="550"/>
        <w:gridCol w:w="8476"/>
      </w:tblGrid>
      <w:tr w:rsidR="005A1E24" w:rsidRPr="003A6E86" w14:paraId="53E65CFE" w14:textId="77777777" w:rsidTr="00A1087C">
        <w:trPr>
          <w:cnfStyle w:val="100000000000" w:firstRow="1" w:lastRow="0" w:firstColumn="0" w:lastColumn="0" w:oddVBand="0" w:evenVBand="0" w:oddHBand="0" w:evenHBand="0" w:firstRowFirstColumn="0" w:firstRowLastColumn="0" w:lastRowFirstColumn="0" w:lastRowLastColumn="0"/>
        </w:trPr>
        <w:tc>
          <w:tcPr>
            <w:tcW w:w="360" w:type="dxa"/>
            <w:shd w:val="clear" w:color="auto" w:fill="5B9BD5" w:themeFill="accent5"/>
          </w:tcPr>
          <w:p w14:paraId="687C6616" w14:textId="77777777" w:rsidR="005A1E24" w:rsidRPr="003A6E86" w:rsidRDefault="005A1E24" w:rsidP="00A1087C">
            <w:pPr>
              <w:tabs>
                <w:tab w:val="left" w:pos="1240"/>
              </w:tabs>
              <w:rPr>
                <w:rFonts w:ascii="Arial" w:hAnsi="Arial" w:cs="Arial"/>
                <w:bCs/>
                <w:color w:val="FFFFFF" w:themeColor="background1"/>
                <w:sz w:val="24"/>
                <w:szCs w:val="24"/>
                <w:lang w:val="en-GB"/>
              </w:rPr>
            </w:pPr>
          </w:p>
        </w:tc>
        <w:tc>
          <w:tcPr>
            <w:tcW w:w="8667" w:type="dxa"/>
            <w:shd w:val="clear" w:color="auto" w:fill="5B9BD5" w:themeFill="accent5"/>
          </w:tcPr>
          <w:p w14:paraId="07654A77" w14:textId="77777777" w:rsidR="005A1E24" w:rsidRPr="003A6E86" w:rsidRDefault="005A1E24" w:rsidP="00A1087C">
            <w:pPr>
              <w:tabs>
                <w:tab w:val="left" w:pos="1240"/>
              </w:tabs>
              <w:rPr>
                <w:rFonts w:ascii="Arial" w:hAnsi="Arial" w:cs="Arial"/>
                <w:bCs/>
                <w:color w:val="FFFFFF" w:themeColor="background1"/>
                <w:sz w:val="24"/>
                <w:szCs w:val="24"/>
                <w:lang w:val="en-GB"/>
              </w:rPr>
            </w:pPr>
            <w:r w:rsidRPr="003A6E86">
              <w:rPr>
                <w:rFonts w:ascii="Arial" w:hAnsi="Arial" w:cs="Arial"/>
                <w:bCs/>
                <w:color w:val="FFFFFF" w:themeColor="background1"/>
                <w:sz w:val="24"/>
                <w:szCs w:val="24"/>
                <w:lang w:val="en-GB"/>
              </w:rPr>
              <w:t>Document name</w:t>
            </w:r>
          </w:p>
        </w:tc>
      </w:tr>
      <w:tr w:rsidR="005A1E24" w:rsidRPr="003A6E86" w14:paraId="10AC6408" w14:textId="77777777" w:rsidTr="00A1087C">
        <w:tc>
          <w:tcPr>
            <w:tcW w:w="360" w:type="dxa"/>
          </w:tcPr>
          <w:p w14:paraId="478A6B18"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1. </w:t>
            </w:r>
          </w:p>
        </w:tc>
        <w:tc>
          <w:tcPr>
            <w:tcW w:w="8667" w:type="dxa"/>
          </w:tcPr>
          <w:p w14:paraId="243B43FF"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Public Information Strategy on Montenegro’s Accession to the European Union 2019-2022</w:t>
            </w:r>
          </w:p>
        </w:tc>
      </w:tr>
      <w:tr w:rsidR="005A1E24" w:rsidRPr="003A6E86" w14:paraId="443A27A8" w14:textId="77777777" w:rsidTr="00A1087C">
        <w:tc>
          <w:tcPr>
            <w:tcW w:w="360" w:type="dxa"/>
          </w:tcPr>
          <w:p w14:paraId="40864AF1"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2.</w:t>
            </w:r>
          </w:p>
        </w:tc>
        <w:tc>
          <w:tcPr>
            <w:tcW w:w="8667" w:type="dxa"/>
          </w:tcPr>
          <w:p w14:paraId="7AF5D6B0"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Report on the Implementation of the Action Plan for 2019</w:t>
            </w:r>
          </w:p>
        </w:tc>
      </w:tr>
      <w:tr w:rsidR="005A1E24" w:rsidRPr="003A6E86" w14:paraId="19F08FD7" w14:textId="77777777" w:rsidTr="00A1087C">
        <w:tc>
          <w:tcPr>
            <w:tcW w:w="360" w:type="dxa"/>
          </w:tcPr>
          <w:p w14:paraId="06102C7B"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3.</w:t>
            </w:r>
          </w:p>
        </w:tc>
        <w:tc>
          <w:tcPr>
            <w:tcW w:w="8667" w:type="dxa"/>
          </w:tcPr>
          <w:p w14:paraId="358712FF" w14:textId="77777777" w:rsidR="005A1E24" w:rsidRPr="003A6E86" w:rsidRDefault="005A1E24" w:rsidP="00A1087C">
            <w:pPr>
              <w:tabs>
                <w:tab w:val="left" w:pos="1240"/>
              </w:tabs>
              <w:rPr>
                <w:rFonts w:ascii="Arial" w:eastAsia="Times New Roman" w:hAnsi="Arial" w:cs="Arial"/>
                <w:color w:val="000000" w:themeColor="text1"/>
                <w:sz w:val="24"/>
                <w:szCs w:val="24"/>
                <w:lang w:val="en-GB"/>
              </w:rPr>
            </w:pPr>
            <w:r w:rsidRPr="003A6E86">
              <w:rPr>
                <w:rFonts w:ascii="Arial" w:eastAsia="Times New Roman" w:hAnsi="Arial" w:cs="Arial"/>
                <w:color w:val="000000" w:themeColor="text1"/>
                <w:sz w:val="24"/>
                <w:szCs w:val="24"/>
                <w:lang w:val="en-GB"/>
              </w:rPr>
              <w:t>Action Plan for 2020</w:t>
            </w:r>
          </w:p>
        </w:tc>
      </w:tr>
      <w:tr w:rsidR="005A1E24" w:rsidRPr="003A6E86" w14:paraId="06C91332" w14:textId="77777777" w:rsidTr="00A1087C">
        <w:tc>
          <w:tcPr>
            <w:tcW w:w="360" w:type="dxa"/>
          </w:tcPr>
          <w:p w14:paraId="3CCADE5B"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4.</w:t>
            </w:r>
          </w:p>
        </w:tc>
        <w:tc>
          <w:tcPr>
            <w:tcW w:w="8667" w:type="dxa"/>
          </w:tcPr>
          <w:p w14:paraId="4DC12C30" w14:textId="77777777" w:rsidR="005A1E24" w:rsidRPr="003A6E86" w:rsidRDefault="005A1E24" w:rsidP="00A1087C">
            <w:pPr>
              <w:tabs>
                <w:tab w:val="left" w:pos="1240"/>
              </w:tabs>
              <w:rPr>
                <w:rFonts w:ascii="Arial" w:eastAsia="Times New Roman" w:hAnsi="Arial" w:cs="Arial"/>
                <w:color w:val="000000" w:themeColor="text1"/>
                <w:sz w:val="24"/>
                <w:szCs w:val="24"/>
                <w:lang w:val="en-GB"/>
              </w:rPr>
            </w:pPr>
            <w:r w:rsidRPr="003A6E86">
              <w:rPr>
                <w:rFonts w:ascii="Arial" w:hAnsi="Arial" w:cs="Arial"/>
                <w:color w:val="000000" w:themeColor="text1"/>
                <w:sz w:val="24"/>
                <w:szCs w:val="24"/>
                <w:lang w:val="en-GB"/>
              </w:rPr>
              <w:t>Report on the Implementation of the Action Plan for 2020</w:t>
            </w:r>
          </w:p>
        </w:tc>
      </w:tr>
      <w:tr w:rsidR="005A1E24" w:rsidRPr="003A6E86" w14:paraId="65B4A83A" w14:textId="77777777" w:rsidTr="00A1087C">
        <w:tc>
          <w:tcPr>
            <w:tcW w:w="360" w:type="dxa"/>
          </w:tcPr>
          <w:p w14:paraId="6AF20BE6"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5. </w:t>
            </w:r>
          </w:p>
        </w:tc>
        <w:tc>
          <w:tcPr>
            <w:tcW w:w="8667" w:type="dxa"/>
          </w:tcPr>
          <w:p w14:paraId="62BF733C"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eastAsia="Times New Roman" w:hAnsi="Arial" w:cs="Arial"/>
                <w:color w:val="000000" w:themeColor="text1"/>
                <w:sz w:val="24"/>
                <w:szCs w:val="24"/>
                <w:lang w:val="en-GB"/>
              </w:rPr>
              <w:t>Action Plan for 2021</w:t>
            </w:r>
          </w:p>
        </w:tc>
      </w:tr>
      <w:tr w:rsidR="005A1E24" w:rsidRPr="003A6E86" w14:paraId="7924C6BC" w14:textId="77777777" w:rsidTr="00A1087C">
        <w:tc>
          <w:tcPr>
            <w:tcW w:w="360" w:type="dxa"/>
          </w:tcPr>
          <w:p w14:paraId="5EA69455"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6. </w:t>
            </w:r>
          </w:p>
        </w:tc>
        <w:tc>
          <w:tcPr>
            <w:tcW w:w="8667" w:type="dxa"/>
          </w:tcPr>
          <w:p w14:paraId="379563DC"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Report on the Implementation of the Action Plan for 2021</w:t>
            </w:r>
          </w:p>
        </w:tc>
      </w:tr>
      <w:tr w:rsidR="005A1E24" w:rsidRPr="003A6E86" w14:paraId="346CE9CE" w14:textId="77777777" w:rsidTr="00A1087C">
        <w:tc>
          <w:tcPr>
            <w:tcW w:w="360" w:type="dxa"/>
          </w:tcPr>
          <w:p w14:paraId="12E91602"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7. </w:t>
            </w:r>
          </w:p>
        </w:tc>
        <w:tc>
          <w:tcPr>
            <w:tcW w:w="8667" w:type="dxa"/>
          </w:tcPr>
          <w:p w14:paraId="12FDFA02"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eastAsia="Times New Roman" w:hAnsi="Arial" w:cs="Arial"/>
                <w:color w:val="000000" w:themeColor="text1"/>
                <w:sz w:val="24"/>
                <w:szCs w:val="24"/>
                <w:lang w:val="en-GB"/>
              </w:rPr>
              <w:t>Action Plan for 2022</w:t>
            </w:r>
          </w:p>
        </w:tc>
      </w:tr>
      <w:tr w:rsidR="005A1E24" w:rsidRPr="003A6E86" w14:paraId="2048A67D" w14:textId="77777777" w:rsidTr="00A1087C">
        <w:tc>
          <w:tcPr>
            <w:tcW w:w="360" w:type="dxa"/>
          </w:tcPr>
          <w:p w14:paraId="51525DD3"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8.</w:t>
            </w:r>
          </w:p>
        </w:tc>
        <w:tc>
          <w:tcPr>
            <w:tcW w:w="8667" w:type="dxa"/>
          </w:tcPr>
          <w:p w14:paraId="5FE64742"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Report on the Implementation of the Action Plan for 2022</w:t>
            </w:r>
          </w:p>
        </w:tc>
      </w:tr>
      <w:tr w:rsidR="005A1E24" w:rsidRPr="003A6E86" w14:paraId="4CCA3FFA" w14:textId="77777777" w:rsidTr="00A1087C">
        <w:tc>
          <w:tcPr>
            <w:tcW w:w="360" w:type="dxa"/>
          </w:tcPr>
          <w:p w14:paraId="1E27D863"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9. </w:t>
            </w:r>
          </w:p>
        </w:tc>
        <w:tc>
          <w:tcPr>
            <w:tcW w:w="8667" w:type="dxa"/>
          </w:tcPr>
          <w:p w14:paraId="79A512AC" w14:textId="32B269BB"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2020 Public </w:t>
            </w:r>
            <w:r w:rsidR="00CE676C" w:rsidRPr="003A6E86">
              <w:rPr>
                <w:rFonts w:ascii="Arial" w:hAnsi="Arial" w:cs="Arial"/>
                <w:color w:val="000000" w:themeColor="text1"/>
                <w:sz w:val="24"/>
                <w:szCs w:val="24"/>
                <w:lang w:val="en-GB"/>
              </w:rPr>
              <w:t>perception</w:t>
            </w:r>
            <w:r w:rsidRPr="003A6E86">
              <w:rPr>
                <w:rFonts w:ascii="Arial" w:hAnsi="Arial" w:cs="Arial"/>
                <w:color w:val="000000" w:themeColor="text1"/>
                <w:sz w:val="24"/>
                <w:szCs w:val="24"/>
                <w:lang w:val="en-GB"/>
              </w:rPr>
              <w:t xml:space="preserve"> </w:t>
            </w:r>
            <w:r w:rsidR="00CE676C" w:rsidRPr="003A6E86">
              <w:rPr>
                <w:rFonts w:ascii="Arial" w:hAnsi="Arial" w:cs="Arial"/>
                <w:color w:val="000000" w:themeColor="text1"/>
                <w:sz w:val="24"/>
                <w:szCs w:val="24"/>
                <w:lang w:val="en-GB"/>
              </w:rPr>
              <w:t>survey</w:t>
            </w:r>
            <w:r w:rsidRPr="003A6E86">
              <w:rPr>
                <w:rFonts w:ascii="Arial" w:hAnsi="Arial" w:cs="Arial"/>
                <w:color w:val="000000" w:themeColor="text1"/>
                <w:sz w:val="24"/>
                <w:szCs w:val="24"/>
                <w:lang w:val="en-GB"/>
              </w:rPr>
              <w:t xml:space="preserve"> on the process of accession of Montenegro to the EU</w:t>
            </w:r>
          </w:p>
        </w:tc>
      </w:tr>
      <w:tr w:rsidR="005A1E24" w:rsidRPr="003A6E86" w14:paraId="46C071D2" w14:textId="77777777" w:rsidTr="00A1087C">
        <w:tc>
          <w:tcPr>
            <w:tcW w:w="360" w:type="dxa"/>
          </w:tcPr>
          <w:p w14:paraId="06053E74"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10.</w:t>
            </w:r>
          </w:p>
        </w:tc>
        <w:tc>
          <w:tcPr>
            <w:tcW w:w="8667" w:type="dxa"/>
          </w:tcPr>
          <w:p w14:paraId="12399972" w14:textId="0BA27AAD"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2021 Public </w:t>
            </w:r>
            <w:r w:rsidR="00CE676C" w:rsidRPr="003A6E86">
              <w:rPr>
                <w:rFonts w:ascii="Arial" w:hAnsi="Arial" w:cs="Arial"/>
                <w:color w:val="000000" w:themeColor="text1"/>
                <w:sz w:val="24"/>
                <w:szCs w:val="24"/>
                <w:lang w:val="en-GB"/>
              </w:rPr>
              <w:t xml:space="preserve">perception survey </w:t>
            </w:r>
            <w:r w:rsidRPr="003A6E86">
              <w:rPr>
                <w:rFonts w:ascii="Arial" w:hAnsi="Arial" w:cs="Arial"/>
                <w:color w:val="000000" w:themeColor="text1"/>
                <w:sz w:val="24"/>
                <w:szCs w:val="24"/>
                <w:lang w:val="en-GB"/>
              </w:rPr>
              <w:t>on the process of accession of Montenegro to the EU</w:t>
            </w:r>
          </w:p>
        </w:tc>
      </w:tr>
      <w:tr w:rsidR="005A1E24" w:rsidRPr="003A6E86" w14:paraId="018086FE" w14:textId="77777777" w:rsidTr="00A1087C">
        <w:tc>
          <w:tcPr>
            <w:tcW w:w="360" w:type="dxa"/>
          </w:tcPr>
          <w:p w14:paraId="5FDB6319"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11.</w:t>
            </w:r>
          </w:p>
        </w:tc>
        <w:tc>
          <w:tcPr>
            <w:tcW w:w="8667" w:type="dxa"/>
          </w:tcPr>
          <w:p w14:paraId="7E759FCD" w14:textId="528A948B"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2022 Public </w:t>
            </w:r>
            <w:r w:rsidR="00CE676C" w:rsidRPr="003A6E86">
              <w:rPr>
                <w:rFonts w:ascii="Arial" w:hAnsi="Arial" w:cs="Arial"/>
                <w:color w:val="000000" w:themeColor="text1"/>
                <w:sz w:val="24"/>
                <w:szCs w:val="24"/>
                <w:lang w:val="en-GB"/>
              </w:rPr>
              <w:t xml:space="preserve">perception survey </w:t>
            </w:r>
            <w:r w:rsidRPr="003A6E86">
              <w:rPr>
                <w:rFonts w:ascii="Arial" w:hAnsi="Arial" w:cs="Arial"/>
                <w:color w:val="000000" w:themeColor="text1"/>
                <w:sz w:val="24"/>
                <w:szCs w:val="24"/>
                <w:lang w:val="en-GB"/>
              </w:rPr>
              <w:t>on the process of accession of Montenegro to the EU</w:t>
            </w:r>
          </w:p>
        </w:tc>
      </w:tr>
      <w:tr w:rsidR="005A1E24" w:rsidRPr="003A6E86" w14:paraId="1875FBD8" w14:textId="77777777" w:rsidTr="00A1087C">
        <w:tc>
          <w:tcPr>
            <w:tcW w:w="360" w:type="dxa"/>
          </w:tcPr>
          <w:p w14:paraId="3AC77A24"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12.</w:t>
            </w:r>
          </w:p>
        </w:tc>
        <w:tc>
          <w:tcPr>
            <w:tcW w:w="8667" w:type="dxa"/>
          </w:tcPr>
          <w:p w14:paraId="11A595F1"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List and contacts of members of the Operational and the Consultative body</w:t>
            </w:r>
          </w:p>
        </w:tc>
      </w:tr>
      <w:tr w:rsidR="005A1E24" w:rsidRPr="003A6E86" w14:paraId="7562784C" w14:textId="77777777" w:rsidTr="00A1087C">
        <w:trPr>
          <w:trHeight w:val="421"/>
        </w:trPr>
        <w:tc>
          <w:tcPr>
            <w:tcW w:w="360" w:type="dxa"/>
          </w:tcPr>
          <w:p w14:paraId="014B5747"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13. </w:t>
            </w:r>
          </w:p>
        </w:tc>
        <w:tc>
          <w:tcPr>
            <w:tcW w:w="8667" w:type="dxa"/>
          </w:tcPr>
          <w:p w14:paraId="425FEF0C"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Draft Public Information Strategy on Montenegro’s Accession to the European Union 2023-2026</w:t>
            </w:r>
          </w:p>
        </w:tc>
      </w:tr>
      <w:tr w:rsidR="005A1E24" w:rsidRPr="003A6E86" w14:paraId="1956D84F" w14:textId="77777777" w:rsidTr="00A1087C">
        <w:tc>
          <w:tcPr>
            <w:tcW w:w="360" w:type="dxa"/>
          </w:tcPr>
          <w:p w14:paraId="5DADF837"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14.</w:t>
            </w:r>
          </w:p>
        </w:tc>
        <w:tc>
          <w:tcPr>
            <w:tcW w:w="8667" w:type="dxa"/>
          </w:tcPr>
          <w:p w14:paraId="76183284"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Samples of Minutes from the Consultative Body meetings</w:t>
            </w:r>
          </w:p>
        </w:tc>
      </w:tr>
      <w:tr w:rsidR="005A1E24" w:rsidRPr="003A6E86" w14:paraId="23BBF436" w14:textId="77777777" w:rsidTr="00A1087C">
        <w:tc>
          <w:tcPr>
            <w:tcW w:w="360" w:type="dxa"/>
          </w:tcPr>
          <w:p w14:paraId="33B506F9"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15.</w:t>
            </w:r>
          </w:p>
        </w:tc>
        <w:tc>
          <w:tcPr>
            <w:tcW w:w="8667" w:type="dxa"/>
          </w:tcPr>
          <w:p w14:paraId="42D941BE"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Samples of Minutes from the Operational Body meetings</w:t>
            </w:r>
          </w:p>
        </w:tc>
      </w:tr>
      <w:tr w:rsidR="005A1E24" w:rsidRPr="003A6E86" w14:paraId="2AAEBEC1" w14:textId="77777777" w:rsidTr="00A1087C">
        <w:tc>
          <w:tcPr>
            <w:tcW w:w="360" w:type="dxa"/>
          </w:tcPr>
          <w:p w14:paraId="7C947B74"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16.</w:t>
            </w:r>
          </w:p>
        </w:tc>
        <w:tc>
          <w:tcPr>
            <w:tcW w:w="8667" w:type="dxa"/>
          </w:tcPr>
          <w:p w14:paraId="6751080D"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Structured questionnaire for the CB and OB members, with responses samples</w:t>
            </w:r>
          </w:p>
        </w:tc>
      </w:tr>
      <w:tr w:rsidR="005A1E24" w:rsidRPr="003A6E86" w14:paraId="7BE1DDFC" w14:textId="77777777" w:rsidTr="00A1087C">
        <w:tc>
          <w:tcPr>
            <w:tcW w:w="360" w:type="dxa"/>
          </w:tcPr>
          <w:p w14:paraId="0CD8B866"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17.</w:t>
            </w:r>
          </w:p>
        </w:tc>
        <w:tc>
          <w:tcPr>
            <w:tcW w:w="8667" w:type="dxa"/>
          </w:tcPr>
          <w:p w14:paraId="7126E310"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Participants’ lists of the round tables for the local self-governments’ representatives </w:t>
            </w:r>
          </w:p>
        </w:tc>
      </w:tr>
      <w:tr w:rsidR="005A1E24" w:rsidRPr="003A6E86" w14:paraId="3B709F2F" w14:textId="77777777" w:rsidTr="00A1087C">
        <w:tc>
          <w:tcPr>
            <w:tcW w:w="360" w:type="dxa"/>
          </w:tcPr>
          <w:p w14:paraId="230E1272"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18.</w:t>
            </w:r>
          </w:p>
        </w:tc>
        <w:tc>
          <w:tcPr>
            <w:tcW w:w="8667" w:type="dxa"/>
          </w:tcPr>
          <w:p w14:paraId="6DE669AA"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Participants’ lists of the training workshops for the Operational Body members </w:t>
            </w:r>
          </w:p>
        </w:tc>
      </w:tr>
      <w:tr w:rsidR="005A1E24" w:rsidRPr="003A6E86" w14:paraId="6EC44ACB" w14:textId="77777777" w:rsidTr="00A1087C">
        <w:tc>
          <w:tcPr>
            <w:tcW w:w="360" w:type="dxa"/>
          </w:tcPr>
          <w:p w14:paraId="6A97B4CC"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19.</w:t>
            </w:r>
          </w:p>
        </w:tc>
        <w:tc>
          <w:tcPr>
            <w:tcW w:w="8667" w:type="dxa"/>
          </w:tcPr>
          <w:p w14:paraId="58FFF76F"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Participants’ lists of the trainings for Public Relation Officers on communicating the EU accession process</w:t>
            </w:r>
          </w:p>
        </w:tc>
      </w:tr>
      <w:tr w:rsidR="005A1E24" w:rsidRPr="003A6E86" w14:paraId="1AD3349F" w14:textId="77777777" w:rsidTr="00A1087C">
        <w:tc>
          <w:tcPr>
            <w:tcW w:w="360" w:type="dxa"/>
          </w:tcPr>
          <w:p w14:paraId="7B76360B"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20.</w:t>
            </w:r>
          </w:p>
        </w:tc>
        <w:tc>
          <w:tcPr>
            <w:tcW w:w="8667" w:type="dxa"/>
          </w:tcPr>
          <w:p w14:paraId="01043E35" w14:textId="77777777" w:rsidR="005A1E24" w:rsidRPr="003A6E86" w:rsidRDefault="005A1E24" w:rsidP="00A1087C">
            <w:pPr>
              <w:tabs>
                <w:tab w:val="left" w:pos="1240"/>
              </w:tabs>
              <w:rPr>
                <w:rFonts w:ascii="Arial" w:hAnsi="Arial" w:cs="Arial"/>
                <w:color w:val="000000" w:themeColor="text1"/>
                <w:sz w:val="24"/>
                <w:szCs w:val="24"/>
                <w:lang w:val="en-GB"/>
              </w:rPr>
            </w:pPr>
            <w:r w:rsidRPr="003A6E86">
              <w:rPr>
                <w:rFonts w:ascii="Arial" w:hAnsi="Arial" w:cs="Arial"/>
                <w:color w:val="000000" w:themeColor="text1"/>
                <w:sz w:val="24"/>
                <w:szCs w:val="24"/>
                <w:lang w:val="en-GB"/>
              </w:rPr>
              <w:t xml:space="preserve">Participants’ lists of the trainings for the members of the EU Negotiating structure </w:t>
            </w:r>
          </w:p>
        </w:tc>
      </w:tr>
    </w:tbl>
    <w:p w14:paraId="697A768B" w14:textId="1A22AEEB" w:rsidR="005130FC" w:rsidRPr="003A6E86" w:rsidRDefault="005130FC" w:rsidP="005A1E24">
      <w:pPr>
        <w:spacing w:after="0" w:line="293" w:lineRule="atLeast"/>
        <w:textAlignment w:val="baseline"/>
        <w:rPr>
          <w:rFonts w:ascii="Arial" w:eastAsia="Times New Roman" w:hAnsi="Arial" w:cs="Arial"/>
          <w:sz w:val="20"/>
          <w:szCs w:val="20"/>
          <w:lang w:val="en-GB" w:eastAsia="en-CA"/>
        </w:rPr>
      </w:pPr>
    </w:p>
    <w:p w14:paraId="501FF1BA" w14:textId="656B6DA6" w:rsidR="005130FC" w:rsidRPr="003A6E86" w:rsidRDefault="00E0513B" w:rsidP="005130FC">
      <w:pPr>
        <w:spacing w:after="0" w:line="293" w:lineRule="atLeast"/>
        <w:textAlignment w:val="baseline"/>
        <w:rPr>
          <w:rFonts w:ascii="Arial" w:eastAsia="Times New Roman" w:hAnsi="Arial" w:cs="Arial"/>
          <w:color w:val="666666"/>
          <w:sz w:val="32"/>
          <w:szCs w:val="32"/>
          <w:lang w:val="en-GB" w:eastAsia="en-CA"/>
        </w:rPr>
      </w:pPr>
      <w:r w:rsidRPr="003A6E86">
        <w:rPr>
          <w:rFonts w:ascii="Arial" w:eastAsia="Times New Roman" w:hAnsi="Arial" w:cs="Arial"/>
          <w:b/>
          <w:bCs/>
          <w:sz w:val="32"/>
          <w:szCs w:val="32"/>
          <w:lang w:val="en-GB" w:eastAsia="en-CA"/>
        </w:rPr>
        <w:lastRenderedPageBreak/>
        <w:t>ANNEX</w:t>
      </w:r>
      <w:r w:rsidR="005130FC" w:rsidRPr="003A6E86">
        <w:rPr>
          <w:rFonts w:ascii="Arial" w:eastAsia="Times New Roman" w:hAnsi="Arial" w:cs="Arial"/>
          <w:b/>
          <w:bCs/>
          <w:sz w:val="32"/>
          <w:szCs w:val="32"/>
          <w:lang w:val="en-GB" w:eastAsia="en-CA"/>
        </w:rPr>
        <w:t xml:space="preserve"> 2</w:t>
      </w:r>
      <w:r w:rsidR="00DA4B81" w:rsidRPr="003A6E86">
        <w:rPr>
          <w:rFonts w:ascii="Arial" w:eastAsia="Times New Roman" w:hAnsi="Arial" w:cs="Arial"/>
          <w:b/>
          <w:bCs/>
          <w:sz w:val="32"/>
          <w:szCs w:val="32"/>
          <w:lang w:val="en-GB" w:eastAsia="en-CA"/>
        </w:rPr>
        <w:t xml:space="preserve"> -</w:t>
      </w:r>
      <w:r w:rsidR="005130FC" w:rsidRPr="003A6E86">
        <w:rPr>
          <w:rFonts w:ascii="Arial" w:eastAsia="Times New Roman" w:hAnsi="Arial" w:cs="Arial"/>
          <w:sz w:val="32"/>
          <w:szCs w:val="32"/>
          <w:lang w:val="en-GB" w:eastAsia="en-CA"/>
        </w:rPr>
        <w:t xml:space="preserve"> List of interviewed stakeholders </w:t>
      </w:r>
    </w:p>
    <w:p w14:paraId="73A208D0" w14:textId="21E433EC" w:rsidR="005130FC" w:rsidRPr="003A6E86" w:rsidRDefault="005130FC" w:rsidP="005130FC">
      <w:pPr>
        <w:spacing w:after="0" w:line="293" w:lineRule="atLeast"/>
        <w:textAlignment w:val="baseline"/>
        <w:rPr>
          <w:rFonts w:ascii="Arial" w:eastAsia="Times New Roman" w:hAnsi="Arial" w:cs="Arial"/>
          <w:color w:val="666666"/>
          <w:sz w:val="20"/>
          <w:szCs w:val="20"/>
          <w:lang w:val="en-GB" w:eastAsia="en-CA"/>
        </w:rPr>
      </w:pPr>
    </w:p>
    <w:tbl>
      <w:tblPr>
        <w:tblStyle w:val="TableGrid"/>
        <w:tblW w:w="8905" w:type="dxa"/>
        <w:tblLayout w:type="fixed"/>
        <w:tblLook w:val="04A0" w:firstRow="1" w:lastRow="0" w:firstColumn="1" w:lastColumn="0" w:noHBand="0" w:noVBand="1"/>
      </w:tblPr>
      <w:tblGrid>
        <w:gridCol w:w="450"/>
        <w:gridCol w:w="2065"/>
        <w:gridCol w:w="2520"/>
        <w:gridCol w:w="1890"/>
        <w:gridCol w:w="1980"/>
      </w:tblGrid>
      <w:tr w:rsidR="00DA4B81" w:rsidRPr="003A6E86" w14:paraId="29FD4129" w14:textId="77777777" w:rsidTr="00A1087C">
        <w:trPr>
          <w:cnfStyle w:val="100000000000" w:firstRow="1" w:lastRow="0" w:firstColumn="0" w:lastColumn="0" w:oddVBand="0" w:evenVBand="0" w:oddHBand="0" w:evenHBand="0" w:firstRowFirstColumn="0" w:firstRowLastColumn="0" w:lastRowFirstColumn="0" w:lastRowLastColumn="0"/>
        </w:trPr>
        <w:tc>
          <w:tcPr>
            <w:tcW w:w="450" w:type="dxa"/>
            <w:shd w:val="clear" w:color="auto" w:fill="5B9BD5" w:themeFill="accent5"/>
          </w:tcPr>
          <w:p w14:paraId="6A32DC96" w14:textId="77777777" w:rsidR="00DA4B81" w:rsidRPr="003A6E86" w:rsidRDefault="00DA4B81" w:rsidP="00DA4B81">
            <w:pPr>
              <w:pStyle w:val="ListParagraph"/>
              <w:numPr>
                <w:ilvl w:val="0"/>
                <w:numId w:val="16"/>
              </w:numPr>
              <w:suppressAutoHyphens/>
              <w:spacing w:before="0" w:after="0" w:line="240" w:lineRule="auto"/>
              <w:ind w:left="0"/>
              <w:jc w:val="center"/>
              <w:rPr>
                <w:rFonts w:ascii="Arial" w:hAnsi="Arial" w:cs="Arial"/>
                <w:b w:val="0"/>
                <w:bCs/>
                <w:color w:val="FFFFFF" w:themeColor="background1"/>
                <w:lang w:val="en-GB"/>
              </w:rPr>
            </w:pPr>
          </w:p>
        </w:tc>
        <w:tc>
          <w:tcPr>
            <w:tcW w:w="2065" w:type="dxa"/>
            <w:shd w:val="clear" w:color="auto" w:fill="5B9BD5" w:themeFill="accent5"/>
          </w:tcPr>
          <w:p w14:paraId="3C4556E3" w14:textId="77777777" w:rsidR="00DA4B81" w:rsidRPr="003A6E86" w:rsidRDefault="00DA4B81" w:rsidP="00A1087C">
            <w:pPr>
              <w:spacing w:before="0" w:after="0" w:line="240" w:lineRule="auto"/>
              <w:ind w:left="-360"/>
              <w:jc w:val="center"/>
              <w:rPr>
                <w:rFonts w:ascii="Arial" w:hAnsi="Arial" w:cs="Arial"/>
                <w:b w:val="0"/>
                <w:bCs/>
                <w:color w:val="FFFFFF" w:themeColor="background1"/>
                <w:lang w:val="en-GB"/>
              </w:rPr>
            </w:pPr>
            <w:r w:rsidRPr="003A6E86">
              <w:rPr>
                <w:rFonts w:ascii="Arial" w:hAnsi="Arial" w:cs="Arial"/>
                <w:bCs/>
                <w:color w:val="FFFFFF" w:themeColor="background1"/>
                <w:lang w:val="en-GB"/>
              </w:rPr>
              <w:t>NAME</w:t>
            </w:r>
          </w:p>
        </w:tc>
        <w:tc>
          <w:tcPr>
            <w:tcW w:w="2520" w:type="dxa"/>
            <w:shd w:val="clear" w:color="auto" w:fill="5B9BD5" w:themeFill="accent5"/>
          </w:tcPr>
          <w:p w14:paraId="4B2307A0" w14:textId="77777777" w:rsidR="00DA4B81" w:rsidRPr="003A6E86" w:rsidRDefault="00DA4B81" w:rsidP="00A1087C">
            <w:pPr>
              <w:spacing w:before="0" w:after="0" w:line="240" w:lineRule="auto"/>
              <w:ind w:left="-360"/>
              <w:jc w:val="center"/>
              <w:rPr>
                <w:rFonts w:ascii="Arial" w:hAnsi="Arial" w:cs="Arial"/>
                <w:b w:val="0"/>
                <w:bCs/>
                <w:color w:val="FFFFFF" w:themeColor="background1"/>
                <w:lang w:val="en-GB"/>
              </w:rPr>
            </w:pPr>
            <w:r w:rsidRPr="003A6E86">
              <w:rPr>
                <w:rFonts w:ascii="Arial" w:hAnsi="Arial" w:cs="Arial"/>
                <w:bCs/>
                <w:color w:val="FFFFFF" w:themeColor="background1"/>
                <w:lang w:val="en-GB"/>
              </w:rPr>
              <w:t>INSTITUTION</w:t>
            </w:r>
          </w:p>
        </w:tc>
        <w:tc>
          <w:tcPr>
            <w:tcW w:w="1890" w:type="dxa"/>
            <w:shd w:val="clear" w:color="auto" w:fill="5B9BD5" w:themeFill="accent5"/>
          </w:tcPr>
          <w:p w14:paraId="19E851B4" w14:textId="77777777" w:rsidR="00DA4B81" w:rsidRPr="003A6E86" w:rsidRDefault="00DA4B81" w:rsidP="00A1087C">
            <w:pPr>
              <w:spacing w:before="0" w:after="0" w:line="240" w:lineRule="auto"/>
              <w:ind w:left="-360"/>
              <w:jc w:val="center"/>
              <w:rPr>
                <w:rFonts w:ascii="Arial" w:hAnsi="Arial" w:cs="Arial"/>
                <w:b w:val="0"/>
                <w:bCs/>
                <w:color w:val="FFFFFF" w:themeColor="background1"/>
                <w:lang w:val="en-GB"/>
              </w:rPr>
            </w:pPr>
            <w:r w:rsidRPr="003A6E86">
              <w:rPr>
                <w:rFonts w:ascii="Arial" w:hAnsi="Arial" w:cs="Arial"/>
                <w:bCs/>
                <w:color w:val="FFFFFF" w:themeColor="background1"/>
                <w:lang w:val="en-GB"/>
              </w:rPr>
              <w:t>ROLE</w:t>
            </w:r>
          </w:p>
        </w:tc>
        <w:tc>
          <w:tcPr>
            <w:tcW w:w="1980" w:type="dxa"/>
            <w:shd w:val="clear" w:color="auto" w:fill="5B9BD5" w:themeFill="accent5"/>
          </w:tcPr>
          <w:p w14:paraId="0093324C" w14:textId="77777777" w:rsidR="00DA4B81" w:rsidRPr="003A6E86" w:rsidRDefault="00DA4B81" w:rsidP="00A1087C">
            <w:pPr>
              <w:spacing w:before="0" w:after="0" w:line="240" w:lineRule="auto"/>
              <w:ind w:left="-360"/>
              <w:jc w:val="center"/>
              <w:rPr>
                <w:rFonts w:ascii="Arial" w:hAnsi="Arial" w:cs="Arial"/>
                <w:b w:val="0"/>
                <w:bCs/>
                <w:color w:val="FFFFFF" w:themeColor="background1"/>
                <w:lang w:val="en-GB"/>
              </w:rPr>
            </w:pPr>
            <w:r w:rsidRPr="003A6E86">
              <w:rPr>
                <w:rFonts w:ascii="Arial" w:hAnsi="Arial" w:cs="Arial"/>
                <w:bCs/>
                <w:color w:val="FFFFFF" w:themeColor="background1"/>
                <w:lang w:val="en-GB"/>
              </w:rPr>
              <w:t>DATE /TIME</w:t>
            </w:r>
          </w:p>
        </w:tc>
      </w:tr>
      <w:tr w:rsidR="00DA4B81" w:rsidRPr="003A6E86" w14:paraId="190A4ECB" w14:textId="77777777" w:rsidTr="00A1087C">
        <w:tc>
          <w:tcPr>
            <w:tcW w:w="450" w:type="dxa"/>
          </w:tcPr>
          <w:p w14:paraId="73B99A88" w14:textId="77777777" w:rsidR="00DA4B81" w:rsidRPr="003A6E86" w:rsidRDefault="00DA4B81" w:rsidP="00A1087C">
            <w:pPr>
              <w:spacing w:before="0" w:after="0" w:line="240" w:lineRule="auto"/>
              <w:rPr>
                <w:rFonts w:ascii="Arial" w:hAnsi="Arial" w:cs="Arial"/>
                <w:b/>
                <w:bCs/>
                <w:color w:val="000000" w:themeColor="text1"/>
                <w:lang w:val="en-GB"/>
              </w:rPr>
            </w:pPr>
            <w:r w:rsidRPr="003A6E86">
              <w:rPr>
                <w:rFonts w:ascii="Arial" w:hAnsi="Arial" w:cs="Arial"/>
                <w:b/>
                <w:bCs/>
                <w:color w:val="000000" w:themeColor="text1"/>
                <w:lang w:val="en-GB"/>
              </w:rPr>
              <w:t>1</w:t>
            </w:r>
          </w:p>
        </w:tc>
        <w:tc>
          <w:tcPr>
            <w:tcW w:w="2065" w:type="dxa"/>
            <w:shd w:val="clear" w:color="auto" w:fill="auto"/>
          </w:tcPr>
          <w:p w14:paraId="326A5A8A" w14:textId="77777777" w:rsidR="00DA4B81" w:rsidRPr="003A6E86" w:rsidRDefault="00DA4B81" w:rsidP="00DA4B81">
            <w:pPr>
              <w:pStyle w:val="ListParagraph"/>
              <w:numPr>
                <w:ilvl w:val="0"/>
                <w:numId w:val="16"/>
              </w:numPr>
              <w:suppressAutoHyphens/>
              <w:spacing w:before="0" w:after="0" w:line="240" w:lineRule="auto"/>
              <w:ind w:left="0"/>
              <w:jc w:val="both"/>
              <w:rPr>
                <w:rFonts w:ascii="Arial" w:hAnsi="Arial" w:cs="Arial"/>
                <w:b/>
                <w:bCs/>
                <w:color w:val="000000" w:themeColor="text1"/>
                <w:lang w:val="en-GB"/>
              </w:rPr>
            </w:pPr>
            <w:r w:rsidRPr="003A6E86">
              <w:rPr>
                <w:rFonts w:ascii="Arial" w:hAnsi="Arial" w:cs="Arial"/>
                <w:b/>
                <w:bCs/>
                <w:color w:val="000000" w:themeColor="text1"/>
                <w:lang w:val="en-GB"/>
              </w:rPr>
              <w:t xml:space="preserve">Nada </w:t>
            </w:r>
            <w:proofErr w:type="spellStart"/>
            <w:r w:rsidRPr="003A6E86">
              <w:rPr>
                <w:rFonts w:ascii="Arial" w:hAnsi="Arial" w:cs="Arial"/>
                <w:b/>
                <w:bCs/>
                <w:color w:val="000000" w:themeColor="text1"/>
                <w:lang w:val="en-GB"/>
              </w:rPr>
              <w:t>Vojvodić</w:t>
            </w:r>
            <w:proofErr w:type="spellEnd"/>
          </w:p>
        </w:tc>
        <w:tc>
          <w:tcPr>
            <w:tcW w:w="2520" w:type="dxa"/>
            <w:shd w:val="clear" w:color="auto" w:fill="auto"/>
          </w:tcPr>
          <w:p w14:paraId="35203D6B" w14:textId="77777777" w:rsidR="00DA4B81" w:rsidRPr="003A6E86" w:rsidRDefault="00DA4B81" w:rsidP="00A1087C">
            <w:pPr>
              <w:spacing w:before="0" w:after="0"/>
              <w:rPr>
                <w:rFonts w:ascii="Arial" w:hAnsi="Arial" w:cs="Arial"/>
                <w:color w:val="000000" w:themeColor="text1"/>
                <w:lang w:val="en-GB"/>
              </w:rPr>
            </w:pPr>
            <w:r w:rsidRPr="003A6E86">
              <w:rPr>
                <w:rFonts w:ascii="Arial" w:hAnsi="Arial" w:cs="Arial"/>
                <w:color w:val="000000" w:themeColor="text1"/>
                <w:lang w:val="en-GB"/>
              </w:rPr>
              <w:t>General Secretariat of the Government of Montenegro</w:t>
            </w:r>
          </w:p>
        </w:tc>
        <w:tc>
          <w:tcPr>
            <w:tcW w:w="1890" w:type="dxa"/>
            <w:shd w:val="clear" w:color="auto" w:fill="auto"/>
          </w:tcPr>
          <w:p w14:paraId="30E1112E"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LA, Member of the Consultative and Operational Body</w:t>
            </w:r>
          </w:p>
        </w:tc>
        <w:tc>
          <w:tcPr>
            <w:tcW w:w="1980" w:type="dxa"/>
            <w:shd w:val="clear" w:color="auto" w:fill="auto"/>
          </w:tcPr>
          <w:p w14:paraId="6C8BDB33" w14:textId="4A2BE793"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Mon 6 Feb,</w:t>
            </w:r>
          </w:p>
          <w:p w14:paraId="455CED59" w14:textId="79EF4DE2"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12 p.m.</w:t>
            </w:r>
          </w:p>
        </w:tc>
      </w:tr>
      <w:tr w:rsidR="00DA4B81" w:rsidRPr="003A6E86" w14:paraId="1C383922" w14:textId="77777777" w:rsidTr="00A1087C">
        <w:tc>
          <w:tcPr>
            <w:tcW w:w="450" w:type="dxa"/>
          </w:tcPr>
          <w:p w14:paraId="3B7D84F5" w14:textId="77777777" w:rsidR="00DA4B81" w:rsidRPr="003A6E86" w:rsidRDefault="00DA4B81" w:rsidP="00DA4B81">
            <w:pPr>
              <w:pStyle w:val="ListParagraph"/>
              <w:numPr>
                <w:ilvl w:val="0"/>
                <w:numId w:val="16"/>
              </w:numPr>
              <w:suppressAutoHyphens/>
              <w:spacing w:before="0" w:after="0" w:line="240" w:lineRule="auto"/>
              <w:ind w:left="0"/>
              <w:jc w:val="both"/>
              <w:rPr>
                <w:rFonts w:ascii="Arial" w:hAnsi="Arial" w:cs="Arial"/>
                <w:b/>
                <w:bCs/>
                <w:color w:val="000000" w:themeColor="text1"/>
                <w:lang w:val="en-GB"/>
              </w:rPr>
            </w:pPr>
            <w:r w:rsidRPr="003A6E86">
              <w:rPr>
                <w:rFonts w:ascii="Arial" w:hAnsi="Arial" w:cs="Arial"/>
                <w:b/>
                <w:bCs/>
                <w:color w:val="000000" w:themeColor="text1"/>
                <w:lang w:val="en-GB"/>
              </w:rPr>
              <w:t>2</w:t>
            </w:r>
          </w:p>
        </w:tc>
        <w:tc>
          <w:tcPr>
            <w:tcW w:w="2065" w:type="dxa"/>
            <w:shd w:val="clear" w:color="auto" w:fill="auto"/>
          </w:tcPr>
          <w:p w14:paraId="59628238" w14:textId="77777777" w:rsidR="00DA4B81" w:rsidRPr="003A6E86" w:rsidRDefault="00DA4B81" w:rsidP="00DA4B81">
            <w:pPr>
              <w:pStyle w:val="ListParagraph"/>
              <w:numPr>
                <w:ilvl w:val="0"/>
                <w:numId w:val="16"/>
              </w:numPr>
              <w:suppressAutoHyphens/>
              <w:spacing w:before="0" w:after="0" w:line="240" w:lineRule="auto"/>
              <w:ind w:left="0"/>
              <w:jc w:val="both"/>
              <w:rPr>
                <w:rFonts w:ascii="Arial" w:hAnsi="Arial" w:cs="Arial"/>
                <w:b/>
                <w:bCs/>
                <w:color w:val="000000" w:themeColor="text1"/>
                <w:lang w:val="en-GB"/>
              </w:rPr>
            </w:pPr>
            <w:proofErr w:type="spellStart"/>
            <w:r w:rsidRPr="003A6E86">
              <w:rPr>
                <w:rFonts w:ascii="Arial" w:hAnsi="Arial" w:cs="Arial"/>
                <w:b/>
                <w:bCs/>
                <w:color w:val="000000" w:themeColor="text1"/>
                <w:lang w:val="en-GB"/>
              </w:rPr>
              <w:t>Vanja</w:t>
            </w:r>
            <w:proofErr w:type="spellEnd"/>
            <w:r w:rsidRPr="003A6E86">
              <w:rPr>
                <w:rFonts w:ascii="Arial" w:hAnsi="Arial" w:cs="Arial"/>
                <w:b/>
                <w:bCs/>
                <w:color w:val="000000" w:themeColor="text1"/>
                <w:lang w:val="en-GB"/>
              </w:rPr>
              <w:t xml:space="preserve"> </w:t>
            </w:r>
            <w:proofErr w:type="spellStart"/>
            <w:r w:rsidRPr="003A6E86">
              <w:rPr>
                <w:rFonts w:ascii="Arial" w:hAnsi="Arial" w:cs="Arial"/>
                <w:b/>
                <w:bCs/>
                <w:color w:val="000000" w:themeColor="text1"/>
                <w:lang w:val="en-GB"/>
              </w:rPr>
              <w:t>Starovlah</w:t>
            </w:r>
            <w:proofErr w:type="spellEnd"/>
            <w:r w:rsidRPr="003A6E86">
              <w:rPr>
                <w:rFonts w:ascii="Arial" w:hAnsi="Arial" w:cs="Arial"/>
                <w:b/>
                <w:bCs/>
                <w:color w:val="000000" w:themeColor="text1"/>
                <w:lang w:val="en-GB"/>
              </w:rPr>
              <w:t xml:space="preserve"> </w:t>
            </w:r>
          </w:p>
        </w:tc>
        <w:tc>
          <w:tcPr>
            <w:tcW w:w="2520" w:type="dxa"/>
            <w:shd w:val="clear" w:color="auto" w:fill="auto"/>
          </w:tcPr>
          <w:p w14:paraId="332A88AB"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 xml:space="preserve">Association of municipalities of Montenegro  </w:t>
            </w:r>
          </w:p>
        </w:tc>
        <w:tc>
          <w:tcPr>
            <w:tcW w:w="1890" w:type="dxa"/>
            <w:shd w:val="clear" w:color="auto" w:fill="auto"/>
          </w:tcPr>
          <w:p w14:paraId="01C9D84C"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 xml:space="preserve">Member of the Consultative and Operational Body </w:t>
            </w:r>
          </w:p>
        </w:tc>
        <w:tc>
          <w:tcPr>
            <w:tcW w:w="1980" w:type="dxa"/>
            <w:shd w:val="clear" w:color="auto" w:fill="auto"/>
          </w:tcPr>
          <w:p w14:paraId="5D179160" w14:textId="115FD550"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Tue 7 Feb,</w:t>
            </w:r>
          </w:p>
          <w:p w14:paraId="377B9CB9" w14:textId="4C65165B"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10 a.m.</w:t>
            </w:r>
          </w:p>
        </w:tc>
      </w:tr>
      <w:tr w:rsidR="00DA4B81" w:rsidRPr="003A6E86" w14:paraId="4901E07E" w14:textId="77777777" w:rsidTr="00A1087C">
        <w:tc>
          <w:tcPr>
            <w:tcW w:w="450" w:type="dxa"/>
          </w:tcPr>
          <w:p w14:paraId="33F48241"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3</w:t>
            </w:r>
          </w:p>
        </w:tc>
        <w:tc>
          <w:tcPr>
            <w:tcW w:w="2065" w:type="dxa"/>
            <w:shd w:val="clear" w:color="auto" w:fill="auto"/>
          </w:tcPr>
          <w:p w14:paraId="4635B43B"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 xml:space="preserve">Milena </w:t>
            </w:r>
            <w:proofErr w:type="spellStart"/>
            <w:r w:rsidRPr="003A6E86">
              <w:rPr>
                <w:rFonts w:ascii="Arial" w:hAnsi="Arial" w:cs="Arial"/>
                <w:b/>
                <w:bCs/>
                <w:color w:val="000000" w:themeColor="text1"/>
                <w:lang w:val="en-GB"/>
              </w:rPr>
              <w:t>Ražnatović</w:t>
            </w:r>
            <w:proofErr w:type="spellEnd"/>
          </w:p>
        </w:tc>
        <w:tc>
          <w:tcPr>
            <w:tcW w:w="2520" w:type="dxa"/>
            <w:shd w:val="clear" w:color="auto" w:fill="auto"/>
          </w:tcPr>
          <w:p w14:paraId="15501341"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Ministry of Culture and Media</w:t>
            </w:r>
          </w:p>
        </w:tc>
        <w:tc>
          <w:tcPr>
            <w:tcW w:w="1890" w:type="dxa"/>
            <w:shd w:val="clear" w:color="auto" w:fill="auto"/>
          </w:tcPr>
          <w:p w14:paraId="3BFF5398"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Operational Body</w:t>
            </w:r>
          </w:p>
        </w:tc>
        <w:tc>
          <w:tcPr>
            <w:tcW w:w="1980" w:type="dxa"/>
            <w:shd w:val="clear" w:color="auto" w:fill="auto"/>
          </w:tcPr>
          <w:p w14:paraId="2D1DF0A9" w14:textId="77777777"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Tue 7 Feb,</w:t>
            </w:r>
          </w:p>
          <w:p w14:paraId="4D36C3C9" w14:textId="70A64EFF"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2 p.m.</w:t>
            </w:r>
          </w:p>
        </w:tc>
      </w:tr>
      <w:tr w:rsidR="00DA4B81" w:rsidRPr="003A6E86" w14:paraId="50E6F321" w14:textId="77777777" w:rsidTr="00A1087C">
        <w:tc>
          <w:tcPr>
            <w:tcW w:w="450" w:type="dxa"/>
          </w:tcPr>
          <w:p w14:paraId="680E1FE2"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4</w:t>
            </w:r>
          </w:p>
        </w:tc>
        <w:tc>
          <w:tcPr>
            <w:tcW w:w="2065" w:type="dxa"/>
            <w:shd w:val="clear" w:color="auto" w:fill="auto"/>
          </w:tcPr>
          <w:p w14:paraId="00EA0057"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 xml:space="preserve">Sanja </w:t>
            </w:r>
            <w:proofErr w:type="spellStart"/>
            <w:r w:rsidRPr="003A6E86">
              <w:rPr>
                <w:rFonts w:ascii="Arial" w:hAnsi="Arial" w:cs="Arial"/>
                <w:b/>
                <w:bCs/>
                <w:color w:val="000000" w:themeColor="text1"/>
                <w:lang w:val="en-GB"/>
              </w:rPr>
              <w:t>Žugić</w:t>
            </w:r>
            <w:proofErr w:type="spellEnd"/>
          </w:p>
        </w:tc>
        <w:tc>
          <w:tcPr>
            <w:tcW w:w="2520" w:type="dxa"/>
            <w:shd w:val="clear" w:color="auto" w:fill="auto"/>
          </w:tcPr>
          <w:p w14:paraId="2C1BB7EA"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Ministry of Human and Minority Rights</w:t>
            </w:r>
          </w:p>
        </w:tc>
        <w:tc>
          <w:tcPr>
            <w:tcW w:w="1890" w:type="dxa"/>
            <w:shd w:val="clear" w:color="auto" w:fill="auto"/>
          </w:tcPr>
          <w:p w14:paraId="3E6B493A"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Operational Body</w:t>
            </w:r>
          </w:p>
        </w:tc>
        <w:tc>
          <w:tcPr>
            <w:tcW w:w="1980" w:type="dxa"/>
            <w:shd w:val="clear" w:color="auto" w:fill="auto"/>
          </w:tcPr>
          <w:p w14:paraId="7ECA75C1" w14:textId="2487088D"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Wed 8 Feb,</w:t>
            </w:r>
          </w:p>
          <w:p w14:paraId="34E50469" w14:textId="3731710B"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12 p.m.</w:t>
            </w:r>
          </w:p>
        </w:tc>
      </w:tr>
      <w:tr w:rsidR="00DA4B81" w:rsidRPr="003A6E86" w14:paraId="26B2D2BF" w14:textId="77777777" w:rsidTr="00A1087C">
        <w:tc>
          <w:tcPr>
            <w:tcW w:w="450" w:type="dxa"/>
          </w:tcPr>
          <w:p w14:paraId="470A21AA"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5</w:t>
            </w:r>
          </w:p>
        </w:tc>
        <w:tc>
          <w:tcPr>
            <w:tcW w:w="2065" w:type="dxa"/>
            <w:shd w:val="clear" w:color="auto" w:fill="auto"/>
          </w:tcPr>
          <w:p w14:paraId="6ABA4714" w14:textId="77777777" w:rsidR="00DA4B81" w:rsidRPr="003A6E86" w:rsidRDefault="00DA4B81" w:rsidP="00A1087C">
            <w:pPr>
              <w:spacing w:before="0"/>
              <w:rPr>
                <w:rFonts w:ascii="Arial" w:hAnsi="Arial" w:cs="Arial"/>
                <w:b/>
                <w:bCs/>
                <w:color w:val="000000" w:themeColor="text1"/>
                <w:lang w:val="en-GB"/>
              </w:rPr>
            </w:pPr>
            <w:proofErr w:type="spellStart"/>
            <w:r w:rsidRPr="003A6E86">
              <w:rPr>
                <w:rFonts w:ascii="Arial" w:hAnsi="Arial" w:cs="Arial"/>
                <w:b/>
                <w:bCs/>
                <w:color w:val="000000" w:themeColor="text1"/>
                <w:lang w:val="en-GB"/>
              </w:rPr>
              <w:t>Zorica</w:t>
            </w:r>
            <w:proofErr w:type="spellEnd"/>
            <w:r w:rsidRPr="003A6E86">
              <w:rPr>
                <w:rFonts w:ascii="Arial" w:hAnsi="Arial" w:cs="Arial"/>
                <w:b/>
                <w:bCs/>
                <w:color w:val="000000" w:themeColor="text1"/>
                <w:lang w:val="en-GB"/>
              </w:rPr>
              <w:t xml:space="preserve"> </w:t>
            </w:r>
            <w:proofErr w:type="spellStart"/>
            <w:r w:rsidRPr="003A6E86">
              <w:rPr>
                <w:rFonts w:ascii="Arial" w:hAnsi="Arial" w:cs="Arial"/>
                <w:b/>
                <w:bCs/>
                <w:color w:val="000000" w:themeColor="text1"/>
                <w:lang w:val="en-GB"/>
              </w:rPr>
              <w:t>Minevski</w:t>
            </w:r>
            <w:proofErr w:type="spellEnd"/>
          </w:p>
        </w:tc>
        <w:tc>
          <w:tcPr>
            <w:tcW w:w="2520" w:type="dxa"/>
            <w:shd w:val="clear" w:color="auto" w:fill="auto"/>
          </w:tcPr>
          <w:p w14:paraId="0745BFAF"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Ministry of Defence</w:t>
            </w:r>
          </w:p>
        </w:tc>
        <w:tc>
          <w:tcPr>
            <w:tcW w:w="1890" w:type="dxa"/>
            <w:shd w:val="clear" w:color="auto" w:fill="auto"/>
          </w:tcPr>
          <w:p w14:paraId="19D741E4"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Operational Body</w:t>
            </w:r>
          </w:p>
        </w:tc>
        <w:tc>
          <w:tcPr>
            <w:tcW w:w="1980" w:type="dxa"/>
            <w:shd w:val="clear" w:color="auto" w:fill="auto"/>
          </w:tcPr>
          <w:p w14:paraId="01C9B8BA" w14:textId="6B5FBC52"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Thu  9 Feb,</w:t>
            </w:r>
          </w:p>
          <w:p w14:paraId="72078CD6" w14:textId="52C89158"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10 a.m.</w:t>
            </w:r>
          </w:p>
        </w:tc>
      </w:tr>
      <w:tr w:rsidR="00DA4B81" w:rsidRPr="003A6E86" w14:paraId="44EE6CCF" w14:textId="77777777" w:rsidTr="00A1087C">
        <w:tc>
          <w:tcPr>
            <w:tcW w:w="450" w:type="dxa"/>
          </w:tcPr>
          <w:p w14:paraId="354BBD88"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6</w:t>
            </w:r>
          </w:p>
        </w:tc>
        <w:tc>
          <w:tcPr>
            <w:tcW w:w="2065" w:type="dxa"/>
            <w:shd w:val="clear" w:color="auto" w:fill="auto"/>
          </w:tcPr>
          <w:p w14:paraId="35B2E392" w14:textId="77777777" w:rsidR="00DA4B81" w:rsidRPr="003A6E86" w:rsidRDefault="00DA4B81" w:rsidP="00A1087C">
            <w:pPr>
              <w:spacing w:before="0"/>
              <w:rPr>
                <w:rFonts w:ascii="Arial" w:hAnsi="Arial" w:cs="Arial"/>
                <w:b/>
                <w:bCs/>
                <w:color w:val="000000" w:themeColor="text1"/>
                <w:lang w:val="en-GB"/>
              </w:rPr>
            </w:pPr>
            <w:proofErr w:type="spellStart"/>
            <w:r w:rsidRPr="003A6E86">
              <w:rPr>
                <w:rFonts w:ascii="Arial" w:hAnsi="Arial" w:cs="Arial"/>
                <w:b/>
                <w:bCs/>
                <w:color w:val="000000" w:themeColor="text1"/>
                <w:lang w:val="en-GB"/>
              </w:rPr>
              <w:t>Marija</w:t>
            </w:r>
            <w:proofErr w:type="spellEnd"/>
            <w:r w:rsidRPr="003A6E86">
              <w:rPr>
                <w:rFonts w:ascii="Arial" w:hAnsi="Arial" w:cs="Arial"/>
                <w:b/>
                <w:bCs/>
                <w:color w:val="000000" w:themeColor="text1"/>
                <w:lang w:val="en-GB"/>
              </w:rPr>
              <w:t xml:space="preserve"> </w:t>
            </w:r>
            <w:proofErr w:type="spellStart"/>
            <w:r w:rsidRPr="003A6E86">
              <w:rPr>
                <w:rFonts w:ascii="Arial" w:hAnsi="Arial" w:cs="Arial"/>
                <w:b/>
                <w:bCs/>
                <w:color w:val="000000" w:themeColor="text1"/>
                <w:lang w:val="en-GB"/>
              </w:rPr>
              <w:t>Šoć</w:t>
            </w:r>
            <w:proofErr w:type="spellEnd"/>
          </w:p>
        </w:tc>
        <w:tc>
          <w:tcPr>
            <w:tcW w:w="2520" w:type="dxa"/>
            <w:shd w:val="clear" w:color="auto" w:fill="auto"/>
          </w:tcPr>
          <w:p w14:paraId="2AD137B9"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 xml:space="preserve">Ministry of Interior   </w:t>
            </w:r>
          </w:p>
        </w:tc>
        <w:tc>
          <w:tcPr>
            <w:tcW w:w="1890" w:type="dxa"/>
            <w:shd w:val="clear" w:color="auto" w:fill="auto"/>
          </w:tcPr>
          <w:p w14:paraId="37538C53"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Operational Body</w:t>
            </w:r>
          </w:p>
        </w:tc>
        <w:tc>
          <w:tcPr>
            <w:tcW w:w="1980" w:type="dxa"/>
            <w:shd w:val="clear" w:color="auto" w:fill="auto"/>
          </w:tcPr>
          <w:p w14:paraId="1B25198B" w14:textId="737CCB09"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Thu 9 Feb,</w:t>
            </w:r>
          </w:p>
          <w:p w14:paraId="1B3B1702" w14:textId="158611F5"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12 p.m.</w:t>
            </w:r>
          </w:p>
        </w:tc>
      </w:tr>
      <w:tr w:rsidR="00DA4B81" w:rsidRPr="003A6E86" w14:paraId="5F44949F" w14:textId="77777777" w:rsidTr="00A1087C">
        <w:tc>
          <w:tcPr>
            <w:tcW w:w="450" w:type="dxa"/>
          </w:tcPr>
          <w:p w14:paraId="09D12D2D"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7</w:t>
            </w:r>
          </w:p>
        </w:tc>
        <w:tc>
          <w:tcPr>
            <w:tcW w:w="2065" w:type="dxa"/>
            <w:shd w:val="clear" w:color="auto" w:fill="auto"/>
          </w:tcPr>
          <w:p w14:paraId="38BEC102"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 xml:space="preserve">Luka </w:t>
            </w:r>
            <w:proofErr w:type="spellStart"/>
            <w:r w:rsidRPr="003A6E86">
              <w:rPr>
                <w:rFonts w:ascii="Arial" w:hAnsi="Arial" w:cs="Arial"/>
                <w:b/>
                <w:bCs/>
                <w:color w:val="000000" w:themeColor="text1"/>
                <w:lang w:val="en-GB"/>
              </w:rPr>
              <w:t>Pejović</w:t>
            </w:r>
            <w:proofErr w:type="spellEnd"/>
          </w:p>
        </w:tc>
        <w:tc>
          <w:tcPr>
            <w:tcW w:w="2520" w:type="dxa"/>
            <w:shd w:val="clear" w:color="auto" w:fill="auto"/>
          </w:tcPr>
          <w:p w14:paraId="08FF4345"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Committee for European Integration of the Parliament of Montenegro</w:t>
            </w:r>
          </w:p>
        </w:tc>
        <w:tc>
          <w:tcPr>
            <w:tcW w:w="1890" w:type="dxa"/>
            <w:shd w:val="clear" w:color="auto" w:fill="auto"/>
          </w:tcPr>
          <w:p w14:paraId="43C463DD"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Operational Body</w:t>
            </w:r>
          </w:p>
        </w:tc>
        <w:tc>
          <w:tcPr>
            <w:tcW w:w="1980" w:type="dxa"/>
            <w:shd w:val="clear" w:color="auto" w:fill="auto"/>
          </w:tcPr>
          <w:p w14:paraId="4EF3A09B" w14:textId="536B96E1"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Thu 9 Feb,</w:t>
            </w:r>
          </w:p>
          <w:p w14:paraId="6037FF28" w14:textId="7951B758"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2 p.m.</w:t>
            </w:r>
          </w:p>
        </w:tc>
      </w:tr>
      <w:tr w:rsidR="00DA4B81" w:rsidRPr="003A6E86" w14:paraId="706C3893" w14:textId="77777777" w:rsidTr="00A1087C">
        <w:tc>
          <w:tcPr>
            <w:tcW w:w="450" w:type="dxa"/>
          </w:tcPr>
          <w:p w14:paraId="65067199"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8</w:t>
            </w:r>
          </w:p>
        </w:tc>
        <w:tc>
          <w:tcPr>
            <w:tcW w:w="2065" w:type="dxa"/>
            <w:shd w:val="clear" w:color="auto" w:fill="auto"/>
          </w:tcPr>
          <w:p w14:paraId="4340F29E" w14:textId="77777777" w:rsidR="00DA4B81" w:rsidRPr="003A6E86" w:rsidRDefault="00DA4B81" w:rsidP="00A1087C">
            <w:pPr>
              <w:spacing w:before="0"/>
              <w:rPr>
                <w:rFonts w:ascii="Arial" w:hAnsi="Arial" w:cs="Arial"/>
                <w:b/>
                <w:bCs/>
                <w:color w:val="000000" w:themeColor="text1"/>
                <w:lang w:val="en-GB"/>
              </w:rPr>
            </w:pPr>
            <w:proofErr w:type="spellStart"/>
            <w:r w:rsidRPr="003A6E86">
              <w:rPr>
                <w:rFonts w:ascii="Arial" w:hAnsi="Arial" w:cs="Arial"/>
                <w:b/>
                <w:bCs/>
                <w:color w:val="000000" w:themeColor="text1"/>
                <w:lang w:val="en-GB"/>
              </w:rPr>
              <w:t>Emina</w:t>
            </w:r>
            <w:proofErr w:type="spellEnd"/>
            <w:r w:rsidRPr="003A6E86">
              <w:rPr>
                <w:rFonts w:ascii="Arial" w:hAnsi="Arial" w:cs="Arial"/>
                <w:b/>
                <w:bCs/>
                <w:color w:val="000000" w:themeColor="text1"/>
                <w:lang w:val="en-GB"/>
              </w:rPr>
              <w:t xml:space="preserve"> </w:t>
            </w:r>
            <w:proofErr w:type="spellStart"/>
            <w:r w:rsidRPr="003A6E86">
              <w:rPr>
                <w:rFonts w:ascii="Arial" w:hAnsi="Arial" w:cs="Arial"/>
                <w:b/>
                <w:bCs/>
                <w:color w:val="000000" w:themeColor="text1"/>
                <w:lang w:val="en-GB"/>
              </w:rPr>
              <w:t>Kalač</w:t>
            </w:r>
            <w:proofErr w:type="spellEnd"/>
          </w:p>
        </w:tc>
        <w:tc>
          <w:tcPr>
            <w:tcW w:w="2520" w:type="dxa"/>
            <w:shd w:val="clear" w:color="auto" w:fill="auto"/>
          </w:tcPr>
          <w:p w14:paraId="2DA870CA"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Ministry of Public Administration</w:t>
            </w:r>
          </w:p>
        </w:tc>
        <w:tc>
          <w:tcPr>
            <w:tcW w:w="1890" w:type="dxa"/>
            <w:shd w:val="clear" w:color="auto" w:fill="auto"/>
          </w:tcPr>
          <w:p w14:paraId="31FBC39C"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Operational Body</w:t>
            </w:r>
          </w:p>
        </w:tc>
        <w:tc>
          <w:tcPr>
            <w:tcW w:w="1980" w:type="dxa"/>
            <w:shd w:val="clear" w:color="auto" w:fill="auto"/>
          </w:tcPr>
          <w:p w14:paraId="0D96DB95" w14:textId="61881C63" w:rsidR="00C373DA"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Fri 10 Feb,</w:t>
            </w:r>
          </w:p>
          <w:p w14:paraId="228C036D" w14:textId="3DB5FC53" w:rsidR="00DA4B81" w:rsidRPr="003A6E86" w:rsidRDefault="00DA4B81" w:rsidP="00C373DA">
            <w:pPr>
              <w:pStyle w:val="ListParagraph"/>
              <w:suppressAutoHyphens/>
              <w:spacing w:before="0" w:after="0" w:line="240" w:lineRule="auto"/>
              <w:ind w:left="0"/>
              <w:jc w:val="center"/>
              <w:rPr>
                <w:rFonts w:ascii="Arial" w:hAnsi="Arial" w:cs="Arial"/>
                <w:b/>
                <w:bCs/>
                <w:color w:val="000000" w:themeColor="text1"/>
                <w:lang w:val="en-GB"/>
              </w:rPr>
            </w:pPr>
            <w:r w:rsidRPr="003A6E86">
              <w:rPr>
                <w:rFonts w:ascii="Arial" w:hAnsi="Arial" w:cs="Arial"/>
                <w:b/>
                <w:bCs/>
                <w:color w:val="000000" w:themeColor="text1"/>
                <w:lang w:val="en-GB"/>
              </w:rPr>
              <w:t>12 p.m.</w:t>
            </w:r>
          </w:p>
        </w:tc>
      </w:tr>
      <w:tr w:rsidR="00DA4B81" w:rsidRPr="003A6E86" w14:paraId="4AE3E069" w14:textId="77777777" w:rsidTr="00A1087C">
        <w:tc>
          <w:tcPr>
            <w:tcW w:w="450" w:type="dxa"/>
          </w:tcPr>
          <w:p w14:paraId="02C3404A"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9</w:t>
            </w:r>
          </w:p>
        </w:tc>
        <w:tc>
          <w:tcPr>
            <w:tcW w:w="2065" w:type="dxa"/>
          </w:tcPr>
          <w:p w14:paraId="1786051E" w14:textId="77777777" w:rsidR="00DA4B81" w:rsidRPr="003A6E86" w:rsidRDefault="00DA4B81" w:rsidP="00A1087C">
            <w:pPr>
              <w:spacing w:before="0"/>
              <w:rPr>
                <w:rFonts w:ascii="Arial" w:hAnsi="Arial" w:cs="Arial"/>
                <w:b/>
                <w:bCs/>
                <w:color w:val="000000" w:themeColor="text1"/>
                <w:lang w:val="en-GB"/>
              </w:rPr>
            </w:pPr>
            <w:proofErr w:type="spellStart"/>
            <w:r w:rsidRPr="003A6E86">
              <w:rPr>
                <w:rFonts w:ascii="Arial" w:hAnsi="Arial" w:cs="Arial"/>
                <w:b/>
                <w:bCs/>
                <w:color w:val="000000" w:themeColor="text1"/>
                <w:lang w:val="en-GB"/>
              </w:rPr>
              <w:t>Marija</w:t>
            </w:r>
            <w:proofErr w:type="spellEnd"/>
            <w:r w:rsidRPr="003A6E86">
              <w:rPr>
                <w:rFonts w:ascii="Arial" w:hAnsi="Arial" w:cs="Arial"/>
                <w:b/>
                <w:bCs/>
                <w:color w:val="000000" w:themeColor="text1"/>
                <w:lang w:val="en-GB"/>
              </w:rPr>
              <w:t xml:space="preserve"> </w:t>
            </w:r>
            <w:proofErr w:type="spellStart"/>
            <w:r w:rsidRPr="003A6E86">
              <w:rPr>
                <w:rFonts w:ascii="Arial" w:hAnsi="Arial" w:cs="Arial"/>
                <w:b/>
                <w:bCs/>
                <w:color w:val="000000" w:themeColor="text1"/>
                <w:lang w:val="en-GB"/>
              </w:rPr>
              <w:t>Maraš</w:t>
            </w:r>
            <w:proofErr w:type="spellEnd"/>
          </w:p>
        </w:tc>
        <w:tc>
          <w:tcPr>
            <w:tcW w:w="2520" w:type="dxa"/>
          </w:tcPr>
          <w:p w14:paraId="0B7F0627"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Parliament of Montenegro</w:t>
            </w:r>
          </w:p>
        </w:tc>
        <w:tc>
          <w:tcPr>
            <w:tcW w:w="1890" w:type="dxa"/>
          </w:tcPr>
          <w:p w14:paraId="231BBDC4"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Consultative Body</w:t>
            </w:r>
          </w:p>
        </w:tc>
        <w:tc>
          <w:tcPr>
            <w:tcW w:w="1980" w:type="dxa"/>
            <w:tcBorders>
              <w:top w:val="single" w:sz="4" w:space="0" w:color="auto"/>
              <w:bottom w:val="single" w:sz="4" w:space="0" w:color="auto"/>
            </w:tcBorders>
            <w:shd w:val="clear" w:color="auto" w:fill="auto"/>
          </w:tcPr>
          <w:p w14:paraId="1AA982BE" w14:textId="04F6BC2B" w:rsidR="00C373DA" w:rsidRPr="003A6E86" w:rsidRDefault="00DA4B81" w:rsidP="00C373DA">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Tue 14 Feb,</w:t>
            </w:r>
          </w:p>
          <w:p w14:paraId="7A4BD97F" w14:textId="6F729ACC" w:rsidR="00DA4B81" w:rsidRPr="003A6E86" w:rsidRDefault="00DA4B81" w:rsidP="00C373DA">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12 p.m.</w:t>
            </w:r>
          </w:p>
        </w:tc>
      </w:tr>
      <w:tr w:rsidR="00DA4B81" w:rsidRPr="003A6E86" w14:paraId="28701C14" w14:textId="77777777" w:rsidTr="00A1087C">
        <w:tc>
          <w:tcPr>
            <w:tcW w:w="450" w:type="dxa"/>
          </w:tcPr>
          <w:p w14:paraId="2324FEFA"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10</w:t>
            </w:r>
          </w:p>
        </w:tc>
        <w:tc>
          <w:tcPr>
            <w:tcW w:w="2065" w:type="dxa"/>
          </w:tcPr>
          <w:p w14:paraId="5D5686B3"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 xml:space="preserve">Marko </w:t>
            </w:r>
            <w:proofErr w:type="spellStart"/>
            <w:r w:rsidRPr="003A6E86">
              <w:rPr>
                <w:rFonts w:ascii="Arial" w:hAnsi="Arial" w:cs="Arial"/>
                <w:b/>
                <w:bCs/>
                <w:color w:val="000000" w:themeColor="text1"/>
                <w:lang w:val="en-GB"/>
              </w:rPr>
              <w:t>Pejović</w:t>
            </w:r>
            <w:proofErr w:type="spellEnd"/>
          </w:p>
        </w:tc>
        <w:tc>
          <w:tcPr>
            <w:tcW w:w="2520" w:type="dxa"/>
          </w:tcPr>
          <w:p w14:paraId="5B7A5E9D"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Centre for Democracy and Human Rights</w:t>
            </w:r>
          </w:p>
        </w:tc>
        <w:tc>
          <w:tcPr>
            <w:tcW w:w="1890" w:type="dxa"/>
          </w:tcPr>
          <w:p w14:paraId="008C81DC"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Consultative Body</w:t>
            </w:r>
          </w:p>
        </w:tc>
        <w:tc>
          <w:tcPr>
            <w:tcW w:w="1980" w:type="dxa"/>
            <w:tcBorders>
              <w:top w:val="single" w:sz="4" w:space="0" w:color="auto"/>
              <w:bottom w:val="single" w:sz="4" w:space="0" w:color="auto"/>
            </w:tcBorders>
            <w:shd w:val="clear" w:color="auto" w:fill="auto"/>
          </w:tcPr>
          <w:p w14:paraId="5498789D" w14:textId="77777777" w:rsidR="00C373DA" w:rsidRPr="003A6E86" w:rsidRDefault="00C373DA"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 xml:space="preserve">     </w:t>
            </w:r>
            <w:r w:rsidR="00DA4B81" w:rsidRPr="003A6E86">
              <w:rPr>
                <w:rFonts w:ascii="Arial" w:hAnsi="Arial" w:cs="Arial"/>
                <w:b/>
                <w:bCs/>
                <w:color w:val="000000" w:themeColor="text1"/>
                <w:lang w:val="en-GB"/>
              </w:rPr>
              <w:t xml:space="preserve">Fri 17 Feb, </w:t>
            </w:r>
          </w:p>
          <w:p w14:paraId="295E79B7" w14:textId="4B995681" w:rsidR="00DA4B81"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2 p.m.</w:t>
            </w:r>
          </w:p>
        </w:tc>
      </w:tr>
      <w:tr w:rsidR="00DA4B81" w:rsidRPr="003A6E86" w14:paraId="26BFB929" w14:textId="77777777" w:rsidTr="00A1087C">
        <w:tc>
          <w:tcPr>
            <w:tcW w:w="450" w:type="dxa"/>
          </w:tcPr>
          <w:p w14:paraId="6FF1EBE4"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11</w:t>
            </w:r>
          </w:p>
        </w:tc>
        <w:tc>
          <w:tcPr>
            <w:tcW w:w="2065" w:type="dxa"/>
          </w:tcPr>
          <w:p w14:paraId="2EF36A00"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 xml:space="preserve">Damir </w:t>
            </w:r>
            <w:proofErr w:type="spellStart"/>
            <w:r w:rsidRPr="003A6E86">
              <w:rPr>
                <w:rFonts w:ascii="Arial" w:hAnsi="Arial" w:cs="Arial"/>
                <w:b/>
                <w:bCs/>
                <w:color w:val="000000" w:themeColor="text1"/>
                <w:lang w:val="en-GB"/>
              </w:rPr>
              <w:t>Nikočević</w:t>
            </w:r>
            <w:proofErr w:type="spellEnd"/>
            <w:r w:rsidRPr="003A6E86">
              <w:rPr>
                <w:rFonts w:ascii="Arial" w:hAnsi="Arial" w:cs="Arial"/>
                <w:b/>
                <w:bCs/>
                <w:color w:val="000000" w:themeColor="text1"/>
                <w:lang w:val="en-GB"/>
              </w:rPr>
              <w:t xml:space="preserve"> </w:t>
            </w:r>
          </w:p>
        </w:tc>
        <w:tc>
          <w:tcPr>
            <w:tcW w:w="2520" w:type="dxa"/>
          </w:tcPr>
          <w:p w14:paraId="4B364DE7"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Centre for civic education</w:t>
            </w:r>
          </w:p>
        </w:tc>
        <w:tc>
          <w:tcPr>
            <w:tcW w:w="1890" w:type="dxa"/>
          </w:tcPr>
          <w:p w14:paraId="7D5770D4"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Consultative Body</w:t>
            </w:r>
          </w:p>
        </w:tc>
        <w:tc>
          <w:tcPr>
            <w:tcW w:w="1980" w:type="dxa"/>
            <w:tcBorders>
              <w:top w:val="single" w:sz="4" w:space="0" w:color="auto"/>
              <w:bottom w:val="single" w:sz="4" w:space="0" w:color="auto"/>
            </w:tcBorders>
            <w:shd w:val="clear" w:color="auto" w:fill="auto"/>
          </w:tcPr>
          <w:p w14:paraId="65CA8ED1" w14:textId="77777777" w:rsidR="00C373DA"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 xml:space="preserve">   Wed 15 Feb, </w:t>
            </w:r>
          </w:p>
          <w:p w14:paraId="1E907405" w14:textId="7858127F" w:rsidR="00DA4B81"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1 p.m.</w:t>
            </w:r>
          </w:p>
        </w:tc>
      </w:tr>
      <w:tr w:rsidR="00DA4B81" w:rsidRPr="003A6E86" w14:paraId="4E100462" w14:textId="77777777" w:rsidTr="00A1087C">
        <w:tc>
          <w:tcPr>
            <w:tcW w:w="450" w:type="dxa"/>
          </w:tcPr>
          <w:p w14:paraId="242F2F77"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12</w:t>
            </w:r>
          </w:p>
        </w:tc>
        <w:tc>
          <w:tcPr>
            <w:tcW w:w="2065" w:type="dxa"/>
          </w:tcPr>
          <w:p w14:paraId="413CAC57"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 xml:space="preserve">Nina </w:t>
            </w:r>
            <w:proofErr w:type="spellStart"/>
            <w:r w:rsidRPr="003A6E86">
              <w:rPr>
                <w:rFonts w:ascii="Arial" w:hAnsi="Arial" w:cs="Arial"/>
                <w:b/>
                <w:bCs/>
                <w:color w:val="000000" w:themeColor="text1"/>
                <w:lang w:val="en-GB"/>
              </w:rPr>
              <w:t>Šćepanović</w:t>
            </w:r>
            <w:proofErr w:type="spellEnd"/>
          </w:p>
        </w:tc>
        <w:tc>
          <w:tcPr>
            <w:tcW w:w="2520" w:type="dxa"/>
          </w:tcPr>
          <w:p w14:paraId="4FAC63B7"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 xml:space="preserve">NGO </w:t>
            </w:r>
            <w:proofErr w:type="spellStart"/>
            <w:r w:rsidRPr="003A6E86">
              <w:rPr>
                <w:rFonts w:ascii="Arial" w:hAnsi="Arial" w:cs="Arial"/>
                <w:color w:val="000000" w:themeColor="text1"/>
                <w:lang w:val="en-GB"/>
              </w:rPr>
              <w:t>Juventas</w:t>
            </w:r>
            <w:proofErr w:type="spellEnd"/>
            <w:r w:rsidRPr="003A6E86">
              <w:rPr>
                <w:rFonts w:ascii="Arial" w:hAnsi="Arial" w:cs="Arial"/>
                <w:color w:val="000000" w:themeColor="text1"/>
                <w:lang w:val="en-GB"/>
              </w:rPr>
              <w:t xml:space="preserve">  </w:t>
            </w:r>
          </w:p>
        </w:tc>
        <w:tc>
          <w:tcPr>
            <w:tcW w:w="1890" w:type="dxa"/>
          </w:tcPr>
          <w:p w14:paraId="237A42B7"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Consultative Body</w:t>
            </w:r>
          </w:p>
        </w:tc>
        <w:tc>
          <w:tcPr>
            <w:tcW w:w="1980" w:type="dxa"/>
            <w:tcBorders>
              <w:top w:val="single" w:sz="4" w:space="0" w:color="auto"/>
              <w:bottom w:val="single" w:sz="4" w:space="0" w:color="auto"/>
            </w:tcBorders>
            <w:shd w:val="clear" w:color="auto" w:fill="auto"/>
          </w:tcPr>
          <w:p w14:paraId="72E73D52" w14:textId="77777777" w:rsidR="00C373DA"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 xml:space="preserve">   Thu 16 Feb, </w:t>
            </w:r>
          </w:p>
          <w:p w14:paraId="245E3B27" w14:textId="26D5CB5C" w:rsidR="00DA4B81"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10 a.m.</w:t>
            </w:r>
          </w:p>
        </w:tc>
      </w:tr>
      <w:tr w:rsidR="00DA4B81" w:rsidRPr="003A6E86" w14:paraId="7B4B266F" w14:textId="77777777" w:rsidTr="00A1087C">
        <w:trPr>
          <w:trHeight w:val="557"/>
        </w:trPr>
        <w:tc>
          <w:tcPr>
            <w:tcW w:w="450" w:type="dxa"/>
          </w:tcPr>
          <w:p w14:paraId="57850CCD"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13</w:t>
            </w:r>
          </w:p>
        </w:tc>
        <w:tc>
          <w:tcPr>
            <w:tcW w:w="2065" w:type="dxa"/>
          </w:tcPr>
          <w:p w14:paraId="2648EF36" w14:textId="77777777" w:rsidR="00DA4B81" w:rsidRPr="003A6E86" w:rsidRDefault="00DA4B81" w:rsidP="00A1087C">
            <w:pPr>
              <w:spacing w:before="0" w:after="0"/>
              <w:rPr>
                <w:rFonts w:ascii="Arial" w:hAnsi="Arial" w:cs="Arial"/>
                <w:b/>
                <w:bCs/>
                <w:color w:val="000000" w:themeColor="text1"/>
                <w:lang w:val="en-GB"/>
              </w:rPr>
            </w:pPr>
            <w:r w:rsidRPr="003A6E86">
              <w:rPr>
                <w:rFonts w:ascii="Arial" w:hAnsi="Arial" w:cs="Arial"/>
                <w:b/>
                <w:bCs/>
                <w:color w:val="000000" w:themeColor="text1"/>
                <w:lang w:val="en-GB"/>
              </w:rPr>
              <w:t xml:space="preserve">Prof </w:t>
            </w:r>
            <w:proofErr w:type="spellStart"/>
            <w:r w:rsidRPr="003A6E86">
              <w:rPr>
                <w:rFonts w:ascii="Arial" w:hAnsi="Arial" w:cs="Arial"/>
                <w:b/>
                <w:bCs/>
                <w:color w:val="000000" w:themeColor="text1"/>
                <w:lang w:val="en-GB"/>
              </w:rPr>
              <w:t>dr</w:t>
            </w:r>
            <w:proofErr w:type="spellEnd"/>
            <w:r w:rsidRPr="003A6E86">
              <w:rPr>
                <w:rFonts w:ascii="Arial" w:hAnsi="Arial" w:cs="Arial"/>
                <w:b/>
                <w:bCs/>
                <w:color w:val="000000" w:themeColor="text1"/>
                <w:lang w:val="en-GB"/>
              </w:rPr>
              <w:t xml:space="preserve"> Olivera </w:t>
            </w:r>
            <w:proofErr w:type="spellStart"/>
            <w:r w:rsidRPr="003A6E86">
              <w:rPr>
                <w:rFonts w:ascii="Arial" w:hAnsi="Arial" w:cs="Arial"/>
                <w:b/>
                <w:bCs/>
                <w:color w:val="000000" w:themeColor="text1"/>
                <w:lang w:val="en-GB"/>
              </w:rPr>
              <w:t>Komar</w:t>
            </w:r>
            <w:proofErr w:type="spellEnd"/>
          </w:p>
        </w:tc>
        <w:tc>
          <w:tcPr>
            <w:tcW w:w="2520" w:type="dxa"/>
          </w:tcPr>
          <w:p w14:paraId="570DC32E"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proofErr w:type="spellStart"/>
            <w:r w:rsidRPr="003A6E86">
              <w:rPr>
                <w:rFonts w:ascii="Arial" w:hAnsi="Arial" w:cs="Arial"/>
                <w:color w:val="000000" w:themeColor="text1"/>
                <w:lang w:val="en-GB"/>
              </w:rPr>
              <w:t>DeFacto</w:t>
            </w:r>
            <w:proofErr w:type="spellEnd"/>
            <w:r w:rsidRPr="003A6E86">
              <w:rPr>
                <w:rFonts w:ascii="Arial" w:hAnsi="Arial" w:cs="Arial"/>
                <w:color w:val="000000" w:themeColor="text1"/>
                <w:lang w:val="en-GB"/>
              </w:rPr>
              <w:t xml:space="preserve"> Agency</w:t>
            </w:r>
          </w:p>
        </w:tc>
        <w:tc>
          <w:tcPr>
            <w:tcW w:w="1890" w:type="dxa"/>
          </w:tcPr>
          <w:p w14:paraId="4605B060"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Consultative Body</w:t>
            </w:r>
          </w:p>
        </w:tc>
        <w:tc>
          <w:tcPr>
            <w:tcW w:w="1980" w:type="dxa"/>
            <w:tcBorders>
              <w:top w:val="single" w:sz="4" w:space="0" w:color="auto"/>
              <w:bottom w:val="single" w:sz="4" w:space="0" w:color="auto"/>
            </w:tcBorders>
            <w:shd w:val="clear" w:color="auto" w:fill="auto"/>
          </w:tcPr>
          <w:p w14:paraId="226F3E76" w14:textId="77777777" w:rsidR="00C373DA"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 xml:space="preserve">   Thu 16 Feb, </w:t>
            </w:r>
          </w:p>
          <w:p w14:paraId="634C2598" w14:textId="2C2855C5" w:rsidR="00DA4B81"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12 p.m.</w:t>
            </w:r>
          </w:p>
        </w:tc>
      </w:tr>
      <w:tr w:rsidR="00DA4B81" w:rsidRPr="003A6E86" w14:paraId="3A7C881D" w14:textId="77777777" w:rsidTr="00A1087C">
        <w:tc>
          <w:tcPr>
            <w:tcW w:w="450" w:type="dxa"/>
          </w:tcPr>
          <w:p w14:paraId="0D0E77F3"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14</w:t>
            </w:r>
          </w:p>
        </w:tc>
        <w:tc>
          <w:tcPr>
            <w:tcW w:w="2065" w:type="dxa"/>
          </w:tcPr>
          <w:p w14:paraId="7F1C500F" w14:textId="77777777" w:rsidR="00DA4B81" w:rsidRPr="003A6E86" w:rsidRDefault="00DA4B81" w:rsidP="00A1087C">
            <w:pPr>
              <w:spacing w:before="0" w:after="0"/>
              <w:rPr>
                <w:rFonts w:ascii="Arial" w:hAnsi="Arial" w:cs="Arial"/>
                <w:b/>
                <w:bCs/>
                <w:color w:val="000000" w:themeColor="text1"/>
                <w:lang w:val="en-GB"/>
              </w:rPr>
            </w:pPr>
            <w:r w:rsidRPr="003A6E86">
              <w:rPr>
                <w:rFonts w:ascii="Arial" w:hAnsi="Arial" w:cs="Arial"/>
                <w:b/>
                <w:bCs/>
                <w:color w:val="000000" w:themeColor="text1"/>
                <w:lang w:val="en-GB"/>
              </w:rPr>
              <w:t xml:space="preserve">Radovan </w:t>
            </w:r>
            <w:proofErr w:type="spellStart"/>
            <w:r w:rsidRPr="003A6E86">
              <w:rPr>
                <w:rFonts w:ascii="Arial" w:hAnsi="Arial" w:cs="Arial"/>
                <w:b/>
                <w:bCs/>
                <w:color w:val="000000" w:themeColor="text1"/>
                <w:lang w:val="en-GB"/>
              </w:rPr>
              <w:t>Bogojević</w:t>
            </w:r>
            <w:proofErr w:type="spellEnd"/>
          </w:p>
        </w:tc>
        <w:tc>
          <w:tcPr>
            <w:tcW w:w="2520" w:type="dxa"/>
          </w:tcPr>
          <w:p w14:paraId="7C3844C9"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Delegation of the European Union to Montenegro</w:t>
            </w:r>
          </w:p>
        </w:tc>
        <w:tc>
          <w:tcPr>
            <w:tcW w:w="1890" w:type="dxa"/>
          </w:tcPr>
          <w:p w14:paraId="15B3BE3F"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Consultative Body</w:t>
            </w:r>
          </w:p>
        </w:tc>
        <w:tc>
          <w:tcPr>
            <w:tcW w:w="1980" w:type="dxa"/>
            <w:tcBorders>
              <w:top w:val="single" w:sz="4" w:space="0" w:color="auto"/>
              <w:bottom w:val="single" w:sz="4" w:space="0" w:color="auto"/>
            </w:tcBorders>
            <w:shd w:val="clear" w:color="auto" w:fill="auto"/>
          </w:tcPr>
          <w:p w14:paraId="642C255F" w14:textId="77777777" w:rsidR="00C373DA"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 xml:space="preserve">     Thu 16 Feb, </w:t>
            </w:r>
          </w:p>
          <w:p w14:paraId="2B9627AB" w14:textId="20BBEAD1" w:rsidR="00DA4B81"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2:30 p.m.</w:t>
            </w:r>
          </w:p>
        </w:tc>
      </w:tr>
      <w:tr w:rsidR="00DA4B81" w:rsidRPr="003A6E86" w14:paraId="49A008CE" w14:textId="77777777" w:rsidTr="00A1087C">
        <w:tc>
          <w:tcPr>
            <w:tcW w:w="450" w:type="dxa"/>
          </w:tcPr>
          <w:p w14:paraId="567E94D4"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15</w:t>
            </w:r>
          </w:p>
        </w:tc>
        <w:tc>
          <w:tcPr>
            <w:tcW w:w="2065" w:type="dxa"/>
          </w:tcPr>
          <w:p w14:paraId="5120701E" w14:textId="77777777" w:rsidR="00DA4B81" w:rsidRPr="003A6E86" w:rsidRDefault="00DA4B81" w:rsidP="00A1087C">
            <w:pPr>
              <w:spacing w:before="0"/>
              <w:rPr>
                <w:rFonts w:ascii="Arial" w:hAnsi="Arial" w:cs="Arial"/>
                <w:b/>
                <w:bCs/>
                <w:color w:val="000000" w:themeColor="text1"/>
                <w:lang w:val="en-GB"/>
              </w:rPr>
            </w:pPr>
            <w:r w:rsidRPr="003A6E86">
              <w:rPr>
                <w:rFonts w:ascii="Arial" w:hAnsi="Arial" w:cs="Arial"/>
                <w:b/>
                <w:bCs/>
                <w:color w:val="000000" w:themeColor="text1"/>
                <w:lang w:val="en-GB"/>
              </w:rPr>
              <w:t xml:space="preserve">Jelena </w:t>
            </w:r>
            <w:proofErr w:type="spellStart"/>
            <w:r w:rsidRPr="003A6E86">
              <w:rPr>
                <w:rFonts w:ascii="Arial" w:hAnsi="Arial" w:cs="Arial"/>
                <w:b/>
                <w:bCs/>
                <w:color w:val="000000" w:themeColor="text1"/>
                <w:lang w:val="en-GB"/>
              </w:rPr>
              <w:t>Mrdak</w:t>
            </w:r>
            <w:proofErr w:type="spellEnd"/>
          </w:p>
        </w:tc>
        <w:tc>
          <w:tcPr>
            <w:tcW w:w="2520" w:type="dxa"/>
          </w:tcPr>
          <w:p w14:paraId="647A0656"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UNDP Office in Montenegro</w:t>
            </w:r>
          </w:p>
        </w:tc>
        <w:tc>
          <w:tcPr>
            <w:tcW w:w="1890" w:type="dxa"/>
          </w:tcPr>
          <w:p w14:paraId="38521079" w14:textId="77777777" w:rsidR="00DA4B81" w:rsidRPr="003A6E86" w:rsidRDefault="00DA4B81" w:rsidP="00DA4B81">
            <w:pPr>
              <w:pStyle w:val="ListParagraph"/>
              <w:numPr>
                <w:ilvl w:val="0"/>
                <w:numId w:val="16"/>
              </w:numPr>
              <w:suppressAutoHyphens/>
              <w:spacing w:before="0" w:after="0" w:line="240" w:lineRule="auto"/>
              <w:ind w:left="0"/>
              <w:rPr>
                <w:rFonts w:ascii="Arial" w:hAnsi="Arial" w:cs="Arial"/>
                <w:color w:val="000000" w:themeColor="text1"/>
                <w:lang w:val="en-GB"/>
              </w:rPr>
            </w:pPr>
            <w:r w:rsidRPr="003A6E86">
              <w:rPr>
                <w:rFonts w:ascii="Arial" w:hAnsi="Arial" w:cs="Arial"/>
                <w:color w:val="000000" w:themeColor="text1"/>
                <w:lang w:val="en-GB"/>
              </w:rPr>
              <w:t>Member of the Consultative Body</w:t>
            </w:r>
          </w:p>
        </w:tc>
        <w:tc>
          <w:tcPr>
            <w:tcW w:w="1980" w:type="dxa"/>
            <w:tcBorders>
              <w:top w:val="single" w:sz="4" w:space="0" w:color="auto"/>
            </w:tcBorders>
            <w:shd w:val="clear" w:color="auto" w:fill="auto"/>
          </w:tcPr>
          <w:p w14:paraId="54BBDC02" w14:textId="77777777" w:rsidR="00C373DA"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 xml:space="preserve"> </w:t>
            </w:r>
            <w:r w:rsidR="00C373DA" w:rsidRPr="003A6E86">
              <w:rPr>
                <w:rFonts w:ascii="Arial" w:hAnsi="Arial" w:cs="Arial"/>
                <w:b/>
                <w:bCs/>
                <w:color w:val="000000" w:themeColor="text1"/>
                <w:lang w:val="en-GB"/>
              </w:rPr>
              <w:t xml:space="preserve">   </w:t>
            </w:r>
            <w:r w:rsidRPr="003A6E86">
              <w:rPr>
                <w:rFonts w:ascii="Arial" w:hAnsi="Arial" w:cs="Arial"/>
                <w:b/>
                <w:bCs/>
                <w:color w:val="000000" w:themeColor="text1"/>
                <w:lang w:val="en-GB"/>
              </w:rPr>
              <w:t xml:space="preserve">Fri 17 Feb, </w:t>
            </w:r>
          </w:p>
          <w:p w14:paraId="3F4EB5C4" w14:textId="0CA2985D" w:rsidR="00DA4B81" w:rsidRPr="003A6E86" w:rsidRDefault="00DA4B81" w:rsidP="00A1087C">
            <w:pPr>
              <w:spacing w:before="0" w:after="0" w:line="240" w:lineRule="auto"/>
              <w:ind w:left="-360"/>
              <w:jc w:val="center"/>
              <w:rPr>
                <w:rFonts w:ascii="Arial" w:hAnsi="Arial" w:cs="Arial"/>
                <w:b/>
                <w:bCs/>
                <w:color w:val="000000" w:themeColor="text1"/>
                <w:lang w:val="en-GB"/>
              </w:rPr>
            </w:pPr>
            <w:r w:rsidRPr="003A6E86">
              <w:rPr>
                <w:rFonts w:ascii="Arial" w:hAnsi="Arial" w:cs="Arial"/>
                <w:b/>
                <w:bCs/>
                <w:color w:val="000000" w:themeColor="text1"/>
                <w:lang w:val="en-GB"/>
              </w:rPr>
              <w:t>12 p.m.</w:t>
            </w:r>
          </w:p>
        </w:tc>
      </w:tr>
    </w:tbl>
    <w:p w14:paraId="2C852425" w14:textId="77777777" w:rsidR="00D76495" w:rsidRPr="003A6E86" w:rsidRDefault="00D76495" w:rsidP="00DA4B81">
      <w:pPr>
        <w:spacing w:after="0" w:line="293" w:lineRule="atLeast"/>
        <w:textAlignment w:val="baseline"/>
        <w:rPr>
          <w:rFonts w:ascii="Arial" w:eastAsia="Times New Roman" w:hAnsi="Arial" w:cs="Arial"/>
          <w:b/>
          <w:bCs/>
          <w:color w:val="666666"/>
          <w:sz w:val="20"/>
          <w:szCs w:val="20"/>
          <w:lang w:val="en-GB" w:eastAsia="en-CA"/>
        </w:rPr>
        <w:sectPr w:rsidR="00D76495" w:rsidRPr="003A6E86" w:rsidSect="00540A7E">
          <w:pgSz w:w="11906" w:h="16838"/>
          <w:pgMar w:top="1440" w:right="1440" w:bottom="1440" w:left="1440" w:header="706" w:footer="706" w:gutter="0"/>
          <w:cols w:space="708"/>
          <w:titlePg/>
          <w:docGrid w:linePitch="360"/>
        </w:sectPr>
      </w:pPr>
    </w:p>
    <w:p w14:paraId="7B4D58C9" w14:textId="2AE41874" w:rsidR="00DA4B81" w:rsidRPr="003A6E86" w:rsidRDefault="00E0513B" w:rsidP="00DA4B81">
      <w:pPr>
        <w:spacing w:after="0" w:line="293" w:lineRule="atLeast"/>
        <w:textAlignment w:val="baseline"/>
        <w:rPr>
          <w:rFonts w:ascii="Arial" w:eastAsia="Times New Roman" w:hAnsi="Arial" w:cs="Arial"/>
          <w:sz w:val="32"/>
          <w:szCs w:val="32"/>
          <w:lang w:val="en-GB" w:eastAsia="en-CA"/>
        </w:rPr>
      </w:pPr>
      <w:r w:rsidRPr="003A6E86">
        <w:rPr>
          <w:rFonts w:ascii="Arial" w:eastAsia="Times New Roman" w:hAnsi="Arial" w:cs="Arial"/>
          <w:b/>
          <w:bCs/>
          <w:sz w:val="32"/>
          <w:szCs w:val="32"/>
          <w:lang w:val="en-GB" w:eastAsia="en-CA"/>
        </w:rPr>
        <w:lastRenderedPageBreak/>
        <w:t>ANNEX</w:t>
      </w:r>
      <w:r w:rsidR="005130FC" w:rsidRPr="003A6E86">
        <w:rPr>
          <w:rFonts w:ascii="Arial" w:eastAsia="Times New Roman" w:hAnsi="Arial" w:cs="Arial"/>
          <w:b/>
          <w:bCs/>
          <w:sz w:val="32"/>
          <w:szCs w:val="32"/>
          <w:lang w:val="en-GB" w:eastAsia="en-CA"/>
        </w:rPr>
        <w:t xml:space="preserve"> 3</w:t>
      </w:r>
      <w:r w:rsidR="005130FC" w:rsidRPr="003A6E86">
        <w:rPr>
          <w:rFonts w:ascii="Arial" w:eastAsia="Times New Roman" w:hAnsi="Arial" w:cs="Arial"/>
          <w:sz w:val="32"/>
          <w:szCs w:val="32"/>
          <w:lang w:val="en-GB" w:eastAsia="en-CA"/>
        </w:rPr>
        <w:t xml:space="preserve"> </w:t>
      </w:r>
      <w:r w:rsidR="00D76495" w:rsidRPr="003A6E86">
        <w:rPr>
          <w:rFonts w:ascii="Arial" w:eastAsia="Times New Roman" w:hAnsi="Arial" w:cs="Arial"/>
          <w:sz w:val="32"/>
          <w:szCs w:val="32"/>
          <w:lang w:val="en-GB" w:eastAsia="en-CA"/>
        </w:rPr>
        <w:t xml:space="preserve">- </w:t>
      </w:r>
      <w:r w:rsidR="005130FC" w:rsidRPr="003A6E86">
        <w:rPr>
          <w:rFonts w:ascii="Arial" w:eastAsia="Times New Roman" w:hAnsi="Arial" w:cs="Arial"/>
          <w:sz w:val="32"/>
          <w:szCs w:val="32"/>
          <w:lang w:val="en-GB" w:eastAsia="en-CA"/>
        </w:rPr>
        <w:t>Evaluation Ques</w:t>
      </w:r>
      <w:r w:rsidR="00D76495" w:rsidRPr="003A6E86">
        <w:rPr>
          <w:rFonts w:ascii="Arial" w:eastAsia="Times New Roman" w:hAnsi="Arial" w:cs="Arial"/>
          <w:sz w:val="32"/>
          <w:szCs w:val="32"/>
          <w:lang w:val="en-GB" w:eastAsia="en-CA"/>
        </w:rPr>
        <w:t>tions Matrix</w:t>
      </w:r>
    </w:p>
    <w:p w14:paraId="2FFDCDDC" w14:textId="36CF4119" w:rsidR="00D76495" w:rsidRPr="003A6E86" w:rsidRDefault="00D76495" w:rsidP="00DA4B81">
      <w:pPr>
        <w:spacing w:after="0" w:line="293" w:lineRule="atLeast"/>
        <w:textAlignment w:val="baseline"/>
        <w:rPr>
          <w:rFonts w:ascii="Arial" w:eastAsia="Times New Roman" w:hAnsi="Arial" w:cs="Arial"/>
          <w:color w:val="666666"/>
          <w:sz w:val="24"/>
          <w:szCs w:val="24"/>
          <w:lang w:val="en-GB" w:eastAsia="en-CA"/>
        </w:rPr>
      </w:pPr>
    </w:p>
    <w:tbl>
      <w:tblPr>
        <w:tblW w:w="14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977"/>
        <w:gridCol w:w="3583"/>
        <w:gridCol w:w="2838"/>
        <w:gridCol w:w="2742"/>
      </w:tblGrid>
      <w:tr w:rsidR="00D76495" w:rsidRPr="003A6E86" w14:paraId="5B6AA98A" w14:textId="77777777" w:rsidTr="00A1087C">
        <w:trPr>
          <w:tblHeader/>
        </w:trPr>
        <w:tc>
          <w:tcPr>
            <w:tcW w:w="2234" w:type="dxa"/>
            <w:shd w:val="clear" w:color="auto" w:fill="606060"/>
          </w:tcPr>
          <w:p w14:paraId="56EF57F5" w14:textId="77777777" w:rsidR="00D76495" w:rsidRPr="003A6E86" w:rsidRDefault="00D76495" w:rsidP="00A1087C">
            <w:pPr>
              <w:spacing w:after="0" w:line="240" w:lineRule="auto"/>
              <w:rPr>
                <w:rFonts w:ascii="Arial" w:hAnsi="Arial" w:cs="Arial"/>
                <w:b/>
                <w:bCs/>
                <w:color w:val="FFFFFF" w:themeColor="background1"/>
                <w:sz w:val="18"/>
                <w:szCs w:val="18"/>
                <w:lang w:val="en-GB"/>
              </w:rPr>
            </w:pPr>
            <w:bookmarkStart w:id="41" w:name="_Hlk129421069"/>
            <w:r w:rsidRPr="003A6E86">
              <w:rPr>
                <w:rFonts w:ascii="Arial" w:hAnsi="Arial" w:cs="Arial"/>
                <w:b/>
                <w:bCs/>
                <w:color w:val="FFFFFF" w:themeColor="background1"/>
                <w:sz w:val="18"/>
                <w:szCs w:val="18"/>
                <w:lang w:val="en-GB"/>
              </w:rPr>
              <w:t>Evaluative criteria</w:t>
            </w:r>
          </w:p>
        </w:tc>
        <w:tc>
          <w:tcPr>
            <w:tcW w:w="2977" w:type="dxa"/>
            <w:shd w:val="clear" w:color="auto" w:fill="606060"/>
          </w:tcPr>
          <w:p w14:paraId="370E3D01" w14:textId="77777777" w:rsidR="00D76495" w:rsidRPr="003A6E86" w:rsidRDefault="00D76495" w:rsidP="00A1087C">
            <w:pPr>
              <w:spacing w:after="0" w:line="240" w:lineRule="auto"/>
              <w:rPr>
                <w:rFonts w:ascii="Arial" w:hAnsi="Arial" w:cs="Arial"/>
                <w:b/>
                <w:bCs/>
                <w:color w:val="FFFFFF" w:themeColor="background1"/>
                <w:sz w:val="18"/>
                <w:szCs w:val="18"/>
                <w:lang w:val="en-GB"/>
              </w:rPr>
            </w:pPr>
            <w:r w:rsidRPr="003A6E86">
              <w:rPr>
                <w:rFonts w:ascii="Arial" w:hAnsi="Arial" w:cs="Arial"/>
                <w:b/>
                <w:bCs/>
                <w:color w:val="FFFFFF" w:themeColor="background1"/>
                <w:sz w:val="18"/>
                <w:szCs w:val="18"/>
                <w:lang w:val="en-GB"/>
              </w:rPr>
              <w:t>Evaluation questions</w:t>
            </w:r>
          </w:p>
        </w:tc>
        <w:tc>
          <w:tcPr>
            <w:tcW w:w="3583" w:type="dxa"/>
            <w:shd w:val="clear" w:color="auto" w:fill="606060"/>
          </w:tcPr>
          <w:p w14:paraId="38471187" w14:textId="77777777" w:rsidR="00D76495" w:rsidRPr="003A6E86" w:rsidRDefault="00D76495" w:rsidP="00A1087C">
            <w:pPr>
              <w:spacing w:after="0" w:line="240" w:lineRule="auto"/>
              <w:rPr>
                <w:rFonts w:ascii="Arial" w:hAnsi="Arial" w:cs="Arial"/>
                <w:b/>
                <w:bCs/>
                <w:color w:val="FFFFFF" w:themeColor="background1"/>
                <w:sz w:val="18"/>
                <w:szCs w:val="18"/>
                <w:lang w:val="en-GB"/>
              </w:rPr>
            </w:pPr>
            <w:r w:rsidRPr="003A6E86">
              <w:rPr>
                <w:rFonts w:ascii="Arial" w:hAnsi="Arial" w:cs="Arial"/>
                <w:b/>
                <w:bCs/>
                <w:color w:val="FFFFFF" w:themeColor="background1"/>
                <w:sz w:val="18"/>
                <w:szCs w:val="18"/>
                <w:lang w:val="en-GB"/>
              </w:rPr>
              <w:t>Indicators</w:t>
            </w:r>
          </w:p>
        </w:tc>
        <w:tc>
          <w:tcPr>
            <w:tcW w:w="2838" w:type="dxa"/>
            <w:shd w:val="clear" w:color="auto" w:fill="606060"/>
          </w:tcPr>
          <w:p w14:paraId="19782A6F" w14:textId="77777777" w:rsidR="00D76495" w:rsidRPr="003A6E86" w:rsidRDefault="00D76495" w:rsidP="00A1087C">
            <w:pPr>
              <w:spacing w:after="0" w:line="240" w:lineRule="auto"/>
              <w:rPr>
                <w:rFonts w:ascii="Arial" w:hAnsi="Arial" w:cs="Arial"/>
                <w:b/>
                <w:bCs/>
                <w:color w:val="FFFFFF" w:themeColor="background1"/>
                <w:sz w:val="18"/>
                <w:szCs w:val="18"/>
                <w:lang w:val="en-GB"/>
              </w:rPr>
            </w:pPr>
            <w:r w:rsidRPr="003A6E86">
              <w:rPr>
                <w:rFonts w:ascii="Arial" w:hAnsi="Arial" w:cs="Arial"/>
                <w:b/>
                <w:bCs/>
                <w:color w:val="FFFFFF" w:themeColor="background1"/>
                <w:sz w:val="18"/>
                <w:szCs w:val="18"/>
                <w:lang w:val="en-GB"/>
              </w:rPr>
              <w:t>Information Source</w:t>
            </w:r>
          </w:p>
        </w:tc>
        <w:tc>
          <w:tcPr>
            <w:tcW w:w="2742" w:type="dxa"/>
            <w:shd w:val="clear" w:color="auto" w:fill="606060"/>
          </w:tcPr>
          <w:p w14:paraId="32009541" w14:textId="77777777" w:rsidR="00D76495" w:rsidRPr="003A6E86" w:rsidRDefault="00D76495" w:rsidP="00A1087C">
            <w:pPr>
              <w:spacing w:after="0" w:line="240" w:lineRule="auto"/>
              <w:rPr>
                <w:rFonts w:ascii="Arial" w:hAnsi="Arial" w:cs="Arial"/>
                <w:b/>
                <w:bCs/>
                <w:color w:val="FFFFFF" w:themeColor="background1"/>
                <w:sz w:val="18"/>
                <w:szCs w:val="18"/>
                <w:lang w:val="en-GB"/>
              </w:rPr>
            </w:pPr>
            <w:r w:rsidRPr="003A6E86">
              <w:rPr>
                <w:rFonts w:ascii="Arial" w:hAnsi="Arial" w:cs="Arial"/>
                <w:b/>
                <w:bCs/>
                <w:color w:val="FFFFFF" w:themeColor="background1"/>
                <w:sz w:val="18"/>
                <w:szCs w:val="18"/>
                <w:lang w:val="en-GB"/>
              </w:rPr>
              <w:t>Data Collection Method</w:t>
            </w:r>
          </w:p>
        </w:tc>
      </w:tr>
      <w:tr w:rsidR="00D76495" w:rsidRPr="003A6E86" w14:paraId="109CB3B7" w14:textId="77777777" w:rsidTr="00A1087C">
        <w:trPr>
          <w:trHeight w:val="466"/>
        </w:trPr>
        <w:tc>
          <w:tcPr>
            <w:tcW w:w="14374" w:type="dxa"/>
            <w:gridSpan w:val="5"/>
            <w:shd w:val="clear" w:color="auto" w:fill="000000"/>
          </w:tcPr>
          <w:p w14:paraId="25F7058D" w14:textId="77777777" w:rsidR="00D76495" w:rsidRPr="003A6E86" w:rsidRDefault="00D76495" w:rsidP="00D76495">
            <w:pPr>
              <w:pStyle w:val="ListParagraph"/>
              <w:numPr>
                <w:ilvl w:val="0"/>
                <w:numId w:val="27"/>
              </w:numPr>
              <w:spacing w:after="0" w:line="240" w:lineRule="auto"/>
              <w:jc w:val="both"/>
              <w:rPr>
                <w:rFonts w:ascii="Arial" w:hAnsi="Arial" w:cs="Arial"/>
                <w:b/>
                <w:bCs/>
                <w:sz w:val="18"/>
                <w:szCs w:val="18"/>
                <w:lang w:val="en-GB"/>
              </w:rPr>
            </w:pPr>
            <w:r w:rsidRPr="003A6E86">
              <w:rPr>
                <w:rFonts w:ascii="Arial" w:hAnsi="Arial" w:cs="Arial"/>
                <w:b/>
                <w:bCs/>
                <w:sz w:val="18"/>
                <w:szCs w:val="18"/>
                <w:lang w:val="en-GB"/>
              </w:rPr>
              <w:t>Strategy Design / Formulation</w:t>
            </w:r>
          </w:p>
        </w:tc>
      </w:tr>
      <w:tr w:rsidR="00D76495" w:rsidRPr="003A6E86" w14:paraId="4A64CDC9" w14:textId="77777777" w:rsidTr="00A1087C">
        <w:tc>
          <w:tcPr>
            <w:tcW w:w="2234" w:type="dxa"/>
            <w:vMerge w:val="restart"/>
          </w:tcPr>
          <w:p w14:paraId="66A71D83"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 xml:space="preserve">Analysis of Strategic and Operational goals; and Performance indicators table </w:t>
            </w:r>
          </w:p>
        </w:tc>
        <w:tc>
          <w:tcPr>
            <w:tcW w:w="2977" w:type="dxa"/>
          </w:tcPr>
          <w:p w14:paraId="342426F9"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the Strategy’s goals and components clear, practicable and feasible within its time frame?</w:t>
            </w:r>
          </w:p>
          <w:p w14:paraId="69F7E603"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the performance indicators from the Strategy document effective for measuring progress and performance? Were they SMART?</w:t>
            </w:r>
          </w:p>
        </w:tc>
        <w:tc>
          <w:tcPr>
            <w:tcW w:w="3583" w:type="dxa"/>
          </w:tcPr>
          <w:p w14:paraId="663FECD6"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Coherence/difference between stated goals and progress to date</w:t>
            </w:r>
          </w:p>
          <w:p w14:paraId="3D6DAF39"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Quality of performance indicators in the Strategy document</w:t>
            </w:r>
          </w:p>
          <w:p w14:paraId="33E8039C"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Both Consultative and Operational Team members understanding of objectives and timeframe?</w:t>
            </w:r>
          </w:p>
        </w:tc>
        <w:tc>
          <w:tcPr>
            <w:tcW w:w="2838" w:type="dxa"/>
          </w:tcPr>
          <w:p w14:paraId="66DF52B5"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Strategy document and Action Plans</w:t>
            </w:r>
          </w:p>
          <w:p w14:paraId="2074DE32"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Members of the Consultative and Operational Body </w:t>
            </w:r>
          </w:p>
          <w:p w14:paraId="3E7CE1FB" w14:textId="77777777" w:rsidR="00D76495" w:rsidRPr="003A6E86" w:rsidRDefault="00D76495" w:rsidP="00A1087C">
            <w:pPr>
              <w:spacing w:after="0" w:line="240" w:lineRule="auto"/>
              <w:rPr>
                <w:rFonts w:ascii="Arial" w:hAnsi="Arial" w:cs="Arial"/>
                <w:sz w:val="18"/>
                <w:szCs w:val="18"/>
                <w:lang w:val="en-GB"/>
              </w:rPr>
            </w:pPr>
          </w:p>
        </w:tc>
        <w:tc>
          <w:tcPr>
            <w:tcW w:w="2742" w:type="dxa"/>
          </w:tcPr>
          <w:p w14:paraId="57F62E67"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1A5F058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Interviews with the Beneficiary and stakeholders’ representatives </w:t>
            </w:r>
          </w:p>
        </w:tc>
      </w:tr>
      <w:tr w:rsidR="00D76495" w:rsidRPr="003A6E86" w14:paraId="2CCB2C8B" w14:textId="77777777" w:rsidTr="00A1087C">
        <w:tc>
          <w:tcPr>
            <w:tcW w:w="2234" w:type="dxa"/>
            <w:vMerge/>
          </w:tcPr>
          <w:p w14:paraId="18377083" w14:textId="77777777" w:rsidR="00D76495" w:rsidRPr="003A6E86" w:rsidRDefault="00D76495" w:rsidP="00A1087C">
            <w:pPr>
              <w:spacing w:after="0" w:line="240" w:lineRule="auto"/>
              <w:rPr>
                <w:rFonts w:ascii="Arial" w:hAnsi="Arial" w:cs="Arial"/>
                <w:sz w:val="18"/>
                <w:szCs w:val="18"/>
                <w:lang w:val="en-GB"/>
              </w:rPr>
            </w:pPr>
          </w:p>
        </w:tc>
        <w:tc>
          <w:tcPr>
            <w:tcW w:w="2977" w:type="dxa"/>
          </w:tcPr>
          <w:p w14:paraId="21E418E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Was the M&amp;E plan well-conceived and sufficient to monitor results and track progress toward achieving objectives?</w:t>
            </w:r>
          </w:p>
        </w:tc>
        <w:tc>
          <w:tcPr>
            <w:tcW w:w="3583" w:type="dxa"/>
          </w:tcPr>
          <w:p w14:paraId="469CEC94" w14:textId="77777777" w:rsidR="00D76495" w:rsidRPr="003A6E86" w:rsidRDefault="00D76495" w:rsidP="00D76495">
            <w:pPr>
              <w:numPr>
                <w:ilvl w:val="0"/>
                <w:numId w:val="20"/>
              </w:numPr>
              <w:spacing w:after="0" w:line="240" w:lineRule="auto"/>
              <w:rPr>
                <w:rFonts w:ascii="Arial" w:hAnsi="Arial" w:cs="Arial"/>
                <w:sz w:val="18"/>
                <w:szCs w:val="18"/>
                <w:lang w:val="en-GB"/>
              </w:rPr>
            </w:pPr>
            <w:r w:rsidRPr="003A6E86">
              <w:rPr>
                <w:rFonts w:ascii="Arial" w:hAnsi="Arial" w:cs="Arial"/>
                <w:sz w:val="18"/>
                <w:szCs w:val="18"/>
                <w:lang w:val="en-GB"/>
              </w:rPr>
              <w:t>Existence and quality of baseline assessment, performance measurement methodology, roles and responsibilities, budget and timeframe</w:t>
            </w:r>
          </w:p>
        </w:tc>
        <w:tc>
          <w:tcPr>
            <w:tcW w:w="2838" w:type="dxa"/>
          </w:tcPr>
          <w:p w14:paraId="0D2CB14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Strategy document and Action Plans </w:t>
            </w:r>
          </w:p>
          <w:p w14:paraId="0698A2A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Annual AP Reports </w:t>
            </w:r>
          </w:p>
          <w:p w14:paraId="28A5395D"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Consultative and Operational Body</w:t>
            </w:r>
          </w:p>
          <w:p w14:paraId="659663F3" w14:textId="77777777" w:rsidR="00D76495" w:rsidRPr="003A6E86" w:rsidRDefault="00D76495" w:rsidP="00D76495">
            <w:pPr>
              <w:numPr>
                <w:ilvl w:val="0"/>
                <w:numId w:val="18"/>
              </w:numPr>
              <w:spacing w:after="0" w:line="240" w:lineRule="auto"/>
              <w:rPr>
                <w:rFonts w:ascii="Arial" w:hAnsi="Arial" w:cs="Arial"/>
                <w:sz w:val="18"/>
                <w:szCs w:val="18"/>
                <w:lang w:val="en-GB"/>
              </w:rPr>
            </w:pPr>
          </w:p>
        </w:tc>
        <w:tc>
          <w:tcPr>
            <w:tcW w:w="2742" w:type="dxa"/>
          </w:tcPr>
          <w:p w14:paraId="55853FD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73EED76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Beneficiary and stakeholders’ representatives</w:t>
            </w:r>
          </w:p>
        </w:tc>
      </w:tr>
      <w:tr w:rsidR="00D76495" w:rsidRPr="003A6E86" w14:paraId="22C6131A" w14:textId="77777777" w:rsidTr="00A1087C">
        <w:tc>
          <w:tcPr>
            <w:tcW w:w="2234" w:type="dxa"/>
            <w:vMerge w:val="restart"/>
          </w:tcPr>
          <w:p w14:paraId="09788FF7"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Assumptions and Risks</w:t>
            </w:r>
          </w:p>
        </w:tc>
        <w:tc>
          <w:tcPr>
            <w:tcW w:w="2977" w:type="dxa"/>
          </w:tcPr>
          <w:p w14:paraId="7137A46F"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the Strategy’s assumptions and risks well-articulated?</w:t>
            </w:r>
          </w:p>
        </w:tc>
        <w:tc>
          <w:tcPr>
            <w:tcW w:w="3583" w:type="dxa"/>
          </w:tcPr>
          <w:p w14:paraId="7EAC2EE1" w14:textId="77777777" w:rsidR="00D76495" w:rsidRPr="003A6E86" w:rsidRDefault="00D76495" w:rsidP="00D76495">
            <w:pPr>
              <w:numPr>
                <w:ilvl w:val="0"/>
                <w:numId w:val="25"/>
              </w:numPr>
              <w:spacing w:after="0" w:line="240" w:lineRule="auto"/>
              <w:rPr>
                <w:rFonts w:ascii="Arial" w:hAnsi="Arial" w:cs="Arial"/>
                <w:sz w:val="18"/>
                <w:szCs w:val="18"/>
                <w:lang w:val="en-GB"/>
              </w:rPr>
            </w:pPr>
            <w:r w:rsidRPr="003A6E86">
              <w:rPr>
                <w:rFonts w:ascii="Arial" w:hAnsi="Arial" w:cs="Arial"/>
                <w:sz w:val="18"/>
                <w:szCs w:val="18"/>
                <w:lang w:val="en-GB"/>
              </w:rPr>
              <w:t>Assumptions and risks stated in the Strategy, with corresponding response methods/measures</w:t>
            </w:r>
          </w:p>
        </w:tc>
        <w:tc>
          <w:tcPr>
            <w:tcW w:w="2838" w:type="dxa"/>
          </w:tcPr>
          <w:p w14:paraId="2E8F77F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Strategy document</w:t>
            </w:r>
          </w:p>
          <w:p w14:paraId="50FAB6F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Action Plans and Reports</w:t>
            </w:r>
          </w:p>
          <w:p w14:paraId="3D4A1951"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Review procedures/planning meeting minutes</w:t>
            </w:r>
          </w:p>
        </w:tc>
        <w:tc>
          <w:tcPr>
            <w:tcW w:w="2742" w:type="dxa"/>
          </w:tcPr>
          <w:p w14:paraId="5EBA0E5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tc>
      </w:tr>
      <w:tr w:rsidR="00D76495" w:rsidRPr="003A6E86" w14:paraId="4B8BFE70" w14:textId="77777777" w:rsidTr="00A1087C">
        <w:tc>
          <w:tcPr>
            <w:tcW w:w="2234" w:type="dxa"/>
            <w:vMerge/>
          </w:tcPr>
          <w:p w14:paraId="23D795F4" w14:textId="77777777" w:rsidR="00D76495" w:rsidRPr="003A6E86" w:rsidRDefault="00D76495" w:rsidP="00A1087C">
            <w:pPr>
              <w:spacing w:after="0" w:line="240" w:lineRule="auto"/>
              <w:rPr>
                <w:rFonts w:ascii="Arial" w:hAnsi="Arial" w:cs="Arial"/>
                <w:sz w:val="18"/>
                <w:szCs w:val="18"/>
                <w:lang w:val="en-GB"/>
              </w:rPr>
            </w:pPr>
          </w:p>
        </w:tc>
        <w:tc>
          <w:tcPr>
            <w:tcW w:w="2977" w:type="dxa"/>
          </w:tcPr>
          <w:p w14:paraId="20A06C63"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Did stated assumptions and risks help to determine activities and planned results?</w:t>
            </w:r>
          </w:p>
          <w:p w14:paraId="456AD507" w14:textId="77777777" w:rsidR="00D76495" w:rsidRPr="003A6E86" w:rsidRDefault="00D76495" w:rsidP="00A1087C">
            <w:pPr>
              <w:spacing w:after="0" w:line="240" w:lineRule="auto"/>
              <w:rPr>
                <w:rFonts w:ascii="Arial" w:hAnsi="Arial" w:cs="Arial"/>
                <w:sz w:val="18"/>
                <w:szCs w:val="18"/>
                <w:lang w:val="en-GB"/>
              </w:rPr>
            </w:pPr>
          </w:p>
        </w:tc>
        <w:tc>
          <w:tcPr>
            <w:tcW w:w="3583" w:type="dxa"/>
          </w:tcPr>
          <w:p w14:paraId="2E7B36D3" w14:textId="77777777" w:rsidR="00D76495" w:rsidRPr="003A6E86" w:rsidRDefault="00D76495" w:rsidP="00D76495">
            <w:pPr>
              <w:numPr>
                <w:ilvl w:val="0"/>
                <w:numId w:val="18"/>
              </w:numPr>
              <w:tabs>
                <w:tab w:val="clear" w:pos="990"/>
                <w:tab w:val="num" w:pos="892"/>
              </w:tabs>
              <w:spacing w:after="0" w:line="240" w:lineRule="auto"/>
              <w:ind w:left="352" w:hanging="352"/>
              <w:rPr>
                <w:rFonts w:ascii="Arial" w:hAnsi="Arial" w:cs="Arial"/>
                <w:sz w:val="18"/>
                <w:szCs w:val="18"/>
                <w:lang w:val="en-GB"/>
              </w:rPr>
            </w:pPr>
            <w:r w:rsidRPr="003A6E86">
              <w:rPr>
                <w:rFonts w:ascii="Arial" w:hAnsi="Arial" w:cs="Arial"/>
                <w:sz w:val="18"/>
                <w:szCs w:val="18"/>
                <w:lang w:val="en-GB"/>
              </w:rPr>
              <w:t>Quality of risk management system(s) in place at appropriate levels of reporting, accountability</w:t>
            </w:r>
          </w:p>
          <w:p w14:paraId="47F308DB" w14:textId="77777777" w:rsidR="00D76495" w:rsidRPr="003A6E86" w:rsidRDefault="00D76495" w:rsidP="00D76495">
            <w:pPr>
              <w:numPr>
                <w:ilvl w:val="0"/>
                <w:numId w:val="18"/>
              </w:numPr>
              <w:tabs>
                <w:tab w:val="clear" w:pos="990"/>
                <w:tab w:val="num" w:pos="892"/>
              </w:tabs>
              <w:spacing w:after="0" w:line="240" w:lineRule="auto"/>
              <w:ind w:left="352" w:hanging="352"/>
              <w:rPr>
                <w:rFonts w:ascii="Arial" w:hAnsi="Arial" w:cs="Arial"/>
                <w:sz w:val="18"/>
                <w:szCs w:val="18"/>
                <w:lang w:val="en-GB"/>
              </w:rPr>
            </w:pPr>
            <w:r w:rsidRPr="003A6E86">
              <w:rPr>
                <w:rFonts w:ascii="Arial" w:hAnsi="Arial" w:cs="Arial"/>
                <w:sz w:val="18"/>
                <w:szCs w:val="18"/>
                <w:lang w:val="en-GB"/>
              </w:rPr>
              <w:t>Use of assumptions or noted risks to tailor or adjust planned activities and results</w:t>
            </w:r>
          </w:p>
        </w:tc>
        <w:tc>
          <w:tcPr>
            <w:tcW w:w="2838" w:type="dxa"/>
          </w:tcPr>
          <w:p w14:paraId="51A788F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Strategy document and Action Plans </w:t>
            </w:r>
          </w:p>
          <w:p w14:paraId="233EF3B4"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Annual AP Reports </w:t>
            </w:r>
          </w:p>
          <w:p w14:paraId="4118172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Members of the Consultative and Operational Body </w:t>
            </w:r>
          </w:p>
        </w:tc>
        <w:tc>
          <w:tcPr>
            <w:tcW w:w="2742" w:type="dxa"/>
          </w:tcPr>
          <w:p w14:paraId="543D406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 planning and monitoring documents</w:t>
            </w:r>
          </w:p>
          <w:p w14:paraId="4CDCBEA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Consultative Body members</w:t>
            </w:r>
          </w:p>
        </w:tc>
      </w:tr>
      <w:tr w:rsidR="00D76495" w:rsidRPr="003A6E86" w14:paraId="11F42B1B" w14:textId="77777777" w:rsidTr="00A1087C">
        <w:tc>
          <w:tcPr>
            <w:tcW w:w="2234" w:type="dxa"/>
            <w:vMerge/>
          </w:tcPr>
          <w:p w14:paraId="54ACF7BC" w14:textId="77777777" w:rsidR="00D76495" w:rsidRPr="003A6E86" w:rsidRDefault="00D76495" w:rsidP="00A1087C">
            <w:pPr>
              <w:spacing w:after="0" w:line="240" w:lineRule="auto"/>
              <w:rPr>
                <w:rFonts w:ascii="Arial" w:hAnsi="Arial" w:cs="Arial"/>
                <w:sz w:val="18"/>
                <w:szCs w:val="18"/>
                <w:lang w:val="en-GB"/>
              </w:rPr>
            </w:pPr>
          </w:p>
        </w:tc>
        <w:tc>
          <w:tcPr>
            <w:tcW w:w="2977" w:type="dxa"/>
          </w:tcPr>
          <w:p w14:paraId="0AA8DA7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Have externalities that are relevant to the findings been duly considered?</w:t>
            </w:r>
          </w:p>
        </w:tc>
        <w:tc>
          <w:tcPr>
            <w:tcW w:w="3583" w:type="dxa"/>
          </w:tcPr>
          <w:p w14:paraId="0AD1C1AE" w14:textId="77777777" w:rsidR="00D76495" w:rsidRPr="003A6E86" w:rsidRDefault="00D76495" w:rsidP="00D76495">
            <w:pPr>
              <w:numPr>
                <w:ilvl w:val="0"/>
                <w:numId w:val="22"/>
              </w:numPr>
              <w:spacing w:after="0" w:line="240" w:lineRule="auto"/>
              <w:rPr>
                <w:rFonts w:ascii="Arial" w:hAnsi="Arial" w:cs="Arial"/>
                <w:sz w:val="18"/>
                <w:szCs w:val="18"/>
                <w:lang w:val="en-GB"/>
              </w:rPr>
            </w:pPr>
            <w:r w:rsidRPr="003A6E86">
              <w:rPr>
                <w:rFonts w:ascii="Arial" w:hAnsi="Arial" w:cs="Arial"/>
                <w:sz w:val="18"/>
                <w:szCs w:val="18"/>
                <w:lang w:val="en-GB"/>
              </w:rPr>
              <w:t xml:space="preserve">Degree and nature of influence of external factors on planned activities </w:t>
            </w:r>
          </w:p>
          <w:p w14:paraId="2BFFD766" w14:textId="77777777" w:rsidR="00D76495" w:rsidRPr="003A6E86" w:rsidRDefault="00D76495" w:rsidP="00D76495">
            <w:pPr>
              <w:numPr>
                <w:ilvl w:val="0"/>
                <w:numId w:val="22"/>
              </w:numPr>
              <w:spacing w:after="0" w:line="240" w:lineRule="auto"/>
              <w:rPr>
                <w:rFonts w:ascii="Arial" w:hAnsi="Arial" w:cs="Arial"/>
                <w:sz w:val="18"/>
                <w:szCs w:val="18"/>
                <w:lang w:val="en-GB"/>
              </w:rPr>
            </w:pPr>
            <w:r w:rsidRPr="003A6E86">
              <w:rPr>
                <w:rFonts w:ascii="Arial" w:hAnsi="Arial" w:cs="Arial"/>
                <w:sz w:val="18"/>
                <w:szCs w:val="18"/>
                <w:lang w:val="en-GB"/>
              </w:rPr>
              <w:t>Extent to which planning documents anticipated or reflected risks/externalities already faced during implementation to date</w:t>
            </w:r>
          </w:p>
        </w:tc>
        <w:tc>
          <w:tcPr>
            <w:tcW w:w="2838" w:type="dxa"/>
          </w:tcPr>
          <w:p w14:paraId="10F73DD2" w14:textId="77777777" w:rsidR="00D76495" w:rsidRPr="003A6E86" w:rsidRDefault="00D76495" w:rsidP="00D76495">
            <w:pPr>
              <w:pStyle w:val="ListParagraph"/>
              <w:numPr>
                <w:ilvl w:val="0"/>
                <w:numId w:val="22"/>
              </w:numPr>
              <w:tabs>
                <w:tab w:val="clear" w:pos="360"/>
              </w:tabs>
              <w:spacing w:after="0" w:line="240" w:lineRule="auto"/>
              <w:ind w:left="999"/>
              <w:rPr>
                <w:rFonts w:ascii="Arial" w:hAnsi="Arial" w:cs="Arial"/>
                <w:bCs/>
                <w:sz w:val="18"/>
                <w:szCs w:val="18"/>
                <w:lang w:val="en-GB"/>
              </w:rPr>
            </w:pPr>
            <w:r w:rsidRPr="003A6E86">
              <w:rPr>
                <w:rFonts w:ascii="Arial" w:hAnsi="Arial" w:cs="Arial"/>
                <w:bCs/>
                <w:sz w:val="18"/>
                <w:szCs w:val="18"/>
                <w:lang w:val="en-GB"/>
              </w:rPr>
              <w:t>Strategy and APs</w:t>
            </w:r>
          </w:p>
          <w:p w14:paraId="780B6BFD"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sz w:val="18"/>
                <w:szCs w:val="18"/>
                <w:lang w:val="en-GB"/>
              </w:rPr>
              <w:t>AP reports</w:t>
            </w:r>
          </w:p>
          <w:p w14:paraId="693ACCC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Members of the Consultative and Operational Body</w:t>
            </w:r>
          </w:p>
        </w:tc>
        <w:tc>
          <w:tcPr>
            <w:tcW w:w="2742" w:type="dxa"/>
          </w:tcPr>
          <w:p w14:paraId="0FCF08E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1494224A"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Consultative Body members</w:t>
            </w:r>
          </w:p>
        </w:tc>
      </w:tr>
      <w:tr w:rsidR="00D76495" w:rsidRPr="003A6E86" w14:paraId="434CE322" w14:textId="77777777" w:rsidTr="00A1087C">
        <w:tc>
          <w:tcPr>
            <w:tcW w:w="2234" w:type="dxa"/>
          </w:tcPr>
          <w:p w14:paraId="5F266374" w14:textId="77777777" w:rsidR="00D76495" w:rsidRPr="003A6E86" w:rsidRDefault="00D76495" w:rsidP="00A1087C">
            <w:pPr>
              <w:pStyle w:val="Default"/>
              <w:rPr>
                <w:rFonts w:ascii="Arial" w:hAnsi="Arial" w:cs="Arial"/>
                <w:sz w:val="18"/>
                <w:szCs w:val="18"/>
                <w:lang w:val="en-GB"/>
              </w:rPr>
            </w:pPr>
            <w:r w:rsidRPr="003A6E86">
              <w:rPr>
                <w:rFonts w:ascii="Arial" w:hAnsi="Arial" w:cs="Arial"/>
                <w:color w:val="auto"/>
                <w:sz w:val="18"/>
                <w:szCs w:val="18"/>
                <w:lang w:val="en-GB"/>
              </w:rPr>
              <w:lastRenderedPageBreak/>
              <w:t xml:space="preserve">Lessons from previous Public Information Strategies </w:t>
            </w:r>
          </w:p>
        </w:tc>
        <w:tc>
          <w:tcPr>
            <w:tcW w:w="2977" w:type="dxa"/>
          </w:tcPr>
          <w:p w14:paraId="5EC23F44"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Were lessons from previous Strategies properly incorporated in the Strategy design? </w:t>
            </w:r>
          </w:p>
        </w:tc>
        <w:tc>
          <w:tcPr>
            <w:tcW w:w="3583" w:type="dxa"/>
          </w:tcPr>
          <w:p w14:paraId="5D0203A5"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Evidence of planning documents utilizing lessons learned/ recommendations from previous strategies as input to the planning process</w:t>
            </w:r>
          </w:p>
        </w:tc>
        <w:tc>
          <w:tcPr>
            <w:tcW w:w="2838" w:type="dxa"/>
          </w:tcPr>
          <w:p w14:paraId="3152B905"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Planning documents: the Strategy and the APs</w:t>
            </w:r>
          </w:p>
        </w:tc>
        <w:tc>
          <w:tcPr>
            <w:tcW w:w="2742" w:type="dxa"/>
          </w:tcPr>
          <w:p w14:paraId="4D90B3C1"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tc>
      </w:tr>
      <w:tr w:rsidR="00D76495" w:rsidRPr="003A6E86" w14:paraId="3BFEBCD8" w14:textId="77777777" w:rsidTr="00A1087C">
        <w:tc>
          <w:tcPr>
            <w:tcW w:w="2234" w:type="dxa"/>
          </w:tcPr>
          <w:p w14:paraId="77B25807"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Planned stakeholders’ participation</w:t>
            </w:r>
          </w:p>
        </w:tc>
        <w:tc>
          <w:tcPr>
            <w:tcW w:w="2977" w:type="dxa"/>
          </w:tcPr>
          <w:p w14:paraId="0FE80C1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the stakeholders properly identified and roles and responsibilities elaborated prior to implementation of the Strategy?</w:t>
            </w:r>
          </w:p>
        </w:tc>
        <w:tc>
          <w:tcPr>
            <w:tcW w:w="3583" w:type="dxa"/>
          </w:tcPr>
          <w:p w14:paraId="54249875"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 xml:space="preserve">Evidence of stakeholders’ participation and understanding of roles and responsibilities </w:t>
            </w:r>
          </w:p>
          <w:p w14:paraId="1AF9B2FF"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Coherence between nature and extent of Consultative and Operational Body’s responsibilities and roles</w:t>
            </w:r>
          </w:p>
        </w:tc>
        <w:tc>
          <w:tcPr>
            <w:tcW w:w="2838" w:type="dxa"/>
          </w:tcPr>
          <w:p w14:paraId="7854A917"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Consultative and Operational Body members</w:t>
            </w:r>
          </w:p>
          <w:p w14:paraId="62E7C9F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stakeholders)</w:t>
            </w:r>
          </w:p>
          <w:p w14:paraId="713D122D"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Planning documents: the Strategy and APs</w:t>
            </w:r>
          </w:p>
          <w:p w14:paraId="4EEF40A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Meeting minutes</w:t>
            </w:r>
          </w:p>
        </w:tc>
        <w:tc>
          <w:tcPr>
            <w:tcW w:w="2742" w:type="dxa"/>
          </w:tcPr>
          <w:p w14:paraId="4B9148A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1F9BEDC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stakeholders’ representatives</w:t>
            </w:r>
          </w:p>
        </w:tc>
      </w:tr>
      <w:tr w:rsidR="00D76495" w:rsidRPr="003A6E86" w14:paraId="346D4713" w14:textId="77777777" w:rsidTr="00A1087C">
        <w:tc>
          <w:tcPr>
            <w:tcW w:w="2234" w:type="dxa"/>
          </w:tcPr>
          <w:p w14:paraId="369F8F79"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Linkages between the Strategy and other strategic documents and programmes</w:t>
            </w:r>
          </w:p>
        </w:tc>
        <w:tc>
          <w:tcPr>
            <w:tcW w:w="2977" w:type="dxa"/>
          </w:tcPr>
          <w:p w14:paraId="224FE91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other relevant strategic documents and programmes clearly identified?</w:t>
            </w:r>
          </w:p>
        </w:tc>
        <w:tc>
          <w:tcPr>
            <w:tcW w:w="3583" w:type="dxa"/>
          </w:tcPr>
          <w:p w14:paraId="6EAE639C" w14:textId="77777777" w:rsidR="00D76495" w:rsidRPr="003A6E86" w:rsidRDefault="00D76495" w:rsidP="00D76495">
            <w:pPr>
              <w:numPr>
                <w:ilvl w:val="0"/>
                <w:numId w:val="22"/>
              </w:numPr>
              <w:spacing w:after="0" w:line="240" w:lineRule="auto"/>
              <w:rPr>
                <w:rFonts w:ascii="Arial" w:hAnsi="Arial" w:cs="Arial"/>
                <w:sz w:val="18"/>
                <w:szCs w:val="18"/>
                <w:lang w:val="en-GB"/>
              </w:rPr>
            </w:pPr>
            <w:r w:rsidRPr="003A6E86">
              <w:rPr>
                <w:rFonts w:ascii="Arial" w:hAnsi="Arial" w:cs="Arial"/>
                <w:sz w:val="18"/>
                <w:szCs w:val="18"/>
                <w:lang w:val="en-GB"/>
              </w:rPr>
              <w:t xml:space="preserve">Other relevant strategic documents and programmes described and their possible linkages with the Strategy analysed </w:t>
            </w:r>
          </w:p>
        </w:tc>
        <w:tc>
          <w:tcPr>
            <w:tcW w:w="2838" w:type="dxa"/>
          </w:tcPr>
          <w:p w14:paraId="3330375B"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sz w:val="18"/>
                <w:szCs w:val="18"/>
                <w:lang w:val="en-GB"/>
              </w:rPr>
              <w:t>Planning documents: the Strategy and the APs</w:t>
            </w:r>
          </w:p>
        </w:tc>
        <w:tc>
          <w:tcPr>
            <w:tcW w:w="2742" w:type="dxa"/>
          </w:tcPr>
          <w:p w14:paraId="5BC8763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tc>
      </w:tr>
      <w:tr w:rsidR="00D76495" w:rsidRPr="003A6E86" w14:paraId="0B449C56" w14:textId="77777777" w:rsidTr="00A1087C">
        <w:tc>
          <w:tcPr>
            <w:tcW w:w="2234" w:type="dxa"/>
            <w:vMerge w:val="restart"/>
          </w:tcPr>
          <w:p w14:paraId="5F4C64DD"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Management arrangements</w:t>
            </w:r>
          </w:p>
        </w:tc>
        <w:tc>
          <w:tcPr>
            <w:tcW w:w="2977" w:type="dxa"/>
          </w:tcPr>
          <w:p w14:paraId="10C65EA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the capacities of the Operational Body members properly considered when the Strategy was designed?</w:t>
            </w:r>
          </w:p>
        </w:tc>
        <w:tc>
          <w:tcPr>
            <w:tcW w:w="3583" w:type="dxa"/>
          </w:tcPr>
          <w:p w14:paraId="2529395B"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Evidence of scoping activity or assessment of Operational Body members capabilities with respect to implementation of the Strategy</w:t>
            </w:r>
          </w:p>
          <w:p w14:paraId="398A1CFE" w14:textId="77777777" w:rsidR="00D76495" w:rsidRPr="003A6E86" w:rsidRDefault="00D76495" w:rsidP="00D76495">
            <w:pPr>
              <w:numPr>
                <w:ilvl w:val="0"/>
                <w:numId w:val="26"/>
              </w:numPr>
              <w:spacing w:after="0" w:line="240" w:lineRule="auto"/>
              <w:rPr>
                <w:rFonts w:ascii="Arial" w:hAnsi="Arial" w:cs="Arial"/>
                <w:sz w:val="18"/>
                <w:szCs w:val="18"/>
                <w:lang w:val="en-GB"/>
              </w:rPr>
            </w:pPr>
            <w:r w:rsidRPr="003A6E86">
              <w:rPr>
                <w:rFonts w:ascii="Arial" w:hAnsi="Arial" w:cs="Arial"/>
                <w:sz w:val="18"/>
                <w:szCs w:val="18"/>
                <w:lang w:val="en-GB"/>
              </w:rPr>
              <w:t xml:space="preserve">Number, extent and types of gaps between planned and available capacities </w:t>
            </w:r>
          </w:p>
        </w:tc>
        <w:tc>
          <w:tcPr>
            <w:tcW w:w="2838" w:type="dxa"/>
          </w:tcPr>
          <w:p w14:paraId="02871A5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Planning documents: the Strategy and APs</w:t>
            </w:r>
          </w:p>
          <w:p w14:paraId="140920F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Meeting minutes</w:t>
            </w:r>
          </w:p>
        </w:tc>
        <w:tc>
          <w:tcPr>
            <w:tcW w:w="2742" w:type="dxa"/>
          </w:tcPr>
          <w:p w14:paraId="3D427C8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3AAFF48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Consultative Body members</w:t>
            </w:r>
          </w:p>
        </w:tc>
      </w:tr>
      <w:tr w:rsidR="00D76495" w:rsidRPr="003A6E86" w14:paraId="6291B995" w14:textId="77777777" w:rsidTr="00A1087C">
        <w:tc>
          <w:tcPr>
            <w:tcW w:w="2234" w:type="dxa"/>
            <w:vMerge/>
          </w:tcPr>
          <w:p w14:paraId="622E590B" w14:textId="77777777" w:rsidR="00D76495" w:rsidRPr="003A6E86" w:rsidRDefault="00D76495" w:rsidP="00A1087C">
            <w:pPr>
              <w:spacing w:after="0" w:line="240" w:lineRule="auto"/>
              <w:rPr>
                <w:rFonts w:ascii="Arial" w:hAnsi="Arial" w:cs="Arial"/>
                <w:sz w:val="18"/>
                <w:szCs w:val="18"/>
                <w:lang w:val="en-GB"/>
              </w:rPr>
            </w:pPr>
          </w:p>
        </w:tc>
        <w:tc>
          <w:tcPr>
            <w:tcW w:w="2977" w:type="dxa"/>
          </w:tcPr>
          <w:p w14:paraId="271AF7F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Did the available resources enable adequate management arrangements in place at beginning of the Strategy implementation?</w:t>
            </w:r>
          </w:p>
        </w:tc>
        <w:tc>
          <w:tcPr>
            <w:tcW w:w="3583" w:type="dxa"/>
          </w:tcPr>
          <w:p w14:paraId="50A80AC2" w14:textId="77777777" w:rsidR="00D76495" w:rsidRPr="003A6E86" w:rsidRDefault="00D76495" w:rsidP="00D76495">
            <w:pPr>
              <w:numPr>
                <w:ilvl w:val="0"/>
                <w:numId w:val="25"/>
              </w:numPr>
              <w:spacing w:after="0" w:line="240" w:lineRule="auto"/>
              <w:rPr>
                <w:rFonts w:ascii="Arial" w:hAnsi="Arial" w:cs="Arial"/>
                <w:sz w:val="18"/>
                <w:szCs w:val="18"/>
                <w:lang w:val="en-GB"/>
              </w:rPr>
            </w:pPr>
            <w:r w:rsidRPr="003A6E86">
              <w:rPr>
                <w:rFonts w:ascii="Arial" w:hAnsi="Arial" w:cs="Arial"/>
                <w:sz w:val="18"/>
                <w:szCs w:val="18"/>
                <w:lang w:val="en-GB"/>
              </w:rPr>
              <w:t>Coherence/extent of gap in timing between available resources and institutional readiness for the implementation commencement</w:t>
            </w:r>
          </w:p>
        </w:tc>
        <w:tc>
          <w:tcPr>
            <w:tcW w:w="2838" w:type="dxa"/>
          </w:tcPr>
          <w:p w14:paraId="59B1A59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APs Reports</w:t>
            </w:r>
          </w:p>
          <w:p w14:paraId="0F2B82E1"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Members of the Consultative and Operational Body</w:t>
            </w:r>
          </w:p>
        </w:tc>
        <w:tc>
          <w:tcPr>
            <w:tcW w:w="2742" w:type="dxa"/>
          </w:tcPr>
          <w:p w14:paraId="1348BB79"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84CBA3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Consultative Body members</w:t>
            </w:r>
          </w:p>
        </w:tc>
      </w:tr>
      <w:tr w:rsidR="00D76495" w:rsidRPr="003A6E86" w14:paraId="34162E31" w14:textId="77777777" w:rsidTr="00A1087C">
        <w:trPr>
          <w:trHeight w:val="652"/>
        </w:trPr>
        <w:tc>
          <w:tcPr>
            <w:tcW w:w="14374" w:type="dxa"/>
            <w:gridSpan w:val="5"/>
            <w:shd w:val="clear" w:color="auto" w:fill="000000"/>
          </w:tcPr>
          <w:p w14:paraId="0B8979E6" w14:textId="77777777" w:rsidR="00D76495" w:rsidRPr="003A6E86" w:rsidRDefault="00D76495" w:rsidP="00D76495">
            <w:pPr>
              <w:pStyle w:val="ListParagraph"/>
              <w:keepNext/>
              <w:numPr>
                <w:ilvl w:val="0"/>
                <w:numId w:val="27"/>
              </w:numPr>
              <w:spacing w:after="0" w:line="240" w:lineRule="auto"/>
              <w:jc w:val="both"/>
              <w:rPr>
                <w:rFonts w:ascii="Arial" w:hAnsi="Arial" w:cs="Arial"/>
                <w:b/>
                <w:bCs/>
                <w:sz w:val="18"/>
                <w:szCs w:val="18"/>
                <w:lang w:val="en-GB"/>
              </w:rPr>
            </w:pPr>
            <w:r w:rsidRPr="003A6E86">
              <w:rPr>
                <w:rFonts w:ascii="Arial" w:hAnsi="Arial" w:cs="Arial"/>
                <w:b/>
                <w:bCs/>
                <w:sz w:val="18"/>
                <w:szCs w:val="18"/>
                <w:lang w:val="en-GB"/>
              </w:rPr>
              <w:lastRenderedPageBreak/>
              <w:t>Strategy Implementation</w:t>
            </w:r>
          </w:p>
        </w:tc>
      </w:tr>
      <w:tr w:rsidR="00D76495" w:rsidRPr="003A6E86" w14:paraId="571DB2FB" w14:textId="77777777" w:rsidTr="00A1087C">
        <w:trPr>
          <w:trHeight w:val="1899"/>
        </w:trPr>
        <w:tc>
          <w:tcPr>
            <w:tcW w:w="2234" w:type="dxa"/>
            <w:vMerge w:val="restart"/>
          </w:tcPr>
          <w:p w14:paraId="51F6EC22" w14:textId="77777777" w:rsidR="00D76495" w:rsidRPr="003A6E86" w:rsidRDefault="00D76495" w:rsidP="00A1087C">
            <w:pPr>
              <w:pStyle w:val="Default"/>
              <w:rPr>
                <w:rFonts w:ascii="Arial" w:hAnsi="Arial" w:cs="Arial"/>
                <w:color w:val="auto"/>
                <w:sz w:val="18"/>
                <w:szCs w:val="18"/>
                <w:lang w:val="en-GB"/>
              </w:rPr>
            </w:pPr>
            <w:r w:rsidRPr="003A6E86">
              <w:rPr>
                <w:rFonts w:ascii="Arial" w:hAnsi="Arial" w:cs="Arial"/>
                <w:color w:val="auto"/>
                <w:sz w:val="18"/>
                <w:szCs w:val="18"/>
                <w:lang w:val="en-GB"/>
              </w:rPr>
              <w:t xml:space="preserve">Changes to the Strategy design and goals during implementation </w:t>
            </w:r>
          </w:p>
          <w:p w14:paraId="08CDC87E" w14:textId="77777777" w:rsidR="00D76495" w:rsidRPr="003A6E86" w:rsidRDefault="00D76495" w:rsidP="00A1087C">
            <w:pPr>
              <w:widowControl w:val="0"/>
              <w:spacing w:after="0" w:line="240" w:lineRule="auto"/>
              <w:rPr>
                <w:rFonts w:ascii="Arial" w:hAnsi="Arial" w:cs="Arial"/>
                <w:sz w:val="18"/>
                <w:szCs w:val="18"/>
                <w:lang w:val="en-GB"/>
              </w:rPr>
            </w:pPr>
          </w:p>
        </w:tc>
        <w:tc>
          <w:tcPr>
            <w:tcW w:w="2977" w:type="dxa"/>
          </w:tcPr>
          <w:p w14:paraId="59915214" w14:textId="77777777" w:rsidR="00D76495" w:rsidRPr="003A6E86" w:rsidRDefault="00D76495" w:rsidP="00D76495">
            <w:pPr>
              <w:numPr>
                <w:ilvl w:val="0"/>
                <w:numId w:val="23"/>
              </w:numPr>
              <w:suppressAutoHyphens/>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 xml:space="preserve">Did the Strategy undergo significant changes </w:t>
            </w:r>
            <w:proofErr w:type="gramStart"/>
            <w:r w:rsidRPr="003A6E86">
              <w:rPr>
                <w:rFonts w:ascii="Arial" w:hAnsi="Arial" w:cs="Arial"/>
                <w:color w:val="000000" w:themeColor="text1"/>
                <w:sz w:val="18"/>
                <w:szCs w:val="18"/>
                <w:lang w:val="en-GB"/>
              </w:rPr>
              <w:t>as a result of</w:t>
            </w:r>
            <w:proofErr w:type="gramEnd"/>
            <w:r w:rsidRPr="003A6E86">
              <w:rPr>
                <w:rFonts w:ascii="Arial" w:hAnsi="Arial" w:cs="Arial"/>
                <w:color w:val="000000" w:themeColor="text1"/>
                <w:sz w:val="18"/>
                <w:szCs w:val="18"/>
                <w:lang w:val="en-GB"/>
              </w:rPr>
              <w:t xml:space="preserve"> recommendations from meetings, or other review procedures?</w:t>
            </w:r>
          </w:p>
        </w:tc>
        <w:tc>
          <w:tcPr>
            <w:tcW w:w="3583" w:type="dxa"/>
          </w:tcPr>
          <w:p w14:paraId="3706ADF8"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 xml:space="preserve">Number and quality of mechanisms for re-adjustment of strategy or approach </w:t>
            </w:r>
          </w:p>
          <w:p w14:paraId="164CE1BB"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 xml:space="preserve">Responsiveness of OB to recommendations made through review processes </w:t>
            </w:r>
          </w:p>
          <w:p w14:paraId="1E7C8639" w14:textId="77777777" w:rsidR="00D76495" w:rsidRPr="003A6E86" w:rsidRDefault="00D76495" w:rsidP="00D76495">
            <w:pPr>
              <w:numPr>
                <w:ilvl w:val="0"/>
                <w:numId w:val="21"/>
              </w:numPr>
              <w:suppressAutoHyphens/>
              <w:spacing w:after="0" w:line="240" w:lineRule="auto"/>
              <w:rPr>
                <w:rFonts w:ascii="Arial" w:hAnsi="Arial" w:cs="Arial"/>
                <w:sz w:val="18"/>
                <w:szCs w:val="18"/>
                <w:lang w:val="en-GB"/>
              </w:rPr>
            </w:pPr>
            <w:r w:rsidRPr="003A6E86">
              <w:rPr>
                <w:rFonts w:ascii="Arial" w:hAnsi="Arial" w:cs="Arial"/>
                <w:sz w:val="18"/>
                <w:szCs w:val="18"/>
                <w:lang w:val="en-GB"/>
              </w:rPr>
              <w:t xml:space="preserve">Origins of suggestions for significant changes (e.g., sources of recommendations) </w:t>
            </w:r>
          </w:p>
        </w:tc>
        <w:tc>
          <w:tcPr>
            <w:tcW w:w="2838" w:type="dxa"/>
          </w:tcPr>
          <w:p w14:paraId="2A35F08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members</w:t>
            </w:r>
          </w:p>
          <w:p w14:paraId="7259513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APs and APs Reports</w:t>
            </w:r>
          </w:p>
          <w:p w14:paraId="678EAE6F" w14:textId="77777777" w:rsidR="00D76495" w:rsidRPr="003A6E86" w:rsidRDefault="00D76495" w:rsidP="00A1087C">
            <w:pPr>
              <w:spacing w:after="0" w:line="240" w:lineRule="auto"/>
              <w:ind w:left="990"/>
              <w:rPr>
                <w:rFonts w:ascii="Arial" w:hAnsi="Arial" w:cs="Arial"/>
                <w:sz w:val="18"/>
                <w:szCs w:val="18"/>
                <w:lang w:val="en-GB"/>
              </w:rPr>
            </w:pPr>
            <w:r w:rsidRPr="003A6E86">
              <w:rPr>
                <w:rFonts w:ascii="Arial" w:hAnsi="Arial" w:cs="Arial"/>
                <w:sz w:val="18"/>
                <w:szCs w:val="18"/>
                <w:lang w:val="en-GB"/>
              </w:rPr>
              <w:t xml:space="preserve">CB and OB Meeting minutes </w:t>
            </w:r>
          </w:p>
        </w:tc>
        <w:tc>
          <w:tcPr>
            <w:tcW w:w="2742" w:type="dxa"/>
          </w:tcPr>
          <w:p w14:paraId="67C6BC5A"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4E34B557" w14:textId="77777777" w:rsidR="00D76495" w:rsidRPr="003A6E86" w:rsidRDefault="00D76495" w:rsidP="00D76495">
            <w:pPr>
              <w:numPr>
                <w:ilvl w:val="0"/>
                <w:numId w:val="18"/>
              </w:numPr>
              <w:suppressAutoHyphens/>
              <w:spacing w:after="0" w:line="240" w:lineRule="auto"/>
              <w:rPr>
                <w:rFonts w:ascii="Arial" w:hAnsi="Arial" w:cs="Arial"/>
                <w:sz w:val="18"/>
                <w:szCs w:val="18"/>
                <w:lang w:val="en-GB"/>
              </w:rPr>
            </w:pPr>
            <w:r w:rsidRPr="003A6E86">
              <w:rPr>
                <w:rFonts w:ascii="Arial" w:hAnsi="Arial" w:cs="Arial"/>
                <w:sz w:val="18"/>
                <w:szCs w:val="18"/>
                <w:lang w:val="en-GB"/>
              </w:rPr>
              <w:t>Interviews with the CB and OB members</w:t>
            </w:r>
          </w:p>
        </w:tc>
      </w:tr>
      <w:tr w:rsidR="00D76495" w:rsidRPr="003A6E86" w14:paraId="46324492" w14:textId="77777777" w:rsidTr="00A1087C">
        <w:tc>
          <w:tcPr>
            <w:tcW w:w="2234" w:type="dxa"/>
            <w:vMerge/>
          </w:tcPr>
          <w:p w14:paraId="29682200" w14:textId="77777777" w:rsidR="00D76495" w:rsidRPr="003A6E86" w:rsidRDefault="00D76495" w:rsidP="00A1087C">
            <w:pPr>
              <w:widowControl w:val="0"/>
              <w:spacing w:after="0" w:line="240" w:lineRule="auto"/>
              <w:rPr>
                <w:rFonts w:ascii="Arial" w:hAnsi="Arial" w:cs="Arial"/>
                <w:sz w:val="18"/>
                <w:szCs w:val="18"/>
                <w:lang w:val="en-GB"/>
              </w:rPr>
            </w:pPr>
          </w:p>
        </w:tc>
        <w:tc>
          <w:tcPr>
            <w:tcW w:w="2977" w:type="dxa"/>
          </w:tcPr>
          <w:p w14:paraId="1AED132C"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If the changes were extensive, did they materially change the expected results of the Strategy?</w:t>
            </w:r>
          </w:p>
        </w:tc>
        <w:tc>
          <w:tcPr>
            <w:tcW w:w="3583" w:type="dxa"/>
          </w:tcPr>
          <w:p w14:paraId="1405492B"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Nature and degree of change in activities and results based on recommendations from review procedures</w:t>
            </w:r>
          </w:p>
        </w:tc>
        <w:tc>
          <w:tcPr>
            <w:tcW w:w="2838" w:type="dxa"/>
          </w:tcPr>
          <w:p w14:paraId="29D4A35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members</w:t>
            </w:r>
          </w:p>
          <w:p w14:paraId="5D8B9E64"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APs and APs Reports</w:t>
            </w:r>
          </w:p>
          <w:p w14:paraId="5048555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Meeting minutes</w:t>
            </w:r>
          </w:p>
        </w:tc>
        <w:tc>
          <w:tcPr>
            <w:tcW w:w="2742" w:type="dxa"/>
          </w:tcPr>
          <w:p w14:paraId="01FEE3D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2A7784E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and OB members</w:t>
            </w:r>
          </w:p>
        </w:tc>
      </w:tr>
      <w:tr w:rsidR="00D76495" w:rsidRPr="003A6E86" w14:paraId="51240081" w14:textId="77777777" w:rsidTr="00A1087C">
        <w:tc>
          <w:tcPr>
            <w:tcW w:w="2234" w:type="dxa"/>
            <w:vMerge/>
          </w:tcPr>
          <w:p w14:paraId="117D7DCB" w14:textId="77777777" w:rsidR="00D76495" w:rsidRPr="003A6E86" w:rsidRDefault="00D76495" w:rsidP="00A1087C">
            <w:pPr>
              <w:widowControl w:val="0"/>
              <w:spacing w:after="0" w:line="240" w:lineRule="auto"/>
              <w:rPr>
                <w:rFonts w:ascii="Arial" w:hAnsi="Arial" w:cs="Arial"/>
                <w:sz w:val="18"/>
                <w:szCs w:val="18"/>
                <w:lang w:val="en-GB"/>
              </w:rPr>
            </w:pPr>
          </w:p>
        </w:tc>
        <w:tc>
          <w:tcPr>
            <w:tcW w:w="2977" w:type="dxa"/>
          </w:tcPr>
          <w:p w14:paraId="164F85A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the changes articulated in writing and then considered and approved by the Consultative Body?</w:t>
            </w:r>
          </w:p>
        </w:tc>
        <w:tc>
          <w:tcPr>
            <w:tcW w:w="3583" w:type="dxa"/>
          </w:tcPr>
          <w:p w14:paraId="03C808C8"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Number and type of approved changes that were put in writing for the Consultative Body</w:t>
            </w:r>
          </w:p>
        </w:tc>
        <w:tc>
          <w:tcPr>
            <w:tcW w:w="2838" w:type="dxa"/>
          </w:tcPr>
          <w:p w14:paraId="2C058659"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APs and APs Reports</w:t>
            </w:r>
          </w:p>
          <w:p w14:paraId="6AFFC5D1"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Meeting minutes</w:t>
            </w:r>
          </w:p>
        </w:tc>
        <w:tc>
          <w:tcPr>
            <w:tcW w:w="2742" w:type="dxa"/>
          </w:tcPr>
          <w:p w14:paraId="7154D9A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5F300B07" w14:textId="77777777" w:rsidR="00D76495" w:rsidRPr="003A6E86" w:rsidRDefault="00D76495" w:rsidP="00D76495">
            <w:pPr>
              <w:numPr>
                <w:ilvl w:val="0"/>
                <w:numId w:val="18"/>
              </w:numPr>
              <w:spacing w:after="0" w:line="240" w:lineRule="auto"/>
              <w:rPr>
                <w:rFonts w:ascii="Arial" w:hAnsi="Arial" w:cs="Arial"/>
                <w:sz w:val="18"/>
                <w:szCs w:val="18"/>
                <w:lang w:val="en-GB"/>
              </w:rPr>
            </w:pPr>
          </w:p>
        </w:tc>
      </w:tr>
      <w:tr w:rsidR="00D76495" w:rsidRPr="003A6E86" w14:paraId="30F3EF2E" w14:textId="77777777" w:rsidTr="00A1087C">
        <w:tc>
          <w:tcPr>
            <w:tcW w:w="2234" w:type="dxa"/>
            <w:vMerge w:val="restart"/>
          </w:tcPr>
          <w:p w14:paraId="6D344374" w14:textId="77777777" w:rsidR="00D76495" w:rsidRPr="003A6E86" w:rsidRDefault="00D76495" w:rsidP="00A1087C">
            <w:pPr>
              <w:widowControl w:val="0"/>
              <w:spacing w:after="0" w:line="240" w:lineRule="auto"/>
              <w:rPr>
                <w:rFonts w:ascii="Arial" w:hAnsi="Arial" w:cs="Arial"/>
                <w:sz w:val="18"/>
                <w:szCs w:val="18"/>
                <w:lang w:val="en-GB"/>
              </w:rPr>
            </w:pPr>
            <w:r w:rsidRPr="003A6E86">
              <w:rPr>
                <w:rFonts w:ascii="Arial" w:hAnsi="Arial" w:cs="Arial"/>
                <w:sz w:val="18"/>
                <w:szCs w:val="18"/>
                <w:lang w:val="en-GB"/>
              </w:rPr>
              <w:t>Stakeholders’ engagement</w:t>
            </w:r>
          </w:p>
        </w:tc>
        <w:tc>
          <w:tcPr>
            <w:tcW w:w="2977" w:type="dxa"/>
          </w:tcPr>
          <w:p w14:paraId="090CBD3E"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To what extent were effective partnership arrangements established for implementation of the Strategy with relevant stakeholders involved?</w:t>
            </w:r>
          </w:p>
        </w:tc>
        <w:tc>
          <w:tcPr>
            <w:tcW w:w="3583" w:type="dxa"/>
          </w:tcPr>
          <w:p w14:paraId="48C4AFFE"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Number and types of partnerships developed for the Strategy implementation</w:t>
            </w:r>
          </w:p>
          <w:p w14:paraId="3CA06D27"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Extent and quality of interaction/exchange between the Beneficiary and other stakeholders/partners/multipliers</w:t>
            </w:r>
          </w:p>
        </w:tc>
        <w:tc>
          <w:tcPr>
            <w:tcW w:w="2838" w:type="dxa"/>
          </w:tcPr>
          <w:p w14:paraId="71884EC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members</w:t>
            </w:r>
          </w:p>
          <w:p w14:paraId="154216E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APs and APs Reports</w:t>
            </w:r>
          </w:p>
          <w:p w14:paraId="237699F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Meeting minutes</w:t>
            </w:r>
          </w:p>
        </w:tc>
        <w:tc>
          <w:tcPr>
            <w:tcW w:w="2742" w:type="dxa"/>
          </w:tcPr>
          <w:p w14:paraId="17FDECC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037169C9"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and OB members</w:t>
            </w:r>
          </w:p>
        </w:tc>
      </w:tr>
      <w:tr w:rsidR="00D76495" w:rsidRPr="003A6E86" w14:paraId="4BB2EAD1" w14:textId="77777777" w:rsidTr="00A1087C">
        <w:tc>
          <w:tcPr>
            <w:tcW w:w="2234" w:type="dxa"/>
            <w:vMerge/>
          </w:tcPr>
          <w:p w14:paraId="192B832B" w14:textId="77777777" w:rsidR="00D76495" w:rsidRPr="003A6E86" w:rsidRDefault="00D76495" w:rsidP="00A1087C">
            <w:pPr>
              <w:spacing w:after="0" w:line="240" w:lineRule="auto"/>
              <w:rPr>
                <w:rFonts w:ascii="Arial" w:hAnsi="Arial" w:cs="Arial"/>
                <w:sz w:val="18"/>
                <w:szCs w:val="18"/>
                <w:lang w:val="en-GB"/>
              </w:rPr>
            </w:pPr>
          </w:p>
        </w:tc>
        <w:tc>
          <w:tcPr>
            <w:tcW w:w="2977" w:type="dxa"/>
          </w:tcPr>
          <w:p w14:paraId="3553B8BA"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 xml:space="preserve">Did the Strategy involve the relevant stakeholders through information sharing and consultation and by seeking their participation in the design, implementation, and M&amp;E? For example, did the Strategy implementation include appropriate outreach and public awareness campaigns? </w:t>
            </w:r>
          </w:p>
        </w:tc>
        <w:tc>
          <w:tcPr>
            <w:tcW w:w="3583" w:type="dxa"/>
          </w:tcPr>
          <w:p w14:paraId="67E28292" w14:textId="77777777" w:rsidR="00D76495" w:rsidRPr="003A6E86" w:rsidRDefault="00D76495" w:rsidP="00D76495">
            <w:pPr>
              <w:numPr>
                <w:ilvl w:val="0"/>
                <w:numId w:val="25"/>
              </w:numPr>
              <w:spacing w:after="0" w:line="240" w:lineRule="auto"/>
              <w:rPr>
                <w:rFonts w:ascii="Arial" w:hAnsi="Arial" w:cs="Arial"/>
                <w:sz w:val="18"/>
                <w:szCs w:val="18"/>
                <w:lang w:val="en-GB"/>
              </w:rPr>
            </w:pPr>
            <w:r w:rsidRPr="003A6E86">
              <w:rPr>
                <w:rFonts w:ascii="Arial" w:hAnsi="Arial" w:cs="Arial"/>
                <w:sz w:val="18"/>
                <w:szCs w:val="18"/>
                <w:lang w:val="en-GB"/>
              </w:rPr>
              <w:t>Number, type, and quality of stakeholder engagement at each stage of the Strategy design, implementation and M&amp;E</w:t>
            </w:r>
          </w:p>
          <w:p w14:paraId="77B8146B" w14:textId="77777777" w:rsidR="00D76495" w:rsidRPr="003A6E86" w:rsidRDefault="00D76495" w:rsidP="00D76495">
            <w:pPr>
              <w:numPr>
                <w:ilvl w:val="0"/>
                <w:numId w:val="25"/>
              </w:numPr>
              <w:spacing w:after="0" w:line="240" w:lineRule="auto"/>
              <w:rPr>
                <w:rFonts w:ascii="Arial" w:hAnsi="Arial" w:cs="Arial"/>
                <w:sz w:val="18"/>
                <w:szCs w:val="18"/>
                <w:lang w:val="en-GB"/>
              </w:rPr>
            </w:pPr>
            <w:r w:rsidRPr="003A6E86">
              <w:rPr>
                <w:rFonts w:ascii="Arial" w:hAnsi="Arial" w:cs="Arial"/>
                <w:sz w:val="18"/>
                <w:szCs w:val="18"/>
                <w:lang w:val="en-GB"/>
              </w:rPr>
              <w:t xml:space="preserve">Changes in public awareness/opinion </w:t>
            </w:r>
            <w:proofErr w:type="gramStart"/>
            <w:r w:rsidRPr="003A6E86">
              <w:rPr>
                <w:rFonts w:ascii="Arial" w:hAnsi="Arial" w:cs="Arial"/>
                <w:sz w:val="18"/>
                <w:szCs w:val="18"/>
                <w:lang w:val="en-GB"/>
              </w:rPr>
              <w:t>as a result of</w:t>
            </w:r>
            <w:proofErr w:type="gramEnd"/>
            <w:r w:rsidRPr="003A6E86">
              <w:rPr>
                <w:rFonts w:ascii="Arial" w:hAnsi="Arial" w:cs="Arial"/>
                <w:sz w:val="18"/>
                <w:szCs w:val="18"/>
                <w:lang w:val="en-GB"/>
              </w:rPr>
              <w:t xml:space="preserve"> outreach/ communication of the Strategy</w:t>
            </w:r>
          </w:p>
        </w:tc>
        <w:tc>
          <w:tcPr>
            <w:tcW w:w="2838" w:type="dxa"/>
          </w:tcPr>
          <w:p w14:paraId="6BF456F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members</w:t>
            </w:r>
          </w:p>
          <w:p w14:paraId="17B91295"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APs and APs Reports</w:t>
            </w:r>
          </w:p>
          <w:p w14:paraId="320A914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Meeting minutes</w:t>
            </w:r>
          </w:p>
        </w:tc>
        <w:tc>
          <w:tcPr>
            <w:tcW w:w="2742" w:type="dxa"/>
          </w:tcPr>
          <w:p w14:paraId="5A75397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5E2BA702"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and OB members</w:t>
            </w:r>
          </w:p>
        </w:tc>
      </w:tr>
      <w:tr w:rsidR="00D76495" w:rsidRPr="003A6E86" w14:paraId="55980D61" w14:textId="77777777" w:rsidTr="00A1087C">
        <w:tc>
          <w:tcPr>
            <w:tcW w:w="2234" w:type="dxa"/>
            <w:vMerge/>
          </w:tcPr>
          <w:p w14:paraId="29E72DC4" w14:textId="77777777" w:rsidR="00D76495" w:rsidRPr="003A6E86" w:rsidRDefault="00D76495" w:rsidP="00A1087C">
            <w:pPr>
              <w:pStyle w:val="normalbullet"/>
              <w:numPr>
                <w:ilvl w:val="0"/>
                <w:numId w:val="0"/>
              </w:numPr>
              <w:spacing w:before="0" w:after="0"/>
              <w:rPr>
                <w:rFonts w:ascii="Arial" w:hAnsi="Arial" w:cs="Arial"/>
                <w:sz w:val="18"/>
                <w:szCs w:val="18"/>
                <w:lang w:val="en-GB"/>
              </w:rPr>
            </w:pPr>
          </w:p>
        </w:tc>
        <w:tc>
          <w:tcPr>
            <w:tcW w:w="2977" w:type="dxa"/>
            <w:tcBorders>
              <w:bottom w:val="single" w:sz="4" w:space="0" w:color="auto"/>
            </w:tcBorders>
          </w:tcPr>
          <w:p w14:paraId="24D389E0"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Did the Strategy make use of the skills, experience, and knowledge of the appropriate government entities, nongovernmental organizations, community groups, private sector entities, local governments, and academic institutions in the design and implementation of the Strategy?</w:t>
            </w:r>
          </w:p>
        </w:tc>
        <w:tc>
          <w:tcPr>
            <w:tcW w:w="3583" w:type="dxa"/>
            <w:tcBorders>
              <w:bottom w:val="single" w:sz="4" w:space="0" w:color="auto"/>
            </w:tcBorders>
          </w:tcPr>
          <w:p w14:paraId="625D2FC3"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Number and frequency of engagement with stakeholders for consultation and review</w:t>
            </w:r>
          </w:p>
        </w:tc>
        <w:tc>
          <w:tcPr>
            <w:tcW w:w="2838" w:type="dxa"/>
            <w:tcBorders>
              <w:bottom w:val="single" w:sz="4" w:space="0" w:color="auto"/>
            </w:tcBorders>
          </w:tcPr>
          <w:p w14:paraId="2BFE406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members</w:t>
            </w:r>
          </w:p>
          <w:p w14:paraId="53FA87B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Planning documents- the Strategy and APs</w:t>
            </w:r>
          </w:p>
          <w:p w14:paraId="4D354375"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APs Reports</w:t>
            </w:r>
          </w:p>
          <w:p w14:paraId="0F69C064"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CB and OB Meeting minutes </w:t>
            </w:r>
          </w:p>
        </w:tc>
        <w:tc>
          <w:tcPr>
            <w:tcW w:w="2742" w:type="dxa"/>
            <w:tcBorders>
              <w:bottom w:val="single" w:sz="4" w:space="0" w:color="auto"/>
            </w:tcBorders>
          </w:tcPr>
          <w:p w14:paraId="67066A7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7C2FECB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and OB members</w:t>
            </w:r>
          </w:p>
        </w:tc>
      </w:tr>
      <w:tr w:rsidR="00D76495" w:rsidRPr="003A6E86" w14:paraId="13C7B7FA" w14:textId="77777777" w:rsidTr="00A1087C">
        <w:tc>
          <w:tcPr>
            <w:tcW w:w="2234" w:type="dxa"/>
            <w:vMerge w:val="restart"/>
          </w:tcPr>
          <w:p w14:paraId="45461C61" w14:textId="77777777" w:rsidR="00D76495" w:rsidRPr="003A6E86" w:rsidRDefault="00D76495" w:rsidP="00A1087C">
            <w:pPr>
              <w:pStyle w:val="Default"/>
              <w:rPr>
                <w:rFonts w:ascii="Arial" w:hAnsi="Arial" w:cs="Arial"/>
                <w:color w:val="auto"/>
                <w:sz w:val="18"/>
                <w:szCs w:val="18"/>
                <w:lang w:val="en-GB"/>
              </w:rPr>
            </w:pPr>
            <w:r w:rsidRPr="003A6E86">
              <w:rPr>
                <w:rFonts w:ascii="Arial" w:hAnsi="Arial" w:cs="Arial"/>
                <w:color w:val="auto"/>
                <w:sz w:val="18"/>
                <w:szCs w:val="18"/>
                <w:lang w:val="en-GB"/>
              </w:rPr>
              <w:t>Financing resources</w:t>
            </w:r>
          </w:p>
        </w:tc>
        <w:tc>
          <w:tcPr>
            <w:tcW w:w="2977" w:type="dxa"/>
          </w:tcPr>
          <w:p w14:paraId="2DBB7C6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color w:val="000000" w:themeColor="text1"/>
                <w:sz w:val="18"/>
                <w:szCs w:val="18"/>
                <w:lang w:val="en-GB"/>
              </w:rPr>
              <w:t>What</w:t>
            </w:r>
            <w:r w:rsidRPr="003A6E86">
              <w:rPr>
                <w:rFonts w:ascii="Arial" w:hAnsi="Arial" w:cs="Arial"/>
                <w:sz w:val="18"/>
                <w:szCs w:val="18"/>
                <w:lang w:val="en-GB"/>
              </w:rPr>
              <w:t xml:space="preserve"> were the overall and annual costs for implementation?</w:t>
            </w:r>
          </w:p>
        </w:tc>
        <w:tc>
          <w:tcPr>
            <w:tcW w:w="3583" w:type="dxa"/>
          </w:tcPr>
          <w:p w14:paraId="0CA10425"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APs financial execution per year</w:t>
            </w:r>
          </w:p>
          <w:p w14:paraId="1828A8CE" w14:textId="77777777" w:rsidR="00D76495" w:rsidRPr="003A6E86" w:rsidRDefault="00D76495" w:rsidP="00D76495">
            <w:pPr>
              <w:numPr>
                <w:ilvl w:val="0"/>
                <w:numId w:val="21"/>
              </w:numPr>
              <w:spacing w:after="0" w:line="240" w:lineRule="auto"/>
              <w:rPr>
                <w:rFonts w:ascii="Arial" w:hAnsi="Arial" w:cs="Arial"/>
                <w:sz w:val="18"/>
                <w:szCs w:val="18"/>
                <w:lang w:val="en-GB"/>
              </w:rPr>
            </w:pPr>
            <w:proofErr w:type="gramStart"/>
            <w:r w:rsidRPr="003A6E86">
              <w:rPr>
                <w:rFonts w:ascii="Arial" w:hAnsi="Arial" w:cs="Arial"/>
                <w:sz w:val="18"/>
                <w:szCs w:val="18"/>
                <w:lang w:val="en-GB"/>
              </w:rPr>
              <w:t>Amount</w:t>
            </w:r>
            <w:proofErr w:type="gramEnd"/>
            <w:r w:rsidRPr="003A6E86">
              <w:rPr>
                <w:rFonts w:ascii="Arial" w:hAnsi="Arial" w:cs="Arial"/>
                <w:sz w:val="18"/>
                <w:szCs w:val="18"/>
                <w:lang w:val="en-GB"/>
              </w:rPr>
              <w:t xml:space="preserve"> of resources leveraged since inception (and source(s))</w:t>
            </w:r>
          </w:p>
        </w:tc>
        <w:tc>
          <w:tcPr>
            <w:tcW w:w="2838" w:type="dxa"/>
          </w:tcPr>
          <w:p w14:paraId="6AE0A480"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bCs/>
                <w:sz w:val="18"/>
                <w:szCs w:val="18"/>
                <w:lang w:val="en-GB"/>
              </w:rPr>
              <w:t>APs reports</w:t>
            </w:r>
          </w:p>
          <w:p w14:paraId="4713AF25"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members</w:t>
            </w:r>
          </w:p>
        </w:tc>
        <w:tc>
          <w:tcPr>
            <w:tcW w:w="2742" w:type="dxa"/>
          </w:tcPr>
          <w:p w14:paraId="593306F7"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159F1A7C"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members</w:t>
            </w:r>
            <w:r w:rsidRPr="003A6E86">
              <w:rPr>
                <w:rFonts w:ascii="Arial" w:hAnsi="Arial" w:cs="Arial"/>
                <w:b/>
                <w:bCs/>
                <w:sz w:val="18"/>
                <w:szCs w:val="18"/>
                <w:lang w:val="en-GB"/>
              </w:rPr>
              <w:t xml:space="preserve"> </w:t>
            </w:r>
          </w:p>
        </w:tc>
      </w:tr>
      <w:tr w:rsidR="00D76495" w:rsidRPr="003A6E86" w14:paraId="1A363CE5" w14:textId="77777777" w:rsidTr="00A1087C">
        <w:tc>
          <w:tcPr>
            <w:tcW w:w="2234" w:type="dxa"/>
            <w:vMerge/>
          </w:tcPr>
          <w:p w14:paraId="6FE9BCBF" w14:textId="77777777" w:rsidR="00D76495" w:rsidRPr="003A6E86" w:rsidRDefault="00D76495" w:rsidP="00A1087C">
            <w:pPr>
              <w:spacing w:after="0" w:line="240" w:lineRule="auto"/>
              <w:rPr>
                <w:rFonts w:ascii="Arial" w:hAnsi="Arial" w:cs="Arial"/>
                <w:sz w:val="18"/>
                <w:szCs w:val="18"/>
                <w:lang w:val="en-GB"/>
              </w:rPr>
            </w:pPr>
          </w:p>
        </w:tc>
        <w:tc>
          <w:tcPr>
            <w:tcW w:w="2977" w:type="dxa"/>
          </w:tcPr>
          <w:p w14:paraId="74FADDC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Was there any variance between planned and actual expenditures and why?</w:t>
            </w:r>
          </w:p>
        </w:tc>
        <w:tc>
          <w:tcPr>
            <w:tcW w:w="3583" w:type="dxa"/>
          </w:tcPr>
          <w:p w14:paraId="571BE966"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 xml:space="preserve">Planned budget per year as per APs </w:t>
            </w:r>
          </w:p>
          <w:p w14:paraId="64D5C57E"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Actual budget execution per year as per APs reports</w:t>
            </w:r>
          </w:p>
        </w:tc>
        <w:tc>
          <w:tcPr>
            <w:tcW w:w="2838" w:type="dxa"/>
          </w:tcPr>
          <w:p w14:paraId="78067200"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bCs/>
                <w:sz w:val="18"/>
                <w:szCs w:val="18"/>
                <w:lang w:val="en-GB"/>
              </w:rPr>
              <w:t>APs and APs reports</w:t>
            </w:r>
          </w:p>
          <w:p w14:paraId="2A50542D"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sz w:val="18"/>
                <w:szCs w:val="18"/>
                <w:lang w:val="en-GB"/>
              </w:rPr>
              <w:t>CB members</w:t>
            </w:r>
          </w:p>
        </w:tc>
        <w:tc>
          <w:tcPr>
            <w:tcW w:w="2742" w:type="dxa"/>
          </w:tcPr>
          <w:p w14:paraId="66BA04A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095197B9"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members</w:t>
            </w:r>
            <w:r w:rsidRPr="003A6E86">
              <w:rPr>
                <w:rFonts w:ascii="Arial" w:hAnsi="Arial" w:cs="Arial"/>
                <w:b/>
                <w:bCs/>
                <w:sz w:val="18"/>
                <w:szCs w:val="18"/>
                <w:lang w:val="en-GB"/>
              </w:rPr>
              <w:t xml:space="preserve"> </w:t>
            </w:r>
          </w:p>
        </w:tc>
      </w:tr>
      <w:tr w:rsidR="00D76495" w:rsidRPr="003A6E86" w14:paraId="1F421E78" w14:textId="77777777" w:rsidTr="00A1087C">
        <w:tc>
          <w:tcPr>
            <w:tcW w:w="2234" w:type="dxa"/>
            <w:vMerge/>
          </w:tcPr>
          <w:p w14:paraId="2DCAE8DF" w14:textId="77777777" w:rsidR="00D76495" w:rsidRPr="003A6E86" w:rsidRDefault="00D76495" w:rsidP="00A1087C">
            <w:pPr>
              <w:spacing w:after="0" w:line="240" w:lineRule="auto"/>
              <w:rPr>
                <w:rFonts w:ascii="Arial" w:hAnsi="Arial" w:cs="Arial"/>
                <w:sz w:val="18"/>
                <w:szCs w:val="18"/>
                <w:lang w:val="en-GB"/>
              </w:rPr>
            </w:pPr>
          </w:p>
        </w:tc>
        <w:tc>
          <w:tcPr>
            <w:tcW w:w="2977" w:type="dxa"/>
          </w:tcPr>
          <w:p w14:paraId="5C547805"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What resources were leveraged for Strategy’s implementation since inception? (Leveraged resources can be financial or in-kind and they may be from other donors, NGOs, associations, or local self-governments)</w:t>
            </w:r>
          </w:p>
        </w:tc>
        <w:tc>
          <w:tcPr>
            <w:tcW w:w="3583" w:type="dxa"/>
          </w:tcPr>
          <w:p w14:paraId="2F8D3CD2" w14:textId="77777777" w:rsidR="00D76495" w:rsidRPr="003A6E86" w:rsidRDefault="00D76495" w:rsidP="00D76495">
            <w:pPr>
              <w:pStyle w:val="ListParagraph"/>
              <w:numPr>
                <w:ilvl w:val="0"/>
                <w:numId w:val="23"/>
              </w:numPr>
              <w:suppressAutoHyphens/>
              <w:spacing w:after="0" w:line="240" w:lineRule="auto"/>
              <w:rPr>
                <w:rFonts w:ascii="Arial" w:hAnsi="Arial" w:cs="Arial"/>
                <w:sz w:val="18"/>
                <w:szCs w:val="18"/>
                <w:lang w:val="en-GB"/>
              </w:rPr>
            </w:pPr>
            <w:proofErr w:type="gramStart"/>
            <w:r w:rsidRPr="003A6E86">
              <w:rPr>
                <w:rFonts w:ascii="Arial" w:hAnsi="Arial" w:cs="Arial"/>
                <w:sz w:val="18"/>
                <w:szCs w:val="18"/>
                <w:lang w:val="en-GB"/>
              </w:rPr>
              <w:t>Amount</w:t>
            </w:r>
            <w:proofErr w:type="gramEnd"/>
            <w:r w:rsidRPr="003A6E86">
              <w:rPr>
                <w:rFonts w:ascii="Arial" w:hAnsi="Arial" w:cs="Arial"/>
                <w:sz w:val="18"/>
                <w:szCs w:val="18"/>
                <w:lang w:val="en-GB"/>
              </w:rPr>
              <w:t xml:space="preserve"> of resources leveraged since inception (and source(s))</w:t>
            </w:r>
          </w:p>
        </w:tc>
        <w:tc>
          <w:tcPr>
            <w:tcW w:w="2838" w:type="dxa"/>
          </w:tcPr>
          <w:p w14:paraId="5863186F"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bCs/>
                <w:sz w:val="18"/>
                <w:szCs w:val="18"/>
                <w:lang w:val="en-GB"/>
              </w:rPr>
              <w:t>APs and APs reports</w:t>
            </w:r>
          </w:p>
          <w:p w14:paraId="6CAD337D"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sz w:val="18"/>
                <w:szCs w:val="18"/>
                <w:lang w:val="en-GB"/>
              </w:rPr>
              <w:t>CB members</w:t>
            </w:r>
          </w:p>
        </w:tc>
        <w:tc>
          <w:tcPr>
            <w:tcW w:w="2742" w:type="dxa"/>
          </w:tcPr>
          <w:p w14:paraId="4B9D221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631CAE8"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members</w:t>
            </w:r>
          </w:p>
        </w:tc>
      </w:tr>
      <w:tr w:rsidR="00D76495" w:rsidRPr="003A6E86" w14:paraId="5BBA485A" w14:textId="77777777" w:rsidTr="00A1087C">
        <w:trPr>
          <w:trHeight w:val="876"/>
        </w:trPr>
        <w:tc>
          <w:tcPr>
            <w:tcW w:w="2234" w:type="dxa"/>
            <w:vMerge w:val="restart"/>
          </w:tcPr>
          <w:p w14:paraId="4697A28E" w14:textId="77777777" w:rsidR="00D76495" w:rsidRPr="003A6E86" w:rsidRDefault="00D76495" w:rsidP="00A1087C">
            <w:pPr>
              <w:pStyle w:val="Default"/>
              <w:rPr>
                <w:rFonts w:ascii="Arial" w:hAnsi="Arial" w:cs="Arial"/>
                <w:color w:val="auto"/>
                <w:sz w:val="18"/>
                <w:szCs w:val="18"/>
                <w:lang w:val="en-GB"/>
              </w:rPr>
            </w:pPr>
            <w:r w:rsidRPr="003A6E86">
              <w:rPr>
                <w:rFonts w:ascii="Arial" w:hAnsi="Arial" w:cs="Arial"/>
                <w:color w:val="auto"/>
                <w:sz w:val="18"/>
                <w:szCs w:val="18"/>
                <w:lang w:val="en-GB"/>
              </w:rPr>
              <w:t>Monitoring and evaluation: design at entry and implementation</w:t>
            </w:r>
          </w:p>
          <w:p w14:paraId="42440DEF" w14:textId="77777777" w:rsidR="00D76495" w:rsidRPr="003A6E86" w:rsidRDefault="00D76495" w:rsidP="00A1087C">
            <w:pPr>
              <w:pStyle w:val="Default"/>
              <w:rPr>
                <w:rFonts w:ascii="Arial" w:hAnsi="Arial" w:cs="Arial"/>
                <w:color w:val="auto"/>
                <w:sz w:val="18"/>
                <w:szCs w:val="18"/>
                <w:lang w:val="en-GB"/>
              </w:rPr>
            </w:pPr>
          </w:p>
        </w:tc>
        <w:tc>
          <w:tcPr>
            <w:tcW w:w="2977" w:type="dxa"/>
          </w:tcPr>
          <w:p w14:paraId="47D75653"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What tool was used during implementation for management and M&amp;E?</w:t>
            </w:r>
          </w:p>
        </w:tc>
        <w:tc>
          <w:tcPr>
            <w:tcW w:w="3583" w:type="dxa"/>
          </w:tcPr>
          <w:p w14:paraId="2B179974" w14:textId="77777777" w:rsidR="00D76495" w:rsidRPr="003A6E86" w:rsidRDefault="00D76495" w:rsidP="00D76495">
            <w:pPr>
              <w:numPr>
                <w:ilvl w:val="0"/>
                <w:numId w:val="21"/>
              </w:numPr>
              <w:spacing w:after="0" w:line="240" w:lineRule="auto"/>
              <w:rPr>
                <w:rFonts w:ascii="Arial" w:hAnsi="Arial" w:cs="Arial"/>
                <w:sz w:val="18"/>
                <w:szCs w:val="18"/>
                <w:lang w:val="en-GB"/>
              </w:rPr>
            </w:pPr>
            <w:r w:rsidRPr="003A6E86">
              <w:rPr>
                <w:rFonts w:ascii="Arial" w:hAnsi="Arial" w:cs="Arial"/>
                <w:sz w:val="18"/>
                <w:szCs w:val="18"/>
                <w:lang w:val="en-GB"/>
              </w:rPr>
              <w:t>Extent of management use of the implementation and M&amp;E tool (number and type)</w:t>
            </w:r>
          </w:p>
        </w:tc>
        <w:tc>
          <w:tcPr>
            <w:tcW w:w="2838" w:type="dxa"/>
          </w:tcPr>
          <w:p w14:paraId="4366AED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Beneficiary and CB members</w:t>
            </w:r>
          </w:p>
          <w:p w14:paraId="554D39D4"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bCs/>
                <w:sz w:val="18"/>
                <w:szCs w:val="18"/>
                <w:lang w:val="en-GB"/>
              </w:rPr>
              <w:t>APs and APs reports</w:t>
            </w:r>
          </w:p>
        </w:tc>
        <w:tc>
          <w:tcPr>
            <w:tcW w:w="2742" w:type="dxa"/>
          </w:tcPr>
          <w:p w14:paraId="0EB052C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1D658C0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members</w:t>
            </w:r>
          </w:p>
        </w:tc>
      </w:tr>
      <w:tr w:rsidR="00D76495" w:rsidRPr="003A6E86" w14:paraId="3E47C488" w14:textId="77777777" w:rsidTr="00A1087C">
        <w:tc>
          <w:tcPr>
            <w:tcW w:w="2234" w:type="dxa"/>
            <w:vMerge/>
          </w:tcPr>
          <w:p w14:paraId="1476940B" w14:textId="77777777" w:rsidR="00D76495" w:rsidRPr="003A6E86" w:rsidRDefault="00D76495" w:rsidP="00A1087C">
            <w:pPr>
              <w:spacing w:after="0" w:line="240" w:lineRule="auto"/>
              <w:rPr>
                <w:rFonts w:ascii="Arial" w:hAnsi="Arial" w:cs="Arial"/>
                <w:bCs/>
                <w:sz w:val="18"/>
                <w:szCs w:val="18"/>
                <w:lang w:val="en-GB"/>
              </w:rPr>
            </w:pPr>
          </w:p>
        </w:tc>
        <w:tc>
          <w:tcPr>
            <w:tcW w:w="2977" w:type="dxa"/>
          </w:tcPr>
          <w:p w14:paraId="241A1A54"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Was the M&amp;E plan sufficiently budgeted and funded during preparation and implementation of the Strategy?</w:t>
            </w:r>
          </w:p>
        </w:tc>
        <w:tc>
          <w:tcPr>
            <w:tcW w:w="3583" w:type="dxa"/>
          </w:tcPr>
          <w:p w14:paraId="1870C210"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Proportion of executed M&amp;E budget against planned amount</w:t>
            </w:r>
          </w:p>
          <w:p w14:paraId="38D1A678"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Degree of adherence of the implementation of the M&amp;E plan to intended timeline</w:t>
            </w:r>
          </w:p>
          <w:p w14:paraId="5DEC2E72"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 xml:space="preserve">Evidence of external factors that have affected M&amp;E budget or timeline </w:t>
            </w:r>
            <w:r w:rsidRPr="003A6E86">
              <w:rPr>
                <w:rFonts w:ascii="Arial" w:hAnsi="Arial" w:cs="Arial"/>
                <w:sz w:val="18"/>
                <w:szCs w:val="18"/>
                <w:lang w:val="en-GB"/>
              </w:rPr>
              <w:lastRenderedPageBreak/>
              <w:t>(and extent to which they were addressed in risk management plan)</w:t>
            </w:r>
          </w:p>
        </w:tc>
        <w:tc>
          <w:tcPr>
            <w:tcW w:w="2838" w:type="dxa"/>
          </w:tcPr>
          <w:p w14:paraId="48BEB7FC"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lastRenderedPageBreak/>
              <w:t>Planning documents</w:t>
            </w:r>
          </w:p>
          <w:p w14:paraId="57A51FF4"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Planning meeting minutes of the Working group/CB</w:t>
            </w:r>
          </w:p>
          <w:p w14:paraId="74C7B292"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Monitoring and reporting documents (APs reports)</w:t>
            </w:r>
          </w:p>
        </w:tc>
        <w:tc>
          <w:tcPr>
            <w:tcW w:w="2742" w:type="dxa"/>
          </w:tcPr>
          <w:p w14:paraId="2C1A909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1228B22B"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the CB members/WG</w:t>
            </w:r>
          </w:p>
        </w:tc>
      </w:tr>
      <w:tr w:rsidR="00D76495" w:rsidRPr="003A6E86" w14:paraId="357B66F2" w14:textId="77777777" w:rsidTr="00A1087C">
        <w:tc>
          <w:tcPr>
            <w:tcW w:w="2234" w:type="dxa"/>
            <w:vMerge/>
          </w:tcPr>
          <w:p w14:paraId="624B75FD" w14:textId="77777777" w:rsidR="00D76495" w:rsidRPr="003A6E86" w:rsidRDefault="00D76495" w:rsidP="00A1087C">
            <w:pPr>
              <w:spacing w:after="0" w:line="240" w:lineRule="auto"/>
              <w:rPr>
                <w:rFonts w:ascii="Arial" w:hAnsi="Arial" w:cs="Arial"/>
                <w:bCs/>
                <w:sz w:val="18"/>
                <w:szCs w:val="18"/>
                <w:lang w:val="en-GB"/>
              </w:rPr>
            </w:pPr>
          </w:p>
        </w:tc>
        <w:tc>
          <w:tcPr>
            <w:tcW w:w="2977" w:type="dxa"/>
          </w:tcPr>
          <w:p w14:paraId="03FA49EC"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Was the Strategy’s objectives framework revised during the implementation period? Were the performance indicators revised, and if yes were they effective for measuring progress and performance?</w:t>
            </w:r>
          </w:p>
        </w:tc>
        <w:tc>
          <w:tcPr>
            <w:tcW w:w="3583" w:type="dxa"/>
          </w:tcPr>
          <w:p w14:paraId="33F2A280"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 xml:space="preserve">Coherence between planned and actual results and activities on the ground </w:t>
            </w:r>
          </w:p>
        </w:tc>
        <w:tc>
          <w:tcPr>
            <w:tcW w:w="2838" w:type="dxa"/>
          </w:tcPr>
          <w:p w14:paraId="7E50D213"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members</w:t>
            </w:r>
          </w:p>
          <w:p w14:paraId="7D98315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Monitoring and reporting documents (APs reports)</w:t>
            </w:r>
          </w:p>
          <w:p w14:paraId="52A9BBFC"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Direct observation</w:t>
            </w:r>
          </w:p>
        </w:tc>
        <w:tc>
          <w:tcPr>
            <w:tcW w:w="2742" w:type="dxa"/>
          </w:tcPr>
          <w:p w14:paraId="549D833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39C0D36A"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CB members</w:t>
            </w:r>
          </w:p>
        </w:tc>
      </w:tr>
      <w:tr w:rsidR="00D76495" w:rsidRPr="003A6E86" w14:paraId="296B788B" w14:textId="77777777" w:rsidTr="00A1087C">
        <w:tc>
          <w:tcPr>
            <w:tcW w:w="2234" w:type="dxa"/>
            <w:vMerge/>
          </w:tcPr>
          <w:p w14:paraId="5A2918CC" w14:textId="77777777" w:rsidR="00D76495" w:rsidRPr="003A6E86" w:rsidRDefault="00D76495" w:rsidP="00A1087C">
            <w:pPr>
              <w:spacing w:after="0" w:line="240" w:lineRule="auto"/>
              <w:rPr>
                <w:rFonts w:ascii="Arial" w:hAnsi="Arial" w:cs="Arial"/>
                <w:bCs/>
                <w:sz w:val="18"/>
                <w:szCs w:val="18"/>
                <w:lang w:val="en-GB"/>
              </w:rPr>
            </w:pPr>
          </w:p>
        </w:tc>
        <w:tc>
          <w:tcPr>
            <w:tcW w:w="2977" w:type="dxa"/>
          </w:tcPr>
          <w:p w14:paraId="75A91D80"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r w:rsidRPr="003A6E86">
              <w:rPr>
                <w:rFonts w:ascii="Arial" w:hAnsi="Arial" w:cs="Arial"/>
                <w:color w:val="000000" w:themeColor="text1"/>
                <w:sz w:val="18"/>
                <w:szCs w:val="18"/>
                <w:lang w:val="en-GB"/>
              </w:rPr>
              <w:t>Do the Strategy’s Action Plans reports comply with the progress reporting requirements/ schedule, including quality and timeliness of reports?</w:t>
            </w:r>
          </w:p>
        </w:tc>
        <w:tc>
          <w:tcPr>
            <w:tcW w:w="3583" w:type="dxa"/>
          </w:tcPr>
          <w:p w14:paraId="73DDBE12"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Proportion and types of reporting materials submitted a) correctly and b) on time</w:t>
            </w:r>
          </w:p>
          <w:p w14:paraId="1CD19B12"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Quality of M&amp;E/reporting materials</w:t>
            </w:r>
          </w:p>
        </w:tc>
        <w:tc>
          <w:tcPr>
            <w:tcW w:w="2838" w:type="dxa"/>
          </w:tcPr>
          <w:p w14:paraId="3036D5FC"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Monitoring and reporting documents (APs reports)</w:t>
            </w:r>
          </w:p>
          <w:p w14:paraId="42BBF339"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members</w:t>
            </w:r>
          </w:p>
          <w:p w14:paraId="3F6EA0E8" w14:textId="77777777" w:rsidR="00D76495" w:rsidRPr="003A6E86" w:rsidRDefault="00D76495" w:rsidP="00A1087C">
            <w:pPr>
              <w:spacing w:after="0" w:line="240" w:lineRule="auto"/>
              <w:rPr>
                <w:rFonts w:ascii="Arial" w:hAnsi="Arial" w:cs="Arial"/>
                <w:sz w:val="18"/>
                <w:szCs w:val="18"/>
                <w:lang w:val="en-GB"/>
              </w:rPr>
            </w:pPr>
          </w:p>
        </w:tc>
        <w:tc>
          <w:tcPr>
            <w:tcW w:w="2742" w:type="dxa"/>
          </w:tcPr>
          <w:p w14:paraId="121FBDE6"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6C4DD52"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CB members</w:t>
            </w:r>
          </w:p>
        </w:tc>
      </w:tr>
      <w:tr w:rsidR="00D76495" w:rsidRPr="003A6E86" w14:paraId="7240F6E0" w14:textId="77777777" w:rsidTr="00A1087C">
        <w:tc>
          <w:tcPr>
            <w:tcW w:w="2234" w:type="dxa"/>
            <w:vMerge/>
          </w:tcPr>
          <w:p w14:paraId="1AFC399A" w14:textId="77777777" w:rsidR="00D76495" w:rsidRPr="003A6E86" w:rsidRDefault="00D76495" w:rsidP="00A1087C">
            <w:pPr>
              <w:spacing w:after="0" w:line="240" w:lineRule="auto"/>
              <w:rPr>
                <w:rFonts w:ascii="Arial" w:hAnsi="Arial" w:cs="Arial"/>
                <w:bCs/>
                <w:sz w:val="18"/>
                <w:szCs w:val="18"/>
                <w:lang w:val="en-GB"/>
              </w:rPr>
            </w:pPr>
          </w:p>
        </w:tc>
        <w:tc>
          <w:tcPr>
            <w:tcW w:w="2977" w:type="dxa"/>
          </w:tcPr>
          <w:p w14:paraId="593A78E6" w14:textId="77777777" w:rsidR="00D76495" w:rsidRPr="003A6E86" w:rsidRDefault="00D76495" w:rsidP="00D76495">
            <w:pPr>
              <w:numPr>
                <w:ilvl w:val="0"/>
                <w:numId w:val="23"/>
              </w:numPr>
              <w:spacing w:after="0" w:line="240" w:lineRule="auto"/>
              <w:rPr>
                <w:rFonts w:ascii="Arial" w:hAnsi="Arial" w:cs="Arial"/>
                <w:color w:val="000000" w:themeColor="text1"/>
                <w:sz w:val="18"/>
                <w:szCs w:val="18"/>
                <w:lang w:val="en-GB"/>
              </w:rPr>
            </w:pPr>
            <w:proofErr w:type="spellStart"/>
            <w:r w:rsidRPr="003A6E86">
              <w:rPr>
                <w:rFonts w:ascii="Arial" w:hAnsi="Arial" w:cs="Arial"/>
                <w:color w:val="000000" w:themeColor="text1"/>
                <w:sz w:val="18"/>
                <w:szCs w:val="18"/>
                <w:lang w:val="en-GB"/>
              </w:rPr>
              <w:t>Were</w:t>
            </w:r>
            <w:proofErr w:type="spellEnd"/>
            <w:r w:rsidRPr="003A6E86">
              <w:rPr>
                <w:rFonts w:ascii="Arial" w:hAnsi="Arial" w:cs="Arial"/>
                <w:color w:val="000000" w:themeColor="text1"/>
                <w:sz w:val="18"/>
                <w:szCs w:val="18"/>
                <w:lang w:val="en-GB"/>
              </w:rPr>
              <w:t xml:space="preserve"> monitoring and evaluation reports discussed with stakeholders?</w:t>
            </w:r>
          </w:p>
        </w:tc>
        <w:tc>
          <w:tcPr>
            <w:tcW w:w="3583" w:type="dxa"/>
          </w:tcPr>
          <w:p w14:paraId="333CF2FC"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Number and quality of meetings, workshops or other mechanisms used to share M&amp;E materials with stakeholders</w:t>
            </w:r>
          </w:p>
          <w:p w14:paraId="444288CF"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Number of stakeholders aware of M&amp;E materials generated and/or lessons/findings they contain</w:t>
            </w:r>
          </w:p>
        </w:tc>
        <w:tc>
          <w:tcPr>
            <w:tcW w:w="2838" w:type="dxa"/>
          </w:tcPr>
          <w:p w14:paraId="4787502E"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CB and OB </w:t>
            </w:r>
          </w:p>
          <w:p w14:paraId="2D1BCC87"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CB and OB Meeting minutes</w:t>
            </w:r>
          </w:p>
        </w:tc>
        <w:tc>
          <w:tcPr>
            <w:tcW w:w="2742" w:type="dxa"/>
          </w:tcPr>
          <w:p w14:paraId="1E822C63"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02EDA789"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CB members</w:t>
            </w:r>
          </w:p>
        </w:tc>
      </w:tr>
      <w:tr w:rsidR="00D76495" w:rsidRPr="003A6E86" w14:paraId="3747B7B9" w14:textId="77777777" w:rsidTr="00A1087C">
        <w:tc>
          <w:tcPr>
            <w:tcW w:w="2234" w:type="dxa"/>
            <w:vMerge/>
          </w:tcPr>
          <w:p w14:paraId="414BF3DA" w14:textId="77777777" w:rsidR="00D76495" w:rsidRPr="003A6E86" w:rsidRDefault="00D76495" w:rsidP="00A1087C">
            <w:pPr>
              <w:spacing w:after="0" w:line="240" w:lineRule="auto"/>
              <w:rPr>
                <w:rFonts w:ascii="Arial" w:hAnsi="Arial" w:cs="Arial"/>
                <w:bCs/>
                <w:sz w:val="18"/>
                <w:szCs w:val="18"/>
                <w:lang w:val="en-GB"/>
              </w:rPr>
            </w:pPr>
          </w:p>
        </w:tc>
        <w:tc>
          <w:tcPr>
            <w:tcW w:w="2977" w:type="dxa"/>
          </w:tcPr>
          <w:p w14:paraId="19D6C225"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Was feedback from M&amp;E activities used for adaptive management?</w:t>
            </w:r>
          </w:p>
          <w:p w14:paraId="5EE2D803" w14:textId="77777777" w:rsidR="00D76495" w:rsidRPr="003A6E86" w:rsidRDefault="00D76495" w:rsidP="00A1087C">
            <w:pPr>
              <w:spacing w:after="0" w:line="240" w:lineRule="auto"/>
              <w:ind w:left="360"/>
              <w:rPr>
                <w:rFonts w:ascii="Arial" w:hAnsi="Arial" w:cs="Arial"/>
                <w:sz w:val="18"/>
                <w:szCs w:val="18"/>
                <w:lang w:val="en-GB"/>
              </w:rPr>
            </w:pPr>
          </w:p>
        </w:tc>
        <w:tc>
          <w:tcPr>
            <w:tcW w:w="3583" w:type="dxa"/>
          </w:tcPr>
          <w:p w14:paraId="3F85CB60"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Uptake of M&amp;E/reporting information into management decision-making</w:t>
            </w:r>
          </w:p>
          <w:p w14:paraId="0AD7E504"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Example of discrepancies identified by the CB and addressed</w:t>
            </w:r>
          </w:p>
          <w:p w14:paraId="17797457" w14:textId="77777777" w:rsidR="00D76495" w:rsidRPr="003A6E86" w:rsidRDefault="00D76495" w:rsidP="00D76495">
            <w:pPr>
              <w:numPr>
                <w:ilvl w:val="0"/>
                <w:numId w:val="20"/>
              </w:numPr>
              <w:tabs>
                <w:tab w:val="left" w:pos="1369"/>
              </w:tabs>
              <w:spacing w:after="0" w:line="240" w:lineRule="auto"/>
              <w:rPr>
                <w:rFonts w:ascii="Arial" w:hAnsi="Arial" w:cs="Arial"/>
                <w:sz w:val="18"/>
                <w:szCs w:val="18"/>
                <w:lang w:val="en-GB"/>
              </w:rPr>
            </w:pPr>
            <w:r w:rsidRPr="003A6E86">
              <w:rPr>
                <w:rFonts w:ascii="Arial" w:hAnsi="Arial" w:cs="Arial"/>
                <w:sz w:val="18"/>
                <w:szCs w:val="18"/>
                <w:lang w:val="en-GB"/>
              </w:rPr>
              <w:t xml:space="preserve">Examples of changes made during the Strategy implementation </w:t>
            </w:r>
            <w:proofErr w:type="gramStart"/>
            <w:r w:rsidRPr="003A6E86">
              <w:rPr>
                <w:rFonts w:ascii="Arial" w:hAnsi="Arial" w:cs="Arial"/>
                <w:sz w:val="18"/>
                <w:szCs w:val="18"/>
                <w:lang w:val="en-GB"/>
              </w:rPr>
              <w:t>as a result of</w:t>
            </w:r>
            <w:proofErr w:type="gramEnd"/>
            <w:r w:rsidRPr="003A6E86">
              <w:rPr>
                <w:rFonts w:ascii="Arial" w:hAnsi="Arial" w:cs="Arial"/>
                <w:sz w:val="18"/>
                <w:szCs w:val="18"/>
                <w:lang w:val="en-GB"/>
              </w:rPr>
              <w:t xml:space="preserve"> the CB recommendations</w:t>
            </w:r>
          </w:p>
        </w:tc>
        <w:tc>
          <w:tcPr>
            <w:tcW w:w="2838" w:type="dxa"/>
          </w:tcPr>
          <w:p w14:paraId="2970F5B0"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Monitoring and reporting documents (APs reports)</w:t>
            </w:r>
          </w:p>
          <w:p w14:paraId="6D8E30BC"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CB and OB </w:t>
            </w:r>
          </w:p>
          <w:p w14:paraId="02F0874C"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CB and OB Meeting minutes </w:t>
            </w:r>
          </w:p>
        </w:tc>
        <w:tc>
          <w:tcPr>
            <w:tcW w:w="2742" w:type="dxa"/>
          </w:tcPr>
          <w:p w14:paraId="608330C5"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23F2DE52" w14:textId="77777777" w:rsidR="00D76495" w:rsidRPr="003A6E86" w:rsidRDefault="00D76495" w:rsidP="00D76495">
            <w:pPr>
              <w:numPr>
                <w:ilvl w:val="0"/>
                <w:numId w:val="18"/>
              </w:numPr>
              <w:spacing w:after="0" w:line="240" w:lineRule="auto"/>
              <w:rPr>
                <w:rFonts w:ascii="Arial" w:hAnsi="Arial" w:cs="Arial"/>
                <w:color w:val="ED7D31" w:themeColor="accent2"/>
                <w:sz w:val="18"/>
                <w:szCs w:val="18"/>
                <w:lang w:val="en-GB"/>
              </w:rPr>
            </w:pPr>
            <w:r w:rsidRPr="003A6E86">
              <w:rPr>
                <w:rFonts w:ascii="Arial" w:hAnsi="Arial" w:cs="Arial"/>
                <w:sz w:val="18"/>
                <w:szCs w:val="18"/>
                <w:lang w:val="en-GB"/>
              </w:rPr>
              <w:t>Interviews with CB and OB members</w:t>
            </w:r>
          </w:p>
        </w:tc>
      </w:tr>
      <w:tr w:rsidR="00D76495" w:rsidRPr="003A6E86" w14:paraId="2C1DA27C" w14:textId="77777777" w:rsidTr="00A1087C">
        <w:tc>
          <w:tcPr>
            <w:tcW w:w="2234" w:type="dxa"/>
          </w:tcPr>
          <w:p w14:paraId="555FF611"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CB and OB coordination and operational issues</w:t>
            </w:r>
          </w:p>
        </w:tc>
        <w:tc>
          <w:tcPr>
            <w:tcW w:w="2977" w:type="dxa"/>
          </w:tcPr>
          <w:p w14:paraId="5D6FDD6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Have CB and OB teams provided quality and timely inputs/responses to the LA (leading actor, i.e., </w:t>
            </w:r>
            <w:proofErr w:type="spellStart"/>
            <w:r w:rsidRPr="003A6E86">
              <w:rPr>
                <w:rFonts w:ascii="Arial" w:hAnsi="Arial" w:cs="Arial"/>
                <w:sz w:val="18"/>
                <w:szCs w:val="18"/>
                <w:lang w:val="en-GB"/>
              </w:rPr>
              <w:t>GenSec</w:t>
            </w:r>
            <w:proofErr w:type="spellEnd"/>
            <w:r w:rsidRPr="003A6E86">
              <w:rPr>
                <w:rFonts w:ascii="Arial" w:hAnsi="Arial" w:cs="Arial"/>
                <w:sz w:val="18"/>
                <w:szCs w:val="18"/>
                <w:lang w:val="en-GB"/>
              </w:rPr>
              <w:t>)?</w:t>
            </w:r>
          </w:p>
        </w:tc>
        <w:tc>
          <w:tcPr>
            <w:tcW w:w="3583" w:type="dxa"/>
          </w:tcPr>
          <w:p w14:paraId="278E1349" w14:textId="77777777" w:rsidR="00D76495" w:rsidRPr="003A6E86" w:rsidRDefault="00D76495" w:rsidP="00D76495">
            <w:pPr>
              <w:numPr>
                <w:ilvl w:val="0"/>
                <w:numId w:val="23"/>
              </w:numPr>
              <w:spacing w:after="0" w:line="240" w:lineRule="auto"/>
              <w:rPr>
                <w:rFonts w:ascii="Arial" w:hAnsi="Arial" w:cs="Arial"/>
                <w:b/>
                <w:bCs/>
                <w:sz w:val="18"/>
                <w:szCs w:val="18"/>
                <w:lang w:val="en-GB"/>
              </w:rPr>
            </w:pPr>
            <w:r w:rsidRPr="003A6E86">
              <w:rPr>
                <w:rFonts w:ascii="Arial" w:hAnsi="Arial" w:cs="Arial"/>
                <w:bCs/>
                <w:sz w:val="18"/>
                <w:szCs w:val="18"/>
                <w:lang w:val="en-GB"/>
              </w:rPr>
              <w:t>Perceived timeliness of management response to LA’s inquiries, needs</w:t>
            </w:r>
          </w:p>
          <w:p w14:paraId="1086A0F4" w14:textId="77777777" w:rsidR="00D76495" w:rsidRPr="003A6E86" w:rsidRDefault="00D76495" w:rsidP="00D76495">
            <w:pPr>
              <w:numPr>
                <w:ilvl w:val="0"/>
                <w:numId w:val="23"/>
              </w:numPr>
              <w:spacing w:after="0" w:line="240" w:lineRule="auto"/>
              <w:rPr>
                <w:rFonts w:ascii="Arial" w:hAnsi="Arial" w:cs="Arial"/>
                <w:b/>
                <w:bCs/>
                <w:sz w:val="18"/>
                <w:szCs w:val="18"/>
                <w:lang w:val="en-GB"/>
              </w:rPr>
            </w:pPr>
            <w:r w:rsidRPr="003A6E86">
              <w:rPr>
                <w:rFonts w:ascii="Arial" w:hAnsi="Arial" w:cs="Arial"/>
                <w:bCs/>
                <w:sz w:val="18"/>
                <w:szCs w:val="18"/>
                <w:lang w:val="en-GB"/>
              </w:rPr>
              <w:t>Perceived quality of management response to LA’s inquiries, needs</w:t>
            </w:r>
          </w:p>
          <w:p w14:paraId="17D9646B" w14:textId="77777777" w:rsidR="00D76495" w:rsidRPr="003A6E86" w:rsidRDefault="00D76495" w:rsidP="00D76495">
            <w:pPr>
              <w:numPr>
                <w:ilvl w:val="0"/>
                <w:numId w:val="23"/>
              </w:numPr>
              <w:spacing w:after="0" w:line="240" w:lineRule="auto"/>
              <w:rPr>
                <w:rFonts w:ascii="Arial" w:hAnsi="Arial" w:cs="Arial"/>
                <w:b/>
                <w:bCs/>
                <w:sz w:val="18"/>
                <w:szCs w:val="18"/>
                <w:lang w:val="en-GB"/>
              </w:rPr>
            </w:pPr>
            <w:r w:rsidRPr="003A6E86">
              <w:rPr>
                <w:rFonts w:ascii="Arial" w:hAnsi="Arial" w:cs="Arial"/>
                <w:bCs/>
                <w:sz w:val="18"/>
                <w:szCs w:val="18"/>
                <w:lang w:val="en-GB"/>
              </w:rPr>
              <w:t xml:space="preserve">Perceived quality of risk management by LA </w:t>
            </w:r>
          </w:p>
          <w:p w14:paraId="09EE240E" w14:textId="77777777" w:rsidR="00D76495" w:rsidRPr="003A6E86" w:rsidRDefault="00D76495" w:rsidP="00D76495">
            <w:pPr>
              <w:numPr>
                <w:ilvl w:val="0"/>
                <w:numId w:val="23"/>
              </w:numPr>
              <w:spacing w:after="0" w:line="240" w:lineRule="auto"/>
              <w:rPr>
                <w:rFonts w:ascii="Arial" w:hAnsi="Arial" w:cs="Arial"/>
                <w:b/>
                <w:bCs/>
                <w:sz w:val="18"/>
                <w:szCs w:val="18"/>
                <w:lang w:val="en-GB"/>
              </w:rPr>
            </w:pPr>
            <w:r w:rsidRPr="003A6E86">
              <w:rPr>
                <w:rFonts w:ascii="Arial" w:hAnsi="Arial" w:cs="Arial"/>
                <w:bCs/>
                <w:sz w:val="18"/>
                <w:szCs w:val="18"/>
                <w:lang w:val="en-GB"/>
              </w:rPr>
              <w:t>Evidence of timeliness and quality in annual reporting</w:t>
            </w:r>
          </w:p>
        </w:tc>
        <w:tc>
          <w:tcPr>
            <w:tcW w:w="2838" w:type="dxa"/>
          </w:tcPr>
          <w:p w14:paraId="0FE9F5F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 xml:space="preserve">LA- </w:t>
            </w:r>
            <w:proofErr w:type="spellStart"/>
            <w:r w:rsidRPr="003A6E86">
              <w:rPr>
                <w:rFonts w:ascii="Arial" w:hAnsi="Arial" w:cs="Arial"/>
                <w:sz w:val="18"/>
                <w:szCs w:val="18"/>
                <w:lang w:val="en-GB"/>
              </w:rPr>
              <w:t>GenSec</w:t>
            </w:r>
            <w:proofErr w:type="spellEnd"/>
          </w:p>
          <w:p w14:paraId="1D8EE100"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sz w:val="18"/>
                <w:szCs w:val="18"/>
                <w:lang w:val="en-GB"/>
              </w:rPr>
              <w:t>CB and OB team members</w:t>
            </w:r>
          </w:p>
          <w:p w14:paraId="0D5A7AAB" w14:textId="77777777" w:rsidR="00D76495" w:rsidRPr="003A6E86" w:rsidRDefault="00D76495" w:rsidP="00D76495">
            <w:pPr>
              <w:numPr>
                <w:ilvl w:val="0"/>
                <w:numId w:val="18"/>
              </w:numPr>
              <w:spacing w:after="0" w:line="240" w:lineRule="auto"/>
              <w:rPr>
                <w:rFonts w:ascii="Arial" w:hAnsi="Arial" w:cs="Arial"/>
                <w:bCs/>
                <w:sz w:val="18"/>
                <w:szCs w:val="18"/>
                <w:lang w:val="en-GB"/>
              </w:rPr>
            </w:pPr>
            <w:r w:rsidRPr="003A6E86">
              <w:rPr>
                <w:rFonts w:ascii="Arial" w:hAnsi="Arial" w:cs="Arial"/>
                <w:sz w:val="18"/>
                <w:szCs w:val="18"/>
                <w:lang w:val="en-GB"/>
              </w:rPr>
              <w:t>APs Reports</w:t>
            </w:r>
          </w:p>
          <w:p w14:paraId="6320B867" w14:textId="77777777" w:rsidR="00D76495" w:rsidRPr="003A6E86" w:rsidRDefault="00D76495" w:rsidP="00A1087C">
            <w:pPr>
              <w:spacing w:after="0" w:line="240" w:lineRule="auto"/>
              <w:ind w:left="990"/>
              <w:rPr>
                <w:rFonts w:ascii="Arial" w:hAnsi="Arial" w:cs="Arial"/>
                <w:bCs/>
                <w:sz w:val="18"/>
                <w:szCs w:val="18"/>
                <w:lang w:val="en-GB"/>
              </w:rPr>
            </w:pPr>
          </w:p>
        </w:tc>
        <w:tc>
          <w:tcPr>
            <w:tcW w:w="2742" w:type="dxa"/>
          </w:tcPr>
          <w:p w14:paraId="794F2FCA"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DE9598F" w14:textId="77777777" w:rsidR="00D76495" w:rsidRPr="003A6E86" w:rsidRDefault="00D76495" w:rsidP="00D76495">
            <w:pPr>
              <w:numPr>
                <w:ilvl w:val="0"/>
                <w:numId w:val="18"/>
              </w:numPr>
              <w:spacing w:after="0" w:line="240" w:lineRule="auto"/>
              <w:rPr>
                <w:rFonts w:ascii="Arial" w:hAnsi="Arial" w:cs="Arial"/>
                <w:sz w:val="18"/>
                <w:szCs w:val="18"/>
                <w:lang w:val="en-GB"/>
              </w:rPr>
            </w:pPr>
            <w:r w:rsidRPr="003A6E86">
              <w:rPr>
                <w:rFonts w:ascii="Arial" w:hAnsi="Arial" w:cs="Arial"/>
                <w:sz w:val="18"/>
                <w:szCs w:val="18"/>
                <w:lang w:val="en-GB"/>
              </w:rPr>
              <w:t>Interviews with LA, CB and OB</w:t>
            </w:r>
          </w:p>
        </w:tc>
      </w:tr>
      <w:tr w:rsidR="00D76495" w:rsidRPr="003A6E86" w14:paraId="7F761908" w14:textId="77777777" w:rsidTr="00A1087C">
        <w:trPr>
          <w:trHeight w:val="603"/>
        </w:trPr>
        <w:tc>
          <w:tcPr>
            <w:tcW w:w="14374" w:type="dxa"/>
            <w:gridSpan w:val="5"/>
            <w:tcBorders>
              <w:bottom w:val="single" w:sz="4" w:space="0" w:color="auto"/>
            </w:tcBorders>
            <w:shd w:val="clear" w:color="auto" w:fill="000000"/>
          </w:tcPr>
          <w:p w14:paraId="07EF394E" w14:textId="77777777" w:rsidR="00D76495" w:rsidRPr="003A6E86" w:rsidRDefault="00D76495" w:rsidP="00D76495">
            <w:pPr>
              <w:pStyle w:val="ListParagraph"/>
              <w:numPr>
                <w:ilvl w:val="0"/>
                <w:numId w:val="27"/>
              </w:numPr>
              <w:spacing w:after="0" w:line="240" w:lineRule="auto"/>
              <w:jc w:val="both"/>
              <w:rPr>
                <w:rFonts w:ascii="Arial" w:hAnsi="Arial" w:cs="Arial"/>
                <w:b/>
                <w:bCs/>
                <w:sz w:val="18"/>
                <w:szCs w:val="18"/>
                <w:lang w:val="en-GB"/>
              </w:rPr>
            </w:pPr>
            <w:r w:rsidRPr="003A6E86">
              <w:rPr>
                <w:rFonts w:ascii="Arial" w:hAnsi="Arial" w:cs="Arial"/>
                <w:b/>
                <w:bCs/>
                <w:sz w:val="18"/>
                <w:szCs w:val="18"/>
                <w:lang w:val="en-GB"/>
              </w:rPr>
              <w:t>Results and Achievements</w:t>
            </w:r>
          </w:p>
        </w:tc>
      </w:tr>
      <w:tr w:rsidR="00D76495" w:rsidRPr="003A6E86" w14:paraId="77E2D5EE" w14:textId="77777777" w:rsidTr="00A1087C">
        <w:tc>
          <w:tcPr>
            <w:tcW w:w="14374" w:type="dxa"/>
            <w:gridSpan w:val="5"/>
            <w:shd w:val="clear" w:color="auto" w:fill="BFBFBF" w:themeFill="background1" w:themeFillShade="BF"/>
          </w:tcPr>
          <w:p w14:paraId="70AB54D8" w14:textId="77777777" w:rsidR="00D76495" w:rsidRPr="003A6E86" w:rsidRDefault="00D76495" w:rsidP="00A1087C">
            <w:pPr>
              <w:spacing w:after="0" w:line="240" w:lineRule="auto"/>
              <w:rPr>
                <w:rFonts w:ascii="Arial" w:hAnsi="Arial" w:cs="Arial"/>
                <w:b/>
                <w:sz w:val="18"/>
                <w:szCs w:val="18"/>
                <w:lang w:val="en-GB"/>
              </w:rPr>
            </w:pPr>
            <w:r w:rsidRPr="003A6E86">
              <w:rPr>
                <w:rFonts w:ascii="Arial" w:hAnsi="Arial" w:cs="Arial"/>
                <w:b/>
                <w:sz w:val="18"/>
                <w:szCs w:val="18"/>
                <w:lang w:val="en-GB"/>
              </w:rPr>
              <w:t>C1. Relevance: How does the Public Information Strategy for 2019-2022 relate to the main objectives and priorities at the national level?</w:t>
            </w:r>
          </w:p>
        </w:tc>
      </w:tr>
      <w:tr w:rsidR="00D76495" w:rsidRPr="003A6E86" w14:paraId="4AF89F1C" w14:textId="77777777" w:rsidTr="00A1087C">
        <w:trPr>
          <w:trHeight w:val="323"/>
        </w:trPr>
        <w:tc>
          <w:tcPr>
            <w:tcW w:w="2234" w:type="dxa"/>
          </w:tcPr>
          <w:p w14:paraId="54360837"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lastRenderedPageBreak/>
              <w:t xml:space="preserve">Is the Strategy relevant to Montenegro’s priorities and objectives? </w:t>
            </w:r>
          </w:p>
        </w:tc>
        <w:tc>
          <w:tcPr>
            <w:tcW w:w="2977" w:type="dxa"/>
          </w:tcPr>
          <w:p w14:paraId="37E61074"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How does the Strategy reflect the priorities and objectives of Montenegro??</w:t>
            </w:r>
          </w:p>
          <w:p w14:paraId="10121041"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What was the level of stakeholder participation in the Strategy design?</w:t>
            </w:r>
          </w:p>
          <w:p w14:paraId="2006467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What is the level of stakeholder ownership in implementation?</w:t>
            </w:r>
          </w:p>
          <w:p w14:paraId="2BCAD7B8"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Does the Strategy adequately </w:t>
            </w:r>
            <w:proofErr w:type="gramStart"/>
            <w:r w:rsidRPr="003A6E86">
              <w:rPr>
                <w:rFonts w:ascii="Arial" w:hAnsi="Arial" w:cs="Arial"/>
                <w:sz w:val="18"/>
                <w:szCs w:val="18"/>
                <w:lang w:val="en-GB"/>
              </w:rPr>
              <w:t>take into account</w:t>
            </w:r>
            <w:proofErr w:type="gramEnd"/>
            <w:r w:rsidRPr="003A6E86">
              <w:rPr>
                <w:rFonts w:ascii="Arial" w:hAnsi="Arial" w:cs="Arial"/>
                <w:sz w:val="18"/>
                <w:szCs w:val="18"/>
                <w:lang w:val="en-GB"/>
              </w:rPr>
              <w:t xml:space="preserve"> the national realities, both in terms of institutional and policy framework in its design and its implementation?</w:t>
            </w:r>
          </w:p>
        </w:tc>
        <w:tc>
          <w:tcPr>
            <w:tcW w:w="3583" w:type="dxa"/>
          </w:tcPr>
          <w:p w14:paraId="1FC26B10"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Degree to which the Strategy reflects national priorities and objectives</w:t>
            </w:r>
          </w:p>
          <w:p w14:paraId="009207A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Degree of coherence between the Strategy and national policies and strategies</w:t>
            </w:r>
          </w:p>
          <w:p w14:paraId="7D3C460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Degree of involvement of stakeholders with respect to Strategy design and implementation, reflective of national realities and existing capacities</w:t>
            </w:r>
          </w:p>
          <w:p w14:paraId="0C57EC91"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Degree of stakeholders needs expressed in the Strategy</w:t>
            </w:r>
          </w:p>
        </w:tc>
        <w:tc>
          <w:tcPr>
            <w:tcW w:w="2838" w:type="dxa"/>
          </w:tcPr>
          <w:p w14:paraId="241B2A2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Strategy, APs and reports</w:t>
            </w:r>
          </w:p>
          <w:p w14:paraId="412CEBD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National policies and strategies </w:t>
            </w:r>
          </w:p>
          <w:p w14:paraId="7360707E"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Key stakeholders</w:t>
            </w:r>
          </w:p>
        </w:tc>
        <w:tc>
          <w:tcPr>
            <w:tcW w:w="2742" w:type="dxa"/>
          </w:tcPr>
          <w:p w14:paraId="55C8865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08D7698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LA, CB and OB</w:t>
            </w:r>
          </w:p>
        </w:tc>
      </w:tr>
      <w:tr w:rsidR="00D76495" w:rsidRPr="003A6E86" w14:paraId="14A03AF5" w14:textId="77777777" w:rsidTr="00A1087C">
        <w:trPr>
          <w:trHeight w:val="323"/>
        </w:trPr>
        <w:tc>
          <w:tcPr>
            <w:tcW w:w="2234" w:type="dxa"/>
          </w:tcPr>
          <w:p w14:paraId="3EFCD60E"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Does the Strategy address the identified challenges regarding identified target audiences?</w:t>
            </w:r>
          </w:p>
        </w:tc>
        <w:tc>
          <w:tcPr>
            <w:tcW w:w="2977" w:type="dxa"/>
          </w:tcPr>
          <w:p w14:paraId="04ACAB9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Were the challenges regarding key target audiences properly identified during the situation analysis and addressed in the Strategy? </w:t>
            </w:r>
          </w:p>
          <w:p w14:paraId="6F402EF3"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Has the implementation of the Strategy been inclusive of all relevant target audiences?</w:t>
            </w:r>
          </w:p>
          <w:p w14:paraId="0C5611B9"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To what extent were the identified key target audiences involved in the Strategy design and implementation?</w:t>
            </w:r>
          </w:p>
        </w:tc>
        <w:tc>
          <w:tcPr>
            <w:tcW w:w="3583" w:type="dxa"/>
          </w:tcPr>
          <w:p w14:paraId="5CF299F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Degree of the challenges regarding target groups addressed through the objectives/goals of the Strategy </w:t>
            </w:r>
          </w:p>
          <w:p w14:paraId="620A1FB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Degree of involvement and inclusiveness of key target audience in the Strategy design and implementation</w:t>
            </w:r>
          </w:p>
        </w:tc>
        <w:tc>
          <w:tcPr>
            <w:tcW w:w="2838" w:type="dxa"/>
          </w:tcPr>
          <w:p w14:paraId="397011D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Strategy, APs and reports</w:t>
            </w:r>
          </w:p>
          <w:p w14:paraId="1B6934D5"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Key target audience</w:t>
            </w:r>
          </w:p>
        </w:tc>
        <w:tc>
          <w:tcPr>
            <w:tcW w:w="2742" w:type="dxa"/>
          </w:tcPr>
          <w:p w14:paraId="2E1C8D0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185BCBA5"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LA, CB and OB</w:t>
            </w:r>
          </w:p>
        </w:tc>
      </w:tr>
      <w:tr w:rsidR="00D76495" w:rsidRPr="003A6E86" w14:paraId="2449A413" w14:textId="77777777" w:rsidTr="00A1087C">
        <w:trPr>
          <w:trHeight w:val="323"/>
        </w:trPr>
        <w:tc>
          <w:tcPr>
            <w:tcW w:w="2234" w:type="dxa"/>
          </w:tcPr>
          <w:p w14:paraId="62027D74"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Is the Strategy internally coherent in its design?</w:t>
            </w:r>
          </w:p>
        </w:tc>
        <w:tc>
          <w:tcPr>
            <w:tcW w:w="2977" w:type="dxa"/>
          </w:tcPr>
          <w:p w14:paraId="1493AAA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Are there logical linkages between the objectives/goals of the Strategy and the planned stakeholders, structure, delivery mechanism, scope, budget, use of resources etc)?</w:t>
            </w:r>
          </w:p>
          <w:p w14:paraId="00077908"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Was the set timeframe of the Strategy sufficient to achieve its objectives?</w:t>
            </w:r>
          </w:p>
        </w:tc>
        <w:tc>
          <w:tcPr>
            <w:tcW w:w="3583" w:type="dxa"/>
          </w:tcPr>
          <w:p w14:paraId="39BAD4A4"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Level of coherence between objectives/goals of the Strategy</w:t>
            </w:r>
          </w:p>
          <w:p w14:paraId="4F7C5BE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Level of coherence between the design and the implementation approach of the Strategy</w:t>
            </w:r>
          </w:p>
        </w:tc>
        <w:tc>
          <w:tcPr>
            <w:tcW w:w="2838" w:type="dxa"/>
          </w:tcPr>
          <w:p w14:paraId="70DEFA4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Strategy, APs and reports</w:t>
            </w:r>
          </w:p>
          <w:p w14:paraId="35350AB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Key stakeholders</w:t>
            </w:r>
          </w:p>
        </w:tc>
        <w:tc>
          <w:tcPr>
            <w:tcW w:w="2742" w:type="dxa"/>
          </w:tcPr>
          <w:p w14:paraId="4EE96899"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B5E860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LA, CB and OB</w:t>
            </w:r>
          </w:p>
        </w:tc>
      </w:tr>
      <w:tr w:rsidR="00D76495" w:rsidRPr="003A6E86" w14:paraId="4716F30D" w14:textId="77777777" w:rsidTr="00A1087C">
        <w:trPr>
          <w:trHeight w:val="323"/>
        </w:trPr>
        <w:tc>
          <w:tcPr>
            <w:tcW w:w="2234" w:type="dxa"/>
          </w:tcPr>
          <w:p w14:paraId="3828306A"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 xml:space="preserve">Does the Strategy provide relevant lessons </w:t>
            </w:r>
            <w:r w:rsidRPr="003A6E86">
              <w:rPr>
                <w:rFonts w:ascii="Arial" w:hAnsi="Arial" w:cs="Arial"/>
                <w:sz w:val="18"/>
                <w:szCs w:val="18"/>
                <w:lang w:val="en-GB"/>
              </w:rPr>
              <w:lastRenderedPageBreak/>
              <w:t>and experiences for the succeeding public information strategy on Montenegro’s EU accession?</w:t>
            </w:r>
          </w:p>
        </w:tc>
        <w:tc>
          <w:tcPr>
            <w:tcW w:w="2977" w:type="dxa"/>
          </w:tcPr>
          <w:p w14:paraId="78D61F3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lastRenderedPageBreak/>
              <w:t xml:space="preserve">Has the experience of the Strategy implementation </w:t>
            </w:r>
            <w:r w:rsidRPr="003A6E86">
              <w:rPr>
                <w:rFonts w:ascii="Arial" w:hAnsi="Arial" w:cs="Arial"/>
                <w:sz w:val="18"/>
                <w:szCs w:val="18"/>
                <w:lang w:val="en-GB"/>
              </w:rPr>
              <w:lastRenderedPageBreak/>
              <w:t>provided relevant lessons for the succeeding public information strategy on Montenegro’s EU accession?</w:t>
            </w:r>
          </w:p>
        </w:tc>
        <w:tc>
          <w:tcPr>
            <w:tcW w:w="3583" w:type="dxa"/>
          </w:tcPr>
          <w:p w14:paraId="49791AA3" w14:textId="77777777" w:rsidR="00D76495" w:rsidRPr="003A6E86" w:rsidRDefault="00D76495" w:rsidP="00A1087C">
            <w:pPr>
              <w:spacing w:after="0" w:line="240" w:lineRule="auto"/>
              <w:ind w:left="360"/>
              <w:rPr>
                <w:rFonts w:ascii="Arial" w:hAnsi="Arial" w:cs="Arial"/>
                <w:sz w:val="18"/>
                <w:szCs w:val="18"/>
                <w:lang w:val="en-GB"/>
              </w:rPr>
            </w:pPr>
          </w:p>
        </w:tc>
        <w:tc>
          <w:tcPr>
            <w:tcW w:w="2838" w:type="dxa"/>
          </w:tcPr>
          <w:p w14:paraId="45FFB0F6"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Data collected throughout evaluation</w:t>
            </w:r>
          </w:p>
        </w:tc>
        <w:tc>
          <w:tcPr>
            <w:tcW w:w="2742" w:type="dxa"/>
          </w:tcPr>
          <w:p w14:paraId="7D34ADB9"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8F982A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CB and OB</w:t>
            </w:r>
          </w:p>
        </w:tc>
      </w:tr>
      <w:tr w:rsidR="00D76495" w:rsidRPr="003A6E86" w14:paraId="2FA6BEF6" w14:textId="77777777" w:rsidTr="00A1087C">
        <w:tc>
          <w:tcPr>
            <w:tcW w:w="14374" w:type="dxa"/>
            <w:gridSpan w:val="5"/>
            <w:shd w:val="clear" w:color="auto" w:fill="BFBFBF" w:themeFill="background1" w:themeFillShade="BF"/>
          </w:tcPr>
          <w:p w14:paraId="56770925" w14:textId="77777777" w:rsidR="00D76495" w:rsidRPr="003A6E86" w:rsidRDefault="00D76495" w:rsidP="00A1087C">
            <w:pPr>
              <w:pStyle w:val="Default"/>
              <w:jc w:val="both"/>
              <w:rPr>
                <w:rFonts w:ascii="Arial" w:hAnsi="Arial" w:cs="Arial"/>
                <w:b/>
                <w:color w:val="auto"/>
                <w:sz w:val="18"/>
                <w:szCs w:val="18"/>
                <w:lang w:val="en-GB"/>
              </w:rPr>
            </w:pPr>
            <w:r w:rsidRPr="003A6E86">
              <w:rPr>
                <w:rFonts w:ascii="Arial" w:hAnsi="Arial" w:cs="Arial"/>
                <w:b/>
                <w:color w:val="auto"/>
                <w:sz w:val="18"/>
                <w:szCs w:val="18"/>
                <w:lang w:val="en-GB"/>
              </w:rPr>
              <w:t xml:space="preserve">C2. Effectiveness: To what extent have the Strategy’s objectives/ goals been achieved? </w:t>
            </w:r>
          </w:p>
        </w:tc>
      </w:tr>
      <w:tr w:rsidR="00D76495" w:rsidRPr="003A6E86" w14:paraId="0DF116F0" w14:textId="77777777" w:rsidTr="00A1087C">
        <w:trPr>
          <w:trHeight w:val="323"/>
        </w:trPr>
        <w:tc>
          <w:tcPr>
            <w:tcW w:w="2234" w:type="dxa"/>
          </w:tcPr>
          <w:p w14:paraId="2AF8BA23"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Has the Strategy been effective in achieving its objectives/goals ?</w:t>
            </w:r>
          </w:p>
        </w:tc>
        <w:tc>
          <w:tcPr>
            <w:tcW w:w="2977" w:type="dxa"/>
          </w:tcPr>
          <w:p w14:paraId="2309913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Has the Strategy been effective in achieving its strategic and operational goals? </w:t>
            </w:r>
          </w:p>
          <w:p w14:paraId="411546F8" w14:textId="77777777" w:rsidR="00D76495" w:rsidRPr="003A6E86" w:rsidRDefault="00D76495" w:rsidP="00A1087C">
            <w:pPr>
              <w:rPr>
                <w:rFonts w:ascii="Arial" w:hAnsi="Arial" w:cs="Arial"/>
                <w:sz w:val="18"/>
                <w:szCs w:val="18"/>
                <w:highlight w:val="yellow"/>
                <w:lang w:val="en-GB"/>
              </w:rPr>
            </w:pPr>
          </w:p>
        </w:tc>
        <w:tc>
          <w:tcPr>
            <w:tcW w:w="3583" w:type="dxa"/>
          </w:tcPr>
          <w:p w14:paraId="68507D5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Performance indicators on the level of both strategic and operational goals as set in the Strategy</w:t>
            </w:r>
          </w:p>
          <w:p w14:paraId="72E49BD6"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Performance indicators on the level of both strategic and operational goals as suggested by the evaluator</w:t>
            </w:r>
          </w:p>
        </w:tc>
        <w:tc>
          <w:tcPr>
            <w:tcW w:w="2838" w:type="dxa"/>
          </w:tcPr>
          <w:p w14:paraId="473B53E8"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Data collected throughout evaluation </w:t>
            </w:r>
          </w:p>
        </w:tc>
        <w:tc>
          <w:tcPr>
            <w:tcW w:w="2742" w:type="dxa"/>
          </w:tcPr>
          <w:p w14:paraId="4A0ECC2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Documents review with the supporting evidence of achieved indicators</w:t>
            </w:r>
          </w:p>
          <w:p w14:paraId="34BB3BC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the relevant stakeholders</w:t>
            </w:r>
          </w:p>
        </w:tc>
      </w:tr>
      <w:tr w:rsidR="00D76495" w:rsidRPr="003A6E86" w14:paraId="67AC84F1" w14:textId="77777777" w:rsidTr="00A1087C">
        <w:trPr>
          <w:trHeight w:val="323"/>
        </w:trPr>
        <w:tc>
          <w:tcPr>
            <w:tcW w:w="2234" w:type="dxa"/>
          </w:tcPr>
          <w:p w14:paraId="7509C043"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How were the risks and risk mitigation managed?</w:t>
            </w:r>
          </w:p>
        </w:tc>
        <w:tc>
          <w:tcPr>
            <w:tcW w:w="2977" w:type="dxa"/>
          </w:tcPr>
          <w:p w14:paraId="1221CAB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How well were risks, assumptions and impact drivers being managed?</w:t>
            </w:r>
          </w:p>
          <w:p w14:paraId="3569C7F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What is the number and quality of risk mitigation strategies developed? Were these sufficient?</w:t>
            </w:r>
          </w:p>
        </w:tc>
        <w:tc>
          <w:tcPr>
            <w:tcW w:w="3583" w:type="dxa"/>
          </w:tcPr>
          <w:p w14:paraId="3629E6A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Number and quality of risk identification and assumptions during the Strategy planning and design </w:t>
            </w:r>
          </w:p>
          <w:p w14:paraId="0082D29E"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Quality of management systems in place to identify and address emerging risks and other issues during implementation</w:t>
            </w:r>
          </w:p>
        </w:tc>
        <w:tc>
          <w:tcPr>
            <w:tcW w:w="2838" w:type="dxa"/>
          </w:tcPr>
          <w:p w14:paraId="35D6961F"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Strategy, APs and reports</w:t>
            </w:r>
          </w:p>
          <w:p w14:paraId="0449E8E0"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CB and OB members</w:t>
            </w:r>
          </w:p>
          <w:p w14:paraId="22778E80"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Meeting minutes of OB and CB</w:t>
            </w:r>
          </w:p>
          <w:p w14:paraId="5FA29605" w14:textId="77777777" w:rsidR="00D76495" w:rsidRPr="003A6E86" w:rsidRDefault="00D76495" w:rsidP="00A1087C">
            <w:pPr>
              <w:spacing w:after="0" w:line="240" w:lineRule="auto"/>
              <w:rPr>
                <w:rFonts w:ascii="Arial" w:hAnsi="Arial" w:cs="Arial"/>
                <w:sz w:val="18"/>
                <w:szCs w:val="18"/>
                <w:lang w:val="en-GB"/>
              </w:rPr>
            </w:pPr>
          </w:p>
        </w:tc>
        <w:tc>
          <w:tcPr>
            <w:tcW w:w="2742" w:type="dxa"/>
          </w:tcPr>
          <w:p w14:paraId="7B622FA1"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00CA3053"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CB and OB</w:t>
            </w:r>
          </w:p>
        </w:tc>
      </w:tr>
      <w:tr w:rsidR="00D76495" w:rsidRPr="003A6E86" w14:paraId="70FF4AF5" w14:textId="77777777" w:rsidTr="00A1087C">
        <w:trPr>
          <w:trHeight w:val="323"/>
        </w:trPr>
        <w:tc>
          <w:tcPr>
            <w:tcW w:w="2234" w:type="dxa"/>
          </w:tcPr>
          <w:p w14:paraId="6074F282"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What lessons can be drawn regarding effectiveness for the succeeding strategies?</w:t>
            </w:r>
          </w:p>
        </w:tc>
        <w:tc>
          <w:tcPr>
            <w:tcW w:w="2977" w:type="dxa"/>
          </w:tcPr>
          <w:p w14:paraId="01884C2F"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What lessons have been learned from the implementation phase of the Strategy regarding achievement of objectives/goals?</w:t>
            </w:r>
          </w:p>
          <w:p w14:paraId="64DF4A3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What changes could have been made (if any) to the design of the Strategy </w:t>
            </w:r>
            <w:proofErr w:type="gramStart"/>
            <w:r w:rsidRPr="003A6E86">
              <w:rPr>
                <w:rFonts w:ascii="Arial" w:hAnsi="Arial" w:cs="Arial"/>
                <w:sz w:val="18"/>
                <w:szCs w:val="18"/>
                <w:lang w:val="en-GB"/>
              </w:rPr>
              <w:t>in order to</w:t>
            </w:r>
            <w:proofErr w:type="gramEnd"/>
            <w:r w:rsidRPr="003A6E86">
              <w:rPr>
                <w:rFonts w:ascii="Arial" w:hAnsi="Arial" w:cs="Arial"/>
                <w:sz w:val="18"/>
                <w:szCs w:val="18"/>
                <w:lang w:val="en-GB"/>
              </w:rPr>
              <w:t xml:space="preserve"> improve the achievement of its objectives/goals?</w:t>
            </w:r>
          </w:p>
        </w:tc>
        <w:tc>
          <w:tcPr>
            <w:tcW w:w="3583" w:type="dxa"/>
          </w:tcPr>
          <w:p w14:paraId="652F0116" w14:textId="77777777" w:rsidR="00D76495" w:rsidRPr="003A6E86" w:rsidRDefault="00D76495" w:rsidP="00A1087C">
            <w:pPr>
              <w:spacing w:after="0" w:line="240" w:lineRule="auto"/>
              <w:ind w:left="360"/>
              <w:rPr>
                <w:rFonts w:ascii="Arial" w:hAnsi="Arial" w:cs="Arial"/>
                <w:sz w:val="18"/>
                <w:szCs w:val="18"/>
                <w:lang w:val="en-GB"/>
              </w:rPr>
            </w:pPr>
          </w:p>
        </w:tc>
        <w:tc>
          <w:tcPr>
            <w:tcW w:w="2838" w:type="dxa"/>
          </w:tcPr>
          <w:p w14:paraId="57499DE1"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Data collected throughout evaluation</w:t>
            </w:r>
          </w:p>
        </w:tc>
        <w:tc>
          <w:tcPr>
            <w:tcW w:w="2742" w:type="dxa"/>
          </w:tcPr>
          <w:p w14:paraId="3E3AA85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B59D9A4"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CB and OB</w:t>
            </w:r>
          </w:p>
        </w:tc>
      </w:tr>
      <w:tr w:rsidR="00D76495" w:rsidRPr="003A6E86" w14:paraId="427BB95E" w14:textId="77777777" w:rsidTr="00A1087C">
        <w:tc>
          <w:tcPr>
            <w:tcW w:w="14374" w:type="dxa"/>
            <w:gridSpan w:val="5"/>
            <w:shd w:val="clear" w:color="auto" w:fill="BFBFBF" w:themeFill="background1" w:themeFillShade="BF"/>
          </w:tcPr>
          <w:p w14:paraId="0CEB85E1" w14:textId="77777777" w:rsidR="00D76495" w:rsidRPr="003A6E86" w:rsidRDefault="00D76495" w:rsidP="00A1087C">
            <w:pPr>
              <w:pStyle w:val="Default"/>
              <w:jc w:val="both"/>
              <w:rPr>
                <w:rFonts w:ascii="Arial" w:hAnsi="Arial" w:cs="Arial"/>
                <w:b/>
                <w:color w:val="auto"/>
                <w:sz w:val="18"/>
                <w:szCs w:val="18"/>
                <w:lang w:val="en-GB"/>
              </w:rPr>
            </w:pPr>
            <w:r w:rsidRPr="003A6E86">
              <w:rPr>
                <w:rFonts w:ascii="Arial" w:hAnsi="Arial" w:cs="Arial"/>
                <w:b/>
                <w:color w:val="auto"/>
                <w:sz w:val="18"/>
                <w:szCs w:val="18"/>
                <w:lang w:val="en-GB"/>
              </w:rPr>
              <w:t xml:space="preserve">C3. Efficiency: Was the Strategy implemented efficiently, in-line with the set norms and standards? </w:t>
            </w:r>
          </w:p>
        </w:tc>
      </w:tr>
      <w:tr w:rsidR="00D76495" w:rsidRPr="003A6E86" w14:paraId="737C109B" w14:textId="77777777" w:rsidTr="00A1087C">
        <w:trPr>
          <w:trHeight w:val="323"/>
        </w:trPr>
        <w:tc>
          <w:tcPr>
            <w:tcW w:w="2234" w:type="dxa"/>
          </w:tcPr>
          <w:p w14:paraId="1F832092"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Did the CB and OB operate in an efficient manner?</w:t>
            </w:r>
          </w:p>
        </w:tc>
        <w:tc>
          <w:tcPr>
            <w:tcW w:w="2977" w:type="dxa"/>
          </w:tcPr>
          <w:p w14:paraId="04853737"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Was adaptive management used or needed to ensure efficient resource use?</w:t>
            </w:r>
          </w:p>
          <w:p w14:paraId="05A3F8F9"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the accounting and financial systems in place adequate for management and producing accurate and timely financial information?</w:t>
            </w:r>
          </w:p>
          <w:p w14:paraId="7E932093"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lastRenderedPageBreak/>
              <w:t>Were APs reports produced accurately, timely and responded to reporting requirements including adaptive management changes?</w:t>
            </w:r>
          </w:p>
          <w:p w14:paraId="6D55A97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Was the Strategy implementation as cost effective as originally proposed (planned vs. actual)</w:t>
            </w:r>
          </w:p>
          <w:p w14:paraId="0A5393C0"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Did the leveraging of funds happen as planned?</w:t>
            </w:r>
          </w:p>
          <w:p w14:paraId="4357EBE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Were financial resources utilized efficiently? Could financial resources have been used more efficiently?</w:t>
            </w:r>
          </w:p>
          <w:p w14:paraId="1F024E9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Did the Strategy  implementation experience any delays? If so, has that affected cost-effectiveness? </w:t>
            </w:r>
          </w:p>
        </w:tc>
        <w:tc>
          <w:tcPr>
            <w:tcW w:w="3583" w:type="dxa"/>
          </w:tcPr>
          <w:p w14:paraId="368CF35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lastRenderedPageBreak/>
              <w:t>Availability and quality of AP reports, timeliness and adequacy of reporting provided</w:t>
            </w:r>
          </w:p>
          <w:p w14:paraId="5860CC5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Level of discrepancy between planned and utilized financial expenditures</w:t>
            </w:r>
          </w:p>
          <w:p w14:paraId="148CF19E"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Planned vs. actual funds leveraged</w:t>
            </w:r>
          </w:p>
          <w:p w14:paraId="7E1DE81A"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Occurrence of change in Strategy design/ implementation approach (i.e. </w:t>
            </w:r>
            <w:r w:rsidRPr="003A6E86">
              <w:rPr>
                <w:rFonts w:ascii="Arial" w:hAnsi="Arial" w:cs="Arial"/>
                <w:sz w:val="18"/>
                <w:szCs w:val="18"/>
                <w:lang w:val="en-GB"/>
              </w:rPr>
              <w:lastRenderedPageBreak/>
              <w:t>restructuring) when needed to improve efficiency</w:t>
            </w:r>
          </w:p>
          <w:p w14:paraId="5C5E2601" w14:textId="77777777" w:rsidR="00D76495" w:rsidRPr="003A6E86" w:rsidRDefault="00D76495" w:rsidP="00D76495">
            <w:pPr>
              <w:numPr>
                <w:ilvl w:val="0"/>
                <w:numId w:val="23"/>
              </w:numPr>
              <w:spacing w:after="0" w:line="240" w:lineRule="auto"/>
              <w:rPr>
                <w:rFonts w:ascii="Arial" w:eastAsiaTheme="minorEastAsia" w:hAnsi="Arial" w:cs="Arial"/>
                <w:sz w:val="18"/>
                <w:szCs w:val="18"/>
                <w:lang w:val="en-GB"/>
              </w:rPr>
            </w:pPr>
            <w:r w:rsidRPr="003A6E86">
              <w:rPr>
                <w:rFonts w:ascii="Arial" w:eastAsiaTheme="minorEastAsia" w:hAnsi="Arial" w:cs="Arial"/>
                <w:sz w:val="18"/>
                <w:szCs w:val="18"/>
                <w:lang w:val="en-GB"/>
              </w:rPr>
              <w:t xml:space="preserve">APs milestones in time </w:t>
            </w:r>
          </w:p>
          <w:p w14:paraId="22E4D83F" w14:textId="77777777" w:rsidR="00D76495" w:rsidRPr="003A6E86" w:rsidRDefault="00D76495" w:rsidP="00D76495">
            <w:pPr>
              <w:numPr>
                <w:ilvl w:val="0"/>
                <w:numId w:val="23"/>
              </w:numPr>
              <w:spacing w:after="0" w:line="240" w:lineRule="auto"/>
              <w:rPr>
                <w:rFonts w:ascii="Arial" w:eastAsiaTheme="minorEastAsia" w:hAnsi="Arial" w:cs="Arial"/>
                <w:sz w:val="18"/>
                <w:szCs w:val="18"/>
                <w:lang w:val="en-GB"/>
              </w:rPr>
            </w:pPr>
            <w:r w:rsidRPr="003A6E86">
              <w:rPr>
                <w:rFonts w:ascii="Arial" w:eastAsiaTheme="minorEastAsia" w:hAnsi="Arial" w:cs="Arial"/>
                <w:sz w:val="18"/>
                <w:szCs w:val="18"/>
                <w:lang w:val="en-GB"/>
              </w:rPr>
              <w:t xml:space="preserve">Planned results affected by delays </w:t>
            </w:r>
          </w:p>
          <w:p w14:paraId="4048A13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Required adaptive management measures related to delays</w:t>
            </w:r>
          </w:p>
        </w:tc>
        <w:tc>
          <w:tcPr>
            <w:tcW w:w="2838" w:type="dxa"/>
          </w:tcPr>
          <w:p w14:paraId="3D5E450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lastRenderedPageBreak/>
              <w:t>Data collected throughout evaluation</w:t>
            </w:r>
          </w:p>
        </w:tc>
        <w:tc>
          <w:tcPr>
            <w:tcW w:w="2742" w:type="dxa"/>
          </w:tcPr>
          <w:p w14:paraId="648BDDC9"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4C84E98"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CB and OB</w:t>
            </w:r>
          </w:p>
        </w:tc>
      </w:tr>
      <w:tr w:rsidR="00D76495" w:rsidRPr="003A6E86" w14:paraId="135BF809" w14:textId="77777777" w:rsidTr="00A1087C">
        <w:trPr>
          <w:trHeight w:val="323"/>
        </w:trPr>
        <w:tc>
          <w:tcPr>
            <w:tcW w:w="2234" w:type="dxa"/>
          </w:tcPr>
          <w:p w14:paraId="79960005"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How efficient were arrangements with the stakeholders for the Strategy?</w:t>
            </w:r>
          </w:p>
        </w:tc>
        <w:tc>
          <w:tcPr>
            <w:tcW w:w="2977" w:type="dxa"/>
          </w:tcPr>
          <w:p w14:paraId="0A8BA77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To what extent were partnerships/ linkages between institutions/ organizations encouraged and supported? </w:t>
            </w:r>
          </w:p>
          <w:p w14:paraId="2AA37BFC"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Which partnerships/linkages were facilitated? Which ones can be considered sustainable?</w:t>
            </w:r>
          </w:p>
          <w:p w14:paraId="5CD83588"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What was the level of efficiency of cooperation and collaboration arrangements?</w:t>
            </w:r>
          </w:p>
          <w:p w14:paraId="6D8A8B14"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Which methods were successful or not and why?</w:t>
            </w:r>
          </w:p>
          <w:p w14:paraId="770674F3"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Was there an effective collaboration between institutions/organizations responsible for implementation?</w:t>
            </w:r>
          </w:p>
          <w:p w14:paraId="4DC183B1"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Were the relevant country representatives from </w:t>
            </w:r>
            <w:r w:rsidRPr="003A6E86">
              <w:rPr>
                <w:rFonts w:ascii="Arial" w:hAnsi="Arial" w:cs="Arial"/>
                <w:sz w:val="18"/>
                <w:szCs w:val="18"/>
                <w:lang w:val="en-GB"/>
              </w:rPr>
              <w:lastRenderedPageBreak/>
              <w:t>government and civil society involved in Strategy implementation?</w:t>
            </w:r>
          </w:p>
        </w:tc>
        <w:tc>
          <w:tcPr>
            <w:tcW w:w="3583" w:type="dxa"/>
          </w:tcPr>
          <w:p w14:paraId="13E5E90E"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lastRenderedPageBreak/>
              <w:t>Specific activities conducted to support the development of cooperative arrangements between partners</w:t>
            </w:r>
          </w:p>
          <w:p w14:paraId="762A8A0F"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Examples of supported partnerships Evidence that </w:t>
            </w:r>
            <w:proofErr w:type="gramStart"/>
            <w:r w:rsidRPr="003A6E86">
              <w:rPr>
                <w:rFonts w:ascii="Arial" w:hAnsi="Arial" w:cs="Arial"/>
                <w:sz w:val="18"/>
                <w:szCs w:val="18"/>
                <w:lang w:val="en-GB"/>
              </w:rPr>
              <w:t>particular partnerships/linkages</w:t>
            </w:r>
            <w:proofErr w:type="gramEnd"/>
            <w:r w:rsidRPr="003A6E86">
              <w:rPr>
                <w:rFonts w:ascii="Arial" w:hAnsi="Arial" w:cs="Arial"/>
                <w:sz w:val="18"/>
                <w:szCs w:val="18"/>
                <w:lang w:val="en-GB"/>
              </w:rPr>
              <w:t xml:space="preserve"> will be sustained</w:t>
            </w:r>
          </w:p>
          <w:p w14:paraId="58FF68B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Types/quality of partnership cooperation methods utilized</w:t>
            </w:r>
          </w:p>
          <w:p w14:paraId="5960494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Number and titles of representatives from a) government, b) civil society, present at workshops and meetings</w:t>
            </w:r>
          </w:p>
          <w:p w14:paraId="5DE74596"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Proportion of OB and CB members who represent a) government, b) civil society, etc.</w:t>
            </w:r>
          </w:p>
        </w:tc>
        <w:tc>
          <w:tcPr>
            <w:tcW w:w="2838" w:type="dxa"/>
          </w:tcPr>
          <w:p w14:paraId="0C6578D1"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Data collected throughout evaluation </w:t>
            </w:r>
          </w:p>
          <w:p w14:paraId="2BD89DED"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Relevant stakeholders</w:t>
            </w:r>
          </w:p>
        </w:tc>
        <w:tc>
          <w:tcPr>
            <w:tcW w:w="2742" w:type="dxa"/>
          </w:tcPr>
          <w:p w14:paraId="302F6930"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25E312F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CB and OB</w:t>
            </w:r>
          </w:p>
        </w:tc>
      </w:tr>
      <w:tr w:rsidR="00D76495" w:rsidRPr="003A6E86" w14:paraId="19608B8F" w14:textId="77777777" w:rsidTr="00A1087C">
        <w:trPr>
          <w:trHeight w:val="323"/>
        </w:trPr>
        <w:tc>
          <w:tcPr>
            <w:tcW w:w="2234" w:type="dxa"/>
          </w:tcPr>
          <w:p w14:paraId="4A47245F" w14:textId="77777777" w:rsidR="00D76495" w:rsidRPr="003A6E86" w:rsidRDefault="00D76495" w:rsidP="00A1087C">
            <w:pPr>
              <w:autoSpaceDE w:val="0"/>
              <w:autoSpaceDN w:val="0"/>
              <w:adjustRightInd w:val="0"/>
              <w:spacing w:after="0" w:line="240" w:lineRule="auto"/>
              <w:rPr>
                <w:rFonts w:ascii="Arial" w:hAnsi="Arial" w:cs="Arial"/>
                <w:sz w:val="18"/>
                <w:szCs w:val="18"/>
                <w:lang w:val="en-GB"/>
              </w:rPr>
            </w:pPr>
            <w:r w:rsidRPr="003A6E86">
              <w:rPr>
                <w:rFonts w:ascii="Arial" w:hAnsi="Arial" w:cs="Arial"/>
                <w:sz w:val="18"/>
                <w:szCs w:val="18"/>
                <w:lang w:val="en-GB"/>
              </w:rPr>
              <w:t>What lessons can be drawn regarding efficiency for succeeding Strategies?</w:t>
            </w:r>
          </w:p>
        </w:tc>
        <w:tc>
          <w:tcPr>
            <w:tcW w:w="2977" w:type="dxa"/>
          </w:tcPr>
          <w:p w14:paraId="264B25B5"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What lessons can be learnt regarding efficiency? </w:t>
            </w:r>
          </w:p>
          <w:p w14:paraId="2BF25863"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How could have the implementation been carried out more efficiently (in terms of management structures and procedures, partnerships arrangements etc…)?</w:t>
            </w:r>
          </w:p>
          <w:p w14:paraId="0B359A52"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 xml:space="preserve">What changes could have been made (if any) to the Strategy </w:t>
            </w:r>
            <w:proofErr w:type="gramStart"/>
            <w:r w:rsidRPr="003A6E86">
              <w:rPr>
                <w:rFonts w:ascii="Arial" w:hAnsi="Arial" w:cs="Arial"/>
                <w:sz w:val="18"/>
                <w:szCs w:val="18"/>
                <w:lang w:val="en-GB"/>
              </w:rPr>
              <w:t>in order to</w:t>
            </w:r>
            <w:proofErr w:type="gramEnd"/>
            <w:r w:rsidRPr="003A6E86">
              <w:rPr>
                <w:rFonts w:ascii="Arial" w:hAnsi="Arial" w:cs="Arial"/>
                <w:sz w:val="18"/>
                <w:szCs w:val="18"/>
                <w:lang w:val="en-GB"/>
              </w:rPr>
              <w:t xml:space="preserve"> improve its efficiency?</w:t>
            </w:r>
          </w:p>
        </w:tc>
        <w:tc>
          <w:tcPr>
            <w:tcW w:w="3583" w:type="dxa"/>
          </w:tcPr>
          <w:p w14:paraId="226DF2CA" w14:textId="77777777" w:rsidR="00D76495" w:rsidRPr="003A6E86" w:rsidRDefault="00D76495" w:rsidP="00A1087C">
            <w:pPr>
              <w:spacing w:after="0" w:line="240" w:lineRule="auto"/>
              <w:ind w:left="360"/>
              <w:rPr>
                <w:rFonts w:ascii="Arial" w:hAnsi="Arial" w:cs="Arial"/>
                <w:sz w:val="18"/>
                <w:szCs w:val="18"/>
                <w:lang w:val="en-GB"/>
              </w:rPr>
            </w:pPr>
          </w:p>
        </w:tc>
        <w:tc>
          <w:tcPr>
            <w:tcW w:w="2838" w:type="dxa"/>
          </w:tcPr>
          <w:p w14:paraId="6F07EF4B"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Data collected throughout evaluation</w:t>
            </w:r>
          </w:p>
        </w:tc>
        <w:tc>
          <w:tcPr>
            <w:tcW w:w="2742" w:type="dxa"/>
          </w:tcPr>
          <w:p w14:paraId="1E740E21"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Documentation Review</w:t>
            </w:r>
          </w:p>
          <w:p w14:paraId="654EC175" w14:textId="77777777" w:rsidR="00D76495" w:rsidRPr="003A6E86" w:rsidRDefault="00D76495" w:rsidP="00D76495">
            <w:pPr>
              <w:numPr>
                <w:ilvl w:val="0"/>
                <w:numId w:val="23"/>
              </w:numPr>
              <w:spacing w:after="0" w:line="240" w:lineRule="auto"/>
              <w:rPr>
                <w:rFonts w:ascii="Arial" w:hAnsi="Arial" w:cs="Arial"/>
                <w:sz w:val="18"/>
                <w:szCs w:val="18"/>
                <w:lang w:val="en-GB"/>
              </w:rPr>
            </w:pPr>
            <w:r w:rsidRPr="003A6E86">
              <w:rPr>
                <w:rFonts w:ascii="Arial" w:hAnsi="Arial" w:cs="Arial"/>
                <w:sz w:val="18"/>
                <w:szCs w:val="18"/>
                <w:lang w:val="en-GB"/>
              </w:rPr>
              <w:t>Interviews with CB and OB</w:t>
            </w:r>
          </w:p>
        </w:tc>
      </w:tr>
      <w:tr w:rsidR="00D76495" w:rsidRPr="003A6E86" w14:paraId="7219ED25" w14:textId="77777777" w:rsidTr="00A1087C">
        <w:tc>
          <w:tcPr>
            <w:tcW w:w="14374" w:type="dxa"/>
            <w:gridSpan w:val="5"/>
            <w:shd w:val="clear" w:color="auto" w:fill="BFBFBF" w:themeFill="background1" w:themeFillShade="BF"/>
          </w:tcPr>
          <w:p w14:paraId="27D6AF90"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b/>
                <w:sz w:val="18"/>
                <w:szCs w:val="18"/>
                <w:lang w:val="en-GB"/>
              </w:rPr>
              <w:t>C4. Sustainability</w:t>
            </w:r>
            <w:r w:rsidRPr="003A6E86">
              <w:rPr>
                <w:rFonts w:ascii="Arial" w:hAnsi="Arial" w:cs="Arial"/>
                <w:sz w:val="18"/>
                <w:szCs w:val="18"/>
                <w:lang w:val="en-GB"/>
              </w:rPr>
              <w:t xml:space="preserve"> </w:t>
            </w:r>
          </w:p>
        </w:tc>
      </w:tr>
      <w:tr w:rsidR="00D76495" w:rsidRPr="003A6E86" w14:paraId="531E7A16" w14:textId="77777777" w:rsidTr="00A1087C">
        <w:trPr>
          <w:trHeight w:val="854"/>
        </w:trPr>
        <w:tc>
          <w:tcPr>
            <w:tcW w:w="2234" w:type="dxa"/>
            <w:shd w:val="clear" w:color="auto" w:fill="FFFFFF"/>
          </w:tcPr>
          <w:p w14:paraId="67AB895E" w14:textId="77777777" w:rsidR="00D76495" w:rsidRPr="003A6E86" w:rsidRDefault="00D76495" w:rsidP="00A1087C">
            <w:pPr>
              <w:spacing w:after="0" w:line="240" w:lineRule="auto"/>
              <w:rPr>
                <w:rFonts w:ascii="Arial" w:hAnsi="Arial" w:cs="Arial"/>
                <w:bCs/>
                <w:sz w:val="18"/>
                <w:szCs w:val="18"/>
                <w:lang w:val="en-GB"/>
              </w:rPr>
            </w:pPr>
            <w:bookmarkStart w:id="42" w:name="_Hlk126506381"/>
            <w:r w:rsidRPr="003A6E86">
              <w:rPr>
                <w:rFonts w:ascii="Arial" w:hAnsi="Arial" w:cs="Arial"/>
                <w:sz w:val="18"/>
                <w:szCs w:val="18"/>
                <w:lang w:val="en-GB"/>
              </w:rPr>
              <w:t xml:space="preserve">What is the likelihood of financial sustainability </w:t>
            </w:r>
          </w:p>
        </w:tc>
        <w:tc>
          <w:tcPr>
            <w:tcW w:w="2977" w:type="dxa"/>
            <w:shd w:val="clear" w:color="auto" w:fill="FFFFFF"/>
          </w:tcPr>
          <w:p w14:paraId="3AC1CEC3" w14:textId="77777777" w:rsidR="00D76495" w:rsidRPr="003A6E86" w:rsidRDefault="00D76495" w:rsidP="00D76495">
            <w:pPr>
              <w:numPr>
                <w:ilvl w:val="0"/>
                <w:numId w:val="24"/>
              </w:numPr>
              <w:suppressAutoHyphens/>
              <w:spacing w:after="0" w:line="240" w:lineRule="auto"/>
              <w:rPr>
                <w:rFonts w:ascii="Arial" w:hAnsi="Arial" w:cs="Arial"/>
                <w:sz w:val="18"/>
                <w:szCs w:val="18"/>
                <w:lang w:val="en-GB"/>
              </w:rPr>
            </w:pPr>
            <w:r w:rsidRPr="003A6E86">
              <w:rPr>
                <w:rFonts w:ascii="Arial" w:hAnsi="Arial" w:cs="Arial"/>
                <w:sz w:val="18"/>
                <w:szCs w:val="18"/>
                <w:lang w:val="en-GB"/>
              </w:rPr>
              <w:t>Is the succeeding strategy likely to leverage sufficient additional (external) financing sources</w:t>
            </w:r>
          </w:p>
        </w:tc>
        <w:tc>
          <w:tcPr>
            <w:tcW w:w="3583" w:type="dxa"/>
            <w:shd w:val="clear" w:color="auto" w:fill="FFFFFF"/>
          </w:tcPr>
          <w:p w14:paraId="3825F318" w14:textId="77777777" w:rsidR="00D76495" w:rsidRPr="003A6E86" w:rsidRDefault="00D76495" w:rsidP="00D76495">
            <w:pPr>
              <w:numPr>
                <w:ilvl w:val="0"/>
                <w:numId w:val="24"/>
              </w:numPr>
              <w:suppressAutoHyphens/>
              <w:spacing w:after="0" w:line="240" w:lineRule="auto"/>
              <w:rPr>
                <w:rFonts w:ascii="Arial" w:hAnsi="Arial" w:cs="Arial"/>
                <w:bCs/>
                <w:sz w:val="18"/>
                <w:szCs w:val="18"/>
                <w:lang w:val="en-GB"/>
              </w:rPr>
            </w:pPr>
            <w:r w:rsidRPr="003A6E86">
              <w:rPr>
                <w:rFonts w:ascii="Arial" w:hAnsi="Arial" w:cs="Arial"/>
                <w:bCs/>
                <w:sz w:val="18"/>
                <w:szCs w:val="18"/>
                <w:lang w:val="en-GB"/>
              </w:rPr>
              <w:t>Evidence of the Strategy funding and/ or other possible external financial sources of continuation</w:t>
            </w:r>
          </w:p>
        </w:tc>
        <w:tc>
          <w:tcPr>
            <w:tcW w:w="2838" w:type="dxa"/>
            <w:shd w:val="clear" w:color="auto" w:fill="FFFFFF"/>
          </w:tcPr>
          <w:p w14:paraId="22EBBAE9"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Strategy, APs and AP reports</w:t>
            </w:r>
          </w:p>
          <w:p w14:paraId="486E324B"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 xml:space="preserve">CB and OB members, other stakeholders </w:t>
            </w:r>
          </w:p>
        </w:tc>
        <w:tc>
          <w:tcPr>
            <w:tcW w:w="2742" w:type="dxa"/>
            <w:shd w:val="clear" w:color="auto" w:fill="FFFFFF"/>
          </w:tcPr>
          <w:p w14:paraId="468C432F" w14:textId="77777777" w:rsidR="00D76495" w:rsidRPr="003A6E86" w:rsidRDefault="00D76495" w:rsidP="00D76495">
            <w:pPr>
              <w:numPr>
                <w:ilvl w:val="0"/>
                <w:numId w:val="19"/>
              </w:numPr>
              <w:spacing w:after="0" w:line="240" w:lineRule="auto"/>
              <w:rPr>
                <w:rFonts w:ascii="Arial" w:hAnsi="Arial" w:cs="Arial"/>
                <w:bCs/>
                <w:sz w:val="18"/>
                <w:szCs w:val="18"/>
                <w:lang w:val="en-GB"/>
              </w:rPr>
            </w:pPr>
            <w:r w:rsidRPr="003A6E86">
              <w:rPr>
                <w:rFonts w:ascii="Arial" w:hAnsi="Arial" w:cs="Arial"/>
                <w:bCs/>
                <w:sz w:val="18"/>
                <w:szCs w:val="18"/>
                <w:lang w:val="en-GB"/>
              </w:rPr>
              <w:t>Documentation Review</w:t>
            </w:r>
          </w:p>
          <w:p w14:paraId="0DFA370C" w14:textId="77777777" w:rsidR="00D76495" w:rsidRPr="003A6E86" w:rsidRDefault="00D76495" w:rsidP="00D76495">
            <w:pPr>
              <w:numPr>
                <w:ilvl w:val="0"/>
                <w:numId w:val="19"/>
              </w:numPr>
              <w:suppressAutoHyphens/>
              <w:spacing w:after="0" w:line="240" w:lineRule="auto"/>
              <w:rPr>
                <w:rFonts w:ascii="Arial" w:hAnsi="Arial" w:cs="Arial"/>
                <w:sz w:val="18"/>
                <w:szCs w:val="18"/>
                <w:lang w:val="en-GB"/>
              </w:rPr>
            </w:pPr>
            <w:r w:rsidRPr="003A6E86">
              <w:rPr>
                <w:rFonts w:ascii="Arial" w:hAnsi="Arial" w:cs="Arial"/>
                <w:bCs/>
                <w:sz w:val="18"/>
                <w:szCs w:val="18"/>
                <w:lang w:val="en-GB"/>
              </w:rPr>
              <w:t>Interviews with CB and OB</w:t>
            </w:r>
          </w:p>
        </w:tc>
      </w:tr>
      <w:tr w:rsidR="00D76495" w:rsidRPr="003A6E86" w14:paraId="0C319775" w14:textId="77777777" w:rsidTr="00A1087C">
        <w:trPr>
          <w:trHeight w:val="584"/>
        </w:trPr>
        <w:tc>
          <w:tcPr>
            <w:tcW w:w="2234" w:type="dxa"/>
            <w:shd w:val="clear" w:color="auto" w:fill="FFFFFF"/>
          </w:tcPr>
          <w:p w14:paraId="533E76B5"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What is the likelihood of socio-economic sustainability?</w:t>
            </w:r>
          </w:p>
        </w:tc>
        <w:tc>
          <w:tcPr>
            <w:tcW w:w="2977" w:type="dxa"/>
            <w:shd w:val="clear" w:color="auto" w:fill="FFFFFF"/>
          </w:tcPr>
          <w:p w14:paraId="1E5CD9FE" w14:textId="77777777" w:rsidR="00D76495" w:rsidRPr="003A6E86" w:rsidRDefault="00D76495" w:rsidP="00D76495">
            <w:pPr>
              <w:numPr>
                <w:ilvl w:val="0"/>
                <w:numId w:val="24"/>
              </w:numPr>
              <w:suppressAutoHyphens/>
              <w:spacing w:after="0" w:line="240" w:lineRule="auto"/>
              <w:rPr>
                <w:rFonts w:ascii="Arial" w:hAnsi="Arial" w:cs="Arial"/>
                <w:sz w:val="18"/>
                <w:szCs w:val="18"/>
                <w:lang w:val="en-GB"/>
              </w:rPr>
            </w:pPr>
            <w:r w:rsidRPr="003A6E86">
              <w:rPr>
                <w:rFonts w:ascii="Arial" w:hAnsi="Arial" w:cs="Arial"/>
                <w:sz w:val="18"/>
                <w:szCs w:val="18"/>
                <w:lang w:val="en-GB"/>
              </w:rPr>
              <w:t>What are the socio-economic implications of the Strategy and what are the means of sustaining them?</w:t>
            </w:r>
          </w:p>
        </w:tc>
        <w:tc>
          <w:tcPr>
            <w:tcW w:w="3583" w:type="dxa"/>
            <w:shd w:val="clear" w:color="auto" w:fill="FFFFFF"/>
          </w:tcPr>
          <w:p w14:paraId="6B23AFC0" w14:textId="77777777" w:rsidR="00D76495" w:rsidRPr="003A6E86" w:rsidRDefault="00D76495" w:rsidP="00D76495">
            <w:pPr>
              <w:numPr>
                <w:ilvl w:val="0"/>
                <w:numId w:val="24"/>
              </w:numPr>
              <w:spacing w:after="0" w:line="240" w:lineRule="auto"/>
              <w:rPr>
                <w:rFonts w:ascii="Arial" w:hAnsi="Arial" w:cs="Arial"/>
                <w:bCs/>
                <w:sz w:val="18"/>
                <w:szCs w:val="18"/>
                <w:lang w:val="en-GB"/>
              </w:rPr>
            </w:pPr>
            <w:r w:rsidRPr="003A6E86">
              <w:rPr>
                <w:rFonts w:ascii="Arial" w:hAnsi="Arial" w:cs="Arial"/>
                <w:bCs/>
                <w:sz w:val="18"/>
                <w:szCs w:val="18"/>
                <w:lang w:val="en-GB"/>
              </w:rPr>
              <w:t>Level of improvement of the socio-economic indicators based on the public opinion polls and reports</w:t>
            </w:r>
          </w:p>
          <w:p w14:paraId="531A47B8" w14:textId="77777777" w:rsidR="00D76495" w:rsidRPr="003A6E86" w:rsidRDefault="00D76495" w:rsidP="00D76495">
            <w:pPr>
              <w:numPr>
                <w:ilvl w:val="0"/>
                <w:numId w:val="24"/>
              </w:numPr>
              <w:spacing w:after="0" w:line="240" w:lineRule="auto"/>
              <w:rPr>
                <w:rFonts w:ascii="Arial" w:hAnsi="Arial" w:cs="Arial"/>
                <w:bCs/>
                <w:sz w:val="18"/>
                <w:szCs w:val="18"/>
                <w:lang w:val="en-GB"/>
              </w:rPr>
            </w:pPr>
            <w:r w:rsidRPr="003A6E86">
              <w:rPr>
                <w:rFonts w:ascii="Arial" w:hAnsi="Arial" w:cs="Arial"/>
                <w:bCs/>
                <w:sz w:val="18"/>
                <w:szCs w:val="18"/>
                <w:lang w:val="en-GB"/>
              </w:rPr>
              <w:t>Evidence of adequate mechanisms for socio-economic sustainability incorporated in the succeeding strategy planning/design phase</w:t>
            </w:r>
          </w:p>
        </w:tc>
        <w:tc>
          <w:tcPr>
            <w:tcW w:w="2838" w:type="dxa"/>
            <w:shd w:val="clear" w:color="auto" w:fill="FFFFFF"/>
          </w:tcPr>
          <w:p w14:paraId="323E3822"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Strategy, APs and AP reports</w:t>
            </w:r>
          </w:p>
          <w:p w14:paraId="17FC4579"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CB and OB members, other stakeholders</w:t>
            </w:r>
          </w:p>
          <w:p w14:paraId="4401F39F" w14:textId="77777777" w:rsidR="00D76495" w:rsidRPr="003A6E86" w:rsidRDefault="00D76495" w:rsidP="00D76495">
            <w:pPr>
              <w:numPr>
                <w:ilvl w:val="0"/>
                <w:numId w:val="24"/>
              </w:numPr>
              <w:spacing w:after="0" w:line="240" w:lineRule="auto"/>
              <w:rPr>
                <w:rFonts w:ascii="Arial" w:hAnsi="Arial" w:cs="Arial"/>
                <w:bCs/>
                <w:sz w:val="18"/>
                <w:szCs w:val="18"/>
                <w:lang w:val="en-GB"/>
              </w:rPr>
            </w:pPr>
            <w:r w:rsidRPr="003A6E86">
              <w:rPr>
                <w:rFonts w:ascii="Arial" w:hAnsi="Arial" w:cs="Arial"/>
                <w:bCs/>
                <w:sz w:val="18"/>
                <w:szCs w:val="18"/>
                <w:lang w:val="en-GB"/>
              </w:rPr>
              <w:t>Public opinion polls</w:t>
            </w:r>
          </w:p>
        </w:tc>
        <w:tc>
          <w:tcPr>
            <w:tcW w:w="2742" w:type="dxa"/>
            <w:shd w:val="clear" w:color="auto" w:fill="FFFFFF"/>
          </w:tcPr>
          <w:p w14:paraId="19EBEB3D" w14:textId="77777777" w:rsidR="00D76495" w:rsidRPr="003A6E86" w:rsidRDefault="00D76495" w:rsidP="00D76495">
            <w:pPr>
              <w:numPr>
                <w:ilvl w:val="0"/>
                <w:numId w:val="19"/>
              </w:numPr>
              <w:spacing w:after="0" w:line="240" w:lineRule="auto"/>
              <w:rPr>
                <w:rFonts w:ascii="Arial" w:hAnsi="Arial" w:cs="Arial"/>
                <w:bCs/>
                <w:sz w:val="18"/>
                <w:szCs w:val="18"/>
                <w:lang w:val="en-GB"/>
              </w:rPr>
            </w:pPr>
            <w:r w:rsidRPr="003A6E86">
              <w:rPr>
                <w:rFonts w:ascii="Arial" w:hAnsi="Arial" w:cs="Arial"/>
                <w:bCs/>
                <w:sz w:val="18"/>
                <w:szCs w:val="18"/>
                <w:lang w:val="en-GB"/>
              </w:rPr>
              <w:t>Documentation Review</w:t>
            </w:r>
          </w:p>
          <w:p w14:paraId="0AAC39C9" w14:textId="77777777" w:rsidR="00D76495" w:rsidRPr="003A6E86" w:rsidRDefault="00D76495" w:rsidP="00D76495">
            <w:pPr>
              <w:numPr>
                <w:ilvl w:val="0"/>
                <w:numId w:val="19"/>
              </w:numPr>
              <w:spacing w:after="0" w:line="240" w:lineRule="auto"/>
              <w:rPr>
                <w:rFonts w:ascii="Arial" w:hAnsi="Arial" w:cs="Arial"/>
                <w:bCs/>
                <w:sz w:val="18"/>
                <w:szCs w:val="18"/>
                <w:lang w:val="en-GB"/>
              </w:rPr>
            </w:pPr>
            <w:r w:rsidRPr="003A6E86">
              <w:rPr>
                <w:rFonts w:ascii="Arial" w:hAnsi="Arial" w:cs="Arial"/>
                <w:bCs/>
                <w:sz w:val="18"/>
                <w:szCs w:val="18"/>
                <w:lang w:val="en-GB"/>
              </w:rPr>
              <w:t>Interviews with CB and OB</w:t>
            </w:r>
          </w:p>
        </w:tc>
      </w:tr>
      <w:tr w:rsidR="00D76495" w:rsidRPr="003A6E86" w14:paraId="50B3980A" w14:textId="77777777" w:rsidTr="00A1087C">
        <w:trPr>
          <w:trHeight w:val="764"/>
        </w:trPr>
        <w:tc>
          <w:tcPr>
            <w:tcW w:w="2234" w:type="dxa"/>
            <w:shd w:val="clear" w:color="auto" w:fill="FFFFFF"/>
          </w:tcPr>
          <w:p w14:paraId="658C2943"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What is the likelihood of institutional sustainability?</w:t>
            </w:r>
          </w:p>
        </w:tc>
        <w:tc>
          <w:tcPr>
            <w:tcW w:w="2977" w:type="dxa"/>
            <w:shd w:val="clear" w:color="auto" w:fill="FFFFFF"/>
          </w:tcPr>
          <w:p w14:paraId="4D17CD4D" w14:textId="77777777" w:rsidR="00D76495" w:rsidRPr="003A6E86" w:rsidRDefault="00D76495" w:rsidP="00D76495">
            <w:pPr>
              <w:numPr>
                <w:ilvl w:val="0"/>
                <w:numId w:val="24"/>
              </w:numPr>
              <w:suppressAutoHyphens/>
              <w:spacing w:after="0" w:line="240" w:lineRule="auto"/>
              <w:rPr>
                <w:rFonts w:ascii="Arial" w:hAnsi="Arial" w:cs="Arial"/>
                <w:sz w:val="18"/>
                <w:szCs w:val="18"/>
                <w:lang w:val="en-GB"/>
              </w:rPr>
            </w:pPr>
            <w:r w:rsidRPr="003A6E86">
              <w:rPr>
                <w:rFonts w:ascii="Arial" w:hAnsi="Arial" w:cs="Arial"/>
                <w:sz w:val="18"/>
                <w:szCs w:val="18"/>
                <w:lang w:val="en-GB"/>
              </w:rPr>
              <w:t>Were the adequate institutional stakeholders engaged in the Strategy, and are they likely to be involved in the succeeding strategy(</w:t>
            </w:r>
            <w:proofErr w:type="spellStart"/>
            <w:r w:rsidRPr="003A6E86">
              <w:rPr>
                <w:rFonts w:ascii="Arial" w:hAnsi="Arial" w:cs="Arial"/>
                <w:sz w:val="18"/>
                <w:szCs w:val="18"/>
                <w:lang w:val="en-GB"/>
              </w:rPr>
              <w:t>ies</w:t>
            </w:r>
            <w:proofErr w:type="spellEnd"/>
            <w:r w:rsidRPr="003A6E86">
              <w:rPr>
                <w:rFonts w:ascii="Arial" w:hAnsi="Arial" w:cs="Arial"/>
                <w:sz w:val="18"/>
                <w:szCs w:val="18"/>
                <w:lang w:val="en-GB"/>
              </w:rPr>
              <w:t>)?</w:t>
            </w:r>
          </w:p>
          <w:p w14:paraId="252BD446" w14:textId="77777777" w:rsidR="00D76495" w:rsidRPr="003A6E86" w:rsidRDefault="00D76495" w:rsidP="00D76495">
            <w:pPr>
              <w:numPr>
                <w:ilvl w:val="0"/>
                <w:numId w:val="24"/>
              </w:numPr>
              <w:suppressAutoHyphens/>
              <w:spacing w:after="0" w:line="240" w:lineRule="auto"/>
              <w:rPr>
                <w:rFonts w:ascii="Arial" w:hAnsi="Arial" w:cs="Arial"/>
                <w:sz w:val="18"/>
                <w:szCs w:val="18"/>
                <w:lang w:val="en-GB"/>
              </w:rPr>
            </w:pPr>
            <w:r w:rsidRPr="003A6E86">
              <w:rPr>
                <w:rFonts w:ascii="Arial" w:hAnsi="Arial" w:cs="Arial"/>
                <w:sz w:val="18"/>
                <w:szCs w:val="18"/>
                <w:lang w:val="en-GB"/>
              </w:rPr>
              <w:t>Were the institutional stakeholders involved in the capacity building activities and are they likely to preserve the institutional memory for the succeeding strategy(</w:t>
            </w:r>
            <w:proofErr w:type="spellStart"/>
            <w:r w:rsidRPr="003A6E86">
              <w:rPr>
                <w:rFonts w:ascii="Arial" w:hAnsi="Arial" w:cs="Arial"/>
                <w:sz w:val="18"/>
                <w:szCs w:val="18"/>
                <w:lang w:val="en-GB"/>
              </w:rPr>
              <w:t>ies</w:t>
            </w:r>
            <w:proofErr w:type="spellEnd"/>
            <w:r w:rsidRPr="003A6E86">
              <w:rPr>
                <w:rFonts w:ascii="Arial" w:hAnsi="Arial" w:cs="Arial"/>
                <w:sz w:val="18"/>
                <w:szCs w:val="18"/>
                <w:lang w:val="en-GB"/>
              </w:rPr>
              <w:t>)?</w:t>
            </w:r>
          </w:p>
        </w:tc>
        <w:tc>
          <w:tcPr>
            <w:tcW w:w="3583" w:type="dxa"/>
            <w:shd w:val="clear" w:color="auto" w:fill="FFFFFF"/>
          </w:tcPr>
          <w:p w14:paraId="1D7B37FB" w14:textId="77777777" w:rsidR="00D76495" w:rsidRPr="003A6E86" w:rsidRDefault="00D76495" w:rsidP="00D76495">
            <w:pPr>
              <w:numPr>
                <w:ilvl w:val="0"/>
                <w:numId w:val="24"/>
              </w:numPr>
              <w:spacing w:after="0" w:line="240" w:lineRule="auto"/>
              <w:rPr>
                <w:rFonts w:ascii="Arial" w:hAnsi="Arial" w:cs="Arial"/>
                <w:bCs/>
                <w:sz w:val="18"/>
                <w:szCs w:val="18"/>
                <w:lang w:val="en-GB"/>
              </w:rPr>
            </w:pPr>
            <w:r w:rsidRPr="003A6E86">
              <w:rPr>
                <w:rFonts w:ascii="Arial" w:hAnsi="Arial" w:cs="Arial"/>
                <w:bCs/>
                <w:sz w:val="18"/>
                <w:szCs w:val="18"/>
                <w:lang w:val="en-GB"/>
              </w:rPr>
              <w:t>Number and type of institutional stakeholders involved in the planning and implementation of the Strategy</w:t>
            </w:r>
          </w:p>
          <w:p w14:paraId="1B1F54A7" w14:textId="77777777" w:rsidR="00D76495" w:rsidRPr="003A6E86" w:rsidRDefault="00D76495" w:rsidP="00D76495">
            <w:pPr>
              <w:numPr>
                <w:ilvl w:val="0"/>
                <w:numId w:val="24"/>
              </w:numPr>
              <w:spacing w:after="0" w:line="240" w:lineRule="auto"/>
              <w:rPr>
                <w:rFonts w:ascii="Arial" w:hAnsi="Arial" w:cs="Arial"/>
                <w:bCs/>
                <w:sz w:val="18"/>
                <w:szCs w:val="18"/>
                <w:lang w:val="en-GB"/>
              </w:rPr>
            </w:pPr>
            <w:r w:rsidRPr="003A6E86">
              <w:rPr>
                <w:rFonts w:ascii="Arial" w:hAnsi="Arial" w:cs="Arial"/>
                <w:bCs/>
                <w:sz w:val="18"/>
                <w:szCs w:val="18"/>
                <w:lang w:val="en-GB"/>
              </w:rPr>
              <w:t>Number of capacity building training workshop of institutional stakeholders’ representatives (on the local and central level)</w:t>
            </w:r>
          </w:p>
          <w:p w14:paraId="1BFF548D" w14:textId="77777777" w:rsidR="00D76495" w:rsidRPr="003A6E86" w:rsidRDefault="00D76495" w:rsidP="00D76495">
            <w:pPr>
              <w:numPr>
                <w:ilvl w:val="0"/>
                <w:numId w:val="24"/>
              </w:numPr>
              <w:spacing w:after="0" w:line="240" w:lineRule="auto"/>
              <w:rPr>
                <w:rFonts w:ascii="Arial" w:hAnsi="Arial" w:cs="Arial"/>
                <w:bCs/>
                <w:sz w:val="18"/>
                <w:szCs w:val="18"/>
                <w:lang w:val="en-GB"/>
              </w:rPr>
            </w:pPr>
            <w:r w:rsidRPr="003A6E86">
              <w:rPr>
                <w:rFonts w:ascii="Arial" w:hAnsi="Arial" w:cs="Arial"/>
                <w:bCs/>
                <w:sz w:val="18"/>
                <w:szCs w:val="18"/>
                <w:lang w:val="en-GB"/>
              </w:rPr>
              <w:t>Number of meetings and / or correspondence with the institutional stakeholders’ representatives (on the local and central level) in the planning and implementation phase</w:t>
            </w:r>
          </w:p>
        </w:tc>
        <w:tc>
          <w:tcPr>
            <w:tcW w:w="2838" w:type="dxa"/>
            <w:shd w:val="clear" w:color="auto" w:fill="FFFFFF"/>
          </w:tcPr>
          <w:p w14:paraId="2D5B5C72"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Strategy, APs and AP reports</w:t>
            </w:r>
          </w:p>
          <w:p w14:paraId="24F6563C"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Evidence of workshops and meetings</w:t>
            </w:r>
          </w:p>
          <w:p w14:paraId="195706F4"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CB and OB members, other stakeholders</w:t>
            </w:r>
          </w:p>
        </w:tc>
        <w:tc>
          <w:tcPr>
            <w:tcW w:w="2742" w:type="dxa"/>
            <w:shd w:val="clear" w:color="auto" w:fill="FFFFFF"/>
          </w:tcPr>
          <w:p w14:paraId="3AB2793C" w14:textId="77777777" w:rsidR="00D76495" w:rsidRPr="003A6E86" w:rsidRDefault="00D76495" w:rsidP="00D76495">
            <w:pPr>
              <w:numPr>
                <w:ilvl w:val="0"/>
                <w:numId w:val="19"/>
              </w:numPr>
              <w:spacing w:after="0" w:line="240" w:lineRule="auto"/>
              <w:rPr>
                <w:rFonts w:ascii="Arial" w:hAnsi="Arial" w:cs="Arial"/>
                <w:bCs/>
                <w:sz w:val="18"/>
                <w:szCs w:val="18"/>
                <w:lang w:val="en-GB"/>
              </w:rPr>
            </w:pPr>
            <w:r w:rsidRPr="003A6E86">
              <w:rPr>
                <w:rFonts w:ascii="Arial" w:hAnsi="Arial" w:cs="Arial"/>
                <w:bCs/>
                <w:sz w:val="18"/>
                <w:szCs w:val="18"/>
                <w:lang w:val="en-GB"/>
              </w:rPr>
              <w:t>Documentation Review</w:t>
            </w:r>
          </w:p>
          <w:p w14:paraId="6BE1CE48" w14:textId="77777777" w:rsidR="00D76495" w:rsidRPr="003A6E86" w:rsidRDefault="00D76495" w:rsidP="00D76495">
            <w:pPr>
              <w:numPr>
                <w:ilvl w:val="0"/>
                <w:numId w:val="19"/>
              </w:numPr>
              <w:spacing w:after="0" w:line="240" w:lineRule="auto"/>
              <w:rPr>
                <w:rFonts w:ascii="Arial" w:hAnsi="Arial" w:cs="Arial"/>
                <w:bCs/>
                <w:sz w:val="18"/>
                <w:szCs w:val="18"/>
                <w:lang w:val="en-GB"/>
              </w:rPr>
            </w:pPr>
            <w:r w:rsidRPr="003A6E86">
              <w:rPr>
                <w:rFonts w:ascii="Arial" w:hAnsi="Arial" w:cs="Arial"/>
                <w:bCs/>
                <w:sz w:val="18"/>
                <w:szCs w:val="18"/>
                <w:lang w:val="en-GB"/>
              </w:rPr>
              <w:t>Interviews with CB and OB</w:t>
            </w:r>
          </w:p>
        </w:tc>
      </w:tr>
      <w:tr w:rsidR="00D76495" w:rsidRPr="003A6E86" w14:paraId="705D773E" w14:textId="77777777" w:rsidTr="00A1087C">
        <w:tc>
          <w:tcPr>
            <w:tcW w:w="14374" w:type="dxa"/>
            <w:gridSpan w:val="5"/>
            <w:shd w:val="clear" w:color="auto" w:fill="BFBFBF" w:themeFill="background1" w:themeFillShade="BF"/>
          </w:tcPr>
          <w:p w14:paraId="14DCA974" w14:textId="77777777" w:rsidR="00D76495" w:rsidRPr="003A6E86" w:rsidRDefault="00D76495" w:rsidP="00A1087C">
            <w:pPr>
              <w:spacing w:after="0" w:line="240" w:lineRule="auto"/>
              <w:rPr>
                <w:rFonts w:ascii="Arial" w:hAnsi="Arial" w:cs="Arial"/>
                <w:b/>
                <w:sz w:val="18"/>
                <w:szCs w:val="18"/>
                <w:lang w:val="en-GB"/>
              </w:rPr>
            </w:pPr>
            <w:r w:rsidRPr="003A6E86">
              <w:rPr>
                <w:rFonts w:ascii="Arial" w:hAnsi="Arial" w:cs="Arial"/>
                <w:b/>
                <w:bCs/>
                <w:sz w:val="18"/>
                <w:szCs w:val="18"/>
                <w:lang w:val="en-GB"/>
              </w:rPr>
              <w:t>C5. Impact</w:t>
            </w:r>
          </w:p>
        </w:tc>
      </w:tr>
      <w:tr w:rsidR="00D76495" w:rsidRPr="003A6E86" w14:paraId="574A477C" w14:textId="77777777" w:rsidTr="00A1087C">
        <w:tc>
          <w:tcPr>
            <w:tcW w:w="2234" w:type="dxa"/>
          </w:tcPr>
          <w:p w14:paraId="4CB476E4"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lastRenderedPageBreak/>
              <w:t xml:space="preserve">What is the overall impact of the Strategy </w:t>
            </w:r>
            <w:proofErr w:type="gramStart"/>
            <w:r w:rsidRPr="003A6E86">
              <w:rPr>
                <w:rFonts w:ascii="Arial" w:hAnsi="Arial" w:cs="Arial"/>
                <w:sz w:val="18"/>
                <w:szCs w:val="18"/>
                <w:lang w:val="en-GB"/>
              </w:rPr>
              <w:t>in regard to</w:t>
            </w:r>
            <w:proofErr w:type="gramEnd"/>
            <w:r w:rsidRPr="003A6E86">
              <w:rPr>
                <w:rFonts w:ascii="Arial" w:hAnsi="Arial" w:cs="Arial"/>
                <w:sz w:val="18"/>
                <w:szCs w:val="18"/>
                <w:lang w:val="en-GB"/>
              </w:rPr>
              <w:t xml:space="preserve"> beneficiaries and target audiences? </w:t>
            </w:r>
          </w:p>
        </w:tc>
        <w:tc>
          <w:tcPr>
            <w:tcW w:w="2977" w:type="dxa"/>
          </w:tcPr>
          <w:p w14:paraId="4241DBEC"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Was the Strategy successful in achieving the overall objective and impact in both- informing the target audiences on Montenegro’s EU accession process, and building the capacities of the beneficiaries to adequately continue this process?</w:t>
            </w:r>
          </w:p>
        </w:tc>
        <w:tc>
          <w:tcPr>
            <w:tcW w:w="3583" w:type="dxa"/>
          </w:tcPr>
          <w:p w14:paraId="739ED76E"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Increased percentage of informed target audiences drawn from the latest public opinion polls</w:t>
            </w:r>
          </w:p>
          <w:p w14:paraId="2FBB89FA"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Increased percentage of media articles and reports on the EU accession process</w:t>
            </w:r>
          </w:p>
          <w:p w14:paraId="48A90EC4"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 xml:space="preserve">Increased capacities of the beneficiaries to adequately convey the key messages </w:t>
            </w:r>
          </w:p>
        </w:tc>
        <w:tc>
          <w:tcPr>
            <w:tcW w:w="2838" w:type="dxa"/>
          </w:tcPr>
          <w:p w14:paraId="18A851F8"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CB and OB members, other stakeholders</w:t>
            </w:r>
          </w:p>
          <w:p w14:paraId="0C5D45A1" w14:textId="77777777" w:rsidR="00D76495" w:rsidRPr="003A6E86" w:rsidRDefault="00D76495" w:rsidP="00D76495">
            <w:pPr>
              <w:pStyle w:val="ListParagraph"/>
              <w:numPr>
                <w:ilvl w:val="0"/>
                <w:numId w:val="5"/>
              </w:numPr>
              <w:spacing w:after="0" w:line="240" w:lineRule="auto"/>
              <w:rPr>
                <w:rFonts w:ascii="Arial" w:hAnsi="Arial" w:cs="Arial"/>
                <w:sz w:val="18"/>
                <w:szCs w:val="18"/>
                <w:lang w:val="en-GB"/>
              </w:rPr>
            </w:pPr>
            <w:r w:rsidRPr="003A6E86">
              <w:rPr>
                <w:rFonts w:ascii="Arial" w:hAnsi="Arial" w:cs="Arial"/>
                <w:bCs/>
                <w:sz w:val="18"/>
                <w:szCs w:val="18"/>
                <w:lang w:val="en-GB"/>
              </w:rPr>
              <w:t>Public opinion polls</w:t>
            </w:r>
          </w:p>
          <w:p w14:paraId="7144DD3E" w14:textId="77777777" w:rsidR="00D76495" w:rsidRPr="003A6E86" w:rsidRDefault="00D76495" w:rsidP="00D76495">
            <w:pPr>
              <w:pStyle w:val="ListParagraph"/>
              <w:numPr>
                <w:ilvl w:val="0"/>
                <w:numId w:val="5"/>
              </w:numPr>
              <w:spacing w:after="0" w:line="240" w:lineRule="auto"/>
              <w:rPr>
                <w:rFonts w:ascii="Arial" w:hAnsi="Arial" w:cs="Arial"/>
                <w:sz w:val="18"/>
                <w:szCs w:val="18"/>
                <w:lang w:val="en-GB"/>
              </w:rPr>
            </w:pPr>
            <w:r w:rsidRPr="003A6E86">
              <w:rPr>
                <w:rFonts w:ascii="Arial" w:hAnsi="Arial" w:cs="Arial"/>
                <w:bCs/>
                <w:sz w:val="18"/>
                <w:szCs w:val="18"/>
                <w:lang w:val="en-GB"/>
              </w:rPr>
              <w:t>AP and AP reports</w:t>
            </w:r>
          </w:p>
        </w:tc>
        <w:tc>
          <w:tcPr>
            <w:tcW w:w="2742" w:type="dxa"/>
          </w:tcPr>
          <w:p w14:paraId="79E896B8" w14:textId="77777777" w:rsidR="00D76495" w:rsidRPr="003A6E86" w:rsidRDefault="00D76495" w:rsidP="00D76495">
            <w:pPr>
              <w:numPr>
                <w:ilvl w:val="0"/>
                <w:numId w:val="19"/>
              </w:numPr>
              <w:spacing w:after="0" w:line="240" w:lineRule="auto"/>
              <w:rPr>
                <w:rFonts w:ascii="Arial" w:hAnsi="Arial" w:cs="Arial"/>
                <w:bCs/>
                <w:sz w:val="18"/>
                <w:szCs w:val="18"/>
                <w:lang w:val="en-GB"/>
              </w:rPr>
            </w:pPr>
            <w:r w:rsidRPr="003A6E86">
              <w:rPr>
                <w:rFonts w:ascii="Arial" w:hAnsi="Arial" w:cs="Arial"/>
                <w:bCs/>
                <w:sz w:val="18"/>
                <w:szCs w:val="18"/>
                <w:lang w:val="en-GB"/>
              </w:rPr>
              <w:t>Documentation Review</w:t>
            </w:r>
          </w:p>
          <w:p w14:paraId="6AEB1324" w14:textId="77777777" w:rsidR="00D76495" w:rsidRPr="003A6E86" w:rsidRDefault="00D76495" w:rsidP="00D76495">
            <w:pPr>
              <w:numPr>
                <w:ilvl w:val="0"/>
                <w:numId w:val="19"/>
              </w:numPr>
              <w:spacing w:after="0" w:line="240" w:lineRule="auto"/>
              <w:rPr>
                <w:rFonts w:ascii="Arial" w:hAnsi="Arial" w:cs="Arial"/>
                <w:color w:val="000000" w:themeColor="text1"/>
                <w:sz w:val="18"/>
                <w:szCs w:val="18"/>
                <w:lang w:val="en-GB"/>
              </w:rPr>
            </w:pPr>
            <w:r w:rsidRPr="003A6E86">
              <w:rPr>
                <w:rFonts w:ascii="Arial" w:hAnsi="Arial" w:cs="Arial"/>
                <w:bCs/>
                <w:sz w:val="18"/>
                <w:szCs w:val="18"/>
                <w:lang w:val="en-GB"/>
              </w:rPr>
              <w:t>Interviews with CB and OB</w:t>
            </w:r>
          </w:p>
        </w:tc>
      </w:tr>
      <w:tr w:rsidR="00D76495" w:rsidRPr="003A6E86" w14:paraId="02F67E10" w14:textId="77777777" w:rsidTr="00A1087C">
        <w:tc>
          <w:tcPr>
            <w:tcW w:w="2234" w:type="dxa"/>
          </w:tcPr>
          <w:p w14:paraId="57A5402E" w14:textId="77777777" w:rsidR="00D76495" w:rsidRPr="003A6E86" w:rsidRDefault="00D76495" w:rsidP="00A1087C">
            <w:pPr>
              <w:spacing w:after="0" w:line="240" w:lineRule="auto"/>
              <w:rPr>
                <w:rFonts w:ascii="Arial" w:hAnsi="Arial" w:cs="Arial"/>
                <w:sz w:val="18"/>
                <w:szCs w:val="18"/>
                <w:lang w:val="en-GB"/>
              </w:rPr>
            </w:pPr>
            <w:r w:rsidRPr="003A6E86">
              <w:rPr>
                <w:rFonts w:ascii="Arial" w:hAnsi="Arial" w:cs="Arial"/>
                <w:sz w:val="18"/>
                <w:szCs w:val="18"/>
                <w:lang w:val="en-GB"/>
              </w:rPr>
              <w:t>Replication</w:t>
            </w:r>
          </w:p>
        </w:tc>
        <w:tc>
          <w:tcPr>
            <w:tcW w:w="2977" w:type="dxa"/>
          </w:tcPr>
          <w:p w14:paraId="799C0045" w14:textId="77777777" w:rsidR="00D76495" w:rsidRPr="003A6E86" w:rsidRDefault="00D76495" w:rsidP="00D76495">
            <w:pPr>
              <w:numPr>
                <w:ilvl w:val="0"/>
                <w:numId w:val="24"/>
              </w:numPr>
              <w:spacing w:after="0" w:line="240" w:lineRule="auto"/>
              <w:rPr>
                <w:rFonts w:ascii="Arial" w:hAnsi="Arial" w:cs="Arial"/>
                <w:sz w:val="18"/>
                <w:szCs w:val="18"/>
                <w:lang w:val="en-GB"/>
              </w:rPr>
            </w:pPr>
            <w:r w:rsidRPr="003A6E86">
              <w:rPr>
                <w:rFonts w:ascii="Arial" w:hAnsi="Arial" w:cs="Arial"/>
                <w:sz w:val="18"/>
                <w:szCs w:val="18"/>
                <w:lang w:val="en-GB"/>
              </w:rPr>
              <w:t>Are any activities, and/or techniques likely to be repeated in the succeeding strategies, or other similar interventions nationally, regionally or internationally?</w:t>
            </w:r>
          </w:p>
        </w:tc>
        <w:tc>
          <w:tcPr>
            <w:tcW w:w="3583" w:type="dxa"/>
          </w:tcPr>
          <w:p w14:paraId="70C355EB"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Examples of activities/techniques used in the Strategy implementation with a likelihood of being replicated in the succeeding strategies, and/or in other geographical areas</w:t>
            </w:r>
          </w:p>
        </w:tc>
        <w:tc>
          <w:tcPr>
            <w:tcW w:w="2838" w:type="dxa"/>
          </w:tcPr>
          <w:p w14:paraId="10C40625" w14:textId="77777777" w:rsidR="00D76495" w:rsidRPr="003A6E86" w:rsidRDefault="00D76495" w:rsidP="00D76495">
            <w:pPr>
              <w:pStyle w:val="ListParagraph"/>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CB, OB and other relevant stakeholders</w:t>
            </w:r>
          </w:p>
        </w:tc>
        <w:tc>
          <w:tcPr>
            <w:tcW w:w="2742" w:type="dxa"/>
          </w:tcPr>
          <w:p w14:paraId="4B2C70F7" w14:textId="77777777" w:rsidR="00D76495" w:rsidRPr="003A6E86" w:rsidRDefault="00D76495" w:rsidP="00D76495">
            <w:pPr>
              <w:numPr>
                <w:ilvl w:val="0"/>
                <w:numId w:val="19"/>
              </w:numPr>
              <w:spacing w:after="0" w:line="240" w:lineRule="auto"/>
              <w:rPr>
                <w:rFonts w:ascii="Arial" w:hAnsi="Arial" w:cs="Arial"/>
                <w:sz w:val="18"/>
                <w:szCs w:val="18"/>
                <w:lang w:val="en-GB"/>
              </w:rPr>
            </w:pPr>
            <w:r w:rsidRPr="003A6E86">
              <w:rPr>
                <w:rFonts w:ascii="Arial" w:hAnsi="Arial" w:cs="Arial"/>
                <w:color w:val="000000" w:themeColor="text1"/>
                <w:sz w:val="18"/>
                <w:szCs w:val="18"/>
                <w:lang w:val="en-GB"/>
              </w:rPr>
              <w:t>Interviews</w:t>
            </w:r>
          </w:p>
        </w:tc>
      </w:tr>
      <w:tr w:rsidR="00D76495" w:rsidRPr="003A6E86" w14:paraId="5A1C58D7" w14:textId="77777777" w:rsidTr="00A1087C">
        <w:trPr>
          <w:trHeight w:val="1484"/>
        </w:trPr>
        <w:tc>
          <w:tcPr>
            <w:tcW w:w="2234" w:type="dxa"/>
            <w:shd w:val="clear" w:color="auto" w:fill="FFFFFF"/>
          </w:tcPr>
          <w:p w14:paraId="454EE67B" w14:textId="77777777" w:rsidR="00D76495" w:rsidRPr="003A6E86" w:rsidRDefault="00D76495" w:rsidP="00A1087C">
            <w:pPr>
              <w:pStyle w:val="Default"/>
              <w:rPr>
                <w:rFonts w:ascii="Arial" w:hAnsi="Arial" w:cs="Arial"/>
                <w:bCs/>
                <w:sz w:val="18"/>
                <w:szCs w:val="18"/>
                <w:lang w:val="en-GB"/>
              </w:rPr>
            </w:pPr>
            <w:r w:rsidRPr="003A6E86">
              <w:rPr>
                <w:rFonts w:ascii="Arial" w:hAnsi="Arial" w:cs="Arial"/>
                <w:bCs/>
                <w:sz w:val="18"/>
                <w:szCs w:val="18"/>
                <w:lang w:val="en-GB"/>
              </w:rPr>
              <w:t>Added value</w:t>
            </w:r>
          </w:p>
        </w:tc>
        <w:tc>
          <w:tcPr>
            <w:tcW w:w="2977" w:type="dxa"/>
            <w:shd w:val="clear" w:color="auto" w:fill="FFFFFF"/>
          </w:tcPr>
          <w:p w14:paraId="7EECDF23" w14:textId="77777777" w:rsidR="00D76495" w:rsidRPr="003A6E86" w:rsidRDefault="00D76495" w:rsidP="00D76495">
            <w:pPr>
              <w:numPr>
                <w:ilvl w:val="0"/>
                <w:numId w:val="18"/>
              </w:numPr>
              <w:tabs>
                <w:tab w:val="clear" w:pos="990"/>
              </w:tabs>
              <w:suppressAutoHyphens/>
              <w:spacing w:after="0" w:line="240" w:lineRule="auto"/>
              <w:ind w:left="350" w:hanging="350"/>
              <w:rPr>
                <w:rFonts w:ascii="Arial" w:hAnsi="Arial" w:cs="Arial"/>
                <w:sz w:val="18"/>
                <w:szCs w:val="18"/>
                <w:lang w:val="en-GB"/>
              </w:rPr>
            </w:pPr>
            <w:r w:rsidRPr="003A6E86">
              <w:rPr>
                <w:rFonts w:ascii="Arial" w:hAnsi="Arial" w:cs="Arial"/>
                <w:sz w:val="18"/>
                <w:szCs w:val="18"/>
                <w:lang w:val="en-GB"/>
              </w:rPr>
              <w:t xml:space="preserve">Have there been any unintended results of the Strategy and what were they? </w:t>
            </w:r>
          </w:p>
        </w:tc>
        <w:tc>
          <w:tcPr>
            <w:tcW w:w="3583" w:type="dxa"/>
            <w:shd w:val="clear" w:color="auto" w:fill="FFFFFF"/>
          </w:tcPr>
          <w:p w14:paraId="60394C7B" w14:textId="77777777" w:rsidR="00D76495" w:rsidRPr="003A6E86" w:rsidRDefault="00D76495" w:rsidP="00D76495">
            <w:pPr>
              <w:numPr>
                <w:ilvl w:val="0"/>
                <w:numId w:val="5"/>
              </w:numPr>
              <w:spacing w:after="0" w:line="240" w:lineRule="auto"/>
              <w:rPr>
                <w:rFonts w:ascii="Arial" w:hAnsi="Arial" w:cs="Arial"/>
                <w:bCs/>
                <w:sz w:val="18"/>
                <w:szCs w:val="18"/>
                <w:lang w:val="en-GB"/>
              </w:rPr>
            </w:pPr>
            <w:r w:rsidRPr="003A6E86">
              <w:rPr>
                <w:rFonts w:ascii="Arial" w:hAnsi="Arial" w:cs="Arial"/>
                <w:bCs/>
                <w:sz w:val="18"/>
                <w:szCs w:val="18"/>
                <w:lang w:val="en-GB"/>
              </w:rPr>
              <w:t>Number and type of unplanned positive consequences from activities or results to date</w:t>
            </w:r>
          </w:p>
          <w:p w14:paraId="1137F3D0" w14:textId="77777777" w:rsidR="00D76495" w:rsidRPr="003A6E86" w:rsidRDefault="00D76495" w:rsidP="00D76495">
            <w:pPr>
              <w:numPr>
                <w:ilvl w:val="0"/>
                <w:numId w:val="5"/>
              </w:numPr>
              <w:suppressAutoHyphens/>
              <w:spacing w:after="0" w:line="240" w:lineRule="auto"/>
              <w:rPr>
                <w:rFonts w:ascii="Arial" w:hAnsi="Arial" w:cs="Arial"/>
                <w:bCs/>
                <w:sz w:val="18"/>
                <w:szCs w:val="18"/>
                <w:lang w:val="en-GB"/>
              </w:rPr>
            </w:pPr>
            <w:r w:rsidRPr="003A6E86">
              <w:rPr>
                <w:rFonts w:ascii="Arial" w:hAnsi="Arial" w:cs="Arial"/>
                <w:bCs/>
                <w:sz w:val="18"/>
                <w:szCs w:val="18"/>
                <w:lang w:val="en-GB"/>
              </w:rPr>
              <w:t>Extent and nature of unplanned external factors’ influence on progression toward intended results of the Strategy</w:t>
            </w:r>
          </w:p>
        </w:tc>
        <w:tc>
          <w:tcPr>
            <w:tcW w:w="2838" w:type="dxa"/>
            <w:shd w:val="clear" w:color="auto" w:fill="FFFFFF"/>
          </w:tcPr>
          <w:p w14:paraId="2A911FF8"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Action Plans reports</w:t>
            </w:r>
          </w:p>
          <w:p w14:paraId="1C8449C8" w14:textId="77777777" w:rsidR="00D76495" w:rsidRPr="003A6E86" w:rsidRDefault="00D76495" w:rsidP="00D76495">
            <w:pPr>
              <w:numPr>
                <w:ilvl w:val="0"/>
                <w:numId w:val="5"/>
              </w:numPr>
              <w:spacing w:after="0" w:line="240" w:lineRule="auto"/>
              <w:rPr>
                <w:rFonts w:ascii="Arial" w:hAnsi="Arial" w:cs="Arial"/>
                <w:sz w:val="18"/>
                <w:szCs w:val="18"/>
                <w:lang w:val="en-GB"/>
              </w:rPr>
            </w:pPr>
            <w:r w:rsidRPr="003A6E86">
              <w:rPr>
                <w:rFonts w:ascii="Arial" w:hAnsi="Arial" w:cs="Arial"/>
                <w:sz w:val="18"/>
                <w:szCs w:val="18"/>
                <w:lang w:val="en-GB"/>
              </w:rPr>
              <w:t>CB and OB members, and other relevant stakeholders</w:t>
            </w:r>
          </w:p>
          <w:p w14:paraId="1A0F4B96" w14:textId="77777777" w:rsidR="00D76495" w:rsidRPr="003A6E86" w:rsidRDefault="00D76495" w:rsidP="00A1087C">
            <w:pPr>
              <w:spacing w:after="0" w:line="240" w:lineRule="auto"/>
              <w:rPr>
                <w:rFonts w:ascii="Arial" w:hAnsi="Arial" w:cs="Arial"/>
                <w:sz w:val="18"/>
                <w:szCs w:val="18"/>
                <w:lang w:val="en-GB"/>
              </w:rPr>
            </w:pPr>
          </w:p>
        </w:tc>
        <w:tc>
          <w:tcPr>
            <w:tcW w:w="2742" w:type="dxa"/>
            <w:shd w:val="clear" w:color="auto" w:fill="FFFFFF"/>
          </w:tcPr>
          <w:p w14:paraId="57D3695F" w14:textId="77777777" w:rsidR="00D76495" w:rsidRPr="003A6E86" w:rsidRDefault="00D76495" w:rsidP="00D76495">
            <w:pPr>
              <w:numPr>
                <w:ilvl w:val="0"/>
                <w:numId w:val="18"/>
              </w:numPr>
              <w:tabs>
                <w:tab w:val="clear" w:pos="990"/>
              </w:tabs>
              <w:spacing w:after="0" w:line="240" w:lineRule="auto"/>
              <w:ind w:left="310" w:hanging="310"/>
              <w:rPr>
                <w:rFonts w:ascii="Arial" w:hAnsi="Arial" w:cs="Arial"/>
                <w:bCs/>
                <w:sz w:val="18"/>
                <w:szCs w:val="18"/>
                <w:lang w:val="en-GB"/>
              </w:rPr>
            </w:pPr>
            <w:r w:rsidRPr="003A6E86">
              <w:rPr>
                <w:rFonts w:ascii="Arial" w:hAnsi="Arial" w:cs="Arial"/>
                <w:bCs/>
                <w:sz w:val="18"/>
                <w:szCs w:val="18"/>
                <w:lang w:val="en-GB"/>
              </w:rPr>
              <w:t>Documentation Review</w:t>
            </w:r>
          </w:p>
          <w:p w14:paraId="647E3DF9" w14:textId="77777777" w:rsidR="00D76495" w:rsidRPr="003A6E86" w:rsidRDefault="00D76495" w:rsidP="00D76495">
            <w:pPr>
              <w:pStyle w:val="ListParagraph"/>
              <w:numPr>
                <w:ilvl w:val="0"/>
                <w:numId w:val="18"/>
              </w:numPr>
              <w:tabs>
                <w:tab w:val="clear" w:pos="990"/>
              </w:tabs>
              <w:suppressAutoHyphens/>
              <w:spacing w:after="0" w:line="240" w:lineRule="auto"/>
              <w:ind w:left="310" w:hanging="310"/>
              <w:rPr>
                <w:rFonts w:ascii="Arial" w:hAnsi="Arial" w:cs="Arial"/>
                <w:sz w:val="18"/>
                <w:szCs w:val="18"/>
                <w:lang w:val="en-GB"/>
              </w:rPr>
            </w:pPr>
            <w:r w:rsidRPr="003A6E86">
              <w:rPr>
                <w:rFonts w:ascii="Arial" w:hAnsi="Arial" w:cs="Arial"/>
                <w:bCs/>
                <w:sz w:val="18"/>
                <w:szCs w:val="18"/>
                <w:lang w:val="en-GB"/>
              </w:rPr>
              <w:t>Interviews with CB and OB</w:t>
            </w:r>
          </w:p>
        </w:tc>
      </w:tr>
      <w:bookmarkEnd w:id="41"/>
      <w:bookmarkEnd w:id="42"/>
    </w:tbl>
    <w:p w14:paraId="48011D32" w14:textId="77777777" w:rsidR="00D76495" w:rsidRPr="003A6E86" w:rsidRDefault="00D76495" w:rsidP="00DA4B81">
      <w:pPr>
        <w:spacing w:after="0" w:line="293" w:lineRule="atLeast"/>
        <w:textAlignment w:val="baseline"/>
        <w:rPr>
          <w:rFonts w:ascii="Arial" w:eastAsia="Times New Roman" w:hAnsi="Arial" w:cs="Arial"/>
          <w:color w:val="666666"/>
          <w:sz w:val="24"/>
          <w:szCs w:val="24"/>
          <w:lang w:val="en-GB" w:eastAsia="en-CA"/>
        </w:rPr>
      </w:pPr>
    </w:p>
    <w:p w14:paraId="3F9D2545" w14:textId="0AC860B5" w:rsidR="005130FC" w:rsidRPr="003A6E86" w:rsidRDefault="005130FC" w:rsidP="005A1E24">
      <w:pPr>
        <w:spacing w:after="0" w:line="293" w:lineRule="atLeast"/>
        <w:textAlignment w:val="baseline"/>
        <w:rPr>
          <w:rFonts w:ascii="Arial" w:eastAsia="Times New Roman" w:hAnsi="Arial" w:cs="Arial"/>
          <w:sz w:val="20"/>
          <w:szCs w:val="20"/>
          <w:lang w:val="en-GB" w:eastAsia="en-CA"/>
        </w:rPr>
      </w:pPr>
    </w:p>
    <w:p w14:paraId="4432BB3F" w14:textId="5537CBD5"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58937F1F" w14:textId="2D80B2D0"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3D589447" w14:textId="0A3D42E9"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6B3C9353" w14:textId="0DECB737"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4D3D675C" w14:textId="47B31EF8"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3DB7F52C" w14:textId="55457419"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6483B820" w14:textId="2C3B83AF"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0237A52C" w14:textId="2BC83F3C"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3C2EA7C2" w14:textId="27405C9B"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6B2D7FC5" w14:textId="77777777" w:rsidR="00917EA6" w:rsidRPr="003A6E86" w:rsidRDefault="00917EA6" w:rsidP="005A1E24">
      <w:pPr>
        <w:spacing w:after="0" w:line="293" w:lineRule="atLeast"/>
        <w:textAlignment w:val="baseline"/>
        <w:rPr>
          <w:rFonts w:ascii="Arial" w:eastAsia="Times New Roman" w:hAnsi="Arial" w:cs="Arial"/>
          <w:sz w:val="20"/>
          <w:szCs w:val="20"/>
          <w:lang w:val="en-GB" w:eastAsia="en-CA"/>
        </w:rPr>
      </w:pPr>
    </w:p>
    <w:p w14:paraId="7B0EA9B3" w14:textId="7C91421E" w:rsidR="00D76495" w:rsidRPr="003A6E86" w:rsidRDefault="00D76495" w:rsidP="005A1E24">
      <w:pPr>
        <w:spacing w:after="0" w:line="293" w:lineRule="atLeast"/>
        <w:textAlignment w:val="baseline"/>
        <w:rPr>
          <w:rFonts w:ascii="Arial" w:eastAsia="Times New Roman" w:hAnsi="Arial" w:cs="Arial"/>
          <w:sz w:val="20"/>
          <w:szCs w:val="20"/>
          <w:lang w:val="en-GB" w:eastAsia="en-CA"/>
        </w:rPr>
      </w:pPr>
    </w:p>
    <w:p w14:paraId="1D5CD3D6" w14:textId="77777777" w:rsidR="00D76495" w:rsidRPr="003A6E86" w:rsidRDefault="00D76495" w:rsidP="00D76495">
      <w:pPr>
        <w:numPr>
          <w:ilvl w:val="0"/>
          <w:numId w:val="15"/>
        </w:numPr>
        <w:spacing w:after="0" w:line="293" w:lineRule="atLeast"/>
        <w:textAlignment w:val="baseline"/>
        <w:rPr>
          <w:rFonts w:ascii="Arial" w:eastAsia="Times New Roman" w:hAnsi="Arial" w:cs="Arial"/>
          <w:b/>
          <w:bCs/>
          <w:sz w:val="24"/>
          <w:szCs w:val="24"/>
          <w:lang w:val="en-GB" w:eastAsia="en-CA"/>
        </w:rPr>
        <w:sectPr w:rsidR="00D76495" w:rsidRPr="003A6E86" w:rsidSect="00D76495">
          <w:pgSz w:w="16838" w:h="11906" w:orient="landscape"/>
          <w:pgMar w:top="1440" w:right="1440" w:bottom="1440" w:left="1440" w:header="706" w:footer="706" w:gutter="0"/>
          <w:cols w:space="708"/>
          <w:titlePg/>
          <w:docGrid w:linePitch="360"/>
        </w:sectPr>
      </w:pPr>
    </w:p>
    <w:p w14:paraId="167C3362" w14:textId="268EC458" w:rsidR="00D76495" w:rsidRPr="003A6E86" w:rsidRDefault="00E0513B" w:rsidP="00E0513B">
      <w:pPr>
        <w:spacing w:after="0" w:line="293" w:lineRule="atLeast"/>
        <w:textAlignment w:val="baseline"/>
        <w:rPr>
          <w:rFonts w:ascii="Arial" w:eastAsia="Times New Roman" w:hAnsi="Arial" w:cs="Arial"/>
          <w:sz w:val="28"/>
          <w:szCs w:val="28"/>
          <w:lang w:val="en-GB" w:eastAsia="en-CA"/>
        </w:rPr>
      </w:pPr>
      <w:r w:rsidRPr="003A6E86">
        <w:rPr>
          <w:rFonts w:ascii="Arial" w:eastAsia="Times New Roman" w:hAnsi="Arial" w:cs="Arial"/>
          <w:b/>
          <w:bCs/>
          <w:sz w:val="32"/>
          <w:szCs w:val="32"/>
          <w:lang w:val="en-GB" w:eastAsia="en-CA"/>
        </w:rPr>
        <w:lastRenderedPageBreak/>
        <w:t>ANNEX</w:t>
      </w:r>
      <w:r w:rsidR="00D76495" w:rsidRPr="003A6E86">
        <w:rPr>
          <w:rFonts w:ascii="Arial" w:eastAsia="Times New Roman" w:hAnsi="Arial" w:cs="Arial"/>
          <w:b/>
          <w:bCs/>
          <w:sz w:val="32"/>
          <w:szCs w:val="32"/>
          <w:lang w:val="en-GB" w:eastAsia="en-CA"/>
        </w:rPr>
        <w:t xml:space="preserve"> </w:t>
      </w:r>
      <w:r w:rsidR="00950B3F" w:rsidRPr="003A6E86">
        <w:rPr>
          <w:rFonts w:ascii="Arial" w:eastAsia="Times New Roman" w:hAnsi="Arial" w:cs="Arial"/>
          <w:b/>
          <w:bCs/>
          <w:sz w:val="32"/>
          <w:szCs w:val="32"/>
          <w:lang w:val="en-GB" w:eastAsia="en-CA"/>
        </w:rPr>
        <w:t>4</w:t>
      </w:r>
      <w:r w:rsidR="00D76495" w:rsidRPr="003A6E86">
        <w:rPr>
          <w:rFonts w:ascii="Arial" w:eastAsia="Times New Roman" w:hAnsi="Arial" w:cs="Arial"/>
          <w:sz w:val="28"/>
          <w:szCs w:val="28"/>
          <w:lang w:val="en-GB" w:eastAsia="en-CA"/>
        </w:rPr>
        <w:t xml:space="preserve"> </w:t>
      </w:r>
      <w:r w:rsidRPr="003A6E86">
        <w:rPr>
          <w:rFonts w:ascii="Arial" w:eastAsia="Times New Roman" w:hAnsi="Arial" w:cs="Arial"/>
          <w:sz w:val="28"/>
          <w:szCs w:val="28"/>
          <w:lang w:val="en-GB" w:eastAsia="en-CA"/>
        </w:rPr>
        <w:t xml:space="preserve">- </w:t>
      </w:r>
      <w:proofErr w:type="spellStart"/>
      <w:r w:rsidR="00D76495" w:rsidRPr="003A6E86">
        <w:rPr>
          <w:rFonts w:ascii="Arial" w:eastAsia="Times New Roman" w:hAnsi="Arial" w:cs="Arial"/>
          <w:sz w:val="32"/>
          <w:szCs w:val="32"/>
          <w:lang w:val="en-GB" w:eastAsia="en-CA"/>
        </w:rPr>
        <w:t>ToR</w:t>
      </w:r>
      <w:proofErr w:type="spellEnd"/>
      <w:r w:rsidR="00D76495" w:rsidRPr="003A6E86">
        <w:rPr>
          <w:rFonts w:ascii="Arial" w:eastAsia="Times New Roman" w:hAnsi="Arial" w:cs="Arial"/>
          <w:sz w:val="32"/>
          <w:szCs w:val="32"/>
          <w:lang w:val="en-GB" w:eastAsia="en-CA"/>
        </w:rPr>
        <w:t xml:space="preserve"> of the Evaluation expert</w:t>
      </w:r>
      <w:r w:rsidR="00D76495" w:rsidRPr="003A6E86">
        <w:rPr>
          <w:rFonts w:ascii="Arial" w:eastAsia="Times New Roman" w:hAnsi="Arial" w:cs="Arial"/>
          <w:sz w:val="28"/>
          <w:szCs w:val="28"/>
          <w:lang w:val="en-GB" w:eastAsia="en-CA"/>
        </w:rPr>
        <w:t xml:space="preserve"> </w:t>
      </w:r>
    </w:p>
    <w:p w14:paraId="65F3EE30"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365645B4" w14:textId="77777777" w:rsidR="0079583E" w:rsidRPr="003A6E86" w:rsidRDefault="0079583E" w:rsidP="00D76495">
      <w:pPr>
        <w:spacing w:after="0" w:line="293" w:lineRule="atLeast"/>
        <w:textAlignment w:val="baseline"/>
        <w:rPr>
          <w:rFonts w:ascii="Arial" w:eastAsia="Times New Roman" w:hAnsi="Arial" w:cs="Arial"/>
          <w:sz w:val="24"/>
          <w:szCs w:val="24"/>
          <w:lang w:val="en-GB" w:eastAsia="en-CA"/>
        </w:rPr>
      </w:pPr>
    </w:p>
    <w:p w14:paraId="22037E09"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b/>
          <w:bCs/>
          <w:sz w:val="24"/>
          <w:szCs w:val="24"/>
          <w:lang w:val="en-GB" w:eastAsia="en-CA"/>
        </w:rPr>
        <w:t xml:space="preserve">Title: </w:t>
      </w:r>
      <w:r w:rsidRPr="003A6E86">
        <w:rPr>
          <w:rFonts w:ascii="Arial" w:eastAsia="Times New Roman" w:hAnsi="Arial" w:cs="Arial"/>
          <w:sz w:val="24"/>
          <w:szCs w:val="24"/>
          <w:lang w:val="en-GB" w:eastAsia="en-CA"/>
        </w:rPr>
        <w:t xml:space="preserve">One Senior Advisor on evaluation of the Strategy on Informing the Public about Montenegro's Accession to the EU 2019-2022 – 45 days (subject to change) </w:t>
      </w:r>
    </w:p>
    <w:p w14:paraId="7B06D357"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b/>
          <w:bCs/>
          <w:sz w:val="24"/>
          <w:szCs w:val="24"/>
          <w:lang w:val="en-GB" w:eastAsia="en-CA"/>
        </w:rPr>
        <w:t xml:space="preserve">Project: </w:t>
      </w:r>
      <w:r w:rsidRPr="003A6E86">
        <w:rPr>
          <w:rFonts w:ascii="Arial" w:eastAsia="Times New Roman" w:hAnsi="Arial" w:cs="Arial"/>
          <w:sz w:val="24"/>
          <w:szCs w:val="24"/>
          <w:lang w:val="en-GB" w:eastAsia="en-CA"/>
        </w:rPr>
        <w:t xml:space="preserve">Knowledge for Reform Action in the Western Balkans </w:t>
      </w:r>
    </w:p>
    <w:p w14:paraId="4FE6BA06"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b/>
          <w:bCs/>
          <w:sz w:val="24"/>
          <w:szCs w:val="24"/>
          <w:lang w:val="en-GB" w:eastAsia="en-CA"/>
        </w:rPr>
        <w:t xml:space="preserve">Duty station: </w:t>
      </w:r>
      <w:r w:rsidRPr="003A6E86">
        <w:rPr>
          <w:rFonts w:ascii="Arial" w:eastAsia="Times New Roman" w:hAnsi="Arial" w:cs="Arial"/>
          <w:sz w:val="24"/>
          <w:szCs w:val="24"/>
          <w:lang w:val="en-GB" w:eastAsia="en-CA"/>
        </w:rPr>
        <w:t xml:space="preserve">Podgorica, Montenegro </w:t>
      </w:r>
    </w:p>
    <w:p w14:paraId="617B571D"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b/>
          <w:bCs/>
          <w:sz w:val="24"/>
          <w:szCs w:val="24"/>
          <w:lang w:val="en-GB" w:eastAsia="en-CA"/>
        </w:rPr>
        <w:t xml:space="preserve">Section/Unit: </w:t>
      </w:r>
      <w:r w:rsidRPr="003A6E86">
        <w:rPr>
          <w:rFonts w:ascii="Arial" w:eastAsia="Times New Roman" w:hAnsi="Arial" w:cs="Arial"/>
          <w:sz w:val="24"/>
          <w:szCs w:val="24"/>
          <w:lang w:val="en-GB" w:eastAsia="en-CA"/>
        </w:rPr>
        <w:t xml:space="preserve">ECR, AUMCO </w:t>
      </w:r>
    </w:p>
    <w:p w14:paraId="53C9D2B1"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b/>
          <w:bCs/>
          <w:sz w:val="24"/>
          <w:szCs w:val="24"/>
          <w:lang w:val="en-GB" w:eastAsia="en-CA"/>
        </w:rPr>
        <w:t xml:space="preserve">Contract/Level: ICS-11 </w:t>
      </w:r>
    </w:p>
    <w:p w14:paraId="00A4C45E" w14:textId="61DB431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b/>
          <w:bCs/>
          <w:sz w:val="24"/>
          <w:szCs w:val="24"/>
          <w:lang w:val="en-GB" w:eastAsia="en-CA"/>
        </w:rPr>
        <w:t xml:space="preserve">Supervisor: </w:t>
      </w:r>
      <w:r w:rsidRPr="003A6E86">
        <w:rPr>
          <w:rFonts w:ascii="Arial" w:eastAsia="Times New Roman" w:hAnsi="Arial" w:cs="Arial"/>
          <w:sz w:val="24"/>
          <w:szCs w:val="24"/>
          <w:lang w:val="en-GB" w:eastAsia="en-CA"/>
        </w:rPr>
        <w:t xml:space="preserve">Chief Technical Advisor </w:t>
      </w:r>
    </w:p>
    <w:p w14:paraId="33A9C1C4"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4C0E0B7C" w14:textId="26BCDA7E" w:rsidR="00D76495" w:rsidRPr="003A6E86" w:rsidRDefault="00D76495" w:rsidP="0079583E">
      <w:pPr>
        <w:spacing w:after="0" w:line="293" w:lineRule="atLeast"/>
        <w:jc w:val="both"/>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 xml:space="preserve">1. Background Information </w:t>
      </w:r>
    </w:p>
    <w:p w14:paraId="3616CDEB" w14:textId="77777777" w:rsidR="0079583E" w:rsidRPr="003A6E86" w:rsidRDefault="0079583E" w:rsidP="0079583E">
      <w:pPr>
        <w:spacing w:after="0" w:line="293" w:lineRule="atLeast"/>
        <w:jc w:val="both"/>
        <w:textAlignment w:val="baseline"/>
        <w:rPr>
          <w:rFonts w:ascii="Arial" w:eastAsia="Times New Roman" w:hAnsi="Arial" w:cs="Arial"/>
          <w:sz w:val="24"/>
          <w:szCs w:val="24"/>
          <w:lang w:val="en-GB" w:eastAsia="en-CA"/>
        </w:rPr>
      </w:pPr>
    </w:p>
    <w:p w14:paraId="51DB7CDF" w14:textId="127B5213"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The United Nations Office for Project Services (UNOPS) is an operational arm of the United Nations, supporting the successful implementation of its partners' peacebuilding, humanitarian and development projects around the world. UNOPS supports partners to build a better future by providing services that increase the efficiency, effectiveness and sustainability of peace building, humanitarian and development projects. Mandated as a central resource of the United Nations, UNOPS provides sustainable project management, procurement and infrastructure services to a wide range of governments, donors and United Nations organizations. </w:t>
      </w:r>
    </w:p>
    <w:p w14:paraId="20085C86"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6C5260BC" w14:textId="1D1B76A7" w:rsidR="00D76495" w:rsidRPr="003A6E86" w:rsidRDefault="00D76495" w:rsidP="0079583E">
      <w:pPr>
        <w:spacing w:after="0" w:line="293" w:lineRule="atLeast"/>
        <w:jc w:val="both"/>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 xml:space="preserve">Austria Multi-Country Office (AUMCO) </w:t>
      </w:r>
    </w:p>
    <w:p w14:paraId="41A3B1D8" w14:textId="77777777" w:rsidR="0079583E" w:rsidRPr="003A6E86" w:rsidRDefault="0079583E" w:rsidP="0079583E">
      <w:pPr>
        <w:spacing w:after="0" w:line="293" w:lineRule="atLeast"/>
        <w:jc w:val="both"/>
        <w:textAlignment w:val="baseline"/>
        <w:rPr>
          <w:rFonts w:ascii="Arial" w:eastAsia="Times New Roman" w:hAnsi="Arial" w:cs="Arial"/>
          <w:sz w:val="24"/>
          <w:szCs w:val="24"/>
          <w:lang w:val="en-GB" w:eastAsia="en-CA"/>
        </w:rPr>
      </w:pPr>
    </w:p>
    <w:p w14:paraId="2F55F174"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The Austria Multi-Country Office (AUMCO) is part of the UNOPS Europe and Central Asia Region (ECR). Specifically, AUMCO aims to enable achievement of Agenda 2030 and the Paris Agreement through global programmes and tailored interventions in the Balkans, South Caucasus, and Central Asia, focused on: </w:t>
      </w:r>
    </w:p>
    <w:p w14:paraId="0F1CAB03"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Infrastructure </w:t>
      </w:r>
    </w:p>
    <w:p w14:paraId="59D94A96"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Procurement </w:t>
      </w:r>
    </w:p>
    <w:p w14:paraId="000F34B0"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Project Management (full service, back on track) </w:t>
      </w:r>
    </w:p>
    <w:p w14:paraId="6264EF65"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HR and Transactional Services </w:t>
      </w:r>
    </w:p>
    <w:p w14:paraId="5540DD05"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Grants Management </w:t>
      </w:r>
    </w:p>
    <w:p w14:paraId="346BDC70"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Technical and Advisory Services </w:t>
      </w:r>
    </w:p>
    <w:p w14:paraId="28F48370" w14:textId="77777777"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Project Information </w:t>
      </w:r>
    </w:p>
    <w:p w14:paraId="476335DB"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4415E80D" w14:textId="3FEA88C1" w:rsidR="00D76495" w:rsidRPr="003A6E86" w:rsidRDefault="00D76495" w:rsidP="00D76495">
      <w:pPr>
        <w:spacing w:after="0" w:line="293" w:lineRule="atLeast"/>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 xml:space="preserve">Project Information </w:t>
      </w:r>
    </w:p>
    <w:p w14:paraId="238D336D" w14:textId="77777777" w:rsidR="0079583E" w:rsidRPr="003A6E86" w:rsidRDefault="0079583E" w:rsidP="00D76495">
      <w:pPr>
        <w:spacing w:after="0" w:line="293" w:lineRule="atLeast"/>
        <w:textAlignment w:val="baseline"/>
        <w:rPr>
          <w:rFonts w:ascii="Arial" w:eastAsia="Times New Roman" w:hAnsi="Arial" w:cs="Arial"/>
          <w:sz w:val="24"/>
          <w:szCs w:val="24"/>
          <w:lang w:val="en-GB" w:eastAsia="en-CA"/>
        </w:rPr>
      </w:pPr>
    </w:p>
    <w:p w14:paraId="17741E3B" w14:textId="62396928" w:rsidR="00D76495"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Under the framework of the multi-year project titled “Knowledge for Reform Action in the Western Balkans,” UNOPS is providing support in the six countries of the Western Balkans (Albania, Bosnia and Herzegovina, Kosovo*, Montenegro, North Macedonia and Serbia) with access to tailored expertise, knowledge and best practice to assist them with advancing their respective reform agenda. Learning and exchanges will be promoted across the Region, as well as from neighbouring countries which have joined the European Union (EU). The aim of the project is to strengthen institutional, administrative and legislative frameworks and practices. </w:t>
      </w:r>
    </w:p>
    <w:p w14:paraId="4F841426" w14:textId="77777777" w:rsidR="0079583E" w:rsidRPr="003A6E86" w:rsidRDefault="0079583E" w:rsidP="0079583E">
      <w:pPr>
        <w:spacing w:after="0" w:line="293" w:lineRule="atLeast"/>
        <w:jc w:val="both"/>
        <w:textAlignment w:val="baseline"/>
        <w:rPr>
          <w:rFonts w:ascii="Arial" w:eastAsia="Times New Roman" w:hAnsi="Arial" w:cs="Arial"/>
          <w:sz w:val="24"/>
          <w:szCs w:val="24"/>
          <w:lang w:val="en-GB" w:eastAsia="en-CA"/>
        </w:rPr>
      </w:pPr>
    </w:p>
    <w:p w14:paraId="7538D351" w14:textId="77777777" w:rsidR="0079583E" w:rsidRPr="003A6E86" w:rsidRDefault="00D76495"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lastRenderedPageBreak/>
        <w:t>This Terms of Reference (</w:t>
      </w:r>
      <w:proofErr w:type="spellStart"/>
      <w:r w:rsidRPr="003A6E86">
        <w:rPr>
          <w:rFonts w:ascii="Arial" w:eastAsia="Times New Roman" w:hAnsi="Arial" w:cs="Arial"/>
          <w:sz w:val="24"/>
          <w:szCs w:val="24"/>
          <w:lang w:val="en-GB" w:eastAsia="en-CA"/>
        </w:rPr>
        <w:t>ToR</w:t>
      </w:r>
      <w:proofErr w:type="spellEnd"/>
      <w:r w:rsidRPr="003A6E86">
        <w:rPr>
          <w:rFonts w:ascii="Arial" w:eastAsia="Times New Roman" w:hAnsi="Arial" w:cs="Arial"/>
          <w:sz w:val="24"/>
          <w:szCs w:val="24"/>
          <w:lang w:val="en-GB" w:eastAsia="en-CA"/>
        </w:rPr>
        <w:t xml:space="preserve">) refers to the request submitted by the Secretariat General of the Government of Montenegro to evaluate Strategy on Informing the Public about Montenegro's Accession to the EU 2019-2022. </w:t>
      </w:r>
    </w:p>
    <w:p w14:paraId="175665D4" w14:textId="77777777" w:rsidR="0079583E" w:rsidRPr="003A6E86" w:rsidRDefault="0079583E" w:rsidP="00D76495">
      <w:pPr>
        <w:spacing w:after="0" w:line="293" w:lineRule="atLeast"/>
        <w:textAlignment w:val="baseline"/>
        <w:rPr>
          <w:rFonts w:ascii="Arial" w:eastAsia="Times New Roman" w:hAnsi="Arial" w:cs="Arial"/>
          <w:sz w:val="24"/>
          <w:szCs w:val="24"/>
          <w:lang w:val="en-GB" w:eastAsia="en-CA"/>
        </w:rPr>
      </w:pPr>
    </w:p>
    <w:p w14:paraId="14B8CD9A" w14:textId="7AFA91DE" w:rsidR="0079583E" w:rsidRPr="003A6E86" w:rsidRDefault="0079583E" w:rsidP="0079583E">
      <w:pPr>
        <w:spacing w:after="0" w:line="293" w:lineRule="atLeast"/>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 xml:space="preserve">Purpose and Scope of Assignment </w:t>
      </w:r>
    </w:p>
    <w:p w14:paraId="79BAF778" w14:textId="77777777"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p>
    <w:p w14:paraId="10B45075" w14:textId="450E9EEA" w:rsidR="0079583E" w:rsidRPr="003A6E86" w:rsidRDefault="0079583E"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The Government of Montenegro adopted the Strategy on Informing the Public about Montenegro's Accession to the EU 2019-2022. The goal of implementing the Strategy is to bring the EU, its values, policies and standards closer to the citizens, as well as to explain the importance of accession negotiations and present the results and upcoming tasks in each of the negotiating chapters. Also, through the implementation of the Strategy and its action plans, continuous support is provided for informing and educating the public about the importance of EU financial assistance, applying for available funds and promoting the results achieved in this field. </w:t>
      </w:r>
    </w:p>
    <w:p w14:paraId="5CF341EF" w14:textId="77777777" w:rsidR="0079583E" w:rsidRPr="003A6E86" w:rsidRDefault="0079583E" w:rsidP="0079583E">
      <w:pPr>
        <w:spacing w:after="0" w:line="293" w:lineRule="atLeast"/>
        <w:jc w:val="both"/>
        <w:textAlignment w:val="baseline"/>
        <w:rPr>
          <w:rFonts w:ascii="Arial" w:eastAsia="Times New Roman" w:hAnsi="Arial" w:cs="Arial"/>
          <w:sz w:val="24"/>
          <w:szCs w:val="24"/>
          <w:lang w:val="en-GB" w:eastAsia="en-CA"/>
        </w:rPr>
      </w:pPr>
    </w:p>
    <w:p w14:paraId="707F653A" w14:textId="197309AF" w:rsidR="0079583E" w:rsidRPr="003A6E86" w:rsidRDefault="0079583E" w:rsidP="0079583E">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The Strategy follows the priorities set in the EU accession process and key EU polices, both at the national and the EU levels. The implementation of the Public Information Strategy helps promoting Montenegro’s 2018-2020 EU Accession Programme, by showing its significance and particularly its achievements. </w:t>
      </w:r>
      <w:r w:rsidR="00843CE9" w:rsidRPr="003A6E86">
        <w:rPr>
          <w:rFonts w:ascii="Arial" w:eastAsia="Times New Roman" w:hAnsi="Arial" w:cs="Arial"/>
          <w:sz w:val="24"/>
          <w:szCs w:val="24"/>
          <w:lang w:val="en-GB" w:eastAsia="en-CA"/>
        </w:rPr>
        <w:t>Most of</w:t>
      </w:r>
      <w:r w:rsidRPr="003A6E86">
        <w:rPr>
          <w:rFonts w:ascii="Arial" w:eastAsia="Times New Roman" w:hAnsi="Arial" w:cs="Arial"/>
          <w:sz w:val="24"/>
          <w:szCs w:val="24"/>
          <w:lang w:val="en-GB" w:eastAsia="en-CA"/>
        </w:rPr>
        <w:t xml:space="preserve"> the Strategy actions have focused on the visibility of the work of the Commission for EU Integration and the whole negotiation structure. At the EU level, the Strategy has monitored and promoted the directions and messages from pertinent documents, such as the Strategy for the Western Balkans and other strategy papers of the Union aiming to bring them closer to the domestic audience. </w:t>
      </w:r>
    </w:p>
    <w:p w14:paraId="211EF42C" w14:textId="3B89FB73" w:rsidR="0079583E" w:rsidRPr="003A6E86" w:rsidRDefault="0079583E" w:rsidP="0079583E">
      <w:pPr>
        <w:spacing w:after="0" w:line="293" w:lineRule="atLeast"/>
        <w:jc w:val="both"/>
        <w:textAlignment w:val="baseline"/>
        <w:rPr>
          <w:rFonts w:ascii="Arial" w:eastAsia="Times New Roman" w:hAnsi="Arial" w:cs="Arial"/>
          <w:b/>
          <w:bCs/>
          <w:i/>
          <w:iCs/>
          <w:sz w:val="24"/>
          <w:szCs w:val="24"/>
          <w:lang w:val="en-GB" w:eastAsia="en-CA"/>
        </w:rPr>
      </w:pPr>
      <w:r w:rsidRPr="003A6E86">
        <w:rPr>
          <w:rFonts w:ascii="Arial" w:eastAsia="Times New Roman" w:hAnsi="Arial" w:cs="Arial"/>
          <w:sz w:val="24"/>
          <w:szCs w:val="24"/>
          <w:lang w:val="en-GB" w:eastAsia="en-CA"/>
        </w:rPr>
        <w:t xml:space="preserve">Having in mind that the current Strategy expires at the end of 2022, according to the </w:t>
      </w:r>
      <w:r w:rsidRPr="003A6E86">
        <w:rPr>
          <w:rFonts w:ascii="Arial" w:eastAsia="Times New Roman" w:hAnsi="Arial" w:cs="Arial"/>
          <w:i/>
          <w:iCs/>
          <w:sz w:val="24"/>
          <w:szCs w:val="24"/>
          <w:lang w:val="en-GB" w:eastAsia="en-CA"/>
        </w:rPr>
        <w:t>Decree on the procedure of drafting, alignment and monitoring of the implementation of strategy documents</w:t>
      </w:r>
      <w:r w:rsidRPr="003A6E86">
        <w:rPr>
          <w:rFonts w:ascii="Arial" w:eastAsia="Times New Roman" w:hAnsi="Arial" w:cs="Arial"/>
          <w:sz w:val="24"/>
          <w:szCs w:val="24"/>
          <w:lang w:val="en-GB" w:eastAsia="en-CA"/>
        </w:rPr>
        <w:t xml:space="preserve">, the General Secretariat of the Government </w:t>
      </w:r>
      <w:proofErr w:type="gramStart"/>
      <w:r w:rsidRPr="003A6E86">
        <w:rPr>
          <w:rFonts w:ascii="Arial" w:eastAsia="Times New Roman" w:hAnsi="Arial" w:cs="Arial"/>
          <w:sz w:val="24"/>
          <w:szCs w:val="24"/>
          <w:lang w:val="en-GB" w:eastAsia="en-CA"/>
        </w:rPr>
        <w:t>has to</w:t>
      </w:r>
      <w:proofErr w:type="gramEnd"/>
      <w:r w:rsidRPr="003A6E86">
        <w:rPr>
          <w:rFonts w:ascii="Arial" w:eastAsia="Times New Roman" w:hAnsi="Arial" w:cs="Arial"/>
          <w:sz w:val="24"/>
          <w:szCs w:val="24"/>
          <w:lang w:val="en-GB" w:eastAsia="en-CA"/>
        </w:rPr>
        <w:t xml:space="preserve"> submit final report to the Government. The findings of the ex-post evaluation should form an integral part of the final report on implementation of the strategy document. Based on the results of the evaluation, a new strategy that will be valid from 2023 onwards will be prepared An external evaluator will </w:t>
      </w:r>
      <w:proofErr w:type="gramStart"/>
      <w:r w:rsidRPr="003A6E86">
        <w:rPr>
          <w:rFonts w:ascii="Arial" w:eastAsia="Times New Roman" w:hAnsi="Arial" w:cs="Arial"/>
          <w:sz w:val="24"/>
          <w:szCs w:val="24"/>
          <w:lang w:val="en-GB" w:eastAsia="en-CA"/>
        </w:rPr>
        <w:t>be in charge of</w:t>
      </w:r>
      <w:proofErr w:type="gramEnd"/>
      <w:r w:rsidRPr="003A6E86">
        <w:rPr>
          <w:rFonts w:ascii="Arial" w:eastAsia="Times New Roman" w:hAnsi="Arial" w:cs="Arial"/>
          <w:sz w:val="24"/>
          <w:szCs w:val="24"/>
          <w:lang w:val="en-GB" w:eastAsia="en-CA"/>
        </w:rPr>
        <w:t xml:space="preserve"> the evaluation with the aim to determine the relevance and level of progress towards the achievement of the goals and the efficiency, effectiveness, impact and sustainability of the development. The expert will evaluate the effects and performance of the Public Information Strategy in reference to the set goals and </w:t>
      </w:r>
      <w:proofErr w:type="gramStart"/>
      <w:r w:rsidRPr="003A6E86">
        <w:rPr>
          <w:rFonts w:ascii="Arial" w:eastAsia="Times New Roman" w:hAnsi="Arial" w:cs="Arial"/>
          <w:sz w:val="24"/>
          <w:szCs w:val="24"/>
          <w:lang w:val="en-GB" w:eastAsia="en-CA"/>
        </w:rPr>
        <w:t>objectives, and</w:t>
      </w:r>
      <w:proofErr w:type="gramEnd"/>
      <w:r w:rsidRPr="003A6E86">
        <w:rPr>
          <w:rFonts w:ascii="Arial" w:eastAsia="Times New Roman" w:hAnsi="Arial" w:cs="Arial"/>
          <w:sz w:val="24"/>
          <w:szCs w:val="24"/>
          <w:lang w:val="en-GB" w:eastAsia="en-CA"/>
        </w:rPr>
        <w:t xml:space="preserve"> prepare the situation analysis for the following strategy paper in this field. Final evaluation needs to be done using the </w:t>
      </w:r>
      <w:r w:rsidRPr="003A6E86">
        <w:rPr>
          <w:rFonts w:ascii="Arial" w:eastAsia="Times New Roman" w:hAnsi="Arial" w:cs="Arial"/>
          <w:b/>
          <w:bCs/>
          <w:i/>
          <w:iCs/>
          <w:sz w:val="24"/>
          <w:szCs w:val="24"/>
          <w:lang w:val="en-GB" w:eastAsia="en-CA"/>
        </w:rPr>
        <w:t xml:space="preserve">methodology contained in the Table of Performance Indicators defined in the Strategy. </w:t>
      </w:r>
    </w:p>
    <w:p w14:paraId="455C3DB8" w14:textId="68D99160" w:rsidR="0079583E" w:rsidRPr="003A6E86" w:rsidRDefault="0079583E" w:rsidP="00917EA6">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The Senior Advisor will cooperate with the Operational Body and the Consultative Body, which will examine the process and the final evaluation and give their opinions, which will feed into the final report to be endorsed by the Government of Montenegro.</w:t>
      </w:r>
    </w:p>
    <w:p w14:paraId="082A0F1B" w14:textId="77777777"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p>
    <w:p w14:paraId="7EB887E4" w14:textId="315C8DD0" w:rsidR="0079583E" w:rsidRPr="003A6E86" w:rsidRDefault="0079583E" w:rsidP="0079583E">
      <w:pPr>
        <w:spacing w:after="0" w:line="293" w:lineRule="atLeast"/>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 xml:space="preserve">2. Summary of Key Functions </w:t>
      </w:r>
    </w:p>
    <w:p w14:paraId="46B92F91" w14:textId="77777777"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p>
    <w:p w14:paraId="0842440C" w14:textId="1200C05A"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1. Technical Expertise </w:t>
      </w:r>
    </w:p>
    <w:p w14:paraId="18E8AFD7" w14:textId="509238E1"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2. Stakeholder Engagement</w:t>
      </w:r>
    </w:p>
    <w:p w14:paraId="6B671E5A" w14:textId="77777777"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p>
    <w:p w14:paraId="467260A4" w14:textId="2CF24554"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p>
    <w:p w14:paraId="655A6182" w14:textId="266AE377" w:rsidR="0079583E" w:rsidRPr="003A6E86" w:rsidRDefault="0079583E" w:rsidP="0079583E">
      <w:pPr>
        <w:spacing w:after="0" w:line="293" w:lineRule="atLeast"/>
        <w:textAlignment w:val="baseline"/>
        <w:rPr>
          <w:rFonts w:ascii="Arial" w:eastAsia="Times New Roman" w:hAnsi="Arial" w:cs="Arial"/>
          <w:i/>
          <w:iCs/>
          <w:sz w:val="24"/>
          <w:szCs w:val="24"/>
          <w:lang w:val="en-GB" w:eastAsia="en-CA"/>
        </w:rPr>
      </w:pPr>
      <w:r w:rsidRPr="003A6E86">
        <w:rPr>
          <w:rFonts w:ascii="Arial" w:eastAsia="Times New Roman" w:hAnsi="Arial" w:cs="Arial"/>
          <w:i/>
          <w:iCs/>
          <w:sz w:val="24"/>
          <w:szCs w:val="24"/>
          <w:lang w:val="en-GB" w:eastAsia="en-CA"/>
        </w:rPr>
        <w:t>1. Technical expertise</w:t>
      </w:r>
    </w:p>
    <w:p w14:paraId="70340D59" w14:textId="77777777" w:rsidR="0079583E" w:rsidRPr="003A6E86" w:rsidRDefault="0079583E" w:rsidP="00D76495">
      <w:pPr>
        <w:spacing w:after="0" w:line="293" w:lineRule="atLeast"/>
        <w:textAlignment w:val="baseline"/>
        <w:rPr>
          <w:rFonts w:ascii="Arial" w:eastAsia="Times New Roman" w:hAnsi="Arial" w:cs="Arial"/>
          <w:sz w:val="24"/>
          <w:szCs w:val="24"/>
          <w:lang w:val="en-GB" w:eastAsia="en-CA"/>
        </w:rPr>
      </w:pPr>
    </w:p>
    <w:p w14:paraId="3B22DE3C" w14:textId="5DF24A8E" w:rsidR="00D76495" w:rsidRPr="003A6E86" w:rsidRDefault="00D76495" w:rsidP="0079583E">
      <w:pPr>
        <w:pStyle w:val="ListParagraph"/>
        <w:numPr>
          <w:ilvl w:val="0"/>
          <w:numId w:val="15"/>
        </w:num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Prepare a methodology for evaluation of the Strategy on Informing the Public about Montenegro's Accession to the EU 2019-2022. It should be a short document identifying the steps and aspects of the evaluation process </w:t>
      </w:r>
    </w:p>
    <w:p w14:paraId="43B4704C" w14:textId="4D9E271E" w:rsidR="00D76495" w:rsidRPr="003A6E86" w:rsidRDefault="00D76495" w:rsidP="0079583E">
      <w:pPr>
        <w:pStyle w:val="ListParagraph"/>
        <w:numPr>
          <w:ilvl w:val="0"/>
          <w:numId w:val="15"/>
        </w:num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Draft Evaluation report on the Strategy on Informing the Public about Montenegro's Accession to the EU 2019-2022 which will specifically answer each of the evaluation questions agreed in the inception phase and meet all the specific objectives and requested services </w:t>
      </w:r>
    </w:p>
    <w:p w14:paraId="7C44FEE7" w14:textId="522CE7EF" w:rsidR="00D76495" w:rsidRPr="003A6E86" w:rsidRDefault="00D76495" w:rsidP="0079583E">
      <w:pPr>
        <w:pStyle w:val="ListParagraph"/>
        <w:numPr>
          <w:ilvl w:val="0"/>
          <w:numId w:val="15"/>
        </w:num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Organise consultations with the beneficiary on the proposed Draft Evaluation report. </w:t>
      </w:r>
    </w:p>
    <w:p w14:paraId="7DF3E850" w14:textId="392474B5" w:rsidR="00D76495" w:rsidRPr="003A6E86" w:rsidRDefault="00D76495" w:rsidP="0079583E">
      <w:pPr>
        <w:pStyle w:val="ListParagraph"/>
        <w:numPr>
          <w:ilvl w:val="0"/>
          <w:numId w:val="15"/>
        </w:num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Draft the Final Evaluation report on the Strategy on Informing the Public about Montenegro's Accession to the EU 2019-2022 that will include a synthesis of the findings of the evaluation questions, an overall conclusion and detailed conclusions and a set of recommendations based on the lessons learned. </w:t>
      </w:r>
    </w:p>
    <w:p w14:paraId="112443C5" w14:textId="29B09FEB"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77F3BD21" w14:textId="641431B8" w:rsidR="0079583E" w:rsidRPr="003A6E86" w:rsidRDefault="0079583E" w:rsidP="00D76495">
      <w:pPr>
        <w:spacing w:after="0" w:line="293" w:lineRule="atLeast"/>
        <w:textAlignment w:val="baseline"/>
        <w:rPr>
          <w:rFonts w:ascii="Arial" w:eastAsia="Times New Roman" w:hAnsi="Arial" w:cs="Arial"/>
          <w:i/>
          <w:iCs/>
          <w:sz w:val="24"/>
          <w:szCs w:val="24"/>
          <w:lang w:val="en-GB" w:eastAsia="en-CA"/>
        </w:rPr>
      </w:pPr>
      <w:r w:rsidRPr="003A6E86">
        <w:rPr>
          <w:rFonts w:ascii="Arial" w:eastAsia="Times New Roman" w:hAnsi="Arial" w:cs="Arial"/>
          <w:i/>
          <w:iCs/>
          <w:sz w:val="24"/>
          <w:szCs w:val="24"/>
          <w:lang w:val="en-GB" w:eastAsia="en-CA"/>
        </w:rPr>
        <w:t>2. Stakeholder engagement</w:t>
      </w:r>
    </w:p>
    <w:p w14:paraId="4BC2FAA4" w14:textId="77777777" w:rsidR="0079583E" w:rsidRPr="003A6E86" w:rsidRDefault="0079583E" w:rsidP="0079583E">
      <w:pPr>
        <w:spacing w:after="0" w:line="293" w:lineRule="atLeast"/>
        <w:textAlignment w:val="baseline"/>
        <w:rPr>
          <w:rFonts w:ascii="Arial" w:eastAsia="Times New Roman" w:hAnsi="Arial" w:cs="Arial"/>
          <w:sz w:val="24"/>
          <w:szCs w:val="24"/>
          <w:lang w:val="en-GB" w:eastAsia="en-CA"/>
        </w:rPr>
      </w:pPr>
    </w:p>
    <w:p w14:paraId="121640C5" w14:textId="1C3EE466" w:rsidR="0079583E" w:rsidRPr="003A6E86" w:rsidRDefault="0079583E" w:rsidP="0079583E">
      <w:pPr>
        <w:pStyle w:val="ListParagraph"/>
        <w:numPr>
          <w:ilvl w:val="0"/>
          <w:numId w:val="28"/>
        </w:num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Establish solid working relationships, engage, discuss, negotiate and liaise with key national stakeholders, including government officials. </w:t>
      </w:r>
    </w:p>
    <w:p w14:paraId="3748960A" w14:textId="28E78AE9" w:rsidR="00D76495" w:rsidRPr="003A6E86" w:rsidRDefault="0079583E" w:rsidP="00D76495">
      <w:pPr>
        <w:pStyle w:val="ListParagraph"/>
        <w:numPr>
          <w:ilvl w:val="0"/>
          <w:numId w:val="28"/>
        </w:num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Support the development of good working relationships with key personnel in the EU, through a large network of key contacts at EU institutions. </w:t>
      </w:r>
    </w:p>
    <w:p w14:paraId="3ED3F67C" w14:textId="77777777" w:rsidR="0079583E" w:rsidRPr="003A6E86" w:rsidRDefault="0079583E" w:rsidP="0079583E">
      <w:pPr>
        <w:autoSpaceDE w:val="0"/>
        <w:autoSpaceDN w:val="0"/>
        <w:adjustRightInd w:val="0"/>
        <w:spacing w:after="0" w:line="240" w:lineRule="auto"/>
        <w:rPr>
          <w:rFonts w:ascii="Arial" w:eastAsiaTheme="minorEastAsia" w:hAnsi="Arial" w:cs="Arial"/>
          <w:color w:val="000000"/>
          <w:sz w:val="24"/>
          <w:szCs w:val="24"/>
          <w:lang w:val="en-GB" w:eastAsia="zh-CN"/>
        </w:rPr>
      </w:pPr>
    </w:p>
    <w:p w14:paraId="623186AF" w14:textId="77777777" w:rsidR="0079583E" w:rsidRPr="003A6E86" w:rsidRDefault="0079583E" w:rsidP="0079583E">
      <w:pPr>
        <w:autoSpaceDE w:val="0"/>
        <w:autoSpaceDN w:val="0"/>
        <w:adjustRightInd w:val="0"/>
        <w:spacing w:after="0" w:line="240" w:lineRule="auto"/>
        <w:rPr>
          <w:rFonts w:ascii="Arial" w:eastAsiaTheme="minorEastAsia" w:hAnsi="Arial" w:cs="Arial"/>
          <w:color w:val="000000"/>
          <w:sz w:val="20"/>
          <w:szCs w:val="20"/>
          <w:lang w:val="en-GB" w:eastAsia="zh-CN"/>
        </w:rPr>
      </w:pPr>
    </w:p>
    <w:p w14:paraId="2108D51F" w14:textId="3AA6707A" w:rsidR="0079583E" w:rsidRPr="003A6E86" w:rsidRDefault="0079583E" w:rsidP="0079583E">
      <w:pPr>
        <w:autoSpaceDE w:val="0"/>
        <w:autoSpaceDN w:val="0"/>
        <w:adjustRightInd w:val="0"/>
        <w:spacing w:after="0" w:line="240" w:lineRule="auto"/>
        <w:jc w:val="both"/>
        <w:rPr>
          <w:rFonts w:ascii="Arial" w:eastAsiaTheme="minorEastAsia" w:hAnsi="Arial" w:cs="Arial"/>
          <w:b/>
          <w:bCs/>
          <w:color w:val="000000"/>
          <w:sz w:val="24"/>
          <w:szCs w:val="24"/>
          <w:lang w:val="en-GB" w:eastAsia="zh-CN"/>
        </w:rPr>
      </w:pPr>
      <w:r w:rsidRPr="003A6E86">
        <w:rPr>
          <w:rFonts w:ascii="Arial" w:eastAsiaTheme="minorEastAsia" w:hAnsi="Arial" w:cs="Arial"/>
          <w:b/>
          <w:bCs/>
          <w:color w:val="000000"/>
          <w:sz w:val="24"/>
          <w:szCs w:val="24"/>
          <w:lang w:val="en-GB" w:eastAsia="zh-CN"/>
        </w:rPr>
        <w:t xml:space="preserve">3. Monitoring and Progress Controls </w:t>
      </w:r>
    </w:p>
    <w:p w14:paraId="1E35C32D" w14:textId="77777777" w:rsidR="0079583E" w:rsidRPr="003A6E86" w:rsidRDefault="0079583E" w:rsidP="0079583E">
      <w:pPr>
        <w:autoSpaceDE w:val="0"/>
        <w:autoSpaceDN w:val="0"/>
        <w:adjustRightInd w:val="0"/>
        <w:spacing w:after="0" w:line="240" w:lineRule="auto"/>
        <w:jc w:val="both"/>
        <w:rPr>
          <w:rFonts w:ascii="Arial" w:eastAsiaTheme="minorEastAsia" w:hAnsi="Arial" w:cs="Arial"/>
          <w:color w:val="000000"/>
          <w:sz w:val="24"/>
          <w:szCs w:val="24"/>
          <w:lang w:val="en-GB" w:eastAsia="zh-CN"/>
        </w:rPr>
      </w:pPr>
    </w:p>
    <w:p w14:paraId="6AE4CF2A" w14:textId="3661DE7C" w:rsidR="0079583E" w:rsidRPr="003A6E86" w:rsidRDefault="0079583E" w:rsidP="0079583E">
      <w:pPr>
        <w:autoSpaceDE w:val="0"/>
        <w:autoSpaceDN w:val="0"/>
        <w:adjustRightInd w:val="0"/>
        <w:spacing w:after="0" w:line="240" w:lineRule="auto"/>
        <w:jc w:val="both"/>
        <w:rPr>
          <w:rFonts w:ascii="Arial" w:eastAsiaTheme="minorEastAsia" w:hAnsi="Arial" w:cs="Arial"/>
          <w:color w:val="000000"/>
          <w:sz w:val="24"/>
          <w:szCs w:val="24"/>
          <w:lang w:val="en-GB" w:eastAsia="zh-CN"/>
        </w:rPr>
      </w:pPr>
      <w:r w:rsidRPr="003A6E86">
        <w:rPr>
          <w:rFonts w:ascii="Arial" w:eastAsiaTheme="minorEastAsia" w:hAnsi="Arial" w:cs="Arial"/>
          <w:color w:val="000000"/>
          <w:sz w:val="24"/>
          <w:szCs w:val="24"/>
          <w:lang w:val="en-GB" w:eastAsia="zh-CN"/>
        </w:rPr>
        <w:t xml:space="preserve">The work of the Senior Advisor on evaluation of the Strategy on Informing the Public about Montenegro's Accession to the EU 2019-2022 directly impacts on UNOPS’ contribution in supporting the country’s EU accession process. This consequently reinforces the visibility and image of </w:t>
      </w:r>
      <w:proofErr w:type="gramStart"/>
      <w:r w:rsidRPr="003A6E86">
        <w:rPr>
          <w:rFonts w:ascii="Arial" w:eastAsiaTheme="minorEastAsia" w:hAnsi="Arial" w:cs="Arial"/>
          <w:color w:val="000000"/>
          <w:sz w:val="24"/>
          <w:szCs w:val="24"/>
          <w:lang w:val="en-GB" w:eastAsia="zh-CN"/>
        </w:rPr>
        <w:t>UNOPS, and</w:t>
      </w:r>
      <w:proofErr w:type="gramEnd"/>
      <w:r w:rsidRPr="003A6E86">
        <w:rPr>
          <w:rFonts w:ascii="Arial" w:eastAsiaTheme="minorEastAsia" w:hAnsi="Arial" w:cs="Arial"/>
          <w:color w:val="000000"/>
          <w:sz w:val="24"/>
          <w:szCs w:val="24"/>
          <w:lang w:val="en-GB" w:eastAsia="zh-CN"/>
        </w:rPr>
        <w:t xml:space="preserve"> strengthens its competitive positions as a partner of choice in working with governments in enhancing and modernising their legal, economic and institutional system. </w:t>
      </w:r>
    </w:p>
    <w:p w14:paraId="63A112F0" w14:textId="77777777" w:rsidR="0079583E" w:rsidRPr="003A6E86" w:rsidRDefault="0079583E" w:rsidP="0079583E">
      <w:pPr>
        <w:autoSpaceDE w:val="0"/>
        <w:autoSpaceDN w:val="0"/>
        <w:adjustRightInd w:val="0"/>
        <w:spacing w:after="0" w:line="240" w:lineRule="auto"/>
        <w:jc w:val="both"/>
        <w:rPr>
          <w:rFonts w:ascii="Arial" w:eastAsiaTheme="minorEastAsia" w:hAnsi="Arial" w:cs="Arial"/>
          <w:color w:val="000000"/>
          <w:sz w:val="24"/>
          <w:szCs w:val="24"/>
          <w:lang w:val="en-GB" w:eastAsia="zh-CN"/>
        </w:rPr>
      </w:pPr>
    </w:p>
    <w:p w14:paraId="66EC7458" w14:textId="4209AB50" w:rsidR="0079583E" w:rsidRPr="003A6E86" w:rsidRDefault="0079583E" w:rsidP="0079583E">
      <w:pPr>
        <w:autoSpaceDE w:val="0"/>
        <w:autoSpaceDN w:val="0"/>
        <w:adjustRightInd w:val="0"/>
        <w:spacing w:after="0" w:line="240" w:lineRule="auto"/>
        <w:jc w:val="both"/>
        <w:rPr>
          <w:rFonts w:ascii="Arial" w:eastAsiaTheme="minorEastAsia" w:hAnsi="Arial" w:cs="Arial"/>
          <w:color w:val="000000"/>
          <w:sz w:val="24"/>
          <w:szCs w:val="24"/>
          <w:lang w:val="en-GB" w:eastAsia="zh-CN"/>
        </w:rPr>
      </w:pPr>
      <w:r w:rsidRPr="003A6E86">
        <w:rPr>
          <w:rFonts w:ascii="Arial" w:eastAsiaTheme="minorEastAsia" w:hAnsi="Arial" w:cs="Arial"/>
          <w:color w:val="000000"/>
          <w:sz w:val="24"/>
          <w:szCs w:val="24"/>
          <w:lang w:val="en-GB" w:eastAsia="zh-CN"/>
        </w:rPr>
        <w:t xml:space="preserve">The incumbent will be engaged as a retainer and asked to perform specific tasks linked to supporting delivery of the project's work in Montenegro in advance when the requirements arise. The incumbent’s contributions and milestones will be assessed based on this agreed work plan for each assignment. </w:t>
      </w:r>
    </w:p>
    <w:p w14:paraId="07FE0065" w14:textId="77777777" w:rsidR="0079583E" w:rsidRPr="003A6E86" w:rsidRDefault="0079583E" w:rsidP="0079583E">
      <w:pPr>
        <w:autoSpaceDE w:val="0"/>
        <w:autoSpaceDN w:val="0"/>
        <w:adjustRightInd w:val="0"/>
        <w:spacing w:after="0" w:line="240" w:lineRule="auto"/>
        <w:jc w:val="both"/>
        <w:rPr>
          <w:rFonts w:ascii="Arial" w:eastAsiaTheme="minorEastAsia" w:hAnsi="Arial" w:cs="Arial"/>
          <w:color w:val="000000"/>
          <w:sz w:val="24"/>
          <w:szCs w:val="24"/>
          <w:lang w:val="en-GB" w:eastAsia="zh-CN"/>
        </w:rPr>
      </w:pPr>
    </w:p>
    <w:p w14:paraId="18383800" w14:textId="7DAAF21A" w:rsidR="0079583E" w:rsidRPr="003A6E86" w:rsidRDefault="0079583E" w:rsidP="0079583E">
      <w:pPr>
        <w:autoSpaceDE w:val="0"/>
        <w:autoSpaceDN w:val="0"/>
        <w:adjustRightInd w:val="0"/>
        <w:spacing w:after="0" w:line="240" w:lineRule="auto"/>
        <w:jc w:val="both"/>
        <w:rPr>
          <w:rFonts w:ascii="Arial" w:eastAsiaTheme="minorEastAsia" w:hAnsi="Arial" w:cs="Arial"/>
          <w:b/>
          <w:bCs/>
          <w:color w:val="000000"/>
          <w:sz w:val="24"/>
          <w:szCs w:val="24"/>
          <w:lang w:val="en-GB" w:eastAsia="zh-CN"/>
        </w:rPr>
      </w:pPr>
      <w:r w:rsidRPr="003A6E86">
        <w:rPr>
          <w:rFonts w:ascii="Arial" w:eastAsiaTheme="minorEastAsia" w:hAnsi="Arial" w:cs="Arial"/>
          <w:b/>
          <w:bCs/>
          <w:color w:val="000000"/>
          <w:sz w:val="24"/>
          <w:szCs w:val="24"/>
          <w:lang w:val="en-GB" w:eastAsia="zh-CN"/>
        </w:rPr>
        <w:t xml:space="preserve">Expert deliverables </w:t>
      </w:r>
    </w:p>
    <w:p w14:paraId="2216D4AC" w14:textId="77777777" w:rsidR="00917EA6" w:rsidRPr="003A6E86" w:rsidRDefault="00917EA6" w:rsidP="0079583E">
      <w:pPr>
        <w:autoSpaceDE w:val="0"/>
        <w:autoSpaceDN w:val="0"/>
        <w:adjustRightInd w:val="0"/>
        <w:spacing w:after="0" w:line="240" w:lineRule="auto"/>
        <w:jc w:val="both"/>
        <w:rPr>
          <w:rFonts w:ascii="Arial" w:eastAsiaTheme="minorEastAsia" w:hAnsi="Arial" w:cs="Arial"/>
          <w:color w:val="000000"/>
          <w:sz w:val="24"/>
          <w:szCs w:val="24"/>
          <w:lang w:val="en-GB" w:eastAsia="zh-CN"/>
        </w:rPr>
      </w:pPr>
    </w:p>
    <w:p w14:paraId="704AC2A4" w14:textId="05105AAF" w:rsidR="0079583E" w:rsidRPr="003A6E86" w:rsidRDefault="0079583E" w:rsidP="0079583E">
      <w:pPr>
        <w:pStyle w:val="ListParagraph"/>
        <w:numPr>
          <w:ilvl w:val="0"/>
          <w:numId w:val="29"/>
        </w:numPr>
        <w:spacing w:after="0" w:line="293" w:lineRule="atLeast"/>
        <w:jc w:val="both"/>
        <w:textAlignment w:val="baseline"/>
        <w:rPr>
          <w:rFonts w:ascii="Arial" w:eastAsia="Times New Roman" w:hAnsi="Arial" w:cs="Arial"/>
          <w:sz w:val="24"/>
          <w:szCs w:val="24"/>
          <w:lang w:val="en-GB" w:eastAsia="en-CA"/>
        </w:rPr>
      </w:pPr>
      <w:r w:rsidRPr="003A6E86">
        <w:rPr>
          <w:rFonts w:ascii="Arial" w:eastAsiaTheme="minorEastAsia" w:hAnsi="Arial" w:cs="Arial"/>
          <w:b/>
          <w:bCs/>
          <w:color w:val="000000"/>
          <w:sz w:val="24"/>
          <w:szCs w:val="24"/>
          <w:lang w:val="en-GB" w:eastAsia="zh-CN"/>
        </w:rPr>
        <w:t xml:space="preserve">Consultations with the beneficiary on the Draft Evaluation report </w:t>
      </w:r>
      <w:r w:rsidRPr="003A6E86">
        <w:rPr>
          <w:rFonts w:ascii="Arial" w:eastAsiaTheme="minorEastAsia" w:hAnsi="Arial" w:cs="Arial"/>
          <w:color w:val="000000"/>
          <w:sz w:val="24"/>
          <w:szCs w:val="24"/>
          <w:lang w:val="en-GB" w:eastAsia="zh-CN"/>
        </w:rPr>
        <w:t>organised</w:t>
      </w:r>
      <w:r w:rsidRPr="003A6E86">
        <w:rPr>
          <w:rFonts w:ascii="Arial" w:eastAsiaTheme="minorEastAsia" w:hAnsi="Arial" w:cs="Arial"/>
          <w:b/>
          <w:bCs/>
          <w:color w:val="000000"/>
          <w:sz w:val="24"/>
          <w:szCs w:val="24"/>
          <w:lang w:val="en-GB" w:eastAsia="zh-CN"/>
        </w:rPr>
        <w:t>.</w:t>
      </w:r>
    </w:p>
    <w:p w14:paraId="5C0F3F1B" w14:textId="6ED2481D" w:rsidR="0079583E" w:rsidRPr="003A6E86" w:rsidRDefault="0079583E" w:rsidP="0079583E">
      <w:pPr>
        <w:pStyle w:val="ListParagraph"/>
        <w:numPr>
          <w:ilvl w:val="0"/>
          <w:numId w:val="29"/>
        </w:numPr>
        <w:autoSpaceDE w:val="0"/>
        <w:autoSpaceDN w:val="0"/>
        <w:adjustRightInd w:val="0"/>
        <w:spacing w:after="107" w:line="240" w:lineRule="auto"/>
        <w:jc w:val="both"/>
        <w:rPr>
          <w:rFonts w:ascii="Arial" w:eastAsiaTheme="minorEastAsia" w:hAnsi="Arial" w:cs="Arial"/>
          <w:color w:val="000000"/>
          <w:sz w:val="24"/>
          <w:szCs w:val="24"/>
          <w:lang w:val="en-GB" w:eastAsia="zh-CN"/>
        </w:rPr>
      </w:pPr>
      <w:r w:rsidRPr="003A6E86">
        <w:rPr>
          <w:rFonts w:ascii="Arial" w:eastAsiaTheme="minorEastAsia" w:hAnsi="Arial" w:cs="Arial"/>
          <w:color w:val="000000"/>
          <w:sz w:val="24"/>
          <w:szCs w:val="24"/>
          <w:lang w:val="en-GB" w:eastAsia="zh-CN"/>
        </w:rPr>
        <w:t xml:space="preserve">A </w:t>
      </w:r>
      <w:r w:rsidRPr="003A6E86">
        <w:rPr>
          <w:rFonts w:ascii="Arial" w:eastAsiaTheme="minorEastAsia" w:hAnsi="Arial" w:cs="Arial"/>
          <w:b/>
          <w:bCs/>
          <w:color w:val="000000"/>
          <w:sz w:val="24"/>
          <w:szCs w:val="24"/>
          <w:lang w:val="en-GB" w:eastAsia="zh-CN"/>
        </w:rPr>
        <w:t xml:space="preserve">Workplan </w:t>
      </w:r>
      <w:r w:rsidRPr="003A6E86">
        <w:rPr>
          <w:rFonts w:ascii="Arial" w:eastAsiaTheme="minorEastAsia" w:hAnsi="Arial" w:cs="Arial"/>
          <w:color w:val="000000"/>
          <w:sz w:val="24"/>
          <w:szCs w:val="24"/>
          <w:lang w:val="en-GB" w:eastAsia="zh-CN"/>
        </w:rPr>
        <w:t xml:space="preserve">with details of the steps (activities and measures) that the expert will take for the successful finalisation of the assignment </w:t>
      </w:r>
    </w:p>
    <w:p w14:paraId="4FF4D0E4" w14:textId="1A76FCDE" w:rsidR="0079583E" w:rsidRPr="003A6E86" w:rsidRDefault="0079583E" w:rsidP="0079583E">
      <w:pPr>
        <w:pStyle w:val="ListParagraph"/>
        <w:numPr>
          <w:ilvl w:val="0"/>
          <w:numId w:val="29"/>
        </w:numPr>
        <w:autoSpaceDE w:val="0"/>
        <w:autoSpaceDN w:val="0"/>
        <w:adjustRightInd w:val="0"/>
        <w:spacing w:after="107" w:line="240" w:lineRule="auto"/>
        <w:jc w:val="both"/>
        <w:rPr>
          <w:rFonts w:ascii="Arial" w:eastAsiaTheme="minorEastAsia" w:hAnsi="Arial" w:cs="Arial"/>
          <w:color w:val="000000"/>
          <w:sz w:val="24"/>
          <w:szCs w:val="24"/>
          <w:lang w:val="en-GB" w:eastAsia="zh-CN"/>
        </w:rPr>
      </w:pPr>
      <w:r w:rsidRPr="003A6E86">
        <w:rPr>
          <w:rFonts w:ascii="Arial" w:eastAsiaTheme="minorEastAsia" w:hAnsi="Arial" w:cs="Arial"/>
          <w:b/>
          <w:bCs/>
          <w:color w:val="000000"/>
          <w:sz w:val="24"/>
          <w:szCs w:val="24"/>
          <w:lang w:val="en-GB" w:eastAsia="zh-CN"/>
        </w:rPr>
        <w:t xml:space="preserve">Methodology for evaluation of the Strategy on Informing the Public about Montenegro's Accession to the EU 2019-2022 </w:t>
      </w:r>
      <w:r w:rsidRPr="003A6E86">
        <w:rPr>
          <w:rFonts w:ascii="Arial" w:eastAsiaTheme="minorEastAsia" w:hAnsi="Arial" w:cs="Arial"/>
          <w:color w:val="000000"/>
          <w:sz w:val="24"/>
          <w:szCs w:val="24"/>
          <w:lang w:val="en-GB" w:eastAsia="zh-CN"/>
        </w:rPr>
        <w:t xml:space="preserve">prepared. The methodology needs to be agreed with the Beneficiary and identify the steps and aspects of </w:t>
      </w:r>
      <w:r w:rsidRPr="003A6E86">
        <w:rPr>
          <w:rFonts w:ascii="Arial" w:eastAsiaTheme="minorEastAsia" w:hAnsi="Arial" w:cs="Arial"/>
          <w:color w:val="000000"/>
          <w:sz w:val="24"/>
          <w:szCs w:val="24"/>
          <w:lang w:val="en-GB" w:eastAsia="zh-CN"/>
        </w:rPr>
        <w:lastRenderedPageBreak/>
        <w:t xml:space="preserve">the evaluation process. The basis for the methodology </w:t>
      </w:r>
      <w:r w:rsidR="005E22C1" w:rsidRPr="003A6E86">
        <w:rPr>
          <w:rFonts w:ascii="Arial" w:eastAsiaTheme="minorEastAsia" w:hAnsi="Arial" w:cs="Arial"/>
          <w:color w:val="000000"/>
          <w:sz w:val="24"/>
          <w:szCs w:val="24"/>
          <w:lang w:val="en-GB" w:eastAsia="zh-CN"/>
        </w:rPr>
        <w:t>evaluation</w:t>
      </w:r>
      <w:r w:rsidRPr="003A6E86">
        <w:rPr>
          <w:rFonts w:ascii="Arial" w:eastAsiaTheme="minorEastAsia" w:hAnsi="Arial" w:cs="Arial"/>
          <w:color w:val="000000"/>
          <w:sz w:val="24"/>
          <w:szCs w:val="24"/>
          <w:lang w:val="en-GB" w:eastAsia="zh-CN"/>
        </w:rPr>
        <w:t xml:space="preserve"> is contained in the Table of Performance Indicators defined in the Strategy. </w:t>
      </w:r>
    </w:p>
    <w:p w14:paraId="7DFE8BBF" w14:textId="7EF9A0DB" w:rsidR="0079583E" w:rsidRPr="003A6E86" w:rsidRDefault="0079583E" w:rsidP="0079583E">
      <w:pPr>
        <w:pStyle w:val="ListParagraph"/>
        <w:numPr>
          <w:ilvl w:val="0"/>
          <w:numId w:val="29"/>
        </w:numPr>
        <w:autoSpaceDE w:val="0"/>
        <w:autoSpaceDN w:val="0"/>
        <w:adjustRightInd w:val="0"/>
        <w:spacing w:after="107" w:line="240" w:lineRule="auto"/>
        <w:jc w:val="both"/>
        <w:rPr>
          <w:rFonts w:ascii="Arial" w:eastAsiaTheme="minorEastAsia" w:hAnsi="Arial" w:cs="Arial"/>
          <w:color w:val="000000"/>
          <w:sz w:val="24"/>
          <w:szCs w:val="24"/>
          <w:lang w:val="en-GB" w:eastAsia="zh-CN"/>
        </w:rPr>
      </w:pPr>
      <w:r w:rsidRPr="003A6E86">
        <w:rPr>
          <w:rFonts w:ascii="Arial" w:eastAsiaTheme="minorEastAsia" w:hAnsi="Arial" w:cs="Arial"/>
          <w:b/>
          <w:bCs/>
          <w:color w:val="000000"/>
          <w:sz w:val="24"/>
          <w:szCs w:val="24"/>
          <w:lang w:val="en-GB" w:eastAsia="zh-CN"/>
        </w:rPr>
        <w:t xml:space="preserve">Draft Evaluation report on the Strategy on Informing the Public about Montenegro's Accession to the EU 2019-2022 </w:t>
      </w:r>
      <w:r w:rsidRPr="003A6E86">
        <w:rPr>
          <w:rFonts w:ascii="Arial" w:eastAsiaTheme="minorEastAsia" w:hAnsi="Arial" w:cs="Arial"/>
          <w:color w:val="000000"/>
          <w:sz w:val="24"/>
          <w:szCs w:val="24"/>
          <w:lang w:val="en-GB" w:eastAsia="zh-CN"/>
        </w:rPr>
        <w:t xml:space="preserve">prepared. The document will specifically answer each of the evaluation questions agreed in the inception phase and meet all the specific objectives and requested services. The aim would be to determine the relevance and level of progress towards the achievement of the goals and the efficiency, effectiveness, impact and sustainability of the development. The expert will evaluate the effects and performance of the Public Information Strategy in reference to the set goals and objectives, and prepare the situation analysis for the following strategy paper in this field. </w:t>
      </w:r>
    </w:p>
    <w:p w14:paraId="2944252F" w14:textId="26102ADC" w:rsidR="0079583E" w:rsidRPr="003A6E86" w:rsidRDefault="0079583E" w:rsidP="0079583E">
      <w:pPr>
        <w:pStyle w:val="ListParagraph"/>
        <w:numPr>
          <w:ilvl w:val="0"/>
          <w:numId w:val="29"/>
        </w:numPr>
        <w:autoSpaceDE w:val="0"/>
        <w:autoSpaceDN w:val="0"/>
        <w:adjustRightInd w:val="0"/>
        <w:spacing w:after="107" w:line="240" w:lineRule="auto"/>
        <w:jc w:val="both"/>
        <w:rPr>
          <w:rFonts w:ascii="Arial" w:eastAsiaTheme="minorEastAsia" w:hAnsi="Arial" w:cs="Arial"/>
          <w:color w:val="000000"/>
          <w:sz w:val="24"/>
          <w:szCs w:val="24"/>
          <w:lang w:val="en-GB" w:eastAsia="zh-CN"/>
        </w:rPr>
      </w:pPr>
      <w:r w:rsidRPr="003A6E86">
        <w:rPr>
          <w:rFonts w:ascii="Arial" w:eastAsiaTheme="minorEastAsia" w:hAnsi="Arial" w:cs="Arial"/>
          <w:b/>
          <w:bCs/>
          <w:color w:val="000000"/>
          <w:sz w:val="24"/>
          <w:szCs w:val="24"/>
          <w:lang w:val="en-GB" w:eastAsia="zh-CN"/>
        </w:rPr>
        <w:t xml:space="preserve">Final Evaluation report on the Strategy on Informing the Public about Montenegro's Accession to the EU 2019-2022 </w:t>
      </w:r>
      <w:r w:rsidRPr="003A6E86">
        <w:rPr>
          <w:rFonts w:ascii="Arial" w:eastAsiaTheme="minorEastAsia" w:hAnsi="Arial" w:cs="Arial"/>
          <w:color w:val="000000"/>
          <w:sz w:val="24"/>
          <w:szCs w:val="24"/>
          <w:lang w:val="en-GB" w:eastAsia="zh-CN"/>
        </w:rPr>
        <w:t xml:space="preserve">finalised. The report should include a synthesis of the findings of the evaluation questions, an overall conclusion and detailed conclusions and a set of recommendations based on the lessons learned. </w:t>
      </w:r>
    </w:p>
    <w:p w14:paraId="36534D39" w14:textId="6DE72443" w:rsidR="0079583E" w:rsidRPr="003A6E86" w:rsidRDefault="0079583E" w:rsidP="0079583E">
      <w:pPr>
        <w:pStyle w:val="ListParagraph"/>
        <w:numPr>
          <w:ilvl w:val="0"/>
          <w:numId w:val="29"/>
        </w:numPr>
        <w:autoSpaceDE w:val="0"/>
        <w:autoSpaceDN w:val="0"/>
        <w:adjustRightInd w:val="0"/>
        <w:spacing w:after="0" w:line="240" w:lineRule="auto"/>
        <w:jc w:val="both"/>
        <w:rPr>
          <w:rFonts w:ascii="Arial" w:eastAsiaTheme="minorEastAsia" w:hAnsi="Arial" w:cs="Arial"/>
          <w:color w:val="000000"/>
          <w:sz w:val="24"/>
          <w:szCs w:val="24"/>
          <w:lang w:val="en-GB" w:eastAsia="zh-CN"/>
        </w:rPr>
      </w:pPr>
      <w:r w:rsidRPr="003A6E86">
        <w:rPr>
          <w:rFonts w:ascii="Arial" w:eastAsiaTheme="minorEastAsia" w:hAnsi="Arial" w:cs="Arial"/>
          <w:b/>
          <w:bCs/>
          <w:color w:val="000000"/>
          <w:sz w:val="24"/>
          <w:szCs w:val="24"/>
          <w:lang w:val="en-GB" w:eastAsia="zh-CN"/>
        </w:rPr>
        <w:t xml:space="preserve">A brief final mission report </w:t>
      </w:r>
      <w:r w:rsidRPr="003A6E86">
        <w:rPr>
          <w:rFonts w:ascii="Arial" w:eastAsiaTheme="minorEastAsia" w:hAnsi="Arial" w:cs="Arial"/>
          <w:color w:val="000000"/>
          <w:sz w:val="24"/>
          <w:szCs w:val="24"/>
          <w:lang w:val="en-GB" w:eastAsia="zh-CN"/>
        </w:rPr>
        <w:t xml:space="preserve">prepared and delivered to UNOPS. The report should contain the information on the assignment and accomplishments that have been made under the work of the expert. </w:t>
      </w:r>
    </w:p>
    <w:p w14:paraId="25982318" w14:textId="77777777" w:rsidR="0079583E" w:rsidRPr="003A6E86" w:rsidRDefault="0079583E" w:rsidP="0079583E">
      <w:pPr>
        <w:spacing w:after="0" w:line="293" w:lineRule="atLeast"/>
        <w:jc w:val="both"/>
        <w:textAlignment w:val="baseline"/>
        <w:rPr>
          <w:rFonts w:ascii="Arial" w:eastAsia="Times New Roman" w:hAnsi="Arial" w:cs="Arial"/>
          <w:sz w:val="24"/>
          <w:szCs w:val="24"/>
          <w:lang w:val="en-GB" w:eastAsia="en-CA"/>
        </w:rPr>
      </w:pPr>
    </w:p>
    <w:p w14:paraId="6C3AA74C" w14:textId="093BFD05" w:rsidR="00D76495" w:rsidRPr="003A6E86" w:rsidRDefault="00D76495" w:rsidP="00D76495">
      <w:pPr>
        <w:spacing w:after="0" w:line="293" w:lineRule="atLeast"/>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 xml:space="preserve">4. Qualifications and Experience of the Senior advisor </w:t>
      </w:r>
    </w:p>
    <w:p w14:paraId="5D666B81" w14:textId="77777777" w:rsidR="00917EA6" w:rsidRPr="003A6E86" w:rsidRDefault="00917EA6" w:rsidP="00D76495">
      <w:pPr>
        <w:spacing w:after="0" w:line="293" w:lineRule="atLeast"/>
        <w:textAlignment w:val="baseline"/>
        <w:rPr>
          <w:rFonts w:ascii="Arial" w:eastAsia="Times New Roman" w:hAnsi="Arial" w:cs="Arial"/>
          <w:sz w:val="24"/>
          <w:szCs w:val="24"/>
          <w:lang w:val="en-GB" w:eastAsia="en-CA"/>
        </w:rPr>
      </w:pPr>
    </w:p>
    <w:p w14:paraId="5CA097E0" w14:textId="157310D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r w:rsidRPr="003A6E86">
        <w:rPr>
          <w:rFonts w:ascii="Arial" w:eastAsia="Times New Roman" w:hAnsi="Arial" w:cs="Arial"/>
          <w:b/>
          <w:bCs/>
          <w:sz w:val="24"/>
          <w:szCs w:val="24"/>
          <w:lang w:val="en-GB" w:eastAsia="en-CA"/>
        </w:rPr>
        <w:t xml:space="preserve">a. Education </w:t>
      </w:r>
    </w:p>
    <w:p w14:paraId="0DEB24D8" w14:textId="7A59CA7D" w:rsidR="00D76495" w:rsidRPr="003A6E86" w:rsidRDefault="00D76495" w:rsidP="00917EA6">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An advanced university degree (e.g. Masters) in social science disciplines is required. A first-level university degree (e.g. Bachelor) in combination with 2 additional years of progressively relevant experience may be accepted in lieu of an advanced university degree. </w:t>
      </w:r>
    </w:p>
    <w:p w14:paraId="10F12B91"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0F211CE4" w14:textId="2D9BBFB6" w:rsidR="00D76495" w:rsidRPr="003A6E86" w:rsidRDefault="00D76495" w:rsidP="00D76495">
      <w:pPr>
        <w:spacing w:after="0" w:line="293" w:lineRule="atLeast"/>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 xml:space="preserve">b. Work experience </w:t>
      </w:r>
    </w:p>
    <w:p w14:paraId="7EF52E3D"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1EFBD08D" w14:textId="77777777" w:rsidR="00D76495" w:rsidRPr="003A6E86" w:rsidRDefault="00D76495" w:rsidP="00917EA6">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A minimum of seven (7) years of relevant experience with working </w:t>
      </w:r>
      <w:proofErr w:type="gramStart"/>
      <w:r w:rsidRPr="003A6E86">
        <w:rPr>
          <w:rFonts w:ascii="Arial" w:eastAsia="Times New Roman" w:hAnsi="Arial" w:cs="Arial"/>
          <w:sz w:val="24"/>
          <w:szCs w:val="24"/>
          <w:lang w:val="en-GB" w:eastAsia="en-CA"/>
        </w:rPr>
        <w:t>in the area of</w:t>
      </w:r>
      <w:proofErr w:type="gramEnd"/>
      <w:r w:rsidRPr="003A6E86">
        <w:rPr>
          <w:rFonts w:ascii="Arial" w:eastAsia="Times New Roman" w:hAnsi="Arial" w:cs="Arial"/>
          <w:sz w:val="24"/>
          <w:szCs w:val="24"/>
          <w:lang w:val="en-GB" w:eastAsia="en-CA"/>
        </w:rPr>
        <w:t xml:space="preserve"> public communication, visibility, awareness raising or transparency </w:t>
      </w:r>
    </w:p>
    <w:p w14:paraId="3D7C6466" w14:textId="77777777" w:rsidR="00D76495" w:rsidRPr="003A6E86" w:rsidRDefault="00D76495" w:rsidP="00917EA6">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Familiarity with the monitoring and evaluation of communication strategies is highly desirable. </w:t>
      </w:r>
    </w:p>
    <w:p w14:paraId="68247937" w14:textId="77777777" w:rsidR="00D76495" w:rsidRPr="003A6E86" w:rsidRDefault="00D76495" w:rsidP="00917EA6">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Familiarity with the Western Balkan environment is desirable. </w:t>
      </w:r>
    </w:p>
    <w:p w14:paraId="5A4B1CDA" w14:textId="77777777" w:rsidR="00D76495" w:rsidRPr="003A6E86" w:rsidRDefault="00D76495" w:rsidP="00917EA6">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w:t>
      </w:r>
      <w:r w:rsidRPr="003A6E86">
        <w:rPr>
          <w:rFonts w:ascii="Arial" w:eastAsia="Times New Roman" w:hAnsi="Arial" w:cs="Arial"/>
          <w:b/>
          <w:bCs/>
          <w:sz w:val="24"/>
          <w:szCs w:val="24"/>
          <w:lang w:val="en-GB" w:eastAsia="en-CA"/>
        </w:rPr>
        <w:t xml:space="preserve">Proven records of building strong relationships and/or operate in an influential manner with gov authorities and/or UN officials is required </w:t>
      </w:r>
    </w:p>
    <w:p w14:paraId="0E9ECA4A" w14:textId="77777777" w:rsidR="00D76495" w:rsidRPr="003A6E86" w:rsidRDefault="00D76495" w:rsidP="00917EA6">
      <w:pPr>
        <w:spacing w:after="0" w:line="293" w:lineRule="atLeast"/>
        <w:jc w:val="both"/>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Ability to consistently exercise discretion and confidentiality with sensitive information is highly desirable. </w:t>
      </w:r>
    </w:p>
    <w:p w14:paraId="7CC32C5B"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4DD2275C"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42D9EA96" w14:textId="61BA1B10" w:rsidR="00D76495" w:rsidRPr="003A6E86" w:rsidRDefault="00D76495" w:rsidP="00D76495">
      <w:pPr>
        <w:spacing w:after="0" w:line="293" w:lineRule="atLeast"/>
        <w:textAlignment w:val="baseline"/>
        <w:rPr>
          <w:rFonts w:ascii="Arial" w:eastAsia="Times New Roman" w:hAnsi="Arial" w:cs="Arial"/>
          <w:b/>
          <w:bCs/>
          <w:sz w:val="24"/>
          <w:szCs w:val="24"/>
          <w:lang w:val="en-GB" w:eastAsia="en-CA"/>
        </w:rPr>
      </w:pPr>
      <w:r w:rsidRPr="003A6E86">
        <w:rPr>
          <w:rFonts w:ascii="Arial" w:eastAsia="Times New Roman" w:hAnsi="Arial" w:cs="Arial"/>
          <w:b/>
          <w:bCs/>
          <w:sz w:val="24"/>
          <w:szCs w:val="24"/>
          <w:lang w:val="en-GB" w:eastAsia="en-CA"/>
        </w:rPr>
        <w:t>c. Languages</w:t>
      </w:r>
    </w:p>
    <w:p w14:paraId="757222B5"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p>
    <w:p w14:paraId="36AA80ED" w14:textId="77777777" w:rsidR="00D76495" w:rsidRPr="003A6E86" w:rsidRDefault="00D76495" w:rsidP="00D76495">
      <w:pPr>
        <w:spacing w:after="0" w:line="293" w:lineRule="atLeast"/>
        <w:textAlignment w:val="baseline"/>
        <w:rPr>
          <w:rFonts w:ascii="Arial" w:eastAsia="Times New Roman" w:hAnsi="Arial" w:cs="Arial"/>
          <w:sz w:val="24"/>
          <w:szCs w:val="24"/>
          <w:lang w:val="en-GB" w:eastAsia="en-CA"/>
        </w:rPr>
      </w:pPr>
      <w:r w:rsidRPr="003A6E86">
        <w:rPr>
          <w:rFonts w:ascii="Arial" w:eastAsia="Times New Roman" w:hAnsi="Arial" w:cs="Arial"/>
          <w:sz w:val="24"/>
          <w:szCs w:val="24"/>
          <w:lang w:val="en-GB" w:eastAsia="en-CA"/>
        </w:rPr>
        <w:t xml:space="preserve">- Proficiency in English is required. </w:t>
      </w:r>
    </w:p>
    <w:p w14:paraId="0D37888B" w14:textId="7F92F70B" w:rsidR="00D76495" w:rsidRPr="003A6E86" w:rsidRDefault="00D76495" w:rsidP="00D76495">
      <w:pPr>
        <w:spacing w:after="0" w:line="293" w:lineRule="atLeast"/>
        <w:textAlignment w:val="baseline"/>
        <w:rPr>
          <w:rFonts w:ascii="Arial" w:eastAsia="Times New Roman" w:hAnsi="Arial" w:cs="Arial"/>
          <w:sz w:val="24"/>
          <w:szCs w:val="24"/>
          <w:lang w:val="en-GB" w:eastAsia="en-CA"/>
        </w:rPr>
        <w:sectPr w:rsidR="00D76495" w:rsidRPr="003A6E86" w:rsidSect="00D76495">
          <w:pgSz w:w="11906" w:h="16838"/>
          <w:pgMar w:top="1440" w:right="1440" w:bottom="1440" w:left="1440" w:header="706" w:footer="706" w:gutter="0"/>
          <w:cols w:space="708"/>
          <w:titlePg/>
          <w:docGrid w:linePitch="360"/>
        </w:sectPr>
      </w:pPr>
      <w:r w:rsidRPr="003A6E86">
        <w:rPr>
          <w:rFonts w:ascii="Arial" w:eastAsia="Times New Roman" w:hAnsi="Arial" w:cs="Arial"/>
          <w:sz w:val="24"/>
          <w:szCs w:val="24"/>
          <w:lang w:val="en-GB" w:eastAsia="en-CA"/>
        </w:rPr>
        <w:t xml:space="preserve">- Knowledge of locally spoken languages including </w:t>
      </w:r>
      <w:r w:rsidRPr="003A6E86">
        <w:rPr>
          <w:rFonts w:ascii="Arial" w:eastAsia="Times New Roman" w:hAnsi="Arial" w:cs="Arial"/>
          <w:i/>
          <w:iCs/>
          <w:sz w:val="24"/>
          <w:szCs w:val="24"/>
          <w:lang w:val="en-GB" w:eastAsia="en-CA"/>
        </w:rPr>
        <w:t xml:space="preserve">lingua franca </w:t>
      </w:r>
      <w:r w:rsidRPr="003A6E86">
        <w:rPr>
          <w:rFonts w:ascii="Arial" w:eastAsia="Times New Roman" w:hAnsi="Arial" w:cs="Arial"/>
          <w:sz w:val="24"/>
          <w:szCs w:val="24"/>
          <w:lang w:val="en-GB" w:eastAsia="en-CA"/>
        </w:rPr>
        <w:t>is an adv</w:t>
      </w:r>
      <w:r w:rsidR="00743634" w:rsidRPr="003A6E86">
        <w:rPr>
          <w:rFonts w:ascii="Arial" w:eastAsia="Times New Roman" w:hAnsi="Arial" w:cs="Arial"/>
          <w:sz w:val="24"/>
          <w:szCs w:val="24"/>
          <w:lang w:val="en-GB" w:eastAsia="en-CA"/>
        </w:rPr>
        <w:t>antage.</w:t>
      </w:r>
    </w:p>
    <w:p w14:paraId="07307417" w14:textId="6CE5189A" w:rsidR="005A41E5" w:rsidRPr="003A6E86" w:rsidRDefault="00E0513B" w:rsidP="00950B3F">
      <w:pPr>
        <w:rPr>
          <w:rFonts w:ascii="Arial" w:eastAsia="Times New Roman" w:hAnsi="Arial" w:cs="Arial"/>
          <w:sz w:val="32"/>
          <w:szCs w:val="32"/>
          <w:lang w:val="en-GB" w:eastAsia="en-CA"/>
        </w:rPr>
      </w:pPr>
      <w:r w:rsidRPr="003A6E86">
        <w:rPr>
          <w:rFonts w:ascii="Arial" w:eastAsia="Times New Roman" w:hAnsi="Arial" w:cs="Arial"/>
          <w:b/>
          <w:bCs/>
          <w:sz w:val="32"/>
          <w:szCs w:val="32"/>
          <w:lang w:val="en-GB" w:eastAsia="en-CA"/>
        </w:rPr>
        <w:lastRenderedPageBreak/>
        <w:t>ANNEX</w:t>
      </w:r>
      <w:r w:rsidR="00950B3F" w:rsidRPr="003A6E86">
        <w:rPr>
          <w:rFonts w:ascii="Arial" w:eastAsia="Times New Roman" w:hAnsi="Arial" w:cs="Arial"/>
          <w:b/>
          <w:bCs/>
          <w:sz w:val="32"/>
          <w:szCs w:val="32"/>
          <w:lang w:val="en-GB" w:eastAsia="en-CA"/>
        </w:rPr>
        <w:t xml:space="preserve"> 5</w:t>
      </w:r>
      <w:r w:rsidR="00950B3F" w:rsidRPr="003A6E86">
        <w:rPr>
          <w:rFonts w:ascii="Arial" w:eastAsia="Times New Roman" w:hAnsi="Arial" w:cs="Arial"/>
          <w:sz w:val="32"/>
          <w:szCs w:val="32"/>
          <w:lang w:val="en-GB" w:eastAsia="en-CA"/>
        </w:rPr>
        <w:t xml:space="preserve"> - Updated Work Plan</w:t>
      </w:r>
    </w:p>
    <w:p w14:paraId="2BEDC914" w14:textId="77777777" w:rsidR="00E0513B" w:rsidRPr="003A6E86" w:rsidRDefault="00E0513B" w:rsidP="00950B3F">
      <w:pPr>
        <w:rPr>
          <w:rFonts w:ascii="Arial" w:eastAsia="Times New Roman" w:hAnsi="Arial" w:cs="Arial"/>
          <w:sz w:val="32"/>
          <w:szCs w:val="32"/>
          <w:lang w:val="en-GB" w:eastAsia="en-CA"/>
        </w:rPr>
      </w:pPr>
    </w:p>
    <w:p w14:paraId="06AFF62A" w14:textId="29206F98" w:rsidR="005A41E5" w:rsidRPr="003A6E86" w:rsidRDefault="005A41E5" w:rsidP="005A41E5">
      <w:pPr>
        <w:jc w:val="center"/>
        <w:rPr>
          <w:rFonts w:ascii="Arial" w:eastAsia="Times New Roman" w:hAnsi="Arial" w:cs="Arial"/>
          <w:sz w:val="24"/>
          <w:szCs w:val="24"/>
          <w:lang w:val="en-GB" w:eastAsia="en-CA"/>
        </w:rPr>
      </w:pPr>
      <w:r w:rsidRPr="003A6E86">
        <w:rPr>
          <w:rFonts w:ascii="Arial" w:hAnsi="Arial" w:cs="Arial"/>
          <w:noProof/>
          <w:lang w:val="en-GB"/>
        </w:rPr>
        <w:drawing>
          <wp:inline distT="0" distB="0" distL="0" distR="0" wp14:anchorId="5C65E632" wp14:editId="42794EEF">
            <wp:extent cx="9253368" cy="2844800"/>
            <wp:effectExtent l="0" t="0" r="508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2089" cy="2847481"/>
                    </a:xfrm>
                    <a:prstGeom prst="rect">
                      <a:avLst/>
                    </a:prstGeom>
                    <a:noFill/>
                    <a:ln>
                      <a:noFill/>
                    </a:ln>
                  </pic:spPr>
                </pic:pic>
              </a:graphicData>
            </a:graphic>
          </wp:inline>
        </w:drawing>
      </w:r>
    </w:p>
    <w:p w14:paraId="76F6798B" w14:textId="28A3EFBA" w:rsidR="005A41E5" w:rsidRPr="003A6E86" w:rsidRDefault="005A41E5" w:rsidP="005A41E5">
      <w:pPr>
        <w:jc w:val="center"/>
        <w:rPr>
          <w:rFonts w:ascii="Arial" w:eastAsia="Times New Roman" w:hAnsi="Arial" w:cs="Arial"/>
          <w:sz w:val="24"/>
          <w:szCs w:val="24"/>
          <w:lang w:val="en-GB" w:eastAsia="en-CA"/>
        </w:rPr>
      </w:pPr>
      <w:r w:rsidRPr="003A6E86">
        <w:rPr>
          <w:rFonts w:ascii="Arial" w:eastAsia="Times New Roman" w:hAnsi="Arial" w:cs="Arial"/>
          <w:noProof/>
          <w:sz w:val="24"/>
          <w:szCs w:val="24"/>
          <w:lang w:val="en-GB" w:eastAsia="en-CA"/>
        </w:rPr>
        <w:drawing>
          <wp:inline distT="0" distB="0" distL="0" distR="0" wp14:anchorId="1896102C" wp14:editId="2770ACDA">
            <wp:extent cx="5592445" cy="1670050"/>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2445" cy="1670050"/>
                    </a:xfrm>
                    <a:prstGeom prst="rect">
                      <a:avLst/>
                    </a:prstGeom>
                    <a:noFill/>
                    <a:ln>
                      <a:noFill/>
                    </a:ln>
                  </pic:spPr>
                </pic:pic>
              </a:graphicData>
            </a:graphic>
          </wp:inline>
        </w:drawing>
      </w:r>
    </w:p>
    <w:p w14:paraId="4BEC856A" w14:textId="0D29C0D6" w:rsidR="005A41E5" w:rsidRPr="003A6E86" w:rsidRDefault="005A41E5" w:rsidP="00950B3F">
      <w:pPr>
        <w:rPr>
          <w:rFonts w:ascii="Arial" w:eastAsia="Times New Roman" w:hAnsi="Arial" w:cs="Arial"/>
          <w:sz w:val="24"/>
          <w:szCs w:val="24"/>
          <w:lang w:val="en-GB" w:eastAsia="en-CA"/>
        </w:rPr>
      </w:pPr>
    </w:p>
    <w:sectPr w:rsidR="005A41E5" w:rsidRPr="003A6E86" w:rsidSect="00D76495">
      <w:pgSz w:w="16838" w:h="11906"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A7D5" w14:textId="77777777" w:rsidR="00187501" w:rsidRDefault="00187501" w:rsidP="00022A1B">
      <w:pPr>
        <w:spacing w:after="0" w:line="240" w:lineRule="auto"/>
      </w:pPr>
      <w:r>
        <w:separator/>
      </w:r>
    </w:p>
  </w:endnote>
  <w:endnote w:type="continuationSeparator" w:id="0">
    <w:p w14:paraId="029936F6" w14:textId="77777777" w:rsidR="00187501" w:rsidRDefault="00187501" w:rsidP="0002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EE"/>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886870"/>
      <w:docPartObj>
        <w:docPartGallery w:val="Page Numbers (Bottom of Page)"/>
        <w:docPartUnique/>
      </w:docPartObj>
    </w:sdtPr>
    <w:sdtContent>
      <w:p w14:paraId="3EA48435" w14:textId="705A97EB" w:rsidR="00022A1B" w:rsidRDefault="00022A1B" w:rsidP="00C25F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3E34">
          <w:rPr>
            <w:rStyle w:val="PageNumber"/>
            <w:noProof/>
          </w:rPr>
          <w:t>ii</w:t>
        </w:r>
        <w:r>
          <w:rPr>
            <w:rStyle w:val="PageNumber"/>
          </w:rPr>
          <w:fldChar w:fldCharType="end"/>
        </w:r>
      </w:p>
    </w:sdtContent>
  </w:sdt>
  <w:p w14:paraId="4870BFEB" w14:textId="77777777" w:rsidR="00022A1B" w:rsidRDefault="00022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DB84" w14:textId="77777777" w:rsidR="00022A1B" w:rsidRDefault="00022A1B" w:rsidP="005D364F">
    <w:pPr>
      <w:pStyle w:val="Footer"/>
      <w:spacing w:before="0" w:after="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721" w14:textId="77777777" w:rsidR="00180B25" w:rsidRDefault="00180B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934051"/>
      <w:docPartObj>
        <w:docPartGallery w:val="Page Numbers (Bottom of Page)"/>
        <w:docPartUnique/>
      </w:docPartObj>
    </w:sdtPr>
    <w:sdtContent>
      <w:p w14:paraId="676117DF" w14:textId="77777777" w:rsidR="00C25F82" w:rsidRDefault="00C25F82" w:rsidP="002F52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185124C" w14:textId="682BF3D6" w:rsidR="00022A1B" w:rsidRPr="00A1283B" w:rsidRDefault="00022A1B" w:rsidP="00B71F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00382"/>
      <w:docPartObj>
        <w:docPartGallery w:val="Page Numbers (Bottom of Page)"/>
        <w:docPartUnique/>
      </w:docPartObj>
    </w:sdtPr>
    <w:sdtEndPr>
      <w:rPr>
        <w:noProof/>
      </w:rPr>
    </w:sdtEndPr>
    <w:sdtContent>
      <w:p w14:paraId="4B681345" w14:textId="6B019CB1" w:rsidR="00C43660" w:rsidRDefault="00C436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EAE9B" w14:textId="77777777" w:rsidR="00180B25" w:rsidRDefault="00180B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717012"/>
      <w:docPartObj>
        <w:docPartGallery w:val="Page Numbers (Bottom of Page)"/>
        <w:docPartUnique/>
      </w:docPartObj>
    </w:sdtPr>
    <w:sdtContent>
      <w:p w14:paraId="3B717850" w14:textId="77777777" w:rsidR="00B71F62" w:rsidRDefault="00B71F62" w:rsidP="00B71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1A80EE46" w14:textId="77777777" w:rsidR="00B71F62" w:rsidRPr="00B71F62" w:rsidRDefault="00B71F62" w:rsidP="00B7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1EE7" w14:textId="77777777" w:rsidR="00187501" w:rsidRDefault="00187501" w:rsidP="00022A1B">
      <w:pPr>
        <w:spacing w:after="0" w:line="240" w:lineRule="auto"/>
      </w:pPr>
      <w:r>
        <w:separator/>
      </w:r>
    </w:p>
  </w:footnote>
  <w:footnote w:type="continuationSeparator" w:id="0">
    <w:p w14:paraId="481FB17A" w14:textId="77777777" w:rsidR="00187501" w:rsidRDefault="00187501" w:rsidP="00022A1B">
      <w:pPr>
        <w:spacing w:after="0" w:line="240" w:lineRule="auto"/>
      </w:pPr>
      <w:r>
        <w:continuationSeparator/>
      </w:r>
    </w:p>
  </w:footnote>
  <w:footnote w:id="1">
    <w:p w14:paraId="13047A81" w14:textId="0C1BFF19" w:rsidR="006D7ACB" w:rsidRPr="006D7ACB" w:rsidRDefault="006D7ACB">
      <w:pPr>
        <w:pStyle w:val="FootnoteText"/>
        <w:rPr>
          <w:lang w:val="en-US"/>
        </w:rPr>
      </w:pPr>
      <w:r>
        <w:rPr>
          <w:rStyle w:val="FootnoteReference"/>
        </w:rPr>
        <w:footnoteRef/>
      </w:r>
      <w:r>
        <w:t xml:space="preserve"> </w:t>
      </w:r>
      <w:r w:rsidR="00466CEF">
        <w:rPr>
          <w:lang w:val="en-US"/>
        </w:rPr>
        <w:t>Stated by majority of interviewees</w:t>
      </w:r>
      <w:r>
        <w:rPr>
          <w:lang w:val="en-US"/>
        </w:rPr>
        <w:t>.</w:t>
      </w:r>
    </w:p>
  </w:footnote>
  <w:footnote w:id="2">
    <w:p w14:paraId="04BC984B" w14:textId="4C5DCD16" w:rsidR="00CE3A20" w:rsidRPr="00CE3A20" w:rsidRDefault="00CE3A20">
      <w:pPr>
        <w:pStyle w:val="FootnoteText"/>
        <w:rPr>
          <w:lang w:val="en-US"/>
        </w:rPr>
      </w:pPr>
      <w:r>
        <w:rPr>
          <w:rStyle w:val="FootnoteReference"/>
        </w:rPr>
        <w:footnoteRef/>
      </w:r>
      <w:r>
        <w:t xml:space="preserve"> </w:t>
      </w:r>
      <w:r>
        <w:rPr>
          <w:lang w:val="en-US"/>
        </w:rPr>
        <w:t>Based on AP Reports and trainings participants lists.</w:t>
      </w:r>
    </w:p>
  </w:footnote>
  <w:footnote w:id="3">
    <w:p w14:paraId="0E2B93E7" w14:textId="5C27A42C" w:rsidR="001F02BC" w:rsidRPr="001F02BC" w:rsidRDefault="001F02BC">
      <w:pPr>
        <w:pStyle w:val="FootnoteText"/>
        <w:rPr>
          <w:lang w:val="en-US"/>
        </w:rPr>
      </w:pPr>
      <w:r>
        <w:rPr>
          <w:rStyle w:val="FootnoteReference"/>
        </w:rPr>
        <w:footnoteRef/>
      </w:r>
      <w:r>
        <w:t xml:space="preserve"> </w:t>
      </w:r>
      <w:r w:rsidR="007A73E4">
        <w:rPr>
          <w:lang w:val="en-US"/>
        </w:rPr>
        <w:t xml:space="preserve">Public </w:t>
      </w:r>
      <w:r w:rsidR="00CE676C">
        <w:rPr>
          <w:lang w:val="en-US"/>
        </w:rPr>
        <w:t>Perception</w:t>
      </w:r>
      <w:r w:rsidR="007A73E4">
        <w:rPr>
          <w:lang w:val="en-US"/>
        </w:rPr>
        <w:t xml:space="preserve"> Survey for 2022, conducted by DeFacto Agency</w:t>
      </w:r>
      <w:r w:rsidR="006D7ACB">
        <w:rPr>
          <w:lang w:val="en-US"/>
        </w:rPr>
        <w:t>.</w:t>
      </w:r>
    </w:p>
  </w:footnote>
  <w:footnote w:id="4">
    <w:p w14:paraId="33F91606" w14:textId="791DFA69" w:rsidR="008B174E" w:rsidRPr="008B174E" w:rsidRDefault="008B174E">
      <w:pPr>
        <w:pStyle w:val="FootnoteText"/>
        <w:rPr>
          <w:lang w:val="en-US"/>
        </w:rPr>
      </w:pPr>
      <w:r>
        <w:rPr>
          <w:rStyle w:val="FootnoteReference"/>
        </w:rPr>
        <w:footnoteRef/>
      </w:r>
      <w:r>
        <w:t xml:space="preserve"> Action Plans Reports for 2019,2020,2021 and 2022</w:t>
      </w:r>
      <w:r w:rsidR="006D7ACB">
        <w:t>.</w:t>
      </w:r>
    </w:p>
  </w:footnote>
  <w:footnote w:id="5">
    <w:p w14:paraId="64441C96" w14:textId="73D48750" w:rsidR="006B69B8" w:rsidRPr="006B69B8" w:rsidRDefault="006B69B8">
      <w:pPr>
        <w:pStyle w:val="FootnoteText"/>
        <w:rPr>
          <w:lang w:val="en-US"/>
        </w:rPr>
      </w:pPr>
      <w:r>
        <w:rPr>
          <w:rStyle w:val="FootnoteReference"/>
        </w:rPr>
        <w:footnoteRef/>
      </w:r>
      <w:r>
        <w:t xml:space="preserve"> </w:t>
      </w:r>
      <w:r>
        <w:rPr>
          <w:lang w:val="en-US"/>
        </w:rPr>
        <w:t xml:space="preserve">Public </w:t>
      </w:r>
      <w:r w:rsidR="00CE676C">
        <w:rPr>
          <w:lang w:val="en-US"/>
        </w:rPr>
        <w:t>Perception</w:t>
      </w:r>
      <w:r>
        <w:rPr>
          <w:lang w:val="en-US"/>
        </w:rPr>
        <w:t xml:space="preserve"> Survey for 2022, conducted by DeFacto Agency.</w:t>
      </w:r>
    </w:p>
  </w:footnote>
  <w:footnote w:id="6">
    <w:p w14:paraId="35D39346" w14:textId="21FC2594" w:rsidR="007E11EE" w:rsidRPr="007E11EE" w:rsidRDefault="007E11EE">
      <w:pPr>
        <w:pStyle w:val="FootnoteText"/>
        <w:rPr>
          <w:lang w:val="en-US"/>
        </w:rPr>
      </w:pPr>
      <w:r>
        <w:rPr>
          <w:rStyle w:val="FootnoteReference"/>
        </w:rPr>
        <w:footnoteRef/>
      </w:r>
      <w:r>
        <w:t xml:space="preserve"> Action Plans Reports for 2019,2020,2021 and 2022.</w:t>
      </w:r>
    </w:p>
  </w:footnote>
  <w:footnote w:id="7">
    <w:p w14:paraId="56CE9527" w14:textId="7C805BE7" w:rsidR="00EF4B83" w:rsidRPr="00EF4B83" w:rsidRDefault="00EF4B83">
      <w:pPr>
        <w:pStyle w:val="FootnoteText"/>
        <w:rPr>
          <w:lang w:val="en-US"/>
        </w:rPr>
      </w:pPr>
      <w:r>
        <w:rPr>
          <w:rStyle w:val="FootnoteReference"/>
        </w:rPr>
        <w:footnoteRef/>
      </w:r>
      <w:r>
        <w:t xml:space="preserve"> </w:t>
      </w:r>
      <w:r>
        <w:rPr>
          <w:lang w:val="en-US"/>
        </w:rPr>
        <w:t xml:space="preserve">Action Plan Reports </w:t>
      </w:r>
      <w:r w:rsidR="00FC49A8">
        <w:rPr>
          <w:lang w:val="en-US"/>
        </w:rPr>
        <w:t xml:space="preserve">for 2019,2020,2021, and 2022, </w:t>
      </w:r>
      <w:r>
        <w:rPr>
          <w:lang w:val="en-US"/>
        </w:rPr>
        <w:t>and the data provided by the LA.</w:t>
      </w:r>
    </w:p>
  </w:footnote>
  <w:footnote w:id="8">
    <w:p w14:paraId="5803D979" w14:textId="1EA75B5C" w:rsidR="007F566E" w:rsidRPr="00F152DB" w:rsidRDefault="007F566E" w:rsidP="007F566E">
      <w:pPr>
        <w:pStyle w:val="FootnoteText"/>
        <w:rPr>
          <w:lang w:val="en-US"/>
        </w:rPr>
      </w:pPr>
      <w:r>
        <w:rPr>
          <w:rStyle w:val="FootnoteReference"/>
        </w:rPr>
        <w:footnoteRef/>
      </w:r>
      <w:r>
        <w:t xml:space="preserve"> </w:t>
      </w:r>
      <w:r>
        <w:rPr>
          <w:lang w:val="en-US"/>
        </w:rPr>
        <w:t>Pg. 53-54, Public Information Strategy on Montenegro’s Accession to the EU 2019-2022</w:t>
      </w:r>
      <w:r w:rsidR="00561695">
        <w:rPr>
          <w:lang w:val="en-US"/>
        </w:rPr>
        <w:t>.</w:t>
      </w:r>
    </w:p>
  </w:footnote>
  <w:footnote w:id="9">
    <w:p w14:paraId="423BDC8E" w14:textId="618067A6" w:rsidR="00D15507" w:rsidRPr="00D15507" w:rsidRDefault="00D15507">
      <w:pPr>
        <w:pStyle w:val="FootnoteText"/>
        <w:rPr>
          <w:lang w:val="en-US"/>
        </w:rPr>
      </w:pPr>
      <w:r>
        <w:rPr>
          <w:rStyle w:val="FootnoteReference"/>
        </w:rPr>
        <w:footnoteRef/>
      </w:r>
      <w:r>
        <w:t xml:space="preserve"> </w:t>
      </w:r>
      <w:r>
        <w:rPr>
          <w:lang w:val="en-US"/>
        </w:rPr>
        <w:t xml:space="preserve">Public </w:t>
      </w:r>
      <w:r w:rsidR="00CE676C">
        <w:rPr>
          <w:lang w:val="en-US"/>
        </w:rPr>
        <w:t>Perception</w:t>
      </w:r>
      <w:r>
        <w:rPr>
          <w:lang w:val="en-US"/>
        </w:rPr>
        <w:t xml:space="preserve"> Surveys for 2020, 2021 and 2022, conducted by DeFacto Agency</w:t>
      </w:r>
      <w:r w:rsidR="00662365">
        <w:rPr>
          <w:lang w:val="en-US"/>
        </w:rPr>
        <w:t>.</w:t>
      </w:r>
    </w:p>
  </w:footnote>
  <w:footnote w:id="10">
    <w:p w14:paraId="71D8F0C2" w14:textId="3327F323" w:rsidR="00561695" w:rsidRPr="00561695" w:rsidRDefault="00561695">
      <w:pPr>
        <w:pStyle w:val="FootnoteText"/>
        <w:rPr>
          <w:lang w:val="en-US"/>
        </w:rPr>
      </w:pPr>
      <w:r>
        <w:rPr>
          <w:rStyle w:val="FootnoteReference"/>
        </w:rPr>
        <w:footnoteRef/>
      </w:r>
      <w:r>
        <w:t xml:space="preserve"> </w:t>
      </w:r>
      <w:r>
        <w:rPr>
          <w:lang w:val="en-US"/>
        </w:rPr>
        <w:t>Action Plans Reports for 2019, 2020, 2021 and 2022.</w:t>
      </w:r>
    </w:p>
  </w:footnote>
  <w:footnote w:id="11">
    <w:p w14:paraId="630BACC2" w14:textId="2D6E674E" w:rsidR="003B0AD2" w:rsidRPr="003B0AD2" w:rsidRDefault="003B0AD2">
      <w:pPr>
        <w:pStyle w:val="FootnoteText"/>
        <w:rPr>
          <w:lang w:val="en-US"/>
        </w:rPr>
      </w:pPr>
      <w:r>
        <w:rPr>
          <w:rStyle w:val="FootnoteReference"/>
        </w:rPr>
        <w:footnoteRef/>
      </w:r>
      <w:r>
        <w:t xml:space="preserve"> </w:t>
      </w:r>
      <w:r>
        <w:rPr>
          <w:lang w:val="en-US"/>
        </w:rPr>
        <w:t xml:space="preserve">Pg. 27 Public Information Strategy on Montenegro’s Accession to the EU 2019-2022. </w:t>
      </w:r>
    </w:p>
  </w:footnote>
  <w:footnote w:id="12">
    <w:p w14:paraId="30CA13D7" w14:textId="70493A48" w:rsidR="003B0AD2" w:rsidRPr="003B0AD2" w:rsidRDefault="003B0AD2">
      <w:pPr>
        <w:pStyle w:val="FootnoteText"/>
        <w:rPr>
          <w:lang w:val="en-US"/>
        </w:rPr>
      </w:pPr>
      <w:r>
        <w:rPr>
          <w:rStyle w:val="FootnoteReference"/>
        </w:rPr>
        <w:footnoteRef/>
      </w:r>
      <w:r>
        <w:t xml:space="preserve"> </w:t>
      </w:r>
      <w:r>
        <w:rPr>
          <w:lang w:val="en-US"/>
        </w:rPr>
        <w:t>Pg. 21</w:t>
      </w:r>
    </w:p>
  </w:footnote>
  <w:footnote w:id="13">
    <w:p w14:paraId="754DFA60" w14:textId="1450087D" w:rsidR="00E107FF" w:rsidRPr="00E107FF" w:rsidRDefault="00E107FF">
      <w:pPr>
        <w:pStyle w:val="FootnoteText"/>
        <w:rPr>
          <w:lang w:val="en-US"/>
        </w:rPr>
      </w:pPr>
      <w:r>
        <w:rPr>
          <w:rStyle w:val="FootnoteReference"/>
        </w:rPr>
        <w:footnoteRef/>
      </w:r>
      <w:r>
        <w:t xml:space="preserve"> </w:t>
      </w:r>
      <w:r>
        <w:rPr>
          <w:lang w:val="en-US"/>
        </w:rPr>
        <w:t xml:space="preserve">Majority of interviewees confirmed this statement. </w:t>
      </w:r>
    </w:p>
  </w:footnote>
  <w:footnote w:id="14">
    <w:p w14:paraId="0966EE23" w14:textId="1B2BE4CF" w:rsidR="002C191C" w:rsidRPr="002C191C" w:rsidRDefault="002C191C">
      <w:pPr>
        <w:pStyle w:val="FootnoteText"/>
        <w:rPr>
          <w:lang w:val="en-US"/>
        </w:rPr>
      </w:pPr>
      <w:r>
        <w:rPr>
          <w:rStyle w:val="FootnoteReference"/>
        </w:rPr>
        <w:footnoteRef/>
      </w:r>
      <w:r>
        <w:t xml:space="preserve"> </w:t>
      </w:r>
      <w:r w:rsidR="007F37C9">
        <w:rPr>
          <w:lang w:val="en-US"/>
        </w:rPr>
        <w:t>Pg. 27 Public Information Strategy on Montenegro’s Accession to the EU 2019-2022.</w:t>
      </w:r>
    </w:p>
  </w:footnote>
  <w:footnote w:id="15">
    <w:p w14:paraId="66718DA0" w14:textId="305515D6" w:rsidR="002F6E3A" w:rsidRPr="002F6E3A" w:rsidRDefault="002F6E3A">
      <w:pPr>
        <w:pStyle w:val="FootnoteText"/>
        <w:rPr>
          <w:lang w:val="en-US"/>
        </w:rPr>
      </w:pPr>
      <w:r>
        <w:rPr>
          <w:rStyle w:val="FootnoteReference"/>
        </w:rPr>
        <w:footnoteRef/>
      </w:r>
      <w:r>
        <w:t xml:space="preserve"> </w:t>
      </w:r>
      <w:r>
        <w:rPr>
          <w:lang w:val="en-US"/>
        </w:rPr>
        <w:t xml:space="preserve">Public </w:t>
      </w:r>
      <w:r w:rsidR="00CE676C">
        <w:rPr>
          <w:lang w:val="en-US"/>
        </w:rPr>
        <w:t>Perception</w:t>
      </w:r>
      <w:r>
        <w:rPr>
          <w:lang w:val="en-US"/>
        </w:rPr>
        <w:t xml:space="preserve"> Survey for 2022, conducted by DeFacto Agency</w:t>
      </w:r>
    </w:p>
  </w:footnote>
  <w:footnote w:id="16">
    <w:p w14:paraId="1DE00D37" w14:textId="18194381" w:rsidR="00147833" w:rsidRPr="00147833" w:rsidRDefault="00147833">
      <w:pPr>
        <w:pStyle w:val="FootnoteText"/>
        <w:rPr>
          <w:lang w:val="en-US"/>
        </w:rPr>
      </w:pPr>
      <w:r>
        <w:rPr>
          <w:rStyle w:val="FootnoteReference"/>
        </w:rPr>
        <w:footnoteRef/>
      </w:r>
      <w:r>
        <w:t xml:space="preserve"> </w:t>
      </w:r>
      <w:r>
        <w:rPr>
          <w:lang w:val="en-US"/>
        </w:rPr>
        <w:t xml:space="preserve">This was expressed mainly by the interviewees from the </w:t>
      </w:r>
      <w:r w:rsidR="005F01F9">
        <w:rPr>
          <w:lang w:val="en-US"/>
        </w:rPr>
        <w:t>NGOs.</w:t>
      </w:r>
    </w:p>
  </w:footnote>
  <w:footnote w:id="17">
    <w:p w14:paraId="441BBB1B" w14:textId="77777777" w:rsidR="0084438C" w:rsidRPr="007E11EE" w:rsidRDefault="0084438C" w:rsidP="0084438C">
      <w:pPr>
        <w:pStyle w:val="FootnoteText"/>
        <w:rPr>
          <w:lang w:val="en-US"/>
        </w:rPr>
      </w:pPr>
      <w:r>
        <w:rPr>
          <w:rStyle w:val="FootnoteReference"/>
        </w:rPr>
        <w:footnoteRef/>
      </w:r>
      <w:r>
        <w:t xml:space="preserve"> Action Plans Reports for 2019,2020,2021 and 2022.</w:t>
      </w:r>
    </w:p>
  </w:footnote>
  <w:footnote w:id="18">
    <w:p w14:paraId="5549D9D7" w14:textId="1CDF8359" w:rsidR="00056715" w:rsidRPr="00056715" w:rsidRDefault="00056715">
      <w:pPr>
        <w:pStyle w:val="FootnoteText"/>
        <w:rPr>
          <w:lang w:val="en-US"/>
        </w:rPr>
      </w:pPr>
      <w:r>
        <w:rPr>
          <w:rStyle w:val="FootnoteReference"/>
        </w:rPr>
        <w:footnoteRef/>
      </w:r>
      <w:r>
        <w:t xml:space="preserve"> </w:t>
      </w:r>
      <w:r>
        <w:rPr>
          <w:lang w:val="en-US"/>
        </w:rPr>
        <w:t xml:space="preserve">The data is based on the </w:t>
      </w:r>
      <w:r w:rsidR="00FF7358">
        <w:rPr>
          <w:lang w:val="en-US"/>
        </w:rPr>
        <w:t>interviews with the stakeholders.</w:t>
      </w:r>
    </w:p>
  </w:footnote>
  <w:footnote w:id="19">
    <w:p w14:paraId="56C4B5A9" w14:textId="14E9B07B" w:rsidR="00B73876" w:rsidRPr="00B73876" w:rsidRDefault="00B73876">
      <w:pPr>
        <w:pStyle w:val="FootnoteText"/>
        <w:rPr>
          <w:lang w:val="en-US"/>
        </w:rPr>
      </w:pPr>
      <w:r>
        <w:rPr>
          <w:rStyle w:val="FootnoteReference"/>
        </w:rPr>
        <w:footnoteRef/>
      </w:r>
      <w:r>
        <w:t xml:space="preserve"> </w:t>
      </w:r>
      <w:r>
        <w:rPr>
          <w:lang w:val="en-US"/>
        </w:rPr>
        <w:t xml:space="preserve">Public </w:t>
      </w:r>
      <w:r w:rsidR="00CE676C">
        <w:rPr>
          <w:lang w:val="en-US"/>
        </w:rPr>
        <w:t>Perception</w:t>
      </w:r>
      <w:r>
        <w:rPr>
          <w:lang w:val="en-US"/>
        </w:rPr>
        <w:t xml:space="preserve"> Survey for 2022, conducted by DeFacto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41198"/>
      <w:docPartObj>
        <w:docPartGallery w:val="Page Numbers (Top of Page)"/>
        <w:docPartUnique/>
      </w:docPartObj>
    </w:sdtPr>
    <w:sdtEndPr>
      <w:rPr>
        <w:noProof/>
        <w:color w:val="538135" w:themeColor="accent6" w:themeShade="BF"/>
      </w:rPr>
    </w:sdtEndPr>
    <w:sdtContent>
      <w:p w14:paraId="2C2056F6" w14:textId="77777777" w:rsidR="00B71F62" w:rsidRPr="00A321A6" w:rsidRDefault="00B71F62" w:rsidP="00B71F62">
        <w:pPr>
          <w:jc w:val="center"/>
          <w:rPr>
            <w:color w:val="000000" w:themeColor="text1"/>
            <w:lang w:val="en-CA"/>
          </w:rPr>
        </w:pPr>
        <w:r w:rsidRPr="00A321A6">
          <w:rPr>
            <w:noProof/>
            <w:color w:val="000000" w:themeColor="text1"/>
            <w:lang w:val="en-GB" w:eastAsia="en-GB"/>
          </w:rPr>
          <mc:AlternateContent>
            <mc:Choice Requires="wps">
              <w:drawing>
                <wp:anchor distT="0" distB="0" distL="114300" distR="114300" simplePos="0" relativeHeight="251663360" behindDoc="0" locked="0" layoutInCell="1" allowOverlap="1" wp14:anchorId="19C78873" wp14:editId="16CA577B">
                  <wp:simplePos x="0" y="0"/>
                  <wp:positionH relativeFrom="page">
                    <wp:posOffset>0</wp:posOffset>
                  </wp:positionH>
                  <wp:positionV relativeFrom="paragraph">
                    <wp:posOffset>-450215</wp:posOffset>
                  </wp:positionV>
                  <wp:extent cx="499110" cy="10740788"/>
                  <wp:effectExtent l="0" t="0" r="0" b="3810"/>
                  <wp:wrapNone/>
                  <wp:docPr id="2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110" cy="10740788"/>
                          </a:xfrm>
                          <a:custGeom>
                            <a:avLst/>
                            <a:gdLst>
                              <a:gd name="T0" fmla="*/ 0 w 646"/>
                              <a:gd name="T1" fmla="*/ 15840 h 15840"/>
                              <a:gd name="T2" fmla="*/ 646 w 646"/>
                              <a:gd name="T3" fmla="*/ 15840 h 15840"/>
                              <a:gd name="T4" fmla="*/ 646 w 646"/>
                              <a:gd name="T5" fmla="*/ 0 h 15840"/>
                              <a:gd name="T6" fmla="*/ 0 w 646"/>
                              <a:gd name="T7" fmla="*/ 0 h 15840"/>
                              <a:gd name="T8" fmla="*/ 0 w 646"/>
                              <a:gd name="T9" fmla="*/ 15840 h 15840"/>
                            </a:gdLst>
                            <a:ahLst/>
                            <a:cxnLst>
                              <a:cxn ang="0">
                                <a:pos x="T0" y="T1"/>
                              </a:cxn>
                              <a:cxn ang="0">
                                <a:pos x="T2" y="T3"/>
                              </a:cxn>
                              <a:cxn ang="0">
                                <a:pos x="T4" y="T5"/>
                              </a:cxn>
                              <a:cxn ang="0">
                                <a:pos x="T6" y="T7"/>
                              </a:cxn>
                              <a:cxn ang="0">
                                <a:pos x="T8" y="T9"/>
                              </a:cxn>
                            </a:cxnLst>
                            <a:rect l="0" t="0" r="r" b="b"/>
                            <a:pathLst>
                              <a:path w="646" h="15840">
                                <a:moveTo>
                                  <a:pt x="0" y="15840"/>
                                </a:moveTo>
                                <a:lnTo>
                                  <a:pt x="646" y="15840"/>
                                </a:lnTo>
                                <a:lnTo>
                                  <a:pt x="646" y="0"/>
                                </a:lnTo>
                                <a:lnTo>
                                  <a:pt x="0" y="0"/>
                                </a:lnTo>
                                <a:lnTo>
                                  <a:pt x="0" y="15840"/>
                                </a:lnTo>
                              </a:path>
                            </a:pathLst>
                          </a:custGeom>
                          <a:solidFill>
                            <a:srgbClr val="1A40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1ED3861" id="Freeform 14" o:spid="_x0000_s1026" style="position:absolute;margin-left:0;margin-top:-35.45pt;width:39.3pt;height:845.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64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" path="m,15840r646,l646,,,,,15840e" fillcolor="#1a406b" stroked="f">
                  <v:path arrowok="t" o:connecttype="custom" o:connectlocs="0,10740788;499110,10740788;499110,0;0,0;0,10740788" o:connectangles="0,0,0,0,0"/>
                  <w10:wrap anchorx="page"/>
                </v:shape>
              </w:pict>
            </mc:Fallback>
          </mc:AlternateContent>
        </w:r>
        <w:r w:rsidRPr="00A321A6">
          <w:rPr>
            <w:noProof/>
            <w:color w:val="000000" w:themeColor="text1"/>
            <w:lang w:val="en-GB" w:eastAsia="en-GB"/>
          </w:rPr>
          <mc:AlternateContent>
            <mc:Choice Requires="wpg">
              <w:drawing>
                <wp:anchor distT="0" distB="0" distL="114300" distR="114300" simplePos="0" relativeHeight="251662336" behindDoc="0" locked="1" layoutInCell="1" allowOverlap="0" wp14:anchorId="6B8AC9E5" wp14:editId="46704995">
                  <wp:simplePos x="0" y="0"/>
                  <wp:positionH relativeFrom="rightMargin">
                    <wp:posOffset>215900</wp:posOffset>
                  </wp:positionH>
                  <wp:positionV relativeFrom="page">
                    <wp:posOffset>11875</wp:posOffset>
                  </wp:positionV>
                  <wp:extent cx="273600" cy="723600"/>
                  <wp:effectExtent l="0" t="0" r="12700" b="19685"/>
                  <wp:wrapNone/>
                  <wp:docPr id="25" name="Group 25"/>
                  <wp:cNvGraphicFramePr/>
                  <a:graphic xmlns:a="http://schemas.openxmlformats.org/drawingml/2006/main">
                    <a:graphicData uri="http://schemas.microsoft.com/office/word/2010/wordprocessingGroup">
                      <wpg:wgp>
                        <wpg:cNvGrpSpPr/>
                        <wpg:grpSpPr>
                          <a:xfrm>
                            <a:off x="0" y="0"/>
                            <a:ext cx="273600" cy="723600"/>
                            <a:chOff x="0" y="0"/>
                            <a:chExt cx="273132" cy="724395"/>
                          </a:xfrm>
                        </wpg:grpSpPr>
                        <wps:wsp>
                          <wps:cNvPr id="30" name="Straight Connector 30"/>
                          <wps:cNvCnPr/>
                          <wps:spPr>
                            <a:xfrm>
                              <a:off x="0" y="0"/>
                              <a:ext cx="0" cy="7243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273132" y="0"/>
                              <a:ext cx="0" cy="72439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A20505" id="Group 25" o:spid="_x0000_s1026" style="position:absolute;margin-left:17pt;margin-top:.95pt;width:21.55pt;height:57pt;z-index:251662336;mso-position-horizontal-relative:right-margin-area;mso-position-vertical-relative:page;mso-width-relative:margin;mso-height-relative:margin" coordsize="2731,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" o:allowoverlap="f">
                  <v:line id="Straight Connector 30" o:spid="_x0000_s1027" style="position:absolute;visibility:visible;mso-wrap-style:square" from="0,0" to="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" strokecolor="#4472c4 [3204]" strokeweight=".5pt">
                    <v:stroke joinstyle="miter"/>
                  </v:line>
                  <v:line id="Straight Connector 31" o:spid="_x0000_s1028" style="position:absolute;visibility:visible;mso-wrap-style:square" from="2731,0" to="2731,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" strokecolor="#4472c4 [3204]" strokeweight=".5pt">
                    <v:stroke joinstyle="miter"/>
                  </v:line>
                  <w10:wrap anchorx="margin" anchory="page"/>
                  <w10:anchorlock/>
                </v:group>
              </w:pict>
            </mc:Fallback>
          </mc:AlternateContent>
        </w:r>
        <w:r w:rsidRPr="00A321A6">
          <w:rPr>
            <w:color w:val="000000" w:themeColor="text1"/>
            <w:lang w:val="en-CA"/>
          </w:rPr>
          <w:t>Comprehensive Environmentally Sound Management of PCSs in Montenegro</w:t>
        </w:r>
      </w:p>
      <w:p w14:paraId="6FB4ED1D" w14:textId="77777777" w:rsidR="00B71F62" w:rsidRPr="007E32B3" w:rsidRDefault="00B71F62" w:rsidP="00B71F62">
        <w:pPr>
          <w:jc w:val="center"/>
          <w:rPr>
            <w:color w:val="538135" w:themeColor="accent6" w:themeShade="BF"/>
            <w:lang w:val="en-CA"/>
          </w:rPr>
        </w:pPr>
        <w:r w:rsidRPr="00A321A6">
          <w:rPr>
            <w:color w:val="000000" w:themeColor="text1"/>
            <w:lang w:val="en-CA"/>
          </w:rPr>
          <w:t>Terminal Evaluation report</w:t>
        </w:r>
      </w:p>
    </w:sdtContent>
  </w:sdt>
  <w:p w14:paraId="7102D4B0" w14:textId="77777777" w:rsidR="00B71F62" w:rsidRDefault="00B7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EBBA" w14:textId="77777777" w:rsidR="00180B25" w:rsidRDefault="00180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457904"/>
      <w:docPartObj>
        <w:docPartGallery w:val="Page Numbers (Top of Page)"/>
        <w:docPartUnique/>
      </w:docPartObj>
    </w:sdtPr>
    <w:sdtEndPr>
      <w:rPr>
        <w:noProof/>
        <w:color w:val="538135" w:themeColor="accent6" w:themeShade="BF"/>
      </w:rPr>
    </w:sdtEndPr>
    <w:sdtContent>
      <w:p w14:paraId="085A3E06" w14:textId="35ECAE97" w:rsidR="00FA0F57" w:rsidRPr="00FA0F57" w:rsidRDefault="00022A1B" w:rsidP="00FA0F57">
        <w:pPr>
          <w:rPr>
            <w:color w:val="000000" w:themeColor="text1"/>
            <w:sz w:val="20"/>
            <w:szCs w:val="20"/>
            <w:lang w:val="en-CA"/>
          </w:rPr>
        </w:pPr>
        <w:r w:rsidRPr="00FA0F57">
          <w:rPr>
            <w:noProof/>
            <w:color w:val="000000" w:themeColor="text1"/>
            <w:sz w:val="20"/>
            <w:szCs w:val="20"/>
            <w:lang w:val="en-GB" w:eastAsia="en-GB"/>
          </w:rPr>
          <mc:AlternateContent>
            <mc:Choice Requires="wps">
              <w:drawing>
                <wp:anchor distT="0" distB="0" distL="114300" distR="114300" simplePos="0" relativeHeight="251660288" behindDoc="0" locked="0" layoutInCell="1" allowOverlap="1" wp14:anchorId="65BA46BF" wp14:editId="363903C6">
                  <wp:simplePos x="0" y="0"/>
                  <wp:positionH relativeFrom="page">
                    <wp:posOffset>0</wp:posOffset>
                  </wp:positionH>
                  <wp:positionV relativeFrom="paragraph">
                    <wp:posOffset>-450215</wp:posOffset>
                  </wp:positionV>
                  <wp:extent cx="499110" cy="10740788"/>
                  <wp:effectExtent l="0" t="0" r="0" b="3810"/>
                  <wp:wrapNone/>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110" cy="10740788"/>
                          </a:xfrm>
                          <a:custGeom>
                            <a:avLst/>
                            <a:gdLst>
                              <a:gd name="T0" fmla="*/ 0 w 646"/>
                              <a:gd name="T1" fmla="*/ 15840 h 15840"/>
                              <a:gd name="T2" fmla="*/ 646 w 646"/>
                              <a:gd name="T3" fmla="*/ 15840 h 15840"/>
                              <a:gd name="T4" fmla="*/ 646 w 646"/>
                              <a:gd name="T5" fmla="*/ 0 h 15840"/>
                              <a:gd name="T6" fmla="*/ 0 w 646"/>
                              <a:gd name="T7" fmla="*/ 0 h 15840"/>
                              <a:gd name="T8" fmla="*/ 0 w 646"/>
                              <a:gd name="T9" fmla="*/ 15840 h 15840"/>
                            </a:gdLst>
                            <a:ahLst/>
                            <a:cxnLst>
                              <a:cxn ang="0">
                                <a:pos x="T0" y="T1"/>
                              </a:cxn>
                              <a:cxn ang="0">
                                <a:pos x="T2" y="T3"/>
                              </a:cxn>
                              <a:cxn ang="0">
                                <a:pos x="T4" y="T5"/>
                              </a:cxn>
                              <a:cxn ang="0">
                                <a:pos x="T6" y="T7"/>
                              </a:cxn>
                              <a:cxn ang="0">
                                <a:pos x="T8" y="T9"/>
                              </a:cxn>
                            </a:cxnLst>
                            <a:rect l="0" t="0" r="r" b="b"/>
                            <a:pathLst>
                              <a:path w="646" h="15840">
                                <a:moveTo>
                                  <a:pt x="0" y="15840"/>
                                </a:moveTo>
                                <a:lnTo>
                                  <a:pt x="646" y="15840"/>
                                </a:lnTo>
                                <a:lnTo>
                                  <a:pt x="646" y="0"/>
                                </a:lnTo>
                                <a:lnTo>
                                  <a:pt x="0" y="0"/>
                                </a:lnTo>
                                <a:lnTo>
                                  <a:pt x="0" y="15840"/>
                                </a:lnTo>
                              </a:path>
                            </a:pathLst>
                          </a:custGeom>
                          <a:solidFill>
                            <a:srgbClr val="1A40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A9AA98B" id="Freeform 14" o:spid="_x0000_s1026" style="position:absolute;margin-left:0;margin-top:-35.45pt;width:39.3pt;height:845.7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64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" path="m,15840r646,l646,,,,,15840e" fillcolor="#1a406b" stroked="f">
                  <v:path arrowok="t" o:connecttype="custom" o:connectlocs="0,10740788;499110,10740788;499110,0;0,0;0,10740788" o:connectangles="0,0,0,0,0"/>
                  <w10:wrap anchorx="page"/>
                </v:shape>
              </w:pict>
            </mc:Fallback>
          </mc:AlternateContent>
        </w:r>
        <w:r w:rsidRPr="00FA0F57">
          <w:rPr>
            <w:noProof/>
            <w:color w:val="000000" w:themeColor="text1"/>
            <w:sz w:val="20"/>
            <w:szCs w:val="20"/>
            <w:lang w:val="en-GB" w:eastAsia="en-GB"/>
          </w:rPr>
          <mc:AlternateContent>
            <mc:Choice Requires="wpg">
              <w:drawing>
                <wp:anchor distT="0" distB="0" distL="114300" distR="114300" simplePos="0" relativeHeight="251659264" behindDoc="0" locked="1" layoutInCell="1" allowOverlap="0" wp14:anchorId="44529C78" wp14:editId="304983C2">
                  <wp:simplePos x="0" y="0"/>
                  <wp:positionH relativeFrom="rightMargin">
                    <wp:posOffset>215900</wp:posOffset>
                  </wp:positionH>
                  <wp:positionV relativeFrom="page">
                    <wp:posOffset>11875</wp:posOffset>
                  </wp:positionV>
                  <wp:extent cx="273600" cy="723600"/>
                  <wp:effectExtent l="0" t="0" r="12700" b="19685"/>
                  <wp:wrapNone/>
                  <wp:docPr id="27" name="Group 27"/>
                  <wp:cNvGraphicFramePr/>
                  <a:graphic xmlns:a="http://schemas.openxmlformats.org/drawingml/2006/main">
                    <a:graphicData uri="http://schemas.microsoft.com/office/word/2010/wordprocessingGroup">
                      <wpg:wgp>
                        <wpg:cNvGrpSpPr/>
                        <wpg:grpSpPr>
                          <a:xfrm>
                            <a:off x="0" y="0"/>
                            <a:ext cx="273600" cy="723600"/>
                            <a:chOff x="0" y="0"/>
                            <a:chExt cx="273132" cy="724395"/>
                          </a:xfrm>
                        </wpg:grpSpPr>
                        <wps:wsp>
                          <wps:cNvPr id="28" name="Straight Connector 28"/>
                          <wps:cNvCnPr/>
                          <wps:spPr>
                            <a:xfrm>
                              <a:off x="0" y="0"/>
                              <a:ext cx="0" cy="7243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73132" y="0"/>
                              <a:ext cx="0" cy="72439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FD2A12" id="Group 27" o:spid="_x0000_s1026" style="position:absolute;margin-left:17pt;margin-top:.95pt;width:21.55pt;height:57pt;z-index:251659264;mso-position-horizontal-relative:right-margin-area;mso-position-vertical-relative:page;mso-width-relative:margin;mso-height-relative:margin" coordsize="2731,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" o:allowoverlap="f">
                  <v:line id="Straight Connector 28" o:spid="_x0000_s1027" style="position:absolute;visibility:visible;mso-wrap-style:square" from="0,0" to="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" strokecolor="#4472c4 [3204]" strokeweight=".5pt">
                    <v:stroke joinstyle="miter"/>
                  </v:line>
                  <v:line id="Straight Connector 29" o:spid="_x0000_s1028" style="position:absolute;visibility:visible;mso-wrap-style:square" from="2731,0" to="2731,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" strokecolor="#4472c4 [3204]" strokeweight=".5pt">
                    <v:stroke joinstyle="miter"/>
                  </v:line>
                  <w10:wrap anchorx="margin" anchory="page"/>
                  <w10:anchorlock/>
                </v:group>
              </w:pict>
            </mc:Fallback>
          </mc:AlternateContent>
        </w:r>
        <w:r w:rsidR="00FA0F57" w:rsidRPr="00FA0F57">
          <w:rPr>
            <w:color w:val="000000" w:themeColor="text1"/>
            <w:sz w:val="20"/>
            <w:szCs w:val="20"/>
            <w:lang w:val="en-CA"/>
          </w:rPr>
          <w:t xml:space="preserve">Evaluation of the Public Information Strategy on Montenegro's Accession to the EU 2019-2022 </w:t>
        </w:r>
      </w:p>
      <w:p w14:paraId="50C75E32" w14:textId="70C2CBFA" w:rsidR="00022A1B" w:rsidRPr="00C43660" w:rsidRDefault="00666C1B" w:rsidP="00C43660">
        <w:pPr>
          <w:rPr>
            <w:color w:val="000000" w:themeColor="text1"/>
            <w:sz w:val="20"/>
            <w:szCs w:val="20"/>
            <w:lang w:val="en-CA"/>
          </w:rPr>
        </w:pPr>
        <w:r>
          <w:rPr>
            <w:color w:val="000000" w:themeColor="text1"/>
            <w:sz w:val="20"/>
            <w:szCs w:val="20"/>
            <w:lang w:val="en-CA"/>
          </w:rPr>
          <w:t xml:space="preserve">Final </w:t>
        </w:r>
        <w:r w:rsidR="00FA0F57">
          <w:rPr>
            <w:color w:val="000000" w:themeColor="text1"/>
            <w:sz w:val="20"/>
            <w:szCs w:val="20"/>
            <w:lang w:val="en-CA"/>
          </w:rPr>
          <w:t>Evaluation</w:t>
        </w:r>
        <w:r w:rsidR="00FA0F57" w:rsidRPr="00FA0F57">
          <w:rPr>
            <w:color w:val="000000" w:themeColor="text1"/>
            <w:sz w:val="20"/>
            <w:szCs w:val="20"/>
            <w:lang w:val="en-CA"/>
          </w:rPr>
          <w:t xml:space="preserve"> Report</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8740" w14:textId="77777777" w:rsidR="00180B25" w:rsidRDefault="0018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43C"/>
    <w:multiLevelType w:val="hybridMultilevel"/>
    <w:tmpl w:val="2CFE68F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112303B"/>
    <w:multiLevelType w:val="hybridMultilevel"/>
    <w:tmpl w:val="FB92967A"/>
    <w:lvl w:ilvl="0" w:tplc="5240D576">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6A10380"/>
    <w:multiLevelType w:val="hybridMultilevel"/>
    <w:tmpl w:val="0414EDBC"/>
    <w:lvl w:ilvl="0" w:tplc="95349736">
      <w:start w:val="2"/>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7DFD"/>
    <w:multiLevelType w:val="hybridMultilevel"/>
    <w:tmpl w:val="66EA8820"/>
    <w:lvl w:ilvl="0" w:tplc="95349736">
      <w:start w:val="2"/>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662CF"/>
    <w:multiLevelType w:val="multilevel"/>
    <w:tmpl w:val="F3AE02D2"/>
    <w:lvl w:ilvl="0">
      <w:start w:val="1"/>
      <w:numFmt w:val="decimal"/>
      <w:lvlText w:val="%1."/>
      <w:lvlJc w:val="left"/>
      <w:pPr>
        <w:tabs>
          <w:tab w:val="num" w:pos="567"/>
        </w:tabs>
        <w:ind w:left="0" w:firstLine="0"/>
      </w:pPr>
      <w:rPr>
        <w:rFonts w:hint="default"/>
      </w:rPr>
    </w:lvl>
    <w:lvl w:ilvl="1">
      <w:start w:val="1"/>
      <w:numFmt w:val="lowerLetter"/>
      <w:pStyle w:val="Letteredpara"/>
      <w:lvlText w:val="(%2)"/>
      <w:lvlJc w:val="left"/>
      <w:pPr>
        <w:tabs>
          <w:tab w:val="num" w:pos="1134"/>
        </w:tabs>
        <w:ind w:left="1134" w:hanging="567"/>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7442A9"/>
    <w:multiLevelType w:val="hybridMultilevel"/>
    <w:tmpl w:val="5732B19C"/>
    <w:lvl w:ilvl="0" w:tplc="2C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4D01ED"/>
    <w:multiLevelType w:val="hybridMultilevel"/>
    <w:tmpl w:val="348ADCD4"/>
    <w:lvl w:ilvl="0" w:tplc="95349736">
      <w:start w:val="2"/>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96D47"/>
    <w:multiLevelType w:val="hybridMultilevel"/>
    <w:tmpl w:val="4F8E8DDA"/>
    <w:lvl w:ilvl="0" w:tplc="C7A233FA">
      <w:start w:val="1"/>
      <w:numFmt w:val="bullet"/>
      <w:pStyle w:val="normalbullet"/>
      <w:lvlText w:val=""/>
      <w:lvlJc w:val="left"/>
      <w:pPr>
        <w:ind w:left="786"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692B30"/>
    <w:multiLevelType w:val="hybridMultilevel"/>
    <w:tmpl w:val="F5EE5AB6"/>
    <w:lvl w:ilvl="0" w:tplc="95349736">
      <w:start w:val="2"/>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80F69"/>
    <w:multiLevelType w:val="hybridMultilevel"/>
    <w:tmpl w:val="E6EA5F5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2B9D583D"/>
    <w:multiLevelType w:val="hybridMultilevel"/>
    <w:tmpl w:val="E71EFD94"/>
    <w:lvl w:ilvl="0" w:tplc="5240D576">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0AB5533"/>
    <w:multiLevelType w:val="hybridMultilevel"/>
    <w:tmpl w:val="8B7230C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33DC459D"/>
    <w:multiLevelType w:val="hybridMultilevel"/>
    <w:tmpl w:val="A4C6CD5C"/>
    <w:lvl w:ilvl="0" w:tplc="95349736">
      <w:start w:val="2"/>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261E1"/>
    <w:multiLevelType w:val="hybridMultilevel"/>
    <w:tmpl w:val="FB0CB6EA"/>
    <w:lvl w:ilvl="0" w:tplc="AD2E3068">
      <w:start w:val="1"/>
      <w:numFmt w:val="decimal"/>
      <w:lvlText w:val="%1."/>
      <w:lvlJc w:val="left"/>
      <w:pPr>
        <w:ind w:left="720" w:hanging="360"/>
      </w:pPr>
      <w:rPr>
        <w:b w:val="0"/>
        <w:bCs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3C455F85"/>
    <w:multiLevelType w:val="hybridMultilevel"/>
    <w:tmpl w:val="58D8D44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3CAC576E"/>
    <w:multiLevelType w:val="hybridMultilevel"/>
    <w:tmpl w:val="D32CECF6"/>
    <w:lvl w:ilvl="0" w:tplc="173C9D98">
      <w:start w:val="2"/>
      <w:numFmt w:val="bullet"/>
      <w:lvlText w:val=""/>
      <w:lvlJc w:val="left"/>
      <w:pPr>
        <w:tabs>
          <w:tab w:val="num" w:pos="360"/>
        </w:tabs>
        <w:ind w:left="360" w:hanging="360"/>
      </w:pPr>
      <w:rPr>
        <w:rFonts w:ascii="Symbol" w:eastAsia="Times New Roman" w:hAnsi="Symbol" w:hint="default"/>
        <w:color w:val="auto"/>
      </w:rPr>
    </w:lvl>
    <w:lvl w:ilvl="1" w:tplc="6D666A62" w:tentative="1">
      <w:start w:val="1"/>
      <w:numFmt w:val="bullet"/>
      <w:lvlText w:val="o"/>
      <w:lvlJc w:val="left"/>
      <w:pPr>
        <w:tabs>
          <w:tab w:val="num" w:pos="1440"/>
        </w:tabs>
        <w:ind w:left="1440" w:hanging="360"/>
      </w:pPr>
      <w:rPr>
        <w:rFonts w:ascii="Courier New" w:hAnsi="Courier New" w:cs="Arial" w:hint="default"/>
      </w:rPr>
    </w:lvl>
    <w:lvl w:ilvl="2" w:tplc="8C981740" w:tentative="1">
      <w:start w:val="1"/>
      <w:numFmt w:val="bullet"/>
      <w:lvlText w:val=""/>
      <w:lvlJc w:val="left"/>
      <w:pPr>
        <w:tabs>
          <w:tab w:val="num" w:pos="2160"/>
        </w:tabs>
        <w:ind w:left="2160" w:hanging="360"/>
      </w:pPr>
      <w:rPr>
        <w:rFonts w:ascii="Wingdings" w:hAnsi="Wingdings" w:hint="default"/>
      </w:rPr>
    </w:lvl>
    <w:lvl w:ilvl="3" w:tplc="40E29EB2" w:tentative="1">
      <w:start w:val="1"/>
      <w:numFmt w:val="bullet"/>
      <w:lvlText w:val=""/>
      <w:lvlJc w:val="left"/>
      <w:pPr>
        <w:tabs>
          <w:tab w:val="num" w:pos="2880"/>
        </w:tabs>
        <w:ind w:left="2880" w:hanging="360"/>
      </w:pPr>
      <w:rPr>
        <w:rFonts w:ascii="Symbol" w:hAnsi="Symbol" w:hint="default"/>
      </w:rPr>
    </w:lvl>
    <w:lvl w:ilvl="4" w:tplc="AD6486DA" w:tentative="1">
      <w:start w:val="1"/>
      <w:numFmt w:val="bullet"/>
      <w:lvlText w:val="o"/>
      <w:lvlJc w:val="left"/>
      <w:pPr>
        <w:tabs>
          <w:tab w:val="num" w:pos="3600"/>
        </w:tabs>
        <w:ind w:left="3600" w:hanging="360"/>
      </w:pPr>
      <w:rPr>
        <w:rFonts w:ascii="Courier New" w:hAnsi="Courier New" w:cs="Arial" w:hint="default"/>
      </w:rPr>
    </w:lvl>
    <w:lvl w:ilvl="5" w:tplc="CA1C34F8" w:tentative="1">
      <w:start w:val="1"/>
      <w:numFmt w:val="bullet"/>
      <w:lvlText w:val=""/>
      <w:lvlJc w:val="left"/>
      <w:pPr>
        <w:tabs>
          <w:tab w:val="num" w:pos="4320"/>
        </w:tabs>
        <w:ind w:left="4320" w:hanging="360"/>
      </w:pPr>
      <w:rPr>
        <w:rFonts w:ascii="Wingdings" w:hAnsi="Wingdings" w:hint="default"/>
      </w:rPr>
    </w:lvl>
    <w:lvl w:ilvl="6" w:tplc="646873E6" w:tentative="1">
      <w:start w:val="1"/>
      <w:numFmt w:val="bullet"/>
      <w:lvlText w:val=""/>
      <w:lvlJc w:val="left"/>
      <w:pPr>
        <w:tabs>
          <w:tab w:val="num" w:pos="5040"/>
        </w:tabs>
        <w:ind w:left="5040" w:hanging="360"/>
      </w:pPr>
      <w:rPr>
        <w:rFonts w:ascii="Symbol" w:hAnsi="Symbol" w:hint="default"/>
      </w:rPr>
    </w:lvl>
    <w:lvl w:ilvl="7" w:tplc="A9E8A734" w:tentative="1">
      <w:start w:val="1"/>
      <w:numFmt w:val="bullet"/>
      <w:lvlText w:val="o"/>
      <w:lvlJc w:val="left"/>
      <w:pPr>
        <w:tabs>
          <w:tab w:val="num" w:pos="5760"/>
        </w:tabs>
        <w:ind w:left="5760" w:hanging="360"/>
      </w:pPr>
      <w:rPr>
        <w:rFonts w:ascii="Courier New" w:hAnsi="Courier New" w:cs="Arial" w:hint="default"/>
      </w:rPr>
    </w:lvl>
    <w:lvl w:ilvl="8" w:tplc="27BEF7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63BB5"/>
    <w:multiLevelType w:val="multilevel"/>
    <w:tmpl w:val="1FB0F0A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50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087E86"/>
    <w:multiLevelType w:val="hybridMultilevel"/>
    <w:tmpl w:val="E724CC3E"/>
    <w:lvl w:ilvl="0" w:tplc="95349736">
      <w:start w:val="2"/>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66E28"/>
    <w:multiLevelType w:val="multilevel"/>
    <w:tmpl w:val="625E19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67D5C"/>
    <w:multiLevelType w:val="hybridMultilevel"/>
    <w:tmpl w:val="1DAA7E36"/>
    <w:lvl w:ilvl="0" w:tplc="95349736">
      <w:start w:val="2"/>
      <w:numFmt w:val="bullet"/>
      <w:lvlText w:val=""/>
      <w:lvlJc w:val="left"/>
      <w:pPr>
        <w:tabs>
          <w:tab w:val="num" w:pos="990"/>
        </w:tabs>
        <w:ind w:left="99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C0840"/>
    <w:multiLevelType w:val="hybridMultilevel"/>
    <w:tmpl w:val="7CEE4D54"/>
    <w:lvl w:ilvl="0" w:tplc="124C3660">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7C0D17"/>
    <w:multiLevelType w:val="hybridMultilevel"/>
    <w:tmpl w:val="730ADE54"/>
    <w:lvl w:ilvl="0" w:tplc="2C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2A7F79"/>
    <w:multiLevelType w:val="hybridMultilevel"/>
    <w:tmpl w:val="2C8EA5D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8580071"/>
    <w:multiLevelType w:val="hybridMultilevel"/>
    <w:tmpl w:val="D2523618"/>
    <w:lvl w:ilvl="0" w:tplc="8DB6E842">
      <w:start w:val="1"/>
      <w:numFmt w:val="upperLetter"/>
      <w:lvlText w:val="%1-"/>
      <w:lvlJc w:val="left"/>
      <w:pPr>
        <w:ind w:left="720" w:hanging="360"/>
      </w:pPr>
      <w:rPr>
        <w:rFonts w:ascii="Corbel" w:hAnsi="Corbe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E296E"/>
    <w:multiLevelType w:val="hybridMultilevel"/>
    <w:tmpl w:val="D81402FE"/>
    <w:lvl w:ilvl="0" w:tplc="1EE2485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24C58C2"/>
    <w:multiLevelType w:val="hybridMultilevel"/>
    <w:tmpl w:val="8B887AA2"/>
    <w:lvl w:ilvl="0" w:tplc="0A8AA976">
      <w:start w:val="2"/>
      <w:numFmt w:val="bullet"/>
      <w:lvlText w:val=""/>
      <w:lvlJc w:val="left"/>
      <w:pPr>
        <w:tabs>
          <w:tab w:val="num" w:pos="360"/>
        </w:tabs>
        <w:ind w:left="360" w:hanging="360"/>
      </w:pPr>
      <w:rPr>
        <w:rFonts w:ascii="Symbol" w:eastAsia="Times New Roman" w:hAnsi="Symbol" w:hint="default"/>
        <w:color w:val="auto"/>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D0A04"/>
    <w:multiLevelType w:val="hybridMultilevel"/>
    <w:tmpl w:val="D21ABC00"/>
    <w:lvl w:ilvl="0" w:tplc="95349736">
      <w:start w:val="2"/>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665A37"/>
    <w:multiLevelType w:val="hybridMultilevel"/>
    <w:tmpl w:val="8708B35E"/>
    <w:lvl w:ilvl="0" w:tplc="5EE286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582194"/>
    <w:multiLevelType w:val="hybridMultilevel"/>
    <w:tmpl w:val="09F8AFF0"/>
    <w:lvl w:ilvl="0" w:tplc="0C0C0005">
      <w:start w:val="1"/>
      <w:numFmt w:val="bullet"/>
      <w:lvlText w:val=""/>
      <w:lvlJc w:val="left"/>
      <w:pPr>
        <w:ind w:left="780" w:hanging="360"/>
      </w:pPr>
      <w:rPr>
        <w:rFonts w:ascii="Wingdings" w:hAnsi="Wingding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num w:numId="1" w16cid:durableId="1711417328">
    <w:abstractNumId w:val="18"/>
  </w:num>
  <w:num w:numId="2" w16cid:durableId="7409822">
    <w:abstractNumId w:val="16"/>
  </w:num>
  <w:num w:numId="3" w16cid:durableId="1010330470">
    <w:abstractNumId w:val="27"/>
  </w:num>
  <w:num w:numId="4" w16cid:durableId="1827547779">
    <w:abstractNumId w:val="20"/>
  </w:num>
  <w:num w:numId="5" w16cid:durableId="1028482246">
    <w:abstractNumId w:val="12"/>
  </w:num>
  <w:num w:numId="6" w16cid:durableId="1367676059">
    <w:abstractNumId w:val="14"/>
  </w:num>
  <w:num w:numId="7" w16cid:durableId="1083525329">
    <w:abstractNumId w:val="11"/>
  </w:num>
  <w:num w:numId="8" w16cid:durableId="1069697363">
    <w:abstractNumId w:val="13"/>
  </w:num>
  <w:num w:numId="9" w16cid:durableId="1088113128">
    <w:abstractNumId w:val="4"/>
  </w:num>
  <w:num w:numId="10" w16cid:durableId="1766874540">
    <w:abstractNumId w:val="28"/>
  </w:num>
  <w:num w:numId="11" w16cid:durableId="1924297165">
    <w:abstractNumId w:val="9"/>
  </w:num>
  <w:num w:numId="12" w16cid:durableId="631907306">
    <w:abstractNumId w:val="0"/>
  </w:num>
  <w:num w:numId="13" w16cid:durableId="1004746682">
    <w:abstractNumId w:val="21"/>
  </w:num>
  <w:num w:numId="14" w16cid:durableId="426999556">
    <w:abstractNumId w:val="5"/>
  </w:num>
  <w:num w:numId="15" w16cid:durableId="49502214">
    <w:abstractNumId w:val="10"/>
  </w:num>
  <w:num w:numId="16" w16cid:durableId="1432581982">
    <w:abstractNumId w:val="24"/>
  </w:num>
  <w:num w:numId="17" w16cid:durableId="1382823505">
    <w:abstractNumId w:val="7"/>
  </w:num>
  <w:num w:numId="18" w16cid:durableId="1938826369">
    <w:abstractNumId w:val="19"/>
  </w:num>
  <w:num w:numId="19" w16cid:durableId="728262651">
    <w:abstractNumId w:val="26"/>
  </w:num>
  <w:num w:numId="20" w16cid:durableId="1533034765">
    <w:abstractNumId w:val="15"/>
  </w:num>
  <w:num w:numId="21" w16cid:durableId="1208639245">
    <w:abstractNumId w:val="8"/>
  </w:num>
  <w:num w:numId="22" w16cid:durableId="1201432331">
    <w:abstractNumId w:val="17"/>
  </w:num>
  <w:num w:numId="23" w16cid:durableId="1792017216">
    <w:abstractNumId w:val="6"/>
  </w:num>
  <w:num w:numId="24" w16cid:durableId="1507747735">
    <w:abstractNumId w:val="25"/>
  </w:num>
  <w:num w:numId="25" w16cid:durableId="1217160723">
    <w:abstractNumId w:val="2"/>
  </w:num>
  <w:num w:numId="26" w16cid:durableId="939601020">
    <w:abstractNumId w:val="3"/>
  </w:num>
  <w:num w:numId="27" w16cid:durableId="1243485931">
    <w:abstractNumId w:val="23"/>
  </w:num>
  <w:num w:numId="28" w16cid:durableId="1024941151">
    <w:abstractNumId w:val="1"/>
  </w:num>
  <w:num w:numId="29" w16cid:durableId="148060900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27"/>
    <w:rsid w:val="0000008D"/>
    <w:rsid w:val="00001044"/>
    <w:rsid w:val="00001511"/>
    <w:rsid w:val="00002E04"/>
    <w:rsid w:val="000031B5"/>
    <w:rsid w:val="000045E8"/>
    <w:rsid w:val="0001372E"/>
    <w:rsid w:val="000167AD"/>
    <w:rsid w:val="000177A4"/>
    <w:rsid w:val="00017D39"/>
    <w:rsid w:val="00020029"/>
    <w:rsid w:val="0002138C"/>
    <w:rsid w:val="00022416"/>
    <w:rsid w:val="00022A1B"/>
    <w:rsid w:val="00022EF2"/>
    <w:rsid w:val="00023CB6"/>
    <w:rsid w:val="00024B8E"/>
    <w:rsid w:val="0002773B"/>
    <w:rsid w:val="00027C91"/>
    <w:rsid w:val="00036593"/>
    <w:rsid w:val="000402C9"/>
    <w:rsid w:val="00042455"/>
    <w:rsid w:val="00043463"/>
    <w:rsid w:val="00043634"/>
    <w:rsid w:val="000462CD"/>
    <w:rsid w:val="000473E8"/>
    <w:rsid w:val="00050590"/>
    <w:rsid w:val="00050D0D"/>
    <w:rsid w:val="00051473"/>
    <w:rsid w:val="00052AA4"/>
    <w:rsid w:val="0005638F"/>
    <w:rsid w:val="00056715"/>
    <w:rsid w:val="000574A3"/>
    <w:rsid w:val="00057634"/>
    <w:rsid w:val="000578D0"/>
    <w:rsid w:val="00061D78"/>
    <w:rsid w:val="000621B2"/>
    <w:rsid w:val="00064494"/>
    <w:rsid w:val="00067B59"/>
    <w:rsid w:val="0007002A"/>
    <w:rsid w:val="000703C2"/>
    <w:rsid w:val="000707BE"/>
    <w:rsid w:val="0007266F"/>
    <w:rsid w:val="00072BE3"/>
    <w:rsid w:val="00072E33"/>
    <w:rsid w:val="00072F17"/>
    <w:rsid w:val="00073CFD"/>
    <w:rsid w:val="00075C95"/>
    <w:rsid w:val="000763AB"/>
    <w:rsid w:val="0007730F"/>
    <w:rsid w:val="0008428F"/>
    <w:rsid w:val="00086053"/>
    <w:rsid w:val="000861F8"/>
    <w:rsid w:val="00087470"/>
    <w:rsid w:val="0008757C"/>
    <w:rsid w:val="00087F66"/>
    <w:rsid w:val="0009584A"/>
    <w:rsid w:val="00095FA7"/>
    <w:rsid w:val="00097A16"/>
    <w:rsid w:val="000A036B"/>
    <w:rsid w:val="000A16C4"/>
    <w:rsid w:val="000A2C58"/>
    <w:rsid w:val="000A2EAA"/>
    <w:rsid w:val="000A4A01"/>
    <w:rsid w:val="000A67EF"/>
    <w:rsid w:val="000A713D"/>
    <w:rsid w:val="000B0CDA"/>
    <w:rsid w:val="000B13DC"/>
    <w:rsid w:val="000B310E"/>
    <w:rsid w:val="000B4BFB"/>
    <w:rsid w:val="000B7B75"/>
    <w:rsid w:val="000C03E4"/>
    <w:rsid w:val="000C350C"/>
    <w:rsid w:val="000C3DD6"/>
    <w:rsid w:val="000C5DD6"/>
    <w:rsid w:val="000C693B"/>
    <w:rsid w:val="000C773C"/>
    <w:rsid w:val="000D0636"/>
    <w:rsid w:val="000D1184"/>
    <w:rsid w:val="000D22F0"/>
    <w:rsid w:val="000D41B2"/>
    <w:rsid w:val="000D42C9"/>
    <w:rsid w:val="000D7281"/>
    <w:rsid w:val="000D741A"/>
    <w:rsid w:val="000E109C"/>
    <w:rsid w:val="000E3762"/>
    <w:rsid w:val="000E70EA"/>
    <w:rsid w:val="000F0ADB"/>
    <w:rsid w:val="000F3675"/>
    <w:rsid w:val="000F3D54"/>
    <w:rsid w:val="000F7280"/>
    <w:rsid w:val="000F7EDA"/>
    <w:rsid w:val="00101BF2"/>
    <w:rsid w:val="00101CB3"/>
    <w:rsid w:val="001027CA"/>
    <w:rsid w:val="00103F39"/>
    <w:rsid w:val="00105C0D"/>
    <w:rsid w:val="00105F58"/>
    <w:rsid w:val="00106A71"/>
    <w:rsid w:val="0010716B"/>
    <w:rsid w:val="0011070D"/>
    <w:rsid w:val="00110F34"/>
    <w:rsid w:val="001111CD"/>
    <w:rsid w:val="00113E42"/>
    <w:rsid w:val="00120882"/>
    <w:rsid w:val="0012187B"/>
    <w:rsid w:val="0012276E"/>
    <w:rsid w:val="001242D5"/>
    <w:rsid w:val="001250D3"/>
    <w:rsid w:val="001303E2"/>
    <w:rsid w:val="00130989"/>
    <w:rsid w:val="00132158"/>
    <w:rsid w:val="00133CA2"/>
    <w:rsid w:val="00134918"/>
    <w:rsid w:val="00135EA1"/>
    <w:rsid w:val="00136129"/>
    <w:rsid w:val="00136856"/>
    <w:rsid w:val="001418DD"/>
    <w:rsid w:val="00142875"/>
    <w:rsid w:val="00143E5A"/>
    <w:rsid w:val="001467E1"/>
    <w:rsid w:val="00147359"/>
    <w:rsid w:val="00147833"/>
    <w:rsid w:val="00150A8A"/>
    <w:rsid w:val="001548AC"/>
    <w:rsid w:val="00157A32"/>
    <w:rsid w:val="001634C0"/>
    <w:rsid w:val="001646B3"/>
    <w:rsid w:val="00164C54"/>
    <w:rsid w:val="00166B3C"/>
    <w:rsid w:val="00174CE5"/>
    <w:rsid w:val="0018006E"/>
    <w:rsid w:val="00180B25"/>
    <w:rsid w:val="00181728"/>
    <w:rsid w:val="0018249B"/>
    <w:rsid w:val="00183C22"/>
    <w:rsid w:val="00184271"/>
    <w:rsid w:val="001858DA"/>
    <w:rsid w:val="00186C9D"/>
    <w:rsid w:val="00187501"/>
    <w:rsid w:val="00195D7F"/>
    <w:rsid w:val="00197268"/>
    <w:rsid w:val="001972FB"/>
    <w:rsid w:val="0019766D"/>
    <w:rsid w:val="00197997"/>
    <w:rsid w:val="001A0D8D"/>
    <w:rsid w:val="001A0F59"/>
    <w:rsid w:val="001A10E1"/>
    <w:rsid w:val="001A3509"/>
    <w:rsid w:val="001A4EB4"/>
    <w:rsid w:val="001A4EBA"/>
    <w:rsid w:val="001A56AC"/>
    <w:rsid w:val="001A5D74"/>
    <w:rsid w:val="001A5FEF"/>
    <w:rsid w:val="001A6616"/>
    <w:rsid w:val="001A74E4"/>
    <w:rsid w:val="001B1A6A"/>
    <w:rsid w:val="001B1CC6"/>
    <w:rsid w:val="001C02BC"/>
    <w:rsid w:val="001C107C"/>
    <w:rsid w:val="001C2EFC"/>
    <w:rsid w:val="001C62C9"/>
    <w:rsid w:val="001D014D"/>
    <w:rsid w:val="001D02A8"/>
    <w:rsid w:val="001D21B3"/>
    <w:rsid w:val="001E24B3"/>
    <w:rsid w:val="001E25B8"/>
    <w:rsid w:val="001E574F"/>
    <w:rsid w:val="001F012A"/>
    <w:rsid w:val="001F02BC"/>
    <w:rsid w:val="001F02E2"/>
    <w:rsid w:val="001F1694"/>
    <w:rsid w:val="001F2F52"/>
    <w:rsid w:val="001F3281"/>
    <w:rsid w:val="001F5C39"/>
    <w:rsid w:val="001F7C1B"/>
    <w:rsid w:val="001F7F59"/>
    <w:rsid w:val="00200C94"/>
    <w:rsid w:val="00202C38"/>
    <w:rsid w:val="002044C8"/>
    <w:rsid w:val="002052AC"/>
    <w:rsid w:val="002059AF"/>
    <w:rsid w:val="002077DA"/>
    <w:rsid w:val="00212953"/>
    <w:rsid w:val="00213B28"/>
    <w:rsid w:val="00215216"/>
    <w:rsid w:val="00215798"/>
    <w:rsid w:val="00216D00"/>
    <w:rsid w:val="00217CD4"/>
    <w:rsid w:val="00220386"/>
    <w:rsid w:val="00222812"/>
    <w:rsid w:val="00224967"/>
    <w:rsid w:val="002265D6"/>
    <w:rsid w:val="00226AC9"/>
    <w:rsid w:val="002306AD"/>
    <w:rsid w:val="00231820"/>
    <w:rsid w:val="0023301C"/>
    <w:rsid w:val="00233B64"/>
    <w:rsid w:val="002359F3"/>
    <w:rsid w:val="00235D31"/>
    <w:rsid w:val="002410B6"/>
    <w:rsid w:val="002416AA"/>
    <w:rsid w:val="00241985"/>
    <w:rsid w:val="00242E60"/>
    <w:rsid w:val="00243650"/>
    <w:rsid w:val="0024433C"/>
    <w:rsid w:val="0024477E"/>
    <w:rsid w:val="00245933"/>
    <w:rsid w:val="002465F0"/>
    <w:rsid w:val="00246A9A"/>
    <w:rsid w:val="0025063D"/>
    <w:rsid w:val="00251D7F"/>
    <w:rsid w:val="00252F93"/>
    <w:rsid w:val="00255DBE"/>
    <w:rsid w:val="00262EB5"/>
    <w:rsid w:val="00262F2B"/>
    <w:rsid w:val="00263C73"/>
    <w:rsid w:val="00264EF7"/>
    <w:rsid w:val="00265423"/>
    <w:rsid w:val="0026682A"/>
    <w:rsid w:val="00267E32"/>
    <w:rsid w:val="00270497"/>
    <w:rsid w:val="002705FE"/>
    <w:rsid w:val="00270BB3"/>
    <w:rsid w:val="00272BC7"/>
    <w:rsid w:val="0027635D"/>
    <w:rsid w:val="002834A0"/>
    <w:rsid w:val="002835AA"/>
    <w:rsid w:val="002837CE"/>
    <w:rsid w:val="00285647"/>
    <w:rsid w:val="002870BC"/>
    <w:rsid w:val="00291A1D"/>
    <w:rsid w:val="00291B11"/>
    <w:rsid w:val="002940F5"/>
    <w:rsid w:val="00294999"/>
    <w:rsid w:val="00294CA3"/>
    <w:rsid w:val="00294DC6"/>
    <w:rsid w:val="0029612D"/>
    <w:rsid w:val="002A388F"/>
    <w:rsid w:val="002A45E7"/>
    <w:rsid w:val="002A5E37"/>
    <w:rsid w:val="002A7973"/>
    <w:rsid w:val="002A7CA0"/>
    <w:rsid w:val="002B305F"/>
    <w:rsid w:val="002B3F9F"/>
    <w:rsid w:val="002B4F15"/>
    <w:rsid w:val="002B7147"/>
    <w:rsid w:val="002B7B2B"/>
    <w:rsid w:val="002B7BB0"/>
    <w:rsid w:val="002C191C"/>
    <w:rsid w:val="002C3665"/>
    <w:rsid w:val="002C4BD4"/>
    <w:rsid w:val="002D20D6"/>
    <w:rsid w:val="002D2634"/>
    <w:rsid w:val="002D4705"/>
    <w:rsid w:val="002D77F9"/>
    <w:rsid w:val="002E078E"/>
    <w:rsid w:val="002E234A"/>
    <w:rsid w:val="002E2974"/>
    <w:rsid w:val="002E3266"/>
    <w:rsid w:val="002E58AC"/>
    <w:rsid w:val="002E58C6"/>
    <w:rsid w:val="002F0EA4"/>
    <w:rsid w:val="002F1D75"/>
    <w:rsid w:val="002F1D7B"/>
    <w:rsid w:val="002F1F04"/>
    <w:rsid w:val="002F2BF6"/>
    <w:rsid w:val="002F624C"/>
    <w:rsid w:val="002F63E9"/>
    <w:rsid w:val="002F6E3A"/>
    <w:rsid w:val="00301178"/>
    <w:rsid w:val="003016EB"/>
    <w:rsid w:val="003023FE"/>
    <w:rsid w:val="00304D93"/>
    <w:rsid w:val="0030679B"/>
    <w:rsid w:val="0031151C"/>
    <w:rsid w:val="003131DA"/>
    <w:rsid w:val="00314FCA"/>
    <w:rsid w:val="00315B2A"/>
    <w:rsid w:val="003164EC"/>
    <w:rsid w:val="00317BBC"/>
    <w:rsid w:val="0032029C"/>
    <w:rsid w:val="00320612"/>
    <w:rsid w:val="00320FBF"/>
    <w:rsid w:val="003211D9"/>
    <w:rsid w:val="00323AEE"/>
    <w:rsid w:val="00325938"/>
    <w:rsid w:val="00327A07"/>
    <w:rsid w:val="00327D11"/>
    <w:rsid w:val="0033409B"/>
    <w:rsid w:val="00334D91"/>
    <w:rsid w:val="00335772"/>
    <w:rsid w:val="00336FE8"/>
    <w:rsid w:val="00340754"/>
    <w:rsid w:val="0034205A"/>
    <w:rsid w:val="00342D88"/>
    <w:rsid w:val="003446BB"/>
    <w:rsid w:val="003460E8"/>
    <w:rsid w:val="00347048"/>
    <w:rsid w:val="0034731B"/>
    <w:rsid w:val="0035385C"/>
    <w:rsid w:val="00354D39"/>
    <w:rsid w:val="00354D4D"/>
    <w:rsid w:val="0036009F"/>
    <w:rsid w:val="00364AD3"/>
    <w:rsid w:val="00364B4A"/>
    <w:rsid w:val="00364F2D"/>
    <w:rsid w:val="00365ADD"/>
    <w:rsid w:val="00366381"/>
    <w:rsid w:val="00366737"/>
    <w:rsid w:val="00372A62"/>
    <w:rsid w:val="00372F3D"/>
    <w:rsid w:val="003747EF"/>
    <w:rsid w:val="00374A5E"/>
    <w:rsid w:val="003758AC"/>
    <w:rsid w:val="00375B14"/>
    <w:rsid w:val="003761F3"/>
    <w:rsid w:val="00382CC1"/>
    <w:rsid w:val="00383199"/>
    <w:rsid w:val="0038436E"/>
    <w:rsid w:val="00387276"/>
    <w:rsid w:val="0039019A"/>
    <w:rsid w:val="00390447"/>
    <w:rsid w:val="00392230"/>
    <w:rsid w:val="00392B6D"/>
    <w:rsid w:val="0039475F"/>
    <w:rsid w:val="00395601"/>
    <w:rsid w:val="003A2476"/>
    <w:rsid w:val="003A24A0"/>
    <w:rsid w:val="003A3C07"/>
    <w:rsid w:val="003A40D1"/>
    <w:rsid w:val="003A6E86"/>
    <w:rsid w:val="003B0AD2"/>
    <w:rsid w:val="003B0FFC"/>
    <w:rsid w:val="003B10BD"/>
    <w:rsid w:val="003B3A63"/>
    <w:rsid w:val="003B3B88"/>
    <w:rsid w:val="003B4AA2"/>
    <w:rsid w:val="003B67F5"/>
    <w:rsid w:val="003B7339"/>
    <w:rsid w:val="003C0080"/>
    <w:rsid w:val="003C097D"/>
    <w:rsid w:val="003C124F"/>
    <w:rsid w:val="003C20B2"/>
    <w:rsid w:val="003C79A4"/>
    <w:rsid w:val="003C79DF"/>
    <w:rsid w:val="003C7EEA"/>
    <w:rsid w:val="003D0ACC"/>
    <w:rsid w:val="003D120D"/>
    <w:rsid w:val="003D1A24"/>
    <w:rsid w:val="003D3249"/>
    <w:rsid w:val="003D7FAB"/>
    <w:rsid w:val="003E14E0"/>
    <w:rsid w:val="003E158E"/>
    <w:rsid w:val="003F5571"/>
    <w:rsid w:val="003F6D05"/>
    <w:rsid w:val="003F7FDB"/>
    <w:rsid w:val="00402628"/>
    <w:rsid w:val="00402F29"/>
    <w:rsid w:val="00404532"/>
    <w:rsid w:val="004056DB"/>
    <w:rsid w:val="004136F0"/>
    <w:rsid w:val="00415517"/>
    <w:rsid w:val="00415B9A"/>
    <w:rsid w:val="00415F7A"/>
    <w:rsid w:val="0041619E"/>
    <w:rsid w:val="00416A49"/>
    <w:rsid w:val="004174F2"/>
    <w:rsid w:val="004176D4"/>
    <w:rsid w:val="004263D2"/>
    <w:rsid w:val="004266E7"/>
    <w:rsid w:val="00426D86"/>
    <w:rsid w:val="00427AC3"/>
    <w:rsid w:val="00434C48"/>
    <w:rsid w:val="00437BBC"/>
    <w:rsid w:val="00440B4F"/>
    <w:rsid w:val="004421F5"/>
    <w:rsid w:val="00442779"/>
    <w:rsid w:val="00444ABE"/>
    <w:rsid w:val="00447A08"/>
    <w:rsid w:val="00450E8A"/>
    <w:rsid w:val="00453C1E"/>
    <w:rsid w:val="00453DBA"/>
    <w:rsid w:val="00454F01"/>
    <w:rsid w:val="0045561B"/>
    <w:rsid w:val="00456EE9"/>
    <w:rsid w:val="00457741"/>
    <w:rsid w:val="00461B46"/>
    <w:rsid w:val="0046474C"/>
    <w:rsid w:val="00465F45"/>
    <w:rsid w:val="00466CEF"/>
    <w:rsid w:val="004675B2"/>
    <w:rsid w:val="00475806"/>
    <w:rsid w:val="004773B8"/>
    <w:rsid w:val="0048027C"/>
    <w:rsid w:val="00481989"/>
    <w:rsid w:val="00482B33"/>
    <w:rsid w:val="00483A61"/>
    <w:rsid w:val="004845E4"/>
    <w:rsid w:val="00487945"/>
    <w:rsid w:val="00490490"/>
    <w:rsid w:val="00491AAB"/>
    <w:rsid w:val="00492016"/>
    <w:rsid w:val="00496FC6"/>
    <w:rsid w:val="004A52B6"/>
    <w:rsid w:val="004A62D2"/>
    <w:rsid w:val="004A6BD0"/>
    <w:rsid w:val="004A6E72"/>
    <w:rsid w:val="004B32F5"/>
    <w:rsid w:val="004B3EDB"/>
    <w:rsid w:val="004B51F4"/>
    <w:rsid w:val="004B5594"/>
    <w:rsid w:val="004B5741"/>
    <w:rsid w:val="004B5C0A"/>
    <w:rsid w:val="004B5F6B"/>
    <w:rsid w:val="004C246C"/>
    <w:rsid w:val="004C4D7A"/>
    <w:rsid w:val="004D257E"/>
    <w:rsid w:val="004D412E"/>
    <w:rsid w:val="004D61DA"/>
    <w:rsid w:val="004E1394"/>
    <w:rsid w:val="004E1714"/>
    <w:rsid w:val="004E4CDB"/>
    <w:rsid w:val="004E563E"/>
    <w:rsid w:val="004E5E73"/>
    <w:rsid w:val="004E7A62"/>
    <w:rsid w:val="004E7E99"/>
    <w:rsid w:val="004F2C43"/>
    <w:rsid w:val="004F4184"/>
    <w:rsid w:val="004F44CF"/>
    <w:rsid w:val="004F6001"/>
    <w:rsid w:val="005030AE"/>
    <w:rsid w:val="00503BBC"/>
    <w:rsid w:val="00504265"/>
    <w:rsid w:val="00504520"/>
    <w:rsid w:val="00505D02"/>
    <w:rsid w:val="00506E96"/>
    <w:rsid w:val="005079F7"/>
    <w:rsid w:val="00507DDE"/>
    <w:rsid w:val="005130FC"/>
    <w:rsid w:val="005146BA"/>
    <w:rsid w:val="005217D3"/>
    <w:rsid w:val="00521CAE"/>
    <w:rsid w:val="00523BE8"/>
    <w:rsid w:val="00523E0B"/>
    <w:rsid w:val="005248CA"/>
    <w:rsid w:val="00524BD6"/>
    <w:rsid w:val="00526E0F"/>
    <w:rsid w:val="005271AD"/>
    <w:rsid w:val="00527D35"/>
    <w:rsid w:val="00527DC3"/>
    <w:rsid w:val="0053008A"/>
    <w:rsid w:val="005318F3"/>
    <w:rsid w:val="00532E25"/>
    <w:rsid w:val="00534FC3"/>
    <w:rsid w:val="005357F8"/>
    <w:rsid w:val="00535FD9"/>
    <w:rsid w:val="005368AF"/>
    <w:rsid w:val="005403A7"/>
    <w:rsid w:val="005405D5"/>
    <w:rsid w:val="00540A7E"/>
    <w:rsid w:val="00542445"/>
    <w:rsid w:val="005426DF"/>
    <w:rsid w:val="0054311B"/>
    <w:rsid w:val="0054483F"/>
    <w:rsid w:val="005454B7"/>
    <w:rsid w:val="00545CB8"/>
    <w:rsid w:val="005465C7"/>
    <w:rsid w:val="005466F7"/>
    <w:rsid w:val="00546894"/>
    <w:rsid w:val="00547322"/>
    <w:rsid w:val="00551512"/>
    <w:rsid w:val="00553B33"/>
    <w:rsid w:val="0055410C"/>
    <w:rsid w:val="005545BC"/>
    <w:rsid w:val="00556F80"/>
    <w:rsid w:val="00557169"/>
    <w:rsid w:val="00561695"/>
    <w:rsid w:val="00561DAB"/>
    <w:rsid w:val="00563D8D"/>
    <w:rsid w:val="00564277"/>
    <w:rsid w:val="005660AA"/>
    <w:rsid w:val="00570934"/>
    <w:rsid w:val="005718B1"/>
    <w:rsid w:val="00572A79"/>
    <w:rsid w:val="00573590"/>
    <w:rsid w:val="00574788"/>
    <w:rsid w:val="00574D9C"/>
    <w:rsid w:val="00582BA6"/>
    <w:rsid w:val="00583221"/>
    <w:rsid w:val="00584ACF"/>
    <w:rsid w:val="005853C2"/>
    <w:rsid w:val="0058591B"/>
    <w:rsid w:val="00586617"/>
    <w:rsid w:val="00587761"/>
    <w:rsid w:val="00587EDD"/>
    <w:rsid w:val="005902AE"/>
    <w:rsid w:val="005917AD"/>
    <w:rsid w:val="00591E6B"/>
    <w:rsid w:val="00593437"/>
    <w:rsid w:val="00595627"/>
    <w:rsid w:val="005A1E24"/>
    <w:rsid w:val="005A2FFD"/>
    <w:rsid w:val="005A3783"/>
    <w:rsid w:val="005A39C7"/>
    <w:rsid w:val="005A41E5"/>
    <w:rsid w:val="005A513A"/>
    <w:rsid w:val="005A5605"/>
    <w:rsid w:val="005A5C9A"/>
    <w:rsid w:val="005A78AA"/>
    <w:rsid w:val="005B0C09"/>
    <w:rsid w:val="005B18EC"/>
    <w:rsid w:val="005B5137"/>
    <w:rsid w:val="005B7278"/>
    <w:rsid w:val="005B77A1"/>
    <w:rsid w:val="005C24D6"/>
    <w:rsid w:val="005C3BC9"/>
    <w:rsid w:val="005C451F"/>
    <w:rsid w:val="005C597C"/>
    <w:rsid w:val="005C73D7"/>
    <w:rsid w:val="005D0EED"/>
    <w:rsid w:val="005D32AB"/>
    <w:rsid w:val="005D3EF1"/>
    <w:rsid w:val="005E055A"/>
    <w:rsid w:val="005E0B1F"/>
    <w:rsid w:val="005E12A4"/>
    <w:rsid w:val="005E2202"/>
    <w:rsid w:val="005E22C1"/>
    <w:rsid w:val="005E2D78"/>
    <w:rsid w:val="005E2EA4"/>
    <w:rsid w:val="005E336C"/>
    <w:rsid w:val="005E4934"/>
    <w:rsid w:val="005F01F9"/>
    <w:rsid w:val="005F0ED8"/>
    <w:rsid w:val="005F1132"/>
    <w:rsid w:val="005F1570"/>
    <w:rsid w:val="005F257D"/>
    <w:rsid w:val="005F4D15"/>
    <w:rsid w:val="005F6C02"/>
    <w:rsid w:val="005F790D"/>
    <w:rsid w:val="00603741"/>
    <w:rsid w:val="006039B9"/>
    <w:rsid w:val="006049EC"/>
    <w:rsid w:val="00605245"/>
    <w:rsid w:val="00605A06"/>
    <w:rsid w:val="00610DDD"/>
    <w:rsid w:val="00611D34"/>
    <w:rsid w:val="00614027"/>
    <w:rsid w:val="00614425"/>
    <w:rsid w:val="00614647"/>
    <w:rsid w:val="00621954"/>
    <w:rsid w:val="00622620"/>
    <w:rsid w:val="00623180"/>
    <w:rsid w:val="0062346B"/>
    <w:rsid w:val="0062387E"/>
    <w:rsid w:val="00623DD2"/>
    <w:rsid w:val="00625B05"/>
    <w:rsid w:val="00627D54"/>
    <w:rsid w:val="0063251C"/>
    <w:rsid w:val="006333CF"/>
    <w:rsid w:val="00635412"/>
    <w:rsid w:val="00636648"/>
    <w:rsid w:val="00642EB7"/>
    <w:rsid w:val="00643923"/>
    <w:rsid w:val="00644C90"/>
    <w:rsid w:val="00647938"/>
    <w:rsid w:val="00650621"/>
    <w:rsid w:val="00652268"/>
    <w:rsid w:val="00652507"/>
    <w:rsid w:val="006525C8"/>
    <w:rsid w:val="00653B29"/>
    <w:rsid w:val="006546E6"/>
    <w:rsid w:val="00655B70"/>
    <w:rsid w:val="00656781"/>
    <w:rsid w:val="00656F83"/>
    <w:rsid w:val="006616BA"/>
    <w:rsid w:val="00662365"/>
    <w:rsid w:val="00662B49"/>
    <w:rsid w:val="00665FD5"/>
    <w:rsid w:val="0066629E"/>
    <w:rsid w:val="00666C1B"/>
    <w:rsid w:val="00667210"/>
    <w:rsid w:val="006701C3"/>
    <w:rsid w:val="006710F3"/>
    <w:rsid w:val="00672B00"/>
    <w:rsid w:val="00673E58"/>
    <w:rsid w:val="00675113"/>
    <w:rsid w:val="00675187"/>
    <w:rsid w:val="00675B7A"/>
    <w:rsid w:val="00681834"/>
    <w:rsid w:val="006848D9"/>
    <w:rsid w:val="00685A15"/>
    <w:rsid w:val="00685AAF"/>
    <w:rsid w:val="00686E17"/>
    <w:rsid w:val="006870DE"/>
    <w:rsid w:val="00693B33"/>
    <w:rsid w:val="00695554"/>
    <w:rsid w:val="00695FEF"/>
    <w:rsid w:val="00697EF4"/>
    <w:rsid w:val="006A09CF"/>
    <w:rsid w:val="006A138D"/>
    <w:rsid w:val="006A19BA"/>
    <w:rsid w:val="006A2EAE"/>
    <w:rsid w:val="006A389F"/>
    <w:rsid w:val="006A3D9E"/>
    <w:rsid w:val="006A584D"/>
    <w:rsid w:val="006A78FF"/>
    <w:rsid w:val="006B10FC"/>
    <w:rsid w:val="006B13CD"/>
    <w:rsid w:val="006B27DC"/>
    <w:rsid w:val="006B69B8"/>
    <w:rsid w:val="006B772E"/>
    <w:rsid w:val="006C10C5"/>
    <w:rsid w:val="006C125D"/>
    <w:rsid w:val="006C3B82"/>
    <w:rsid w:val="006C5EB8"/>
    <w:rsid w:val="006D1F8D"/>
    <w:rsid w:val="006D7683"/>
    <w:rsid w:val="006D7ACB"/>
    <w:rsid w:val="006E2B50"/>
    <w:rsid w:val="006E5994"/>
    <w:rsid w:val="006E6404"/>
    <w:rsid w:val="006F0032"/>
    <w:rsid w:val="006F11F6"/>
    <w:rsid w:val="006F1204"/>
    <w:rsid w:val="006F3EC8"/>
    <w:rsid w:val="006F5178"/>
    <w:rsid w:val="006F56D1"/>
    <w:rsid w:val="006F7B78"/>
    <w:rsid w:val="007013AA"/>
    <w:rsid w:val="00701767"/>
    <w:rsid w:val="00704E99"/>
    <w:rsid w:val="00710270"/>
    <w:rsid w:val="00714DA3"/>
    <w:rsid w:val="00715130"/>
    <w:rsid w:val="007164FD"/>
    <w:rsid w:val="00716887"/>
    <w:rsid w:val="0072144D"/>
    <w:rsid w:val="0072318A"/>
    <w:rsid w:val="00723AAE"/>
    <w:rsid w:val="007248F5"/>
    <w:rsid w:val="00724946"/>
    <w:rsid w:val="0072547B"/>
    <w:rsid w:val="0072576F"/>
    <w:rsid w:val="0072725F"/>
    <w:rsid w:val="007272A5"/>
    <w:rsid w:val="007320E7"/>
    <w:rsid w:val="00732E47"/>
    <w:rsid w:val="007336D7"/>
    <w:rsid w:val="007339EC"/>
    <w:rsid w:val="007352CD"/>
    <w:rsid w:val="00737E3A"/>
    <w:rsid w:val="00741398"/>
    <w:rsid w:val="00741BCE"/>
    <w:rsid w:val="00743634"/>
    <w:rsid w:val="00744D56"/>
    <w:rsid w:val="00750287"/>
    <w:rsid w:val="0075211E"/>
    <w:rsid w:val="007531FC"/>
    <w:rsid w:val="00753A84"/>
    <w:rsid w:val="00754351"/>
    <w:rsid w:val="00756251"/>
    <w:rsid w:val="0076267E"/>
    <w:rsid w:val="0076361E"/>
    <w:rsid w:val="00766776"/>
    <w:rsid w:val="00767B50"/>
    <w:rsid w:val="00767C9D"/>
    <w:rsid w:val="00770061"/>
    <w:rsid w:val="00772B5C"/>
    <w:rsid w:val="0077703A"/>
    <w:rsid w:val="007774EE"/>
    <w:rsid w:val="00777911"/>
    <w:rsid w:val="007800CC"/>
    <w:rsid w:val="00782818"/>
    <w:rsid w:val="00783D0D"/>
    <w:rsid w:val="007862DC"/>
    <w:rsid w:val="00791F09"/>
    <w:rsid w:val="0079260D"/>
    <w:rsid w:val="0079583E"/>
    <w:rsid w:val="00795A48"/>
    <w:rsid w:val="00797181"/>
    <w:rsid w:val="00797333"/>
    <w:rsid w:val="007A2D2D"/>
    <w:rsid w:val="007A30C2"/>
    <w:rsid w:val="007A3FA8"/>
    <w:rsid w:val="007A6B7F"/>
    <w:rsid w:val="007A73E4"/>
    <w:rsid w:val="007B00F0"/>
    <w:rsid w:val="007B06C7"/>
    <w:rsid w:val="007B3310"/>
    <w:rsid w:val="007B3C61"/>
    <w:rsid w:val="007B3F1A"/>
    <w:rsid w:val="007B4481"/>
    <w:rsid w:val="007B49EF"/>
    <w:rsid w:val="007B50B6"/>
    <w:rsid w:val="007C19B8"/>
    <w:rsid w:val="007C74A1"/>
    <w:rsid w:val="007C7B5C"/>
    <w:rsid w:val="007D1904"/>
    <w:rsid w:val="007D2FA0"/>
    <w:rsid w:val="007D6556"/>
    <w:rsid w:val="007D74A8"/>
    <w:rsid w:val="007E0CE5"/>
    <w:rsid w:val="007E11EE"/>
    <w:rsid w:val="007E1977"/>
    <w:rsid w:val="007E5FE5"/>
    <w:rsid w:val="007E63A4"/>
    <w:rsid w:val="007E6517"/>
    <w:rsid w:val="007E7096"/>
    <w:rsid w:val="007E7E76"/>
    <w:rsid w:val="007F0250"/>
    <w:rsid w:val="007F12AE"/>
    <w:rsid w:val="007F1367"/>
    <w:rsid w:val="007F2469"/>
    <w:rsid w:val="007F2AA9"/>
    <w:rsid w:val="007F2B39"/>
    <w:rsid w:val="007F37C9"/>
    <w:rsid w:val="007F566E"/>
    <w:rsid w:val="007F578A"/>
    <w:rsid w:val="008015A8"/>
    <w:rsid w:val="008028D6"/>
    <w:rsid w:val="00806024"/>
    <w:rsid w:val="00806ECF"/>
    <w:rsid w:val="00807C86"/>
    <w:rsid w:val="00810EF1"/>
    <w:rsid w:val="00812C58"/>
    <w:rsid w:val="00815C0D"/>
    <w:rsid w:val="0082021B"/>
    <w:rsid w:val="00821A80"/>
    <w:rsid w:val="0082342E"/>
    <w:rsid w:val="008256F5"/>
    <w:rsid w:val="00825D41"/>
    <w:rsid w:val="00831B28"/>
    <w:rsid w:val="008336A2"/>
    <w:rsid w:val="00833D1A"/>
    <w:rsid w:val="00833D53"/>
    <w:rsid w:val="0083763B"/>
    <w:rsid w:val="00840467"/>
    <w:rsid w:val="008409F3"/>
    <w:rsid w:val="00841C79"/>
    <w:rsid w:val="0084362A"/>
    <w:rsid w:val="00843C16"/>
    <w:rsid w:val="00843CE9"/>
    <w:rsid w:val="0084438C"/>
    <w:rsid w:val="00844486"/>
    <w:rsid w:val="00846066"/>
    <w:rsid w:val="00847787"/>
    <w:rsid w:val="00847D3D"/>
    <w:rsid w:val="008513B8"/>
    <w:rsid w:val="00852960"/>
    <w:rsid w:val="0085343C"/>
    <w:rsid w:val="00854DEF"/>
    <w:rsid w:val="0085780D"/>
    <w:rsid w:val="00861CB0"/>
    <w:rsid w:val="008631F2"/>
    <w:rsid w:val="00864667"/>
    <w:rsid w:val="00864872"/>
    <w:rsid w:val="00864CCA"/>
    <w:rsid w:val="00864E43"/>
    <w:rsid w:val="008665DD"/>
    <w:rsid w:val="00866A55"/>
    <w:rsid w:val="0087098E"/>
    <w:rsid w:val="008714BE"/>
    <w:rsid w:val="00871E2E"/>
    <w:rsid w:val="00872A01"/>
    <w:rsid w:val="00880B34"/>
    <w:rsid w:val="00881903"/>
    <w:rsid w:val="00882010"/>
    <w:rsid w:val="00882AB4"/>
    <w:rsid w:val="00885AD8"/>
    <w:rsid w:val="008867C9"/>
    <w:rsid w:val="00886F47"/>
    <w:rsid w:val="00890BFF"/>
    <w:rsid w:val="00891B5D"/>
    <w:rsid w:val="00892267"/>
    <w:rsid w:val="008A0D59"/>
    <w:rsid w:val="008A2B26"/>
    <w:rsid w:val="008A4656"/>
    <w:rsid w:val="008A4B3E"/>
    <w:rsid w:val="008A5BDC"/>
    <w:rsid w:val="008A6AA2"/>
    <w:rsid w:val="008A7FC7"/>
    <w:rsid w:val="008B0D2E"/>
    <w:rsid w:val="008B11E7"/>
    <w:rsid w:val="008B174E"/>
    <w:rsid w:val="008B1EED"/>
    <w:rsid w:val="008B4000"/>
    <w:rsid w:val="008B5463"/>
    <w:rsid w:val="008B6AF4"/>
    <w:rsid w:val="008C1B50"/>
    <w:rsid w:val="008C20AA"/>
    <w:rsid w:val="008C2DFF"/>
    <w:rsid w:val="008C31C3"/>
    <w:rsid w:val="008C3ADF"/>
    <w:rsid w:val="008C47CB"/>
    <w:rsid w:val="008C560E"/>
    <w:rsid w:val="008C6038"/>
    <w:rsid w:val="008C6284"/>
    <w:rsid w:val="008C7E1A"/>
    <w:rsid w:val="008D1CC7"/>
    <w:rsid w:val="008D2667"/>
    <w:rsid w:val="008D3A0D"/>
    <w:rsid w:val="008D6226"/>
    <w:rsid w:val="008D6EE6"/>
    <w:rsid w:val="008E0EA5"/>
    <w:rsid w:val="008E188C"/>
    <w:rsid w:val="008E597D"/>
    <w:rsid w:val="008E6D8E"/>
    <w:rsid w:val="008F1342"/>
    <w:rsid w:val="008F2293"/>
    <w:rsid w:val="008F2C9F"/>
    <w:rsid w:val="008F54DF"/>
    <w:rsid w:val="008F6004"/>
    <w:rsid w:val="008F6EC1"/>
    <w:rsid w:val="008F7419"/>
    <w:rsid w:val="0090253A"/>
    <w:rsid w:val="00903DA4"/>
    <w:rsid w:val="00906B37"/>
    <w:rsid w:val="00907C4D"/>
    <w:rsid w:val="00910245"/>
    <w:rsid w:val="00917EA6"/>
    <w:rsid w:val="0092210C"/>
    <w:rsid w:val="009238DC"/>
    <w:rsid w:val="00925804"/>
    <w:rsid w:val="00926BF2"/>
    <w:rsid w:val="00926E13"/>
    <w:rsid w:val="0093201A"/>
    <w:rsid w:val="009329F1"/>
    <w:rsid w:val="009345B4"/>
    <w:rsid w:val="009357C4"/>
    <w:rsid w:val="00937228"/>
    <w:rsid w:val="0094408A"/>
    <w:rsid w:val="00944F02"/>
    <w:rsid w:val="00946B06"/>
    <w:rsid w:val="009476B6"/>
    <w:rsid w:val="00947D93"/>
    <w:rsid w:val="00950B3F"/>
    <w:rsid w:val="009530F3"/>
    <w:rsid w:val="00953329"/>
    <w:rsid w:val="00953767"/>
    <w:rsid w:val="00954BB2"/>
    <w:rsid w:val="00954EB4"/>
    <w:rsid w:val="00956408"/>
    <w:rsid w:val="00957159"/>
    <w:rsid w:val="00957378"/>
    <w:rsid w:val="00957909"/>
    <w:rsid w:val="009579F6"/>
    <w:rsid w:val="009607E8"/>
    <w:rsid w:val="0096107C"/>
    <w:rsid w:val="0096164C"/>
    <w:rsid w:val="00961836"/>
    <w:rsid w:val="00961F9B"/>
    <w:rsid w:val="00962946"/>
    <w:rsid w:val="00962B3B"/>
    <w:rsid w:val="00965EA1"/>
    <w:rsid w:val="0097252D"/>
    <w:rsid w:val="0097263B"/>
    <w:rsid w:val="009730B9"/>
    <w:rsid w:val="00974B4A"/>
    <w:rsid w:val="009754E5"/>
    <w:rsid w:val="00981B52"/>
    <w:rsid w:val="0098222F"/>
    <w:rsid w:val="00987230"/>
    <w:rsid w:val="00987CB0"/>
    <w:rsid w:val="00987E0C"/>
    <w:rsid w:val="00991CBF"/>
    <w:rsid w:val="00992CB7"/>
    <w:rsid w:val="00993833"/>
    <w:rsid w:val="009963A2"/>
    <w:rsid w:val="00996F0A"/>
    <w:rsid w:val="00997015"/>
    <w:rsid w:val="00997A0B"/>
    <w:rsid w:val="009A072B"/>
    <w:rsid w:val="009A19C7"/>
    <w:rsid w:val="009A29C3"/>
    <w:rsid w:val="009A62DB"/>
    <w:rsid w:val="009A68F4"/>
    <w:rsid w:val="009A7B35"/>
    <w:rsid w:val="009A7BCC"/>
    <w:rsid w:val="009B1764"/>
    <w:rsid w:val="009B4E35"/>
    <w:rsid w:val="009B4FD7"/>
    <w:rsid w:val="009B5EF7"/>
    <w:rsid w:val="009C007A"/>
    <w:rsid w:val="009C05BD"/>
    <w:rsid w:val="009C0C99"/>
    <w:rsid w:val="009C35ED"/>
    <w:rsid w:val="009C7C94"/>
    <w:rsid w:val="009D2A65"/>
    <w:rsid w:val="009D2D4D"/>
    <w:rsid w:val="009D34D3"/>
    <w:rsid w:val="009D3A34"/>
    <w:rsid w:val="009D3DAE"/>
    <w:rsid w:val="009D555C"/>
    <w:rsid w:val="009D69A0"/>
    <w:rsid w:val="009D6BFD"/>
    <w:rsid w:val="009E30FA"/>
    <w:rsid w:val="009E3E60"/>
    <w:rsid w:val="009E5E1C"/>
    <w:rsid w:val="009E7108"/>
    <w:rsid w:val="009F0418"/>
    <w:rsid w:val="009F1157"/>
    <w:rsid w:val="009F366F"/>
    <w:rsid w:val="009F5070"/>
    <w:rsid w:val="009F78D0"/>
    <w:rsid w:val="00A01DF3"/>
    <w:rsid w:val="00A034E5"/>
    <w:rsid w:val="00A05E56"/>
    <w:rsid w:val="00A105A2"/>
    <w:rsid w:val="00A1078E"/>
    <w:rsid w:val="00A10A83"/>
    <w:rsid w:val="00A11C76"/>
    <w:rsid w:val="00A1489E"/>
    <w:rsid w:val="00A1505D"/>
    <w:rsid w:val="00A15E0E"/>
    <w:rsid w:val="00A169B6"/>
    <w:rsid w:val="00A22DEE"/>
    <w:rsid w:val="00A25FB8"/>
    <w:rsid w:val="00A321A6"/>
    <w:rsid w:val="00A367FE"/>
    <w:rsid w:val="00A40828"/>
    <w:rsid w:val="00A412CA"/>
    <w:rsid w:val="00A43A5D"/>
    <w:rsid w:val="00A51A04"/>
    <w:rsid w:val="00A572AE"/>
    <w:rsid w:val="00A611CB"/>
    <w:rsid w:val="00A626FE"/>
    <w:rsid w:val="00A6302D"/>
    <w:rsid w:val="00A6322D"/>
    <w:rsid w:val="00A6330C"/>
    <w:rsid w:val="00A6424F"/>
    <w:rsid w:val="00A64AD7"/>
    <w:rsid w:val="00A6503C"/>
    <w:rsid w:val="00A7237A"/>
    <w:rsid w:val="00A72CDA"/>
    <w:rsid w:val="00A73D27"/>
    <w:rsid w:val="00A80399"/>
    <w:rsid w:val="00A80DCD"/>
    <w:rsid w:val="00A87754"/>
    <w:rsid w:val="00A87EC6"/>
    <w:rsid w:val="00A90881"/>
    <w:rsid w:val="00A92E6A"/>
    <w:rsid w:val="00A934C9"/>
    <w:rsid w:val="00A957FA"/>
    <w:rsid w:val="00A95ADD"/>
    <w:rsid w:val="00AA046C"/>
    <w:rsid w:val="00AA0956"/>
    <w:rsid w:val="00AA17EC"/>
    <w:rsid w:val="00AA23FC"/>
    <w:rsid w:val="00AA2530"/>
    <w:rsid w:val="00AA33A6"/>
    <w:rsid w:val="00AA56F3"/>
    <w:rsid w:val="00AA5CFE"/>
    <w:rsid w:val="00AA7934"/>
    <w:rsid w:val="00AB09E1"/>
    <w:rsid w:val="00AB0AB4"/>
    <w:rsid w:val="00AB17D5"/>
    <w:rsid w:val="00AB77A7"/>
    <w:rsid w:val="00AC087E"/>
    <w:rsid w:val="00AC19E1"/>
    <w:rsid w:val="00AC2AA8"/>
    <w:rsid w:val="00AC2DC7"/>
    <w:rsid w:val="00AC5361"/>
    <w:rsid w:val="00AC68FA"/>
    <w:rsid w:val="00AC69DF"/>
    <w:rsid w:val="00AD16C9"/>
    <w:rsid w:val="00AD179B"/>
    <w:rsid w:val="00AD3D1F"/>
    <w:rsid w:val="00AD4082"/>
    <w:rsid w:val="00AD58CC"/>
    <w:rsid w:val="00AE1E8E"/>
    <w:rsid w:val="00AE2CD5"/>
    <w:rsid w:val="00AE3F4A"/>
    <w:rsid w:val="00AE621B"/>
    <w:rsid w:val="00AE6C69"/>
    <w:rsid w:val="00AF133E"/>
    <w:rsid w:val="00AF4957"/>
    <w:rsid w:val="00B0013D"/>
    <w:rsid w:val="00B00807"/>
    <w:rsid w:val="00B0115E"/>
    <w:rsid w:val="00B02E79"/>
    <w:rsid w:val="00B062BB"/>
    <w:rsid w:val="00B07DDE"/>
    <w:rsid w:val="00B10900"/>
    <w:rsid w:val="00B134B4"/>
    <w:rsid w:val="00B13C17"/>
    <w:rsid w:val="00B13E34"/>
    <w:rsid w:val="00B14433"/>
    <w:rsid w:val="00B1455B"/>
    <w:rsid w:val="00B17D28"/>
    <w:rsid w:val="00B2005E"/>
    <w:rsid w:val="00B2116D"/>
    <w:rsid w:val="00B22460"/>
    <w:rsid w:val="00B26E62"/>
    <w:rsid w:val="00B27068"/>
    <w:rsid w:val="00B27175"/>
    <w:rsid w:val="00B275E2"/>
    <w:rsid w:val="00B307AF"/>
    <w:rsid w:val="00B32746"/>
    <w:rsid w:val="00B32C01"/>
    <w:rsid w:val="00B32E8B"/>
    <w:rsid w:val="00B33300"/>
    <w:rsid w:val="00B340D6"/>
    <w:rsid w:val="00B34684"/>
    <w:rsid w:val="00B34C5E"/>
    <w:rsid w:val="00B36208"/>
    <w:rsid w:val="00B36ED6"/>
    <w:rsid w:val="00B41220"/>
    <w:rsid w:val="00B415EF"/>
    <w:rsid w:val="00B41C59"/>
    <w:rsid w:val="00B41F51"/>
    <w:rsid w:val="00B43289"/>
    <w:rsid w:val="00B43FC6"/>
    <w:rsid w:val="00B452C2"/>
    <w:rsid w:val="00B45F11"/>
    <w:rsid w:val="00B46A3E"/>
    <w:rsid w:val="00B5351D"/>
    <w:rsid w:val="00B622DD"/>
    <w:rsid w:val="00B63E18"/>
    <w:rsid w:val="00B644D9"/>
    <w:rsid w:val="00B67032"/>
    <w:rsid w:val="00B7111E"/>
    <w:rsid w:val="00B71924"/>
    <w:rsid w:val="00B71F62"/>
    <w:rsid w:val="00B72BEE"/>
    <w:rsid w:val="00B7375F"/>
    <w:rsid w:val="00B73876"/>
    <w:rsid w:val="00B75358"/>
    <w:rsid w:val="00B75FAF"/>
    <w:rsid w:val="00B819AC"/>
    <w:rsid w:val="00B81A78"/>
    <w:rsid w:val="00B81AE1"/>
    <w:rsid w:val="00B82D27"/>
    <w:rsid w:val="00B83BF2"/>
    <w:rsid w:val="00B83E46"/>
    <w:rsid w:val="00B84504"/>
    <w:rsid w:val="00B84848"/>
    <w:rsid w:val="00B84E50"/>
    <w:rsid w:val="00B902A5"/>
    <w:rsid w:val="00B914B9"/>
    <w:rsid w:val="00B924F1"/>
    <w:rsid w:val="00B92878"/>
    <w:rsid w:val="00B93467"/>
    <w:rsid w:val="00B96318"/>
    <w:rsid w:val="00B9697C"/>
    <w:rsid w:val="00B969DE"/>
    <w:rsid w:val="00BA19CA"/>
    <w:rsid w:val="00BA24D7"/>
    <w:rsid w:val="00BA3B5A"/>
    <w:rsid w:val="00BA5A26"/>
    <w:rsid w:val="00BA7275"/>
    <w:rsid w:val="00BB1433"/>
    <w:rsid w:val="00BB168C"/>
    <w:rsid w:val="00BB4F75"/>
    <w:rsid w:val="00BC08F6"/>
    <w:rsid w:val="00BC3B25"/>
    <w:rsid w:val="00BC4ABF"/>
    <w:rsid w:val="00BC57B9"/>
    <w:rsid w:val="00BC581F"/>
    <w:rsid w:val="00BC6088"/>
    <w:rsid w:val="00BC7B0C"/>
    <w:rsid w:val="00BD20A1"/>
    <w:rsid w:val="00BD22BC"/>
    <w:rsid w:val="00BD3A74"/>
    <w:rsid w:val="00BD3F2C"/>
    <w:rsid w:val="00BD68F9"/>
    <w:rsid w:val="00BD6A71"/>
    <w:rsid w:val="00BD6D8C"/>
    <w:rsid w:val="00BE2A36"/>
    <w:rsid w:val="00BE2F0D"/>
    <w:rsid w:val="00BE39D6"/>
    <w:rsid w:val="00BE3FED"/>
    <w:rsid w:val="00BE6D33"/>
    <w:rsid w:val="00BE6F61"/>
    <w:rsid w:val="00BE7B4A"/>
    <w:rsid w:val="00BE7DD1"/>
    <w:rsid w:val="00BF0497"/>
    <w:rsid w:val="00BF2994"/>
    <w:rsid w:val="00BF2E6B"/>
    <w:rsid w:val="00BF4580"/>
    <w:rsid w:val="00BF4BDE"/>
    <w:rsid w:val="00BF69E3"/>
    <w:rsid w:val="00BF7885"/>
    <w:rsid w:val="00BF7956"/>
    <w:rsid w:val="00C0141F"/>
    <w:rsid w:val="00C01CC5"/>
    <w:rsid w:val="00C02EBB"/>
    <w:rsid w:val="00C03035"/>
    <w:rsid w:val="00C04053"/>
    <w:rsid w:val="00C0775D"/>
    <w:rsid w:val="00C109CA"/>
    <w:rsid w:val="00C10E4A"/>
    <w:rsid w:val="00C25F82"/>
    <w:rsid w:val="00C26128"/>
    <w:rsid w:val="00C319E8"/>
    <w:rsid w:val="00C32E7A"/>
    <w:rsid w:val="00C34D4B"/>
    <w:rsid w:val="00C35ECF"/>
    <w:rsid w:val="00C373DA"/>
    <w:rsid w:val="00C377E0"/>
    <w:rsid w:val="00C42662"/>
    <w:rsid w:val="00C429D0"/>
    <w:rsid w:val="00C43660"/>
    <w:rsid w:val="00C437E4"/>
    <w:rsid w:val="00C45739"/>
    <w:rsid w:val="00C46A07"/>
    <w:rsid w:val="00C46A0D"/>
    <w:rsid w:val="00C46A6E"/>
    <w:rsid w:val="00C5028C"/>
    <w:rsid w:val="00C508D5"/>
    <w:rsid w:val="00C51718"/>
    <w:rsid w:val="00C521B7"/>
    <w:rsid w:val="00C5546A"/>
    <w:rsid w:val="00C617D1"/>
    <w:rsid w:val="00C63FC5"/>
    <w:rsid w:val="00C70320"/>
    <w:rsid w:val="00C709BB"/>
    <w:rsid w:val="00C72B55"/>
    <w:rsid w:val="00C74E99"/>
    <w:rsid w:val="00C81D88"/>
    <w:rsid w:val="00C853B9"/>
    <w:rsid w:val="00C874F7"/>
    <w:rsid w:val="00CA3395"/>
    <w:rsid w:val="00CA5039"/>
    <w:rsid w:val="00CA5963"/>
    <w:rsid w:val="00CA6B2C"/>
    <w:rsid w:val="00CB1CB1"/>
    <w:rsid w:val="00CB3718"/>
    <w:rsid w:val="00CB3903"/>
    <w:rsid w:val="00CB4537"/>
    <w:rsid w:val="00CB46F1"/>
    <w:rsid w:val="00CB626F"/>
    <w:rsid w:val="00CB6439"/>
    <w:rsid w:val="00CC0313"/>
    <w:rsid w:val="00CC1755"/>
    <w:rsid w:val="00CC1CBF"/>
    <w:rsid w:val="00CC2E9C"/>
    <w:rsid w:val="00CC314C"/>
    <w:rsid w:val="00CC32D6"/>
    <w:rsid w:val="00CC4991"/>
    <w:rsid w:val="00CC5387"/>
    <w:rsid w:val="00CC54FE"/>
    <w:rsid w:val="00CC72AE"/>
    <w:rsid w:val="00CD13EE"/>
    <w:rsid w:val="00CD1477"/>
    <w:rsid w:val="00CD191C"/>
    <w:rsid w:val="00CD33E4"/>
    <w:rsid w:val="00CD399E"/>
    <w:rsid w:val="00CD64FF"/>
    <w:rsid w:val="00CD6AFC"/>
    <w:rsid w:val="00CD7142"/>
    <w:rsid w:val="00CE3A20"/>
    <w:rsid w:val="00CE4C3A"/>
    <w:rsid w:val="00CE56C2"/>
    <w:rsid w:val="00CE5880"/>
    <w:rsid w:val="00CE676C"/>
    <w:rsid w:val="00CE6D34"/>
    <w:rsid w:val="00CF11EB"/>
    <w:rsid w:val="00CF1250"/>
    <w:rsid w:val="00CF4D17"/>
    <w:rsid w:val="00CF507F"/>
    <w:rsid w:val="00CF7D16"/>
    <w:rsid w:val="00D00127"/>
    <w:rsid w:val="00D019F7"/>
    <w:rsid w:val="00D04E62"/>
    <w:rsid w:val="00D05797"/>
    <w:rsid w:val="00D06DA9"/>
    <w:rsid w:val="00D139CA"/>
    <w:rsid w:val="00D13D2A"/>
    <w:rsid w:val="00D14585"/>
    <w:rsid w:val="00D14627"/>
    <w:rsid w:val="00D15507"/>
    <w:rsid w:val="00D1761D"/>
    <w:rsid w:val="00D17B87"/>
    <w:rsid w:val="00D17E2B"/>
    <w:rsid w:val="00D232E7"/>
    <w:rsid w:val="00D23A25"/>
    <w:rsid w:val="00D23C17"/>
    <w:rsid w:val="00D240A2"/>
    <w:rsid w:val="00D240E5"/>
    <w:rsid w:val="00D24464"/>
    <w:rsid w:val="00D245F3"/>
    <w:rsid w:val="00D247CB"/>
    <w:rsid w:val="00D2496D"/>
    <w:rsid w:val="00D24E6A"/>
    <w:rsid w:val="00D265C3"/>
    <w:rsid w:val="00D26871"/>
    <w:rsid w:val="00D27E49"/>
    <w:rsid w:val="00D31DBE"/>
    <w:rsid w:val="00D41223"/>
    <w:rsid w:val="00D45650"/>
    <w:rsid w:val="00D479DE"/>
    <w:rsid w:val="00D52573"/>
    <w:rsid w:val="00D52FE2"/>
    <w:rsid w:val="00D53DF8"/>
    <w:rsid w:val="00D563E4"/>
    <w:rsid w:val="00D57132"/>
    <w:rsid w:val="00D612BF"/>
    <w:rsid w:val="00D629BA"/>
    <w:rsid w:val="00D63B00"/>
    <w:rsid w:val="00D647D0"/>
    <w:rsid w:val="00D6699F"/>
    <w:rsid w:val="00D669EC"/>
    <w:rsid w:val="00D7080F"/>
    <w:rsid w:val="00D727E7"/>
    <w:rsid w:val="00D73581"/>
    <w:rsid w:val="00D748BA"/>
    <w:rsid w:val="00D7513A"/>
    <w:rsid w:val="00D76495"/>
    <w:rsid w:val="00D779E8"/>
    <w:rsid w:val="00D8050D"/>
    <w:rsid w:val="00D80540"/>
    <w:rsid w:val="00D81456"/>
    <w:rsid w:val="00D82B9D"/>
    <w:rsid w:val="00D83938"/>
    <w:rsid w:val="00D843A5"/>
    <w:rsid w:val="00D84783"/>
    <w:rsid w:val="00D861D4"/>
    <w:rsid w:val="00D86855"/>
    <w:rsid w:val="00D87EA5"/>
    <w:rsid w:val="00D87F1A"/>
    <w:rsid w:val="00D9107C"/>
    <w:rsid w:val="00D926DE"/>
    <w:rsid w:val="00D92968"/>
    <w:rsid w:val="00D96A04"/>
    <w:rsid w:val="00D972E3"/>
    <w:rsid w:val="00D97F5F"/>
    <w:rsid w:val="00DA0560"/>
    <w:rsid w:val="00DA15B2"/>
    <w:rsid w:val="00DA1B8F"/>
    <w:rsid w:val="00DA398C"/>
    <w:rsid w:val="00DA3A93"/>
    <w:rsid w:val="00DA4AE5"/>
    <w:rsid w:val="00DA4B81"/>
    <w:rsid w:val="00DA6B3F"/>
    <w:rsid w:val="00DA6ECB"/>
    <w:rsid w:val="00DA72B5"/>
    <w:rsid w:val="00DB23DF"/>
    <w:rsid w:val="00DB2437"/>
    <w:rsid w:val="00DB704B"/>
    <w:rsid w:val="00DB727E"/>
    <w:rsid w:val="00DB7E37"/>
    <w:rsid w:val="00DC05BB"/>
    <w:rsid w:val="00DC0C20"/>
    <w:rsid w:val="00DC323A"/>
    <w:rsid w:val="00DC456D"/>
    <w:rsid w:val="00DC4A8B"/>
    <w:rsid w:val="00DC64D7"/>
    <w:rsid w:val="00DD12A3"/>
    <w:rsid w:val="00DD3855"/>
    <w:rsid w:val="00DD6602"/>
    <w:rsid w:val="00DD7477"/>
    <w:rsid w:val="00DD756C"/>
    <w:rsid w:val="00DD7FC1"/>
    <w:rsid w:val="00DE08CF"/>
    <w:rsid w:val="00DE1B40"/>
    <w:rsid w:val="00DE4E2F"/>
    <w:rsid w:val="00DF0762"/>
    <w:rsid w:val="00DF096D"/>
    <w:rsid w:val="00DF1968"/>
    <w:rsid w:val="00DF19CA"/>
    <w:rsid w:val="00DF1FB5"/>
    <w:rsid w:val="00DF572E"/>
    <w:rsid w:val="00DF720C"/>
    <w:rsid w:val="00DF7FDB"/>
    <w:rsid w:val="00E00F67"/>
    <w:rsid w:val="00E02A30"/>
    <w:rsid w:val="00E02BDF"/>
    <w:rsid w:val="00E039B0"/>
    <w:rsid w:val="00E0513B"/>
    <w:rsid w:val="00E05AE4"/>
    <w:rsid w:val="00E07022"/>
    <w:rsid w:val="00E107FF"/>
    <w:rsid w:val="00E12A4C"/>
    <w:rsid w:val="00E14686"/>
    <w:rsid w:val="00E16C15"/>
    <w:rsid w:val="00E20774"/>
    <w:rsid w:val="00E207DA"/>
    <w:rsid w:val="00E21B2C"/>
    <w:rsid w:val="00E225DC"/>
    <w:rsid w:val="00E25061"/>
    <w:rsid w:val="00E30856"/>
    <w:rsid w:val="00E30BCE"/>
    <w:rsid w:val="00E31535"/>
    <w:rsid w:val="00E31F56"/>
    <w:rsid w:val="00E31F89"/>
    <w:rsid w:val="00E3210A"/>
    <w:rsid w:val="00E325B3"/>
    <w:rsid w:val="00E32D6A"/>
    <w:rsid w:val="00E34594"/>
    <w:rsid w:val="00E34A47"/>
    <w:rsid w:val="00E35652"/>
    <w:rsid w:val="00E36096"/>
    <w:rsid w:val="00E44850"/>
    <w:rsid w:val="00E452D9"/>
    <w:rsid w:val="00E45AD7"/>
    <w:rsid w:val="00E46D95"/>
    <w:rsid w:val="00E5131E"/>
    <w:rsid w:val="00E57E9C"/>
    <w:rsid w:val="00E605B0"/>
    <w:rsid w:val="00E61964"/>
    <w:rsid w:val="00E62AEC"/>
    <w:rsid w:val="00E63E76"/>
    <w:rsid w:val="00E65036"/>
    <w:rsid w:val="00E66C17"/>
    <w:rsid w:val="00E71507"/>
    <w:rsid w:val="00E72691"/>
    <w:rsid w:val="00E754ED"/>
    <w:rsid w:val="00E7757C"/>
    <w:rsid w:val="00E77F63"/>
    <w:rsid w:val="00E81B81"/>
    <w:rsid w:val="00E82536"/>
    <w:rsid w:val="00E840F3"/>
    <w:rsid w:val="00E845AC"/>
    <w:rsid w:val="00E84C4A"/>
    <w:rsid w:val="00E86889"/>
    <w:rsid w:val="00E906D5"/>
    <w:rsid w:val="00E9323F"/>
    <w:rsid w:val="00E934FC"/>
    <w:rsid w:val="00E93587"/>
    <w:rsid w:val="00E96A4E"/>
    <w:rsid w:val="00EA0925"/>
    <w:rsid w:val="00EA0B97"/>
    <w:rsid w:val="00EA1D34"/>
    <w:rsid w:val="00EA61D0"/>
    <w:rsid w:val="00EA6EC8"/>
    <w:rsid w:val="00EB0491"/>
    <w:rsid w:val="00EB06C2"/>
    <w:rsid w:val="00EB0944"/>
    <w:rsid w:val="00EB0B40"/>
    <w:rsid w:val="00EB1280"/>
    <w:rsid w:val="00EB1AAD"/>
    <w:rsid w:val="00EB32B8"/>
    <w:rsid w:val="00EB3A34"/>
    <w:rsid w:val="00EB5EC8"/>
    <w:rsid w:val="00EB7903"/>
    <w:rsid w:val="00EB7CA1"/>
    <w:rsid w:val="00EC0C57"/>
    <w:rsid w:val="00EC4ACF"/>
    <w:rsid w:val="00EC60D7"/>
    <w:rsid w:val="00EC6FD5"/>
    <w:rsid w:val="00ED147B"/>
    <w:rsid w:val="00ED4C0E"/>
    <w:rsid w:val="00EE4D41"/>
    <w:rsid w:val="00EE4DA9"/>
    <w:rsid w:val="00EE7B7D"/>
    <w:rsid w:val="00EF2C50"/>
    <w:rsid w:val="00EF4B5A"/>
    <w:rsid w:val="00EF4B83"/>
    <w:rsid w:val="00F0066B"/>
    <w:rsid w:val="00F00869"/>
    <w:rsid w:val="00F01CE1"/>
    <w:rsid w:val="00F023E3"/>
    <w:rsid w:val="00F025A7"/>
    <w:rsid w:val="00F063D8"/>
    <w:rsid w:val="00F13DA9"/>
    <w:rsid w:val="00F152DB"/>
    <w:rsid w:val="00F160FE"/>
    <w:rsid w:val="00F166EF"/>
    <w:rsid w:val="00F228E2"/>
    <w:rsid w:val="00F24732"/>
    <w:rsid w:val="00F266D4"/>
    <w:rsid w:val="00F269E1"/>
    <w:rsid w:val="00F275FB"/>
    <w:rsid w:val="00F31026"/>
    <w:rsid w:val="00F37790"/>
    <w:rsid w:val="00F4107F"/>
    <w:rsid w:val="00F4377A"/>
    <w:rsid w:val="00F50F3A"/>
    <w:rsid w:val="00F5121C"/>
    <w:rsid w:val="00F51744"/>
    <w:rsid w:val="00F5298D"/>
    <w:rsid w:val="00F5602C"/>
    <w:rsid w:val="00F57299"/>
    <w:rsid w:val="00F65067"/>
    <w:rsid w:val="00F65C24"/>
    <w:rsid w:val="00F6628D"/>
    <w:rsid w:val="00F71279"/>
    <w:rsid w:val="00F75233"/>
    <w:rsid w:val="00F755CB"/>
    <w:rsid w:val="00F75A0C"/>
    <w:rsid w:val="00F75C14"/>
    <w:rsid w:val="00F8070E"/>
    <w:rsid w:val="00F809EC"/>
    <w:rsid w:val="00F8248E"/>
    <w:rsid w:val="00F82855"/>
    <w:rsid w:val="00F8423C"/>
    <w:rsid w:val="00F84F6D"/>
    <w:rsid w:val="00F8519A"/>
    <w:rsid w:val="00F86647"/>
    <w:rsid w:val="00F90167"/>
    <w:rsid w:val="00F919B2"/>
    <w:rsid w:val="00F92758"/>
    <w:rsid w:val="00F941C5"/>
    <w:rsid w:val="00F961B8"/>
    <w:rsid w:val="00F971F8"/>
    <w:rsid w:val="00F97429"/>
    <w:rsid w:val="00F97720"/>
    <w:rsid w:val="00FA0E2C"/>
    <w:rsid w:val="00FA0F57"/>
    <w:rsid w:val="00FA515A"/>
    <w:rsid w:val="00FA5360"/>
    <w:rsid w:val="00FA5976"/>
    <w:rsid w:val="00FA6632"/>
    <w:rsid w:val="00FB0855"/>
    <w:rsid w:val="00FB12AC"/>
    <w:rsid w:val="00FB3673"/>
    <w:rsid w:val="00FB4B88"/>
    <w:rsid w:val="00FB5639"/>
    <w:rsid w:val="00FB6945"/>
    <w:rsid w:val="00FB7B47"/>
    <w:rsid w:val="00FC3430"/>
    <w:rsid w:val="00FC4719"/>
    <w:rsid w:val="00FC49A8"/>
    <w:rsid w:val="00FC526C"/>
    <w:rsid w:val="00FC771B"/>
    <w:rsid w:val="00FD0A67"/>
    <w:rsid w:val="00FD0CFC"/>
    <w:rsid w:val="00FD2E0A"/>
    <w:rsid w:val="00FD38EF"/>
    <w:rsid w:val="00FD6551"/>
    <w:rsid w:val="00FD6D55"/>
    <w:rsid w:val="00FD6E6D"/>
    <w:rsid w:val="00FE52A8"/>
    <w:rsid w:val="00FE7E8B"/>
    <w:rsid w:val="00FF17C0"/>
    <w:rsid w:val="00FF26A6"/>
    <w:rsid w:val="00FF3A5A"/>
    <w:rsid w:val="00FF6545"/>
    <w:rsid w:val="00FF6961"/>
    <w:rsid w:val="00FF7358"/>
    <w:rsid w:val="00FF73B4"/>
  </w:rsids>
  <m:mathPr>
    <m:mathFont m:val="Cambria Math"/>
    <m:brkBin m:val="before"/>
    <m:brkBinSub m:val="--"/>
    <m:smallFrac m:val="0"/>
    <m:dispDef/>
    <m:lMargin m:val="0"/>
    <m:rMargin m:val="0"/>
    <m:defJc m:val="centerGroup"/>
    <m:wrapIndent m:val="1440"/>
    <m:intLim m:val="subSup"/>
    <m:naryLim m:val="undOvr"/>
  </m:mathPr>
  <w:themeFontLang w:val="sr-Latn-M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5EF51"/>
  <w15:chartTrackingRefBased/>
  <w15:docId w15:val="{34CA2242-6FAC-804B-8D97-62CF1DC2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r-Latn-M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B3"/>
    <w:pPr>
      <w:spacing w:after="160" w:line="259" w:lineRule="auto"/>
    </w:pPr>
    <w:rPr>
      <w:rFonts w:asciiTheme="minorBidi" w:eastAsiaTheme="minorHAnsi" w:hAnsiTheme="minorBidi"/>
      <w:sz w:val="22"/>
      <w:szCs w:val="22"/>
      <w:lang w:val="fr-FR" w:eastAsia="en-US"/>
    </w:rPr>
  </w:style>
  <w:style w:type="paragraph" w:styleId="Heading1">
    <w:name w:val="heading 1"/>
    <w:basedOn w:val="Normal"/>
    <w:next w:val="Normal"/>
    <w:link w:val="Heading1Char"/>
    <w:uiPriority w:val="9"/>
    <w:qFormat/>
    <w:rsid w:val="00A321A6"/>
    <w:pPr>
      <w:keepNext/>
      <w:keepLines/>
      <w:numPr>
        <w:numId w:val="2"/>
      </w:numPr>
      <w:suppressAutoHyphens/>
      <w:spacing w:before="400" w:after="240" w:line="276" w:lineRule="auto"/>
      <w:ind w:left="851" w:hanging="851"/>
      <w:jc w:val="both"/>
      <w:outlineLvl w:val="0"/>
    </w:pPr>
    <w:rPr>
      <w:rFonts w:eastAsiaTheme="majorEastAsia" w:cstheme="majorBidi"/>
      <w:caps/>
      <w:color w:val="44546A" w:themeColor="text2"/>
      <w:spacing w:val="6"/>
      <w:sz w:val="36"/>
      <w:szCs w:val="32"/>
      <w:lang w:val="fr-CA" w:eastAsia="ar-SA"/>
    </w:rPr>
  </w:style>
  <w:style w:type="paragraph" w:styleId="Heading2">
    <w:name w:val="heading 2"/>
    <w:basedOn w:val="Heading1"/>
    <w:next w:val="Normal"/>
    <w:link w:val="Heading2Char"/>
    <w:uiPriority w:val="9"/>
    <w:unhideWhenUsed/>
    <w:qFormat/>
    <w:rsid w:val="00022A1B"/>
    <w:pPr>
      <w:numPr>
        <w:ilvl w:val="1"/>
      </w:numPr>
      <w:outlineLvl w:val="1"/>
    </w:pPr>
    <w:rPr>
      <w:color w:val="5B9BD5" w:themeColor="accent5"/>
      <w:sz w:val="32"/>
      <w:szCs w:val="26"/>
    </w:rPr>
  </w:style>
  <w:style w:type="paragraph" w:styleId="Heading3">
    <w:name w:val="heading 3"/>
    <w:basedOn w:val="Heading2"/>
    <w:next w:val="Normal"/>
    <w:link w:val="Heading3Char"/>
    <w:uiPriority w:val="9"/>
    <w:unhideWhenUsed/>
    <w:qFormat/>
    <w:rsid w:val="0007730F"/>
    <w:pPr>
      <w:numPr>
        <w:ilvl w:val="2"/>
      </w:numPr>
      <w:ind w:left="851" w:hanging="851"/>
      <w:outlineLvl w:val="2"/>
    </w:pPr>
    <w:rPr>
      <w:color w:val="808080" w:themeColor="background1" w:themeShade="80"/>
      <w:sz w:val="28"/>
    </w:rPr>
  </w:style>
  <w:style w:type="paragraph" w:styleId="Heading4">
    <w:name w:val="heading 4"/>
    <w:basedOn w:val="Normal"/>
    <w:next w:val="Normal"/>
    <w:link w:val="Heading4Char"/>
    <w:uiPriority w:val="9"/>
    <w:unhideWhenUsed/>
    <w:qFormat/>
    <w:rsid w:val="0007730F"/>
    <w:pPr>
      <w:keepNext/>
      <w:keepLines/>
      <w:numPr>
        <w:ilvl w:val="3"/>
        <w:numId w:val="2"/>
      </w:numPr>
      <w:suppressAutoHyphens/>
      <w:spacing w:before="400" w:after="240" w:line="276" w:lineRule="auto"/>
      <w:ind w:left="646" w:hanging="646"/>
      <w:jc w:val="both"/>
      <w:outlineLvl w:val="3"/>
    </w:pPr>
    <w:rPr>
      <w:rFonts w:eastAsiaTheme="majorEastAsia" w:cstheme="majorBidi"/>
      <w:iCs/>
      <w:color w:val="808080" w:themeColor="background1" w:themeShade="80"/>
      <w:sz w:val="24"/>
      <w:szCs w:val="24"/>
      <w:lang w:val="fr-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List Paragraph11,Report Para,Heading 2_sj,WinDForce-Letter,Bullets,En tête 1,Dot pt,Numbered Para 1,No Spacing1,List Paragraph Char Char Char,Indicator Text,Bullet 1,Bullet Points,WB Para"/>
    <w:basedOn w:val="Normal"/>
    <w:link w:val="ListParagraphChar"/>
    <w:uiPriority w:val="34"/>
    <w:qFormat/>
    <w:rsid w:val="00022A1B"/>
    <w:pPr>
      <w:ind w:left="720"/>
      <w:contextualSpacing/>
    </w:pPr>
  </w:style>
  <w:style w:type="character" w:customStyle="1" w:styleId="Heading1Char">
    <w:name w:val="Heading 1 Char"/>
    <w:basedOn w:val="DefaultParagraphFont"/>
    <w:link w:val="Heading1"/>
    <w:uiPriority w:val="9"/>
    <w:rsid w:val="00A321A6"/>
    <w:rPr>
      <w:rFonts w:asciiTheme="minorBidi" w:eastAsiaTheme="majorEastAsia" w:hAnsiTheme="minorBidi" w:cstheme="majorBidi"/>
      <w:caps/>
      <w:color w:val="44546A" w:themeColor="text2"/>
      <w:spacing w:val="6"/>
      <w:sz w:val="36"/>
      <w:szCs w:val="32"/>
      <w:lang w:val="fr-CA" w:eastAsia="ar-SA"/>
    </w:rPr>
  </w:style>
  <w:style w:type="character" w:customStyle="1" w:styleId="Heading2Char">
    <w:name w:val="Heading 2 Char"/>
    <w:basedOn w:val="DefaultParagraphFont"/>
    <w:link w:val="Heading2"/>
    <w:uiPriority w:val="9"/>
    <w:rsid w:val="00022A1B"/>
    <w:rPr>
      <w:rFonts w:asciiTheme="minorBidi" w:eastAsiaTheme="majorEastAsia" w:hAnsiTheme="minorBidi" w:cstheme="majorBidi"/>
      <w:caps/>
      <w:color w:val="5B9BD5" w:themeColor="accent5"/>
      <w:spacing w:val="6"/>
      <w:sz w:val="32"/>
      <w:szCs w:val="26"/>
      <w:lang w:val="fr-CA" w:eastAsia="ar-SA"/>
    </w:rPr>
  </w:style>
  <w:style w:type="character" w:customStyle="1" w:styleId="Heading3Char">
    <w:name w:val="Heading 3 Char"/>
    <w:basedOn w:val="DefaultParagraphFont"/>
    <w:link w:val="Heading3"/>
    <w:uiPriority w:val="9"/>
    <w:rsid w:val="0007730F"/>
    <w:rPr>
      <w:rFonts w:asciiTheme="minorBidi" w:eastAsiaTheme="majorEastAsia" w:hAnsiTheme="minorBidi" w:cstheme="majorBidi"/>
      <w:caps/>
      <w:color w:val="808080" w:themeColor="background1" w:themeShade="80"/>
      <w:spacing w:val="6"/>
      <w:sz w:val="28"/>
      <w:szCs w:val="26"/>
      <w:lang w:val="fr-CA" w:eastAsia="ar-SA"/>
    </w:rPr>
  </w:style>
  <w:style w:type="character" w:customStyle="1" w:styleId="Heading4Char">
    <w:name w:val="Heading 4 Char"/>
    <w:basedOn w:val="DefaultParagraphFont"/>
    <w:link w:val="Heading4"/>
    <w:uiPriority w:val="9"/>
    <w:rsid w:val="0007730F"/>
    <w:rPr>
      <w:rFonts w:asciiTheme="minorBidi" w:eastAsiaTheme="majorEastAsia" w:hAnsiTheme="minorBidi" w:cstheme="majorBidi"/>
      <w:iCs/>
      <w:color w:val="808080" w:themeColor="background1" w:themeShade="80"/>
      <w:lang w:val="fr-CA" w:eastAsia="ar-SA"/>
    </w:rPr>
  </w:style>
  <w:style w:type="paragraph" w:styleId="Footer">
    <w:name w:val="footer"/>
    <w:basedOn w:val="Normal"/>
    <w:link w:val="FooterChar"/>
    <w:uiPriority w:val="99"/>
    <w:unhideWhenUsed/>
    <w:rsid w:val="00022A1B"/>
    <w:pPr>
      <w:tabs>
        <w:tab w:val="center" w:pos="4320"/>
        <w:tab w:val="right" w:pos="8640"/>
      </w:tabs>
      <w:suppressAutoHyphens/>
      <w:spacing w:before="120" w:after="180" w:line="276" w:lineRule="auto"/>
      <w:jc w:val="both"/>
    </w:pPr>
    <w:rPr>
      <w:rFonts w:ascii="Arial" w:eastAsia="Times New Roman" w:hAnsi="Arial" w:cs="Times New Roman"/>
      <w:szCs w:val="24"/>
      <w:lang w:val="fr-CA" w:eastAsia="ar-SA"/>
    </w:rPr>
  </w:style>
  <w:style w:type="character" w:customStyle="1" w:styleId="FooterChar">
    <w:name w:val="Footer Char"/>
    <w:basedOn w:val="DefaultParagraphFont"/>
    <w:link w:val="Footer"/>
    <w:uiPriority w:val="99"/>
    <w:rsid w:val="00022A1B"/>
    <w:rPr>
      <w:rFonts w:ascii="Arial" w:eastAsia="Times New Roman" w:hAnsi="Arial" w:cs="Times New Roman"/>
      <w:sz w:val="22"/>
      <w:lang w:val="fr-CA" w:eastAsia="ar-SA"/>
    </w:rPr>
  </w:style>
  <w:style w:type="character" w:styleId="Hyperlink">
    <w:name w:val="Hyperlink"/>
    <w:basedOn w:val="DefaultParagraphFont"/>
    <w:uiPriority w:val="99"/>
    <w:unhideWhenUsed/>
    <w:rsid w:val="00022A1B"/>
    <w:rPr>
      <w:color w:val="0563C1" w:themeColor="hyperlink"/>
      <w:u w:val="single"/>
    </w:rPr>
  </w:style>
  <w:style w:type="paragraph" w:styleId="TOC1">
    <w:name w:val="toc 1"/>
    <w:basedOn w:val="Normal"/>
    <w:next w:val="Normal"/>
    <w:autoRedefine/>
    <w:uiPriority w:val="39"/>
    <w:unhideWhenUsed/>
    <w:rsid w:val="00416A49"/>
    <w:pPr>
      <w:tabs>
        <w:tab w:val="right" w:leader="dot" w:pos="9016"/>
      </w:tabs>
      <w:spacing w:before="360" w:after="360" w:line="276" w:lineRule="auto"/>
      <w:jc w:val="both"/>
    </w:pPr>
    <w:rPr>
      <w:rFonts w:ascii="Arial Bold" w:eastAsiaTheme="minorEastAsia" w:hAnsi="Arial Bold" w:cstheme="minorHAnsi"/>
      <w:b/>
      <w:bCs/>
      <w:caps/>
      <w:color w:val="1A406B"/>
      <w:lang w:val="en-CA"/>
    </w:rPr>
  </w:style>
  <w:style w:type="paragraph" w:styleId="TOC2">
    <w:name w:val="toc 2"/>
    <w:basedOn w:val="Normal"/>
    <w:next w:val="Normal"/>
    <w:autoRedefine/>
    <w:uiPriority w:val="39"/>
    <w:unhideWhenUsed/>
    <w:rsid w:val="004B51F4"/>
    <w:pPr>
      <w:tabs>
        <w:tab w:val="right" w:leader="dot" w:pos="9016"/>
      </w:tabs>
      <w:spacing w:after="0" w:line="276" w:lineRule="auto"/>
      <w:jc w:val="both"/>
    </w:pPr>
    <w:rPr>
      <w:rFonts w:ascii="Arial" w:eastAsiaTheme="minorEastAsia" w:hAnsi="Arial" w:cstheme="minorHAnsi"/>
      <w:bCs/>
      <w:color w:val="44546A" w:themeColor="text2"/>
      <w:lang w:val="en-CA"/>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Geneva 9,fn"/>
    <w:basedOn w:val="Normal"/>
    <w:link w:val="FootnoteTextChar"/>
    <w:unhideWhenUsed/>
    <w:qFormat/>
    <w:rsid w:val="00022A1B"/>
    <w:pPr>
      <w:spacing w:after="0" w:line="240" w:lineRule="auto"/>
      <w:jc w:val="both"/>
    </w:pPr>
    <w:rPr>
      <w:rFonts w:ascii="Corbel" w:eastAsiaTheme="minorEastAsia" w:hAnsi="Corbel"/>
      <w:sz w:val="18"/>
      <w:szCs w:val="20"/>
      <w:lang w:val="en-CA"/>
    </w:rPr>
  </w:style>
  <w:style w:type="character" w:customStyle="1" w:styleId="FootnoteTextChar">
    <w:name w:val="Footnote Text Char"/>
    <w:aliases w:val="Nbpage Moens Char,Footnote Text Char2 Char,Footnote Text Char1 Char Char,Footnote Text Char Char Char1 Char,Footnote Text Char1 Char Char Char1 Char,Footnote Text Char1 Char1 Char Char,Footnote Text Char Char Char Char Char,f Char"/>
    <w:basedOn w:val="DefaultParagraphFont"/>
    <w:link w:val="FootnoteText"/>
    <w:rsid w:val="00022A1B"/>
    <w:rPr>
      <w:rFonts w:ascii="Corbel" w:hAnsi="Corbel"/>
      <w:sz w:val="18"/>
      <w:szCs w:val="20"/>
      <w:lang w:val="en-CA" w:eastAsia="en-US"/>
    </w:rPr>
  </w:style>
  <w:style w:type="character" w:styleId="FootnoteReference">
    <w:name w:val="footnote reference"/>
    <w:aliases w:val="ftref,16 Point,Superscript 6 Point,BVI fnr,BVI fnr Carattere Char Char Char Carattere Char Char Char Char Char Char1 Char Char Char Carattere Char Char,4_G,E FNZ,-E Fußnotenzeichen,Footnote#,Superscript 6 Point + 11 pt,BVI fnr Car Car"/>
    <w:basedOn w:val="DefaultParagraphFont"/>
    <w:link w:val="BVIfnrCarattereCharCharCharCarattereCharCharCharCharCharChar1CharCharCharCarattereChar"/>
    <w:unhideWhenUsed/>
    <w:qFormat/>
    <w:rsid w:val="00022A1B"/>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022A1B"/>
    <w:pPr>
      <w:spacing w:before="120" w:line="240" w:lineRule="exact"/>
      <w:jc w:val="both"/>
    </w:pPr>
    <w:rPr>
      <w:rFonts w:eastAsiaTheme="minorEastAsia"/>
      <w:sz w:val="24"/>
      <w:szCs w:val="24"/>
      <w:vertAlign w:val="superscript"/>
      <w:lang w:eastAsia="zh-CN"/>
    </w:rPr>
  </w:style>
  <w:style w:type="character" w:styleId="PageNumber">
    <w:name w:val="page number"/>
    <w:basedOn w:val="DefaultParagraphFont"/>
    <w:uiPriority w:val="99"/>
    <w:semiHidden/>
    <w:unhideWhenUsed/>
    <w:rsid w:val="00022A1B"/>
  </w:style>
  <w:style w:type="paragraph" w:styleId="TableofFigures">
    <w:name w:val="table of figures"/>
    <w:basedOn w:val="Normal"/>
    <w:next w:val="Normal"/>
    <w:uiPriority w:val="99"/>
    <w:unhideWhenUsed/>
    <w:rsid w:val="00022A1B"/>
    <w:pPr>
      <w:suppressAutoHyphens/>
      <w:spacing w:before="120" w:after="0" w:line="276" w:lineRule="auto"/>
      <w:jc w:val="both"/>
    </w:pPr>
    <w:rPr>
      <w:rFonts w:ascii="Arial" w:eastAsia="Times New Roman" w:hAnsi="Arial" w:cs="Times New Roman"/>
      <w:szCs w:val="24"/>
      <w:lang w:val="fr-CA" w:eastAsia="ar-SA"/>
    </w:rPr>
  </w:style>
  <w:style w:type="paragraph" w:styleId="Header">
    <w:name w:val="header"/>
    <w:basedOn w:val="Normal"/>
    <w:link w:val="HeaderChar"/>
    <w:uiPriority w:val="99"/>
    <w:unhideWhenUsed/>
    <w:rsid w:val="00A32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1A6"/>
    <w:rPr>
      <w:rFonts w:asciiTheme="minorBidi" w:eastAsiaTheme="minorHAnsi" w:hAnsiTheme="minorBidi"/>
      <w:sz w:val="22"/>
      <w:szCs w:val="22"/>
      <w:lang w:val="fr-FR" w:eastAsia="en-US"/>
    </w:rPr>
  </w:style>
  <w:style w:type="character" w:styleId="CommentReference">
    <w:name w:val="annotation reference"/>
    <w:basedOn w:val="DefaultParagraphFont"/>
    <w:uiPriority w:val="99"/>
    <w:semiHidden/>
    <w:unhideWhenUsed/>
    <w:rsid w:val="00B13E34"/>
    <w:rPr>
      <w:sz w:val="16"/>
      <w:szCs w:val="16"/>
    </w:rPr>
  </w:style>
  <w:style w:type="paragraph" w:styleId="CommentText">
    <w:name w:val="annotation text"/>
    <w:basedOn w:val="Normal"/>
    <w:link w:val="CommentTextChar"/>
    <w:uiPriority w:val="99"/>
    <w:unhideWhenUsed/>
    <w:rsid w:val="00B13E34"/>
    <w:pPr>
      <w:spacing w:line="240" w:lineRule="auto"/>
    </w:pPr>
    <w:rPr>
      <w:sz w:val="20"/>
      <w:szCs w:val="20"/>
    </w:rPr>
  </w:style>
  <w:style w:type="character" w:customStyle="1" w:styleId="CommentTextChar">
    <w:name w:val="Comment Text Char"/>
    <w:basedOn w:val="DefaultParagraphFont"/>
    <w:link w:val="CommentText"/>
    <w:uiPriority w:val="99"/>
    <w:rsid w:val="00B13E34"/>
    <w:rPr>
      <w:rFonts w:asciiTheme="minorBidi" w:eastAsiaTheme="minorHAnsi" w:hAnsiTheme="minorBidi"/>
      <w:sz w:val="20"/>
      <w:szCs w:val="20"/>
      <w:lang w:val="fr-FR" w:eastAsia="en-US"/>
    </w:rPr>
  </w:style>
  <w:style w:type="paragraph" w:styleId="CommentSubject">
    <w:name w:val="annotation subject"/>
    <w:basedOn w:val="CommentText"/>
    <w:next w:val="CommentText"/>
    <w:link w:val="CommentSubjectChar"/>
    <w:uiPriority w:val="99"/>
    <w:semiHidden/>
    <w:unhideWhenUsed/>
    <w:rsid w:val="00B13E34"/>
    <w:rPr>
      <w:b/>
      <w:bCs/>
    </w:rPr>
  </w:style>
  <w:style w:type="character" w:customStyle="1" w:styleId="CommentSubjectChar">
    <w:name w:val="Comment Subject Char"/>
    <w:basedOn w:val="CommentTextChar"/>
    <w:link w:val="CommentSubject"/>
    <w:uiPriority w:val="99"/>
    <w:semiHidden/>
    <w:rsid w:val="00B13E34"/>
    <w:rPr>
      <w:rFonts w:asciiTheme="minorBidi" w:eastAsiaTheme="minorHAnsi" w:hAnsiTheme="minorBidi"/>
      <w:b/>
      <w:bCs/>
      <w:sz w:val="20"/>
      <w:szCs w:val="20"/>
      <w:lang w:val="fr-FR" w:eastAsia="en-US"/>
    </w:rPr>
  </w:style>
  <w:style w:type="character" w:customStyle="1" w:styleId="ListParagraphChar">
    <w:name w:val="List Paragraph Char"/>
    <w:aliases w:val="List Paragraph (numbered (a)) Char,List Paragraph1 Char,List Paragraph11 Char,Report Para Char,Heading 2_sj Char,WinDForce-Letter Char,Bullets Char,En tête 1 Char,Dot pt Char,Numbered Para 1 Char,No Spacing1 Char,Indicator Text Char"/>
    <w:link w:val="ListParagraph"/>
    <w:uiPriority w:val="34"/>
    <w:qFormat/>
    <w:locked/>
    <w:rsid w:val="00D7080F"/>
    <w:rPr>
      <w:rFonts w:asciiTheme="minorBidi" w:eastAsiaTheme="minorHAnsi" w:hAnsiTheme="minorBidi"/>
      <w:sz w:val="22"/>
      <w:szCs w:val="22"/>
      <w:lang w:val="fr-FR" w:eastAsia="en-US"/>
    </w:rPr>
  </w:style>
  <w:style w:type="paragraph" w:customStyle="1" w:styleId="Default">
    <w:name w:val="Default"/>
    <w:basedOn w:val="Normal"/>
    <w:rsid w:val="00320FBF"/>
    <w:pPr>
      <w:autoSpaceDE w:val="0"/>
      <w:autoSpaceDN w:val="0"/>
      <w:spacing w:after="0" w:line="240" w:lineRule="auto"/>
    </w:pPr>
    <w:rPr>
      <w:rFonts w:ascii="Corbel" w:hAnsi="Corbel" w:cs="Times New Roman"/>
      <w:color w:val="000000"/>
      <w:sz w:val="24"/>
      <w:szCs w:val="24"/>
      <w:lang w:val="fr-BE" w:eastAsia="fr-BE"/>
    </w:rPr>
  </w:style>
  <w:style w:type="paragraph" w:customStyle="1" w:styleId="Figures">
    <w:name w:val="Figures"/>
    <w:basedOn w:val="Normal"/>
    <w:qFormat/>
    <w:rsid w:val="001A5FEF"/>
    <w:pPr>
      <w:suppressAutoHyphens/>
      <w:spacing w:after="0" w:line="276" w:lineRule="auto"/>
      <w:ind w:left="442" w:hanging="442"/>
    </w:pPr>
    <w:rPr>
      <w:rFonts w:ascii="Arial Bold" w:eastAsiaTheme="majorEastAsia" w:hAnsi="Arial Bold" w:cstheme="majorBidi"/>
      <w:b/>
      <w:bCs/>
      <w:color w:val="0070C0"/>
      <w:sz w:val="20"/>
      <w:lang w:val="en-GB"/>
    </w:rPr>
  </w:style>
  <w:style w:type="table" w:styleId="TableGrid">
    <w:name w:val="Table Grid"/>
    <w:basedOn w:val="TableNormal"/>
    <w:uiPriority w:val="39"/>
    <w:rsid w:val="00AA56F3"/>
    <w:pPr>
      <w:spacing w:before="40" w:after="40" w:line="276" w:lineRule="auto"/>
    </w:pPr>
    <w:rPr>
      <w:rFonts w:eastAsia="Times New Roman"/>
      <w:color w:val="44546A" w:themeColor="text2"/>
      <w:sz w:val="22"/>
      <w:szCs w:val="22"/>
      <w:lang w:val="fr-CA" w:eastAsia="en-US"/>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cPr>
      <w:vAlign w:val="center"/>
    </w:tcPr>
    <w:tblStylePr w:type="firstRow">
      <w:pPr>
        <w:jc w:val="left"/>
      </w:pPr>
      <w:rPr>
        <w:b/>
      </w:rPr>
      <w:tblPr/>
      <w:tcPr>
        <w:shd w:val="clear" w:color="auto" w:fill="E2EFD9" w:themeFill="accent6" w:themeFillTint="33"/>
      </w:tcPr>
    </w:tblStylePr>
  </w:style>
  <w:style w:type="paragraph" w:customStyle="1" w:styleId="Tables">
    <w:name w:val="Tables"/>
    <w:basedOn w:val="TableofFigures"/>
    <w:qFormat/>
    <w:rsid w:val="00AA56F3"/>
    <w:pPr>
      <w:spacing w:before="0"/>
      <w:ind w:left="440" w:hanging="440"/>
      <w:jc w:val="left"/>
    </w:pPr>
    <w:rPr>
      <w:rFonts w:asciiTheme="minorHAnsi" w:hAnsiTheme="minorHAnsi" w:cstheme="minorHAnsi"/>
      <w:b/>
      <w:color w:val="0070C0"/>
      <w:sz w:val="20"/>
      <w:lang w:val="en-GB" w:eastAsia="en-US"/>
    </w:rPr>
  </w:style>
  <w:style w:type="paragraph" w:styleId="Caption">
    <w:name w:val="caption"/>
    <w:basedOn w:val="Normal"/>
    <w:next w:val="Normal"/>
    <w:qFormat/>
    <w:rsid w:val="00FF26A6"/>
    <w:pPr>
      <w:spacing w:after="0" w:line="240" w:lineRule="auto"/>
    </w:pPr>
    <w:rPr>
      <w:rFonts w:ascii="Times New Roman" w:eastAsia="SimSun" w:hAnsi="Times New Roman" w:cs="Times New Roman"/>
      <w:b/>
      <w:bCs/>
      <w:sz w:val="28"/>
      <w:szCs w:val="24"/>
      <w:lang w:val="en-US"/>
    </w:rPr>
  </w:style>
  <w:style w:type="paragraph" w:customStyle="1" w:styleId="GEFFieldtoFillout">
    <w:name w:val="GEF Field to Fill out"/>
    <w:basedOn w:val="Normal"/>
    <w:link w:val="GEFFieldtoFilloutChar"/>
    <w:qFormat/>
    <w:rsid w:val="00FF26A6"/>
    <w:pPr>
      <w:spacing w:after="0" w:line="240" w:lineRule="auto"/>
      <w:ind w:left="-720"/>
    </w:pPr>
    <w:rPr>
      <w:rFonts w:ascii="Times New Roman" w:eastAsia="Times New Roman" w:hAnsi="Times New Roman" w:cs="Times New Roman"/>
      <w:color w:val="000000"/>
      <w:lang w:val="en-US"/>
    </w:rPr>
  </w:style>
  <w:style w:type="character" w:customStyle="1" w:styleId="GEFFieldtoFilloutChar">
    <w:name w:val="GEF Field to Fill out Char"/>
    <w:link w:val="GEFFieldtoFillout"/>
    <w:rsid w:val="00FF26A6"/>
    <w:rPr>
      <w:rFonts w:ascii="Times New Roman" w:eastAsia="Times New Roman" w:hAnsi="Times New Roman" w:cs="Times New Roman"/>
      <w:color w:val="000000"/>
      <w:sz w:val="22"/>
      <w:szCs w:val="22"/>
      <w:lang w:val="en-US" w:eastAsia="en-US"/>
    </w:rPr>
  </w:style>
  <w:style w:type="paragraph" w:customStyle="1" w:styleId="TableParagraph">
    <w:name w:val="Table Paragraph"/>
    <w:basedOn w:val="Normal"/>
    <w:uiPriority w:val="1"/>
    <w:qFormat/>
    <w:rsid w:val="00E21B2C"/>
    <w:pPr>
      <w:widowControl w:val="0"/>
      <w:spacing w:after="0" w:line="240" w:lineRule="auto"/>
    </w:pPr>
    <w:rPr>
      <w:rFonts w:asciiTheme="minorHAnsi" w:hAnsiTheme="minorHAnsi"/>
      <w:lang w:val="en-US"/>
    </w:rPr>
  </w:style>
  <w:style w:type="paragraph" w:customStyle="1" w:styleId="BodyText23">
    <w:name w:val="Body Text 23"/>
    <w:basedOn w:val="Normal"/>
    <w:rsid w:val="00B27068"/>
    <w:pPr>
      <w:widowControl w:val="0"/>
      <w:tabs>
        <w:tab w:val="left" w:pos="547"/>
      </w:tabs>
      <w:spacing w:after="0" w:line="240" w:lineRule="auto"/>
    </w:pPr>
    <w:rPr>
      <w:rFonts w:ascii="Times New Roman" w:eastAsia="SimSun" w:hAnsi="Times New Roman" w:cs="Times New Roman"/>
      <w:snapToGrid w:val="0"/>
      <w:sz w:val="20"/>
      <w:szCs w:val="20"/>
      <w:lang w:val="en-US"/>
    </w:rPr>
  </w:style>
  <w:style w:type="character" w:customStyle="1" w:styleId="cf01">
    <w:name w:val="cf01"/>
    <w:basedOn w:val="DefaultParagraphFont"/>
    <w:rsid w:val="008714BE"/>
    <w:rPr>
      <w:rFonts w:ascii="Segoe UI" w:hAnsi="Segoe UI" w:cs="Segoe UI" w:hint="default"/>
      <w:sz w:val="18"/>
      <w:szCs w:val="18"/>
    </w:rPr>
  </w:style>
  <w:style w:type="paragraph" w:styleId="Revision">
    <w:name w:val="Revision"/>
    <w:hidden/>
    <w:uiPriority w:val="99"/>
    <w:semiHidden/>
    <w:rsid w:val="00987CB0"/>
    <w:rPr>
      <w:rFonts w:asciiTheme="minorBidi" w:eastAsiaTheme="minorHAnsi" w:hAnsiTheme="minorBidi"/>
      <w:sz w:val="22"/>
      <w:szCs w:val="22"/>
      <w:lang w:val="fr-FR" w:eastAsia="en-US"/>
    </w:rPr>
  </w:style>
  <w:style w:type="character" w:customStyle="1" w:styleId="markedcontent">
    <w:name w:val="markedcontent"/>
    <w:basedOn w:val="DefaultParagraphFont"/>
    <w:rsid w:val="00F023E3"/>
  </w:style>
  <w:style w:type="paragraph" w:styleId="NoSpacing">
    <w:name w:val="No Spacing"/>
    <w:link w:val="NoSpacingChar"/>
    <w:uiPriority w:val="1"/>
    <w:qFormat/>
    <w:rsid w:val="00180B25"/>
    <w:rPr>
      <w:sz w:val="22"/>
      <w:szCs w:val="22"/>
      <w:lang w:val="en-US" w:eastAsia="en-US"/>
    </w:rPr>
  </w:style>
  <w:style w:type="character" w:customStyle="1" w:styleId="NoSpacingChar">
    <w:name w:val="No Spacing Char"/>
    <w:basedOn w:val="DefaultParagraphFont"/>
    <w:link w:val="NoSpacing"/>
    <w:uiPriority w:val="1"/>
    <w:rsid w:val="00180B25"/>
    <w:rPr>
      <w:sz w:val="22"/>
      <w:szCs w:val="22"/>
      <w:lang w:val="en-US" w:eastAsia="en-US"/>
    </w:rPr>
  </w:style>
  <w:style w:type="paragraph" w:customStyle="1" w:styleId="Letteredpara">
    <w:name w:val="Lettered para"/>
    <w:basedOn w:val="Normal"/>
    <w:qFormat/>
    <w:rsid w:val="00C26128"/>
    <w:pPr>
      <w:numPr>
        <w:ilvl w:val="1"/>
        <w:numId w:val="9"/>
      </w:numPr>
      <w:spacing w:after="0" w:line="240" w:lineRule="auto"/>
      <w:jc w:val="both"/>
    </w:pPr>
    <w:rPr>
      <w:rFonts w:ascii="Calibri" w:eastAsia="Times New Roman" w:hAnsi="Calibri" w:cs="Calibri"/>
      <w:sz w:val="20"/>
      <w:szCs w:val="24"/>
      <w:lang w:val="en-GB"/>
    </w:rPr>
  </w:style>
  <w:style w:type="character" w:styleId="UnresolvedMention">
    <w:name w:val="Unresolved Mention"/>
    <w:basedOn w:val="DefaultParagraphFont"/>
    <w:uiPriority w:val="99"/>
    <w:semiHidden/>
    <w:unhideWhenUsed/>
    <w:rsid w:val="001F02BC"/>
    <w:rPr>
      <w:color w:val="605E5C"/>
      <w:shd w:val="clear" w:color="auto" w:fill="E1DFDD"/>
    </w:rPr>
  </w:style>
  <w:style w:type="table" w:customStyle="1" w:styleId="TableBaastel1">
    <w:name w:val="Table Baastel1"/>
    <w:basedOn w:val="TableNormal"/>
    <w:uiPriority w:val="99"/>
    <w:qFormat/>
    <w:rsid w:val="005465C7"/>
    <w:rPr>
      <w:rFonts w:ascii="Corbel" w:hAnsi="Corbel"/>
      <w:color w:val="133C66"/>
      <w:sz w:val="20"/>
      <w:szCs w:val="22"/>
      <w:lang w:val="en-US" w:eastAsia="en-US"/>
    </w:rPr>
    <w:tblPr>
      <w:tblBorders>
        <w:top w:val="single" w:sz="8" w:space="0" w:color="133C66"/>
        <w:bottom w:val="single" w:sz="12" w:space="0" w:color="133C66"/>
        <w:insideH w:val="single" w:sz="8" w:space="0" w:color="133C66"/>
      </w:tblBorders>
    </w:tblPr>
    <w:tblStylePr w:type="firstRow">
      <w:pPr>
        <w:wordWrap/>
        <w:spacing w:beforeLines="0" w:beforeAutospacing="0" w:afterLines="0" w:afterAutospacing="0"/>
      </w:pPr>
      <w:rPr>
        <w:rFonts w:ascii="Corbel" w:hAnsi="Corbel"/>
        <w:b/>
        <w:color w:val="E36C0A"/>
        <w:sz w:val="20"/>
      </w:rPr>
      <w:tblPr/>
      <w:tcPr>
        <w:tcBorders>
          <w:top w:val="single" w:sz="12" w:space="0" w:color="133C66"/>
          <w:bottom w:val="single" w:sz="12" w:space="0" w:color="133C66"/>
        </w:tcBorders>
        <w:shd w:val="clear" w:color="auto" w:fill="F2F2F2" w:themeFill="background1" w:themeFillShade="F2"/>
        <w:vAlign w:val="center"/>
      </w:tcPr>
    </w:tblStylePr>
    <w:tblStylePr w:type="lastRow">
      <w:rPr>
        <w:rFonts w:ascii="Corbel" w:hAnsi="Corbel"/>
        <w:b/>
        <w:color w:val="E36C0A"/>
        <w:sz w:val="20"/>
      </w:rPr>
      <w:tblPr/>
      <w:tcPr>
        <w:tcBorders>
          <w:top w:val="single" w:sz="12" w:space="0" w:color="133C66"/>
          <w:bottom w:val="single" w:sz="12" w:space="0" w:color="133C66"/>
        </w:tcBorders>
      </w:tcPr>
    </w:tblStylePr>
  </w:style>
  <w:style w:type="paragraph" w:customStyle="1" w:styleId="normalbullet">
    <w:name w:val="normal bullet"/>
    <w:basedOn w:val="Normal"/>
    <w:link w:val="normalbulletChar"/>
    <w:uiPriority w:val="99"/>
    <w:rsid w:val="00D76495"/>
    <w:pPr>
      <w:numPr>
        <w:numId w:val="17"/>
      </w:numPr>
      <w:spacing w:before="60" w:after="60" w:line="240" w:lineRule="auto"/>
    </w:pPr>
    <w:rPr>
      <w:rFonts w:ascii="Calibri" w:eastAsia="Times New Roman" w:hAnsi="Calibri" w:cs="Times New Roman"/>
      <w:sz w:val="20"/>
      <w:szCs w:val="20"/>
      <w:lang w:val="en-US"/>
    </w:rPr>
  </w:style>
  <w:style w:type="character" w:customStyle="1" w:styleId="normalbulletChar">
    <w:name w:val="normal bullet Char"/>
    <w:link w:val="normalbullet"/>
    <w:uiPriority w:val="99"/>
    <w:locked/>
    <w:rsid w:val="00D76495"/>
    <w:rPr>
      <w:rFonts w:ascii="Calibri" w:eastAsia="Times New Roman" w:hAnsi="Calibri" w:cs="Times New Roman"/>
      <w:sz w:val="20"/>
      <w:szCs w:val="20"/>
      <w:lang w:val="en-US" w:eastAsia="en-US"/>
    </w:rPr>
  </w:style>
  <w:style w:type="paragraph" w:styleId="EndnoteText">
    <w:name w:val="endnote text"/>
    <w:basedOn w:val="Normal"/>
    <w:link w:val="EndnoteTextChar"/>
    <w:uiPriority w:val="99"/>
    <w:semiHidden/>
    <w:unhideWhenUsed/>
    <w:rsid w:val="00AC08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87E"/>
    <w:rPr>
      <w:rFonts w:asciiTheme="minorBidi" w:eastAsiaTheme="minorHAnsi" w:hAnsiTheme="minorBidi"/>
      <w:sz w:val="20"/>
      <w:szCs w:val="20"/>
      <w:lang w:val="fr-FR" w:eastAsia="en-US"/>
    </w:rPr>
  </w:style>
  <w:style w:type="character" w:styleId="EndnoteReference">
    <w:name w:val="endnote reference"/>
    <w:basedOn w:val="DefaultParagraphFont"/>
    <w:uiPriority w:val="99"/>
    <w:semiHidden/>
    <w:unhideWhenUsed/>
    <w:rsid w:val="00AC0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2352">
      <w:bodyDiv w:val="1"/>
      <w:marLeft w:val="0"/>
      <w:marRight w:val="0"/>
      <w:marTop w:val="0"/>
      <w:marBottom w:val="0"/>
      <w:divBdr>
        <w:top w:val="none" w:sz="0" w:space="0" w:color="auto"/>
        <w:left w:val="none" w:sz="0" w:space="0" w:color="auto"/>
        <w:bottom w:val="none" w:sz="0" w:space="0" w:color="auto"/>
        <w:right w:val="none" w:sz="0" w:space="0" w:color="auto"/>
      </w:divBdr>
    </w:div>
    <w:div w:id="172190727">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348680785">
      <w:bodyDiv w:val="1"/>
      <w:marLeft w:val="0"/>
      <w:marRight w:val="0"/>
      <w:marTop w:val="0"/>
      <w:marBottom w:val="0"/>
      <w:divBdr>
        <w:top w:val="none" w:sz="0" w:space="0" w:color="auto"/>
        <w:left w:val="none" w:sz="0" w:space="0" w:color="auto"/>
        <w:bottom w:val="none" w:sz="0" w:space="0" w:color="auto"/>
        <w:right w:val="none" w:sz="0" w:space="0" w:color="auto"/>
      </w:divBdr>
    </w:div>
    <w:div w:id="636767693">
      <w:bodyDiv w:val="1"/>
      <w:marLeft w:val="0"/>
      <w:marRight w:val="0"/>
      <w:marTop w:val="0"/>
      <w:marBottom w:val="0"/>
      <w:divBdr>
        <w:top w:val="none" w:sz="0" w:space="0" w:color="auto"/>
        <w:left w:val="none" w:sz="0" w:space="0" w:color="auto"/>
        <w:bottom w:val="none" w:sz="0" w:space="0" w:color="auto"/>
        <w:right w:val="none" w:sz="0" w:space="0" w:color="auto"/>
      </w:divBdr>
    </w:div>
    <w:div w:id="748161308">
      <w:bodyDiv w:val="1"/>
      <w:marLeft w:val="0"/>
      <w:marRight w:val="0"/>
      <w:marTop w:val="0"/>
      <w:marBottom w:val="0"/>
      <w:divBdr>
        <w:top w:val="none" w:sz="0" w:space="0" w:color="auto"/>
        <w:left w:val="none" w:sz="0" w:space="0" w:color="auto"/>
        <w:bottom w:val="none" w:sz="0" w:space="0" w:color="auto"/>
        <w:right w:val="none" w:sz="0" w:space="0" w:color="auto"/>
      </w:divBdr>
    </w:div>
    <w:div w:id="1026902296">
      <w:bodyDiv w:val="1"/>
      <w:marLeft w:val="0"/>
      <w:marRight w:val="0"/>
      <w:marTop w:val="0"/>
      <w:marBottom w:val="0"/>
      <w:divBdr>
        <w:top w:val="none" w:sz="0" w:space="0" w:color="auto"/>
        <w:left w:val="none" w:sz="0" w:space="0" w:color="auto"/>
        <w:bottom w:val="none" w:sz="0" w:space="0" w:color="auto"/>
        <w:right w:val="none" w:sz="0" w:space="0" w:color="auto"/>
      </w:divBdr>
    </w:div>
    <w:div w:id="1358317159">
      <w:bodyDiv w:val="1"/>
      <w:marLeft w:val="0"/>
      <w:marRight w:val="0"/>
      <w:marTop w:val="0"/>
      <w:marBottom w:val="0"/>
      <w:divBdr>
        <w:top w:val="none" w:sz="0" w:space="0" w:color="auto"/>
        <w:left w:val="none" w:sz="0" w:space="0" w:color="auto"/>
        <w:bottom w:val="none" w:sz="0" w:space="0" w:color="auto"/>
        <w:right w:val="none" w:sz="0" w:space="0" w:color="auto"/>
      </w:divBdr>
    </w:div>
    <w:div w:id="15227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eu.me"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u.m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7747-6749-DB43-81BA-4E368DC8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63</Pages>
  <Words>22092</Words>
  <Characters>125928</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D'haen</dc:creator>
  <cp:keywords/>
  <dc:description/>
  <cp:lastModifiedBy>Ana Simonovic</cp:lastModifiedBy>
  <cp:revision>378</cp:revision>
  <dcterms:created xsi:type="dcterms:W3CDTF">2023-03-09T06:51:00Z</dcterms:created>
  <dcterms:modified xsi:type="dcterms:W3CDTF">2023-03-31T10:58:00Z</dcterms:modified>
</cp:coreProperties>
</file>