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0C7" w:rsidRPr="00577E94" w:rsidRDefault="001C40C7" w:rsidP="001C40C7">
      <w:pPr>
        <w:jc w:val="right"/>
        <w:rPr>
          <w:rFonts w:asciiTheme="majorHAnsi" w:hAnsiTheme="majorHAnsi"/>
          <w:b/>
          <w:sz w:val="24"/>
          <w:szCs w:val="24"/>
          <w:lang w:val="pl-PL"/>
        </w:rPr>
      </w:pPr>
      <w:r w:rsidRPr="00577E94">
        <w:rPr>
          <w:rFonts w:asciiTheme="majorHAnsi" w:hAnsiTheme="majorHAnsi"/>
          <w:b/>
          <w:sz w:val="24"/>
          <w:szCs w:val="24"/>
          <w:lang w:val="pl-PL"/>
        </w:rPr>
        <w:t>PRILOG 2.</w:t>
      </w:r>
    </w:p>
    <w:p w:rsidR="001C40C7" w:rsidRPr="00577E94" w:rsidRDefault="001C40C7" w:rsidP="001C40C7">
      <w:pPr>
        <w:jc w:val="center"/>
        <w:rPr>
          <w:rFonts w:asciiTheme="majorHAnsi" w:hAnsiTheme="majorHAnsi"/>
          <w:b/>
          <w:sz w:val="24"/>
          <w:szCs w:val="24"/>
          <w:lang w:val="pl-PL"/>
        </w:rPr>
      </w:pPr>
      <w:r w:rsidRPr="00577E94">
        <w:rPr>
          <w:rFonts w:asciiTheme="majorHAnsi" w:hAnsiTheme="majorHAnsi"/>
          <w:b/>
          <w:sz w:val="24"/>
          <w:szCs w:val="24"/>
          <w:lang w:val="pl-PL"/>
        </w:rPr>
        <w:t>OBRAZAC BANKARSKE GARANCIJE ZA DOBRO IZVRŠENJE POSLA</w:t>
      </w:r>
    </w:p>
    <w:p w:rsidR="001C40C7" w:rsidRPr="00577E94" w:rsidRDefault="001C40C7" w:rsidP="001C40C7">
      <w:pPr>
        <w:rPr>
          <w:rFonts w:asciiTheme="majorHAnsi" w:hAnsiTheme="majorHAnsi"/>
          <w:sz w:val="24"/>
          <w:szCs w:val="24"/>
          <w:lang w:val="pl-PL"/>
        </w:rPr>
      </w:pPr>
    </w:p>
    <w:p w:rsidR="001C40C7" w:rsidRPr="00577E94" w:rsidRDefault="001C40C7" w:rsidP="001C40C7">
      <w:pPr>
        <w:rPr>
          <w:rFonts w:asciiTheme="majorHAnsi" w:hAnsiTheme="majorHAnsi"/>
          <w:b/>
          <w:sz w:val="24"/>
          <w:szCs w:val="24"/>
          <w:lang w:val="sr-Latn-CS"/>
        </w:rPr>
      </w:pPr>
      <w:r w:rsidRPr="00577E94">
        <w:rPr>
          <w:rFonts w:asciiTheme="majorHAnsi" w:hAnsiTheme="majorHAnsi"/>
          <w:b/>
          <w:sz w:val="24"/>
          <w:szCs w:val="24"/>
          <w:lang w:val="sr-Latn-CS"/>
        </w:rPr>
        <w:t>Korisnik:</w:t>
      </w:r>
    </w:p>
    <w:p w:rsidR="001C40C7" w:rsidRPr="00577E94" w:rsidRDefault="001C40C7" w:rsidP="001C40C7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Ministarstvo ekonomije</w:t>
      </w:r>
    </w:p>
    <w:p w:rsidR="001C40C7" w:rsidRPr="00577E94" w:rsidRDefault="001C40C7" w:rsidP="001C40C7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Rimski trg 46</w:t>
      </w:r>
    </w:p>
    <w:p w:rsidR="001C40C7" w:rsidRPr="00577E94" w:rsidRDefault="001C40C7" w:rsidP="001C40C7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Podgorica</w:t>
      </w:r>
    </w:p>
    <w:p w:rsidR="001C40C7" w:rsidRPr="00577E94" w:rsidRDefault="001C40C7" w:rsidP="001C40C7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Crna Gora</w:t>
      </w:r>
    </w:p>
    <w:p w:rsidR="001C40C7" w:rsidRPr="00577E94" w:rsidRDefault="001C40C7" w:rsidP="001C40C7">
      <w:pPr>
        <w:rPr>
          <w:rFonts w:asciiTheme="majorHAnsi" w:hAnsiTheme="majorHAnsi"/>
          <w:sz w:val="24"/>
          <w:szCs w:val="24"/>
          <w:lang w:val="sr-Latn-CS"/>
        </w:rPr>
      </w:pPr>
    </w:p>
    <w:p w:rsidR="001C40C7" w:rsidRPr="00577E94" w:rsidRDefault="001C40C7" w:rsidP="001C40C7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 w:rsidRPr="00577E94">
        <w:rPr>
          <w:rFonts w:asciiTheme="majorHAnsi" w:hAnsiTheme="majorHAnsi"/>
          <w:b/>
          <w:sz w:val="24"/>
          <w:szCs w:val="24"/>
          <w:lang w:val="sr-Latn-CS"/>
        </w:rPr>
        <w:t>Bankarska garanciju za dobro izvršenje posla</w:t>
      </w:r>
    </w:p>
    <w:p w:rsidR="001C40C7" w:rsidRPr="00577E94" w:rsidRDefault="001C40C7" w:rsidP="001C40C7">
      <w:pPr>
        <w:rPr>
          <w:rFonts w:asciiTheme="majorHAnsi" w:hAnsiTheme="majorHAnsi"/>
          <w:sz w:val="24"/>
          <w:szCs w:val="24"/>
          <w:lang w:val="sr-Latn-CS"/>
        </w:rPr>
      </w:pPr>
    </w:p>
    <w:p w:rsidR="001C40C7" w:rsidRPr="00577E94" w:rsidRDefault="001C40C7" w:rsidP="001C40C7">
      <w:pPr>
        <w:pStyle w:val="BodyText"/>
        <w:spacing w:before="120"/>
        <w:jc w:val="both"/>
        <w:rPr>
          <w:rFonts w:asciiTheme="majorHAnsi" w:hAnsiTheme="majorHAnsi"/>
        </w:rPr>
      </w:pPr>
      <w:r w:rsidRPr="00577E94">
        <w:rPr>
          <w:rFonts w:asciiTheme="majorHAnsi" w:hAnsiTheme="majorHAnsi"/>
          <w:lang w:val="sr-Latn-CS"/>
        </w:rPr>
        <w:t>Informisani smo da je (naziv privrednog društva)</w:t>
      </w:r>
      <w:r w:rsidRPr="00577E94">
        <w:rPr>
          <w:rFonts w:asciiTheme="majorHAnsi" w:hAnsiTheme="majorHAnsi"/>
        </w:rPr>
        <w:t>, Reg. broj  ______</w:t>
      </w:r>
      <w:r w:rsidRPr="00577E94">
        <w:rPr>
          <w:rFonts w:asciiTheme="majorHAnsi" w:hAnsiTheme="majorHAnsi"/>
          <w:lang w:val="sr-Latn-CS"/>
        </w:rPr>
        <w:t xml:space="preserve"> sa sjedištem ___________ (u daljem tekstu: Koncesionar) sa Vladom Crne Gore – Ministarstvom ekonomije zaključio </w:t>
      </w:r>
      <w:r w:rsidRPr="00577E94">
        <w:rPr>
          <w:rFonts w:asciiTheme="majorHAnsi" w:hAnsiTheme="majorHAnsi"/>
        </w:rPr>
        <w:t>Ugovor o koncesiji za detaljna geološka istraživanja i ekspl</w:t>
      </w:r>
      <w:r>
        <w:rPr>
          <w:rFonts w:asciiTheme="majorHAnsi" w:hAnsiTheme="majorHAnsi"/>
        </w:rPr>
        <w:t>oataciju mineralne sirovine mrkolignitnog uglja</w:t>
      </w:r>
      <w:r w:rsidRPr="00577E94">
        <w:rPr>
          <w:rFonts w:asciiTheme="majorHAnsi" w:hAnsiTheme="majorHAnsi"/>
        </w:rPr>
        <w:t xml:space="preserve"> ležišta </w:t>
      </w:r>
      <w:r>
        <w:rPr>
          <w:rFonts w:asciiTheme="majorHAnsi" w:hAnsiTheme="majorHAnsi"/>
        </w:rPr>
        <w:t>„Otilovići“, opština Pljevlja</w:t>
      </w:r>
      <w:r w:rsidRPr="00577E94">
        <w:rPr>
          <w:rFonts w:asciiTheme="majorHAnsi" w:hAnsiTheme="majorHAnsi"/>
          <w:lang w:val="sr-Latn-CS"/>
        </w:rPr>
        <w:t>, broj ______ od _________. godine (u daljem tekstu: Ugovor)</w:t>
      </w:r>
    </w:p>
    <w:p w:rsidR="001C40C7" w:rsidRPr="00577E94" w:rsidRDefault="001C40C7" w:rsidP="001C40C7">
      <w:pPr>
        <w:jc w:val="both"/>
        <w:rPr>
          <w:rFonts w:asciiTheme="majorHAnsi" w:hAnsiTheme="majorHAnsi"/>
          <w:bCs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 xml:space="preserve">U skladu sa članom 14 stav 3 Ugovora, Koncesionar  je obavezan da  najkasnije 30 (slovima: trideset) dana prije isteka bankarske garancije za valjano izvšenje ugovornih obaveza definisanih članom 7 Ugovora, izdate u skladu sa članom 14 stav 2 Ugovora,  obezbjedi Bankarsku garanciju za valjano izvršenje ugovorenih obaveza (u daljem tekstu " Bankarska garancija") u iznosu od xx € </w:t>
      </w:r>
      <w:r>
        <w:rPr>
          <w:rFonts w:asciiTheme="majorHAnsi" w:hAnsiTheme="majorHAnsi"/>
          <w:szCs w:val="24"/>
          <w:lang w:val="sr-Latn-CS"/>
        </w:rPr>
        <w:t>200.000,00 € (slovima:dvijestotinehiljada eura</w:t>
      </w:r>
      <w:r>
        <w:rPr>
          <w:rFonts w:asciiTheme="majorHAnsi" w:hAnsiTheme="majorHAnsi"/>
          <w:sz w:val="24"/>
          <w:szCs w:val="24"/>
          <w:lang w:val="sr-Latn-CS"/>
        </w:rPr>
        <w:t>)</w:t>
      </w:r>
      <w:r w:rsidRPr="00577E94">
        <w:rPr>
          <w:rFonts w:asciiTheme="majorHAnsi" w:hAnsiTheme="majorHAnsi"/>
          <w:sz w:val="24"/>
          <w:szCs w:val="24"/>
          <w:lang w:val="sr-Latn-CS"/>
        </w:rPr>
        <w:t>.</w:t>
      </w:r>
    </w:p>
    <w:p w:rsidR="001C40C7" w:rsidRPr="00577E94" w:rsidRDefault="001C40C7" w:rsidP="001C40C7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1C40C7" w:rsidRPr="0041121D" w:rsidRDefault="001C40C7" w:rsidP="001C40C7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41121D">
        <w:rPr>
          <w:rFonts w:asciiTheme="majorHAnsi" w:hAnsiTheme="majorHAnsi"/>
          <w:sz w:val="24"/>
          <w:szCs w:val="24"/>
          <w:lang w:val="sr-Latn-CS"/>
        </w:rPr>
        <w:t>2</w:t>
      </w:r>
      <w:r>
        <w:rPr>
          <w:rFonts w:asciiTheme="majorHAnsi" w:hAnsiTheme="majorHAnsi"/>
          <w:sz w:val="24"/>
          <w:szCs w:val="24"/>
          <w:lang w:val="sr-Latn-CS"/>
        </w:rPr>
        <w:t>00.000,00 € (slovima:dvijestotine</w:t>
      </w:r>
      <w:r w:rsidRPr="0041121D">
        <w:rPr>
          <w:rFonts w:asciiTheme="majorHAnsi" w:hAnsiTheme="majorHAnsi"/>
          <w:sz w:val="24"/>
          <w:szCs w:val="24"/>
          <w:lang w:val="sr-Latn-CS"/>
        </w:rPr>
        <w:t>hiljada eura)</w:t>
      </w:r>
    </w:p>
    <w:p w:rsidR="001C40C7" w:rsidRPr="00577E94" w:rsidRDefault="001C40C7" w:rsidP="001C40C7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nakon što dobijemo vaš pismeni zahtjev za plaćanje i pismenu potvrdu da:</w:t>
      </w:r>
    </w:p>
    <w:p w:rsidR="001C40C7" w:rsidRPr="00577E94" w:rsidRDefault="001C40C7" w:rsidP="001C40C7">
      <w:pPr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  <w:lang w:val="sr-Latn-CS"/>
        </w:rPr>
      </w:pPr>
      <w:r w:rsidRPr="00577E94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577E94">
        <w:rPr>
          <w:rFonts w:asciiTheme="majorHAnsi" w:hAnsiTheme="majorHAnsi"/>
          <w:sz w:val="24"/>
          <w:szCs w:val="24"/>
          <w:lang w:val="sr-Latn-CS"/>
        </w:rPr>
        <w:t>č</w:t>
      </w:r>
      <w:r w:rsidRPr="00577E94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lanom </w:t>
      </w:r>
      <w:r w:rsidRPr="00577E94">
        <w:rPr>
          <w:rFonts w:asciiTheme="majorHAnsi" w:hAnsiTheme="majorHAnsi"/>
          <w:sz w:val="24"/>
          <w:szCs w:val="24"/>
          <w:lang w:val="sr-Latn-CS"/>
        </w:rPr>
        <w:t>18 Ugovora;</w:t>
      </w:r>
      <w:r w:rsidRPr="00577E94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 </w:t>
      </w:r>
    </w:p>
    <w:p w:rsidR="001C40C7" w:rsidRPr="00577E94" w:rsidRDefault="001C40C7" w:rsidP="001C40C7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Koncesionar ne izvršava obavezu obnavljanja ove Bankarske garancije na način i roku određenim članom 14 stav 4 Ugovora;</w:t>
      </w:r>
    </w:p>
    <w:p w:rsidR="001C40C7" w:rsidRPr="00577E94" w:rsidRDefault="001C40C7" w:rsidP="001C40C7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lastRenderedPageBreak/>
        <w:t>su nastupili slučajevi predviđeni Ugovorom koji za posledicu ima aktiviranje Bankarske garancije u cjelosti ili djelimično;</w:t>
      </w:r>
    </w:p>
    <w:p w:rsidR="001C40C7" w:rsidRPr="00577E94" w:rsidRDefault="001C40C7" w:rsidP="001C40C7">
      <w:pPr>
        <w:ind w:left="720"/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1C40C7" w:rsidRPr="00577E94" w:rsidRDefault="001C40C7" w:rsidP="001C40C7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1C40C7" w:rsidRPr="00577E94" w:rsidRDefault="001C40C7" w:rsidP="001C40C7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1C40C7" w:rsidRPr="00577E94" w:rsidRDefault="001C40C7" w:rsidP="001C40C7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1C40C7" w:rsidRPr="00577E94" w:rsidRDefault="001C40C7" w:rsidP="001C40C7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1C40C7" w:rsidRPr="00577E94" w:rsidRDefault="001C40C7" w:rsidP="001C40C7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Bankarska garancija će biti punovažno naplaćena samo ako se obaveštenje o naplati uputi na adresu:</w:t>
      </w:r>
    </w:p>
    <w:p w:rsidR="001C40C7" w:rsidRPr="00577E94" w:rsidRDefault="001C40C7" w:rsidP="001C40C7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[adresa Banke]</w:t>
      </w:r>
    </w:p>
    <w:p w:rsidR="001C40C7" w:rsidRPr="00577E94" w:rsidRDefault="001C40C7" w:rsidP="001C40C7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>
        <w:rPr>
          <w:rFonts w:asciiTheme="majorHAnsi" w:hAnsiTheme="majorHAnsi"/>
          <w:szCs w:val="24"/>
          <w:lang w:val="sr-Latn-CS"/>
        </w:rPr>
        <w:t>200,000.00 € (slovima:dvijestotinehiljada eura</w:t>
      </w:r>
      <w:r>
        <w:rPr>
          <w:rFonts w:asciiTheme="majorHAnsi" w:hAnsiTheme="majorHAnsi"/>
          <w:sz w:val="24"/>
          <w:szCs w:val="24"/>
          <w:lang w:val="sr-Latn-CS"/>
        </w:rPr>
        <w:t>)</w:t>
      </w:r>
      <w:r w:rsidRPr="00577E94">
        <w:rPr>
          <w:rFonts w:asciiTheme="majorHAnsi" w:hAnsiTheme="majorHAnsi"/>
          <w:sz w:val="24"/>
          <w:szCs w:val="24"/>
          <w:lang w:val="sr-Latn-CS"/>
        </w:rPr>
        <w:t>, u skladu sa članom 14 stav 4 Ugovora.</w:t>
      </w:r>
    </w:p>
    <w:p w:rsidR="001C40C7" w:rsidRPr="00577E94" w:rsidRDefault="001C40C7" w:rsidP="001C40C7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Bilo kakav spor do koga dođe u vezi sa ovom Bankarskom garancijom biće razriješen pred Privrednim sudom u Podgorici, uz primenu materijalnog i procesnog prava Crne Gore i Jednoobraznih Pravila za Garancije na prvi poziv broj 458, Međunarodne privredne komore u Parizu.</w:t>
      </w:r>
    </w:p>
    <w:p w:rsidR="001C40C7" w:rsidRPr="00577E94" w:rsidRDefault="001C40C7" w:rsidP="001C40C7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1C40C7" w:rsidRPr="00577E94" w:rsidRDefault="001C40C7" w:rsidP="001C40C7">
      <w:pPr>
        <w:rPr>
          <w:rFonts w:asciiTheme="majorHAnsi" w:hAnsiTheme="majorHAnsi"/>
          <w:sz w:val="24"/>
          <w:szCs w:val="24"/>
          <w:lang w:val="sr-Latn-CS"/>
        </w:rPr>
      </w:pPr>
    </w:p>
    <w:p w:rsidR="001C40C7" w:rsidRPr="00577E94" w:rsidRDefault="001C40C7" w:rsidP="001C40C7">
      <w:pPr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  <w:t>PEČAT  BANKE</w:t>
      </w:r>
    </w:p>
    <w:p w:rsidR="001C40C7" w:rsidRPr="00577E94" w:rsidRDefault="001C40C7" w:rsidP="001C40C7">
      <w:pPr>
        <w:rPr>
          <w:rFonts w:asciiTheme="majorHAnsi" w:hAnsiTheme="majorHAnsi"/>
          <w:sz w:val="24"/>
          <w:szCs w:val="24"/>
          <w:lang w:val="sr-Latn-CS"/>
        </w:rPr>
      </w:pPr>
    </w:p>
    <w:p w:rsidR="001C40C7" w:rsidRPr="00577E94" w:rsidRDefault="001C40C7" w:rsidP="001C40C7">
      <w:pPr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Potpis/ mjesto/ datum</w:t>
      </w:r>
    </w:p>
    <w:p w:rsidR="00117BC4" w:rsidRDefault="00117BC4"/>
    <w:sectPr w:rsidR="00117BC4" w:rsidSect="00117B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40C7"/>
    <w:rsid w:val="00117BC4"/>
    <w:rsid w:val="001C4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0C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1C40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1C40C7"/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474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</cp:revision>
  <dcterms:created xsi:type="dcterms:W3CDTF">2014-11-19T13:21:00Z</dcterms:created>
  <dcterms:modified xsi:type="dcterms:W3CDTF">2014-11-19T13:23:00Z</dcterms:modified>
</cp:coreProperties>
</file>