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E2" w:rsidRPr="007048A5" w:rsidRDefault="00356AE2" w:rsidP="00356AE2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/>
          <w:sz w:val="20"/>
          <w:szCs w:val="20"/>
          <w:lang w:val="sr-Latn-RS"/>
        </w:rPr>
      </w:pPr>
      <w:r w:rsidRPr="007048A5">
        <w:rPr>
          <w:rFonts w:ascii="Arial" w:hAnsi="Arial" w:cs="Arial"/>
          <w:b/>
          <w:color w:val="365F91"/>
          <w:szCs w:val="24"/>
          <w:lang w:val="sr-Latn-RS"/>
        </w:rPr>
        <w:t>OBRAZAC</w:t>
      </w: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  <w:lang w:val="sr-Latn-RS"/>
        </w:rPr>
      </w:pPr>
    </w:p>
    <w:tbl>
      <w:tblPr>
        <w:tblW w:w="964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978"/>
        <w:gridCol w:w="5670"/>
      </w:tblGrid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8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Cs w:val="24"/>
                <w:lang w:val="sr-Latn-RS"/>
              </w:rPr>
              <w:t>IZVJEŠTAJ O SPROVEDENOJ ANALIZI PROCJENE UTICAJA PROPISA</w:t>
            </w:r>
          </w:p>
        </w:tc>
      </w:tr>
      <w:tr w:rsidR="00356AE2" w:rsidRPr="007048A5" w:rsidTr="0051207E">
        <w:tc>
          <w:tcPr>
            <w:tcW w:w="3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PREDLAGAČ PROPISA</w:t>
            </w:r>
          </w:p>
        </w:tc>
        <w:tc>
          <w:tcPr>
            <w:tcW w:w="5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4873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>Ministarstvo unutrašnjih poslova</w:t>
            </w:r>
          </w:p>
        </w:tc>
      </w:tr>
      <w:tr w:rsidR="00356AE2" w:rsidRPr="007048A5" w:rsidTr="0051207E">
        <w:tc>
          <w:tcPr>
            <w:tcW w:w="3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NAZIV PROPISA</w:t>
            </w:r>
          </w:p>
        </w:tc>
        <w:tc>
          <w:tcPr>
            <w:tcW w:w="5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356AE2" w:rsidRDefault="00043AE8" w:rsidP="00573B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365F9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>Nacrt Z</w:t>
            </w:r>
            <w:r w:rsidR="00356AE2" w:rsidRPr="007048A5"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 xml:space="preserve">akona </w:t>
            </w:r>
            <w:r w:rsidR="00573B7E"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>o oružju i municiji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1. Definisanje problema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probleme treba da riješi predloženi akt?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su uzroci problema?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su posljedice problema?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su subjekti oštećeni, na koji način i u kojoj mjeri?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Kako bi problem evoluirao bez promjene propisa (“status quo” opcija)?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3B7E" w:rsidRPr="00573B7E" w:rsidRDefault="00446BC9" w:rsidP="00573B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 w:val="0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Predloženim Z</w:t>
            </w:r>
            <w:r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>akonom</w:t>
            </w:r>
            <w:r w:rsidR="00976F28" w:rsidRPr="00004179"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 xml:space="preserve"> o </w:t>
            </w:r>
            <w:r w:rsidR="00573B7E"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 xml:space="preserve">oružju i municiji vrši se transponavanje </w:t>
            </w:r>
            <w:r w:rsidR="00573B7E" w:rsidRPr="00573B7E">
              <w:rPr>
                <w:rFonts w:asciiTheme="majorHAnsi" w:hAnsiTheme="majorHAnsi" w:cstheme="majorHAnsi"/>
                <w:lang w:val="pl-PL"/>
              </w:rPr>
              <w:t>Direktive evropskog parlamenta i Vijeća 2021/555 od 24. marta 2021.godine</w:t>
            </w:r>
            <w:r w:rsidR="00573B7E">
              <w:rPr>
                <w:rFonts w:asciiTheme="majorHAnsi" w:hAnsiTheme="majorHAnsi" w:cstheme="majorHAnsi"/>
                <w:lang w:val="pl-PL"/>
              </w:rPr>
              <w:t xml:space="preserve"> o nadzoru nabavke i posjedovanja oružja, kao</w:t>
            </w:r>
            <w:r w:rsidR="00573B7E" w:rsidRPr="00573B7E">
              <w:rPr>
                <w:rFonts w:asciiTheme="majorHAnsi" w:hAnsiTheme="majorHAnsi" w:cstheme="majorHAnsi"/>
                <w:lang w:val="pl-PL"/>
              </w:rPr>
              <w:t xml:space="preserve"> i zbog otklanjanja poteškoća i nedoumica koje su se pojavile u praksi tokom primjene važećeg Zakona o oružju, a tiču se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oblasti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upravnog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rješavanja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odnosu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na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sva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pitanja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koja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su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predmet</w:t>
            </w:r>
            <w:proofErr w:type="spellEnd"/>
            <w:r w:rsidR="00573B7E" w:rsidRPr="00573B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73B7E" w:rsidRPr="00573B7E">
              <w:rPr>
                <w:rFonts w:asciiTheme="majorHAnsi" w:hAnsiTheme="majorHAnsi" w:cstheme="majorHAnsi"/>
              </w:rPr>
              <w:t>Zakona</w:t>
            </w:r>
            <w:proofErr w:type="spellEnd"/>
            <w:r w:rsidR="00573B7E">
              <w:rPr>
                <w:rFonts w:asciiTheme="majorHAnsi" w:hAnsiTheme="majorHAnsi" w:cstheme="majorHAnsi"/>
              </w:rPr>
              <w:t xml:space="preserve">. </w:t>
            </w:r>
          </w:p>
          <w:p w:rsidR="00573B7E" w:rsidRDefault="00573B7E" w:rsidP="00043A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 w:val="0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lang w:val="pl-PL"/>
              </w:rPr>
              <w:t>P</w:t>
            </w:r>
            <w:r w:rsidR="00043AE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redloženim zakonom </w:t>
            </w:r>
            <w:r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potrebno je prije svega ureditit razvrstavanje oružja u kategorije, kao i definisati da oružje i njegovi glavni djelo</w:t>
            </w:r>
            <w:r w:rsidR="00DC25A6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v</w:t>
            </w:r>
            <w:r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i moraju biti označeni jedinstvenom oznakom, na koji način će se obezbijediti bolja kontrola vlasnika oružja, kao i praćenje oružja i municije tokom </w:t>
            </w:r>
            <w:r w:rsidR="00DC25A6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njegovog životnog ciklusa</w:t>
            </w:r>
            <w:r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. </w:t>
            </w:r>
          </w:p>
          <w:p w:rsidR="00DC25A6" w:rsidRPr="00DC25A6" w:rsidRDefault="00A626B8" w:rsidP="00DC25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 w:val="0"/>
                <w:sz w:val="22"/>
                <w:lang w:val="sr-Latn-RS"/>
              </w:rPr>
            </w:pPr>
            <w:r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U</w:t>
            </w:r>
            <w:r w:rsidR="0072740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koliko novi</w:t>
            </w:r>
            <w:r w:rsidR="009E2623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zakon ne bude donešen to bi uzr</w:t>
            </w:r>
            <w:r w:rsidR="0072740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okovalo neusaglašenost Zakona o </w:t>
            </w:r>
            <w:r w:rsidR="00DC25A6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oružjem </w:t>
            </w:r>
            <w:r w:rsidR="0072740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sa </w:t>
            </w:r>
            <w:r w:rsidR="00DC25A6">
              <w:rPr>
                <w:rFonts w:asciiTheme="majorHAnsi" w:hAnsiTheme="majorHAnsi" w:cstheme="majorHAnsi"/>
                <w:lang w:val="pl-PL"/>
              </w:rPr>
              <w:t>Direktivom</w:t>
            </w:r>
            <w:r w:rsidR="00DC25A6" w:rsidRPr="00573B7E">
              <w:rPr>
                <w:rFonts w:asciiTheme="majorHAnsi" w:hAnsiTheme="majorHAnsi" w:cstheme="majorHAnsi"/>
                <w:lang w:val="pl-PL"/>
              </w:rPr>
              <w:t xml:space="preserve"> evropskog parlamenta i Vijeća 2021/55</w:t>
            </w:r>
            <w:r w:rsidR="00DC25A6" w:rsidRPr="00DC25A6">
              <w:rPr>
                <w:rFonts w:asciiTheme="majorHAnsi" w:hAnsiTheme="majorHAnsi" w:cstheme="majorHAnsi"/>
                <w:lang w:val="pl-PL"/>
              </w:rPr>
              <w:t xml:space="preserve">5 </w:t>
            </w:r>
            <w:r w:rsidR="00DC25A6" w:rsidRPr="00DC25A6">
              <w:rPr>
                <w:rFonts w:asciiTheme="majorHAnsi" w:hAnsiTheme="majorHAnsi" w:cstheme="majorHAnsi"/>
                <w:sz w:val="22"/>
                <w:lang w:val="pl-PL"/>
              </w:rPr>
              <w:t>koja predstavlja relevantni pravni okvir Evropske</w:t>
            </w:r>
            <w:r w:rsidR="00DC25A6">
              <w:rPr>
                <w:rFonts w:asciiTheme="majorHAnsi" w:hAnsiTheme="majorHAnsi" w:cstheme="majorHAnsi"/>
                <w:sz w:val="22"/>
                <w:lang w:val="pl-PL"/>
              </w:rPr>
              <w:t xml:space="preserve"> unije u ovoj tematskoj oblasti. </w:t>
            </w:r>
          </w:p>
          <w:p w:rsidR="00016C9F" w:rsidRPr="00DC25A6" w:rsidRDefault="00016C9F" w:rsidP="00DC25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 w:val="0"/>
                <w:szCs w:val="24"/>
                <w:lang w:val="sr-Latn-RS"/>
              </w:rPr>
            </w:pPr>
            <w:r w:rsidRPr="00DC25A6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Smatramo da i pored uočenih nedostataka kod postojećeg Zakona o </w:t>
            </w:r>
            <w:r w:rsidR="00DC25A6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oružju </w:t>
            </w:r>
            <w:r w:rsidRPr="00DC25A6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nije bilo oštećenih subjekata</w:t>
            </w:r>
            <w:r w:rsidR="001F401F" w:rsidRPr="00DC25A6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.</w:t>
            </w:r>
            <w:r w:rsidR="00792984" w:rsidRPr="00DC25A6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</w:t>
            </w:r>
          </w:p>
          <w:p w:rsidR="00356AE2" w:rsidRPr="007048A5" w:rsidRDefault="00AF0DEE" w:rsidP="00C51B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Opcija „status quo“ nije prihvaćena, imajući u vidu </w:t>
            </w:r>
            <w:r w:rsidR="00C51BC0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neusaglašenosti koje su trebale da se riješe, a koje nijesu mogle</w:t>
            </w:r>
            <w:r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biti otklonjeni bez izmjena regulatornog okvira</w:t>
            </w:r>
            <w:r w:rsidR="00D540CF"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2. Ciljevi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ciljevi se postižu predloženim propisom?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Navesti usklađenost ovih ciljeva sa postojećim strategijama ili programima Vlade, ako je primjenljivo.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C25A6" w:rsidRPr="00DC25A6" w:rsidRDefault="00410E29" w:rsidP="00DC25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004179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Cilj koji se postiže ovim zakonom</w:t>
            </w:r>
            <w:r w:rsidR="002C4A9F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je dalje usklađivanje sa EU propisima, </w:t>
            </w:r>
            <w:r w:rsidR="00DC25A6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da se zakonodavstvo o nadzoru nabavke i posjedovanja oružja u posjedu fizičkih i pravnih lica uspostavi i u potpunosti uskladi sa regionalnim okvirom EU i drugim relevantnim međunarodnim obavezama;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omoguć</w:t>
            </w:r>
            <w:r w:rsidR="00DC25A6">
              <w:rPr>
                <w:rFonts w:asciiTheme="majorHAnsi" w:hAnsiTheme="majorHAnsi" w:cstheme="majorHAnsi"/>
                <w:szCs w:val="24"/>
              </w:rPr>
              <w:t>i</w:t>
            </w:r>
            <w:proofErr w:type="spellEnd"/>
            <w:r w:rsid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>
              <w:rPr>
                <w:rFonts w:asciiTheme="majorHAnsi" w:hAnsiTheme="majorHAnsi" w:cstheme="majorHAnsi"/>
                <w:szCs w:val="24"/>
              </w:rPr>
              <w:t>efikasna</w:t>
            </w:r>
            <w:proofErr w:type="spellEnd"/>
            <w:r w:rsid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>
              <w:rPr>
                <w:rFonts w:asciiTheme="majorHAnsi" w:hAnsiTheme="majorHAnsi" w:cstheme="majorHAnsi"/>
                <w:szCs w:val="24"/>
              </w:rPr>
              <w:t>kontrola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posjedovanja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i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prometa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oružja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, u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cilju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sprječavanja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njegove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zloupotrebe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i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poboljšanja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bezbjednosti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građana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Crne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Gore, </w:t>
            </w:r>
            <w:proofErr w:type="spellStart"/>
            <w:r w:rsidR="00DC25A6">
              <w:rPr>
                <w:rFonts w:asciiTheme="majorHAnsi" w:hAnsiTheme="majorHAnsi" w:cstheme="majorHAnsi"/>
                <w:szCs w:val="24"/>
              </w:rPr>
              <w:t>unaprijedi</w:t>
            </w:r>
            <w:proofErr w:type="spellEnd"/>
            <w:r w:rsid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>
              <w:rPr>
                <w:rFonts w:asciiTheme="majorHAnsi" w:hAnsiTheme="majorHAnsi" w:cstheme="majorHAnsi"/>
                <w:szCs w:val="24"/>
              </w:rPr>
              <w:t>rješavanje</w:t>
            </w:r>
            <w:proofErr w:type="spellEnd"/>
            <w:r w:rsid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>
              <w:rPr>
                <w:rFonts w:asciiTheme="majorHAnsi" w:hAnsiTheme="majorHAnsi" w:cstheme="majorHAnsi"/>
                <w:szCs w:val="24"/>
              </w:rPr>
              <w:t>problema</w:t>
            </w:r>
            <w:proofErr w:type="spellEnd"/>
            <w:r w:rsid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>
              <w:rPr>
                <w:rFonts w:asciiTheme="majorHAnsi" w:hAnsiTheme="majorHAnsi" w:cstheme="majorHAnsi"/>
                <w:szCs w:val="24"/>
              </w:rPr>
              <w:t>zloupotrebe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vatrenog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oružja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u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kriminalne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svrhe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;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svo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vatreno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oružje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I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njegovi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bitni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djelovi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evidentiraju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u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službenim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evidencijama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;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suzbije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da se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onesposobljeno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oružje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ne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može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ponovo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da se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osposobi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za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9E4081">
              <w:rPr>
                <w:rFonts w:asciiTheme="majorHAnsi" w:hAnsiTheme="majorHAnsi" w:cstheme="majorHAnsi"/>
                <w:szCs w:val="24"/>
              </w:rPr>
              <w:t>upotrebu</w:t>
            </w:r>
            <w:proofErr w:type="spellEnd"/>
            <w:r w:rsidR="009E4081">
              <w:rPr>
                <w:rFonts w:asciiTheme="majorHAnsi" w:hAnsiTheme="majorHAnsi" w:cstheme="majorHAnsi"/>
                <w:szCs w:val="24"/>
              </w:rPr>
              <w:t xml:space="preserve">;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kao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i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da se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legalnim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i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savjesnim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vlasnicima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oružja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lastRenderedPageBreak/>
              <w:t>omogući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da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nesmetano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posjeduju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i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koriste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oružje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u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zakonom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dozvoljene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svrhe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lova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,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sporta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,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samoodbrane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i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DC25A6" w:rsidRPr="00DC25A6">
              <w:rPr>
                <w:rFonts w:asciiTheme="majorHAnsi" w:hAnsiTheme="majorHAnsi" w:cstheme="majorHAnsi"/>
                <w:szCs w:val="24"/>
              </w:rPr>
              <w:t>kolekcionarstva</w:t>
            </w:r>
            <w:proofErr w:type="spellEnd"/>
            <w:r w:rsidR="00DC25A6" w:rsidRPr="00DC25A6">
              <w:rPr>
                <w:rFonts w:asciiTheme="majorHAnsi" w:hAnsiTheme="majorHAnsi" w:cstheme="majorHAnsi"/>
                <w:szCs w:val="24"/>
              </w:rPr>
              <w:t xml:space="preserve">. </w:t>
            </w:r>
          </w:p>
          <w:p w:rsidR="00356AE2" w:rsidRPr="001F401F" w:rsidRDefault="001F401F" w:rsidP="001F401F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Theme="majorHAnsi" w:hAnsiTheme="majorHAnsi" w:cstheme="majorHAnsi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     </w:t>
            </w:r>
            <w:proofErr w:type="spellStart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Obaveza</w:t>
            </w:r>
            <w:proofErr w:type="spellEnd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donošenja</w:t>
            </w:r>
            <w:proofErr w:type="spellEnd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ovog</w:t>
            </w:r>
            <w:proofErr w:type="spellEnd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zakona</w:t>
            </w:r>
            <w:proofErr w:type="spellEnd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proizilaz</w:t>
            </w:r>
            <w:r w:rsidR="009E2623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i</w:t>
            </w:r>
            <w:proofErr w:type="spellEnd"/>
            <w:r w:rsidR="009E2623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2623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iz</w:t>
            </w:r>
            <w:proofErr w:type="spellEnd"/>
            <w:r w:rsidR="009E2623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predloga</w:t>
            </w:r>
            <w:proofErr w:type="spellEnd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Programa</w:t>
            </w:r>
            <w:proofErr w:type="spellEnd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rada</w:t>
            </w:r>
            <w:proofErr w:type="spellEnd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Vlade</w:t>
            </w:r>
            <w:proofErr w:type="spellEnd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za</w:t>
            </w:r>
            <w:proofErr w:type="spellEnd"/>
            <w:r w:rsidR="009E4081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2025</w:t>
            </w:r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. </w:t>
            </w:r>
            <w:proofErr w:type="spellStart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godinu</w:t>
            </w:r>
            <w:proofErr w:type="spellEnd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.</w:t>
            </w:r>
            <w:r w:rsidR="009E2623">
              <w:rPr>
                <w:rStyle w:val="FontStyle23"/>
                <w:rFonts w:ascii="Times New Roman" w:hAnsi="Times New Roman"/>
                <w:bCs/>
                <w:szCs w:val="24"/>
              </w:rPr>
              <w:t xml:space="preserve">  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lastRenderedPageBreak/>
              <w:t>3. Opcije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Obrazložiti preferiranu opciju?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97D64" w:rsidRPr="009E4081" w:rsidRDefault="009E4081" w:rsidP="009E40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Theme="majorHAnsi" w:hAnsiTheme="majorHAnsi" w:cstheme="majorHAnsi"/>
                <w:szCs w:val="24"/>
              </w:rPr>
              <w:t>“</w:t>
            </w:r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Status quo”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opcija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nije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prihvatljiva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, a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ovo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iz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razloga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što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postojeće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stanje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ne bi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doprinijelo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podizanju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nivoa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bezbjednosti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 u </w:t>
            </w:r>
            <w:proofErr w:type="spellStart"/>
            <w:r w:rsidR="00016C9F" w:rsidRPr="00004179">
              <w:rPr>
                <w:rFonts w:asciiTheme="majorHAnsi" w:hAnsiTheme="majorHAnsi" w:cstheme="majorHAnsi"/>
                <w:szCs w:val="24"/>
              </w:rPr>
              <w:t>oblasti</w:t>
            </w:r>
            <w:proofErr w:type="spellEnd"/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24"/>
              </w:rPr>
              <w:t>oružja</w:t>
            </w:r>
            <w:proofErr w:type="spellEnd"/>
            <w:r w:rsidR="00016C9F" w:rsidRPr="00004179">
              <w:rPr>
                <w:rFonts w:asciiTheme="majorHAnsi" w:hAnsiTheme="majorHAnsi" w:cstheme="majorHAnsi"/>
                <w:szCs w:val="24"/>
              </w:rPr>
              <w:t xml:space="preserve">. </w:t>
            </w:r>
          </w:p>
          <w:p w:rsidR="009E4081" w:rsidRPr="00597D64" w:rsidRDefault="009E4081" w:rsidP="009E4081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4. Analiza uticaja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 koga će i kako će najvjerovatnije uticati rješenja u propisu - nabrojati pozitivne i negativne uticaje, direktne i indirektne.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troškove će primjena propisa izazvati građanima i privredi (naročito malim i srednjim preduzećima).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pozitivne posljedice donošenja propisa opravdavaju troškove koje će on stvoriti.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se propisom podržava stvaranje novih privrednih subjekata na tržištu i tržišna konkurencija.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Uključiti procjenu administrativnih opterećenja i biznis barijera.</w:t>
            </w:r>
          </w:p>
          <w:p w:rsidR="00356AE2" w:rsidRPr="007048A5" w:rsidRDefault="00356AE2" w:rsidP="0051207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Default="009E4081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Ovaj Propis urediće kategorije oružja, postupke nabavke, držanja, nošenja, sakupljanja i prenošenja oružja i municije, u posjedu privatnih lica. </w:t>
            </w:r>
          </w:p>
          <w:p w:rsidR="009E4081" w:rsidRDefault="009E4081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Primjena propisa ne izaziva troškove građana, a doprinijeće bezbjednosti. </w:t>
            </w:r>
          </w:p>
          <w:p w:rsidR="009E4081" w:rsidRDefault="009E4081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Ov</w:t>
            </w:r>
            <w:r w:rsidR="00202762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aj propis ne utiče na stvaranje novih privrednih subjekata na tržištu. </w:t>
            </w:r>
          </w:p>
          <w:p w:rsidR="00004179" w:rsidRPr="00202762" w:rsidRDefault="006602A8" w:rsidP="002027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202762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Nema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administrativnih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opterećenja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i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označeni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zakon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neće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stvoriti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biznis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004179" w:rsidRPr="00202762">
              <w:rPr>
                <w:rFonts w:asciiTheme="majorHAnsi" w:hAnsiTheme="majorHAnsi" w:cstheme="majorHAnsi"/>
                <w:szCs w:val="24"/>
              </w:rPr>
              <w:t>barijere</w:t>
            </w:r>
            <w:proofErr w:type="spellEnd"/>
            <w:r w:rsidR="00004179" w:rsidRPr="00202762">
              <w:rPr>
                <w:rFonts w:asciiTheme="majorHAnsi" w:hAnsiTheme="majorHAnsi" w:cstheme="majorHAnsi"/>
                <w:szCs w:val="24"/>
              </w:rPr>
              <w:t>.</w:t>
            </w:r>
          </w:p>
          <w:p w:rsidR="00202762" w:rsidRPr="00202762" w:rsidRDefault="00202762" w:rsidP="00202762">
            <w:pPr>
              <w:autoSpaceDE w:val="0"/>
              <w:autoSpaceDN w:val="0"/>
              <w:adjustRightInd w:val="0"/>
              <w:ind w:left="63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5. Procjena fiskalnog uticaja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je potrebno obezbjeđenje finansijskih sredstava iz budžeta Crne Gore za implementaciju propisa i u kom iznosu?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je obezbjeđenje finansijskih sredstava jednokratno, ili tokom određenog vremenskog perioda? Obrazložiti.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implementacijom propisa proizilaze međunarodne finansijske obaveze? Obrazložiti.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neophodna finansijska sredstva obezbijeđena u budžetu za tekuću fiskalnu godinu, odnosno da li su planirana u budžetu za narednu fiskanu godinu?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je usvajanjem propisa predviđeno donošenje podzakonskih akata iz kojih će proisteći finansijske obaveze?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će se implementacijom propisa ostvariti prihod za budžet Crne Gore?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Obrazložiti metodologiju koja je korišćenja prilikom obračuna finansijskih izdataka/prihoda.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postojali problemi u preciznom obračunu finansijskih izdataka/prihoda? Obrazložiti.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postojale sugestije Ministarstva finansija na nacrt/predlog propisa?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dobijene primjedbe uključene u tekst propisa? Obrazložiti.</w:t>
            </w:r>
          </w:p>
        </w:tc>
      </w:tr>
      <w:tr w:rsidR="00356AE2" w:rsidRPr="007048A5" w:rsidTr="0051207E">
        <w:trPr>
          <w:trHeight w:val="1897"/>
        </w:trPr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Default="00356AE2" w:rsidP="00600E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202762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Za sprovođenje ovog zakona </w:t>
            </w:r>
            <w:r w:rsidR="00202762" w:rsidRPr="00202762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obezbijediće se finansijska sredstva iz tekućeg budžeta pojedinih resornih ministarstava, a kao dodatni finansijski izvori koristiće se sredstva međunarodnih organizacija i drugih institucija. </w:t>
            </w:r>
          </w:p>
          <w:p w:rsidR="00202762" w:rsidRDefault="00202762" w:rsidP="00600E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Obezbjeđenje sredstava je potrebno izvršiti u periodu važenja zakona. </w:t>
            </w:r>
          </w:p>
          <w:p w:rsidR="00202762" w:rsidRPr="00202762" w:rsidRDefault="00202762" w:rsidP="00600E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Nakon usvajanja zakona, donijeće se propis za njegovo sprovođenje, a unaprijediće se politike i prakse kontrole naoružanja, za čije će se sprovođenje obezbijediti finansijska </w:t>
            </w: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lastRenderedPageBreak/>
              <w:t xml:space="preserve">sredstva iz tekućeg budžeta resornih ministarstvava, a kao dodatni finansijski izvori koristiće se sredstva međunarodnih organizacija i drugih institucija. </w:t>
            </w:r>
          </w:p>
          <w:p w:rsidR="00356AE2" w:rsidRDefault="008B7681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Implementacijom zak</w:t>
            </w:r>
            <w:r w:rsidR="008F461F"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ona ostvariće se određeni prih</w:t>
            </w:r>
            <w:r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odi za budžet Crne Gore i to po osnovu primjene kaznenih odredbi. </w:t>
            </w:r>
          </w:p>
          <w:p w:rsidR="00057566" w:rsidRDefault="00057566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Obračun finansijskih sredstava nije izvršen, a ista će se obezbijediti iz finansijskih sredstava iz tekućeg budzeta resornih ministarstava.</w:t>
            </w:r>
          </w:p>
          <w:p w:rsidR="00057566" w:rsidRPr="00837318" w:rsidRDefault="00057566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Predstavnici Ministarstav finansija su bili članovi Radne grupe za izradu zakona i nijesu imali sugestija. </w:t>
            </w:r>
          </w:p>
          <w:p w:rsidR="00356AE2" w:rsidRPr="002970A6" w:rsidRDefault="00356AE2" w:rsidP="00057566">
            <w:pPr>
              <w:autoSpaceDE w:val="0"/>
              <w:autoSpaceDN w:val="0"/>
              <w:adjustRightInd w:val="0"/>
              <w:ind w:left="63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lastRenderedPageBreak/>
              <w:t xml:space="preserve">6. </w:t>
            </w:r>
            <w:r w:rsidRPr="007048A5">
              <w:rPr>
                <w:rFonts w:ascii="Arial" w:hAnsi="Arial" w:cs="Arial"/>
                <w:bCs w:val="0"/>
                <w:color w:val="365F91"/>
                <w:sz w:val="20"/>
                <w:szCs w:val="20"/>
                <w:lang w:val="sr-Latn-RS"/>
              </w:rPr>
              <w:t>K</w:t>
            </w: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onsultacije zainteresovanih strana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Naznačiti da li je korišćena eksterna ekspertska podrška i ako da, kako.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Naznačiti koje su grupe zainteresovanih strana konsultovane, u kojoj fazi RIA procesa i kako (javne ili ciljane konsultacije).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356AE2" w:rsidRPr="007048A5" w:rsidTr="0051207E">
        <w:trPr>
          <w:trHeight w:val="1195"/>
        </w:trPr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2518B8" w:rsidRDefault="00272216" w:rsidP="002518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Cs w:val="24"/>
              </w:rPr>
            </w:pPr>
            <w:proofErr w:type="spellStart"/>
            <w:r w:rsidRPr="00446BC9">
              <w:rPr>
                <w:rFonts w:ascii="Calibri Light" w:hAnsi="Calibri Light" w:cs="Calibri Light"/>
                <w:szCs w:val="24"/>
              </w:rPr>
              <w:t>Za</w:t>
            </w:r>
            <w:proofErr w:type="spellEnd"/>
            <w:r w:rsidRPr="00446BC9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Pr="00446BC9">
              <w:rPr>
                <w:rFonts w:ascii="Calibri Light" w:hAnsi="Calibri Light" w:cs="Calibri Light"/>
                <w:szCs w:val="24"/>
              </w:rPr>
              <w:t>izradu</w:t>
            </w:r>
            <w:proofErr w:type="spellEnd"/>
            <w:r w:rsidRPr="00446BC9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Pr="00446BC9">
              <w:rPr>
                <w:rFonts w:ascii="Calibri Light" w:hAnsi="Calibri Light" w:cs="Calibri Light"/>
                <w:szCs w:val="24"/>
              </w:rPr>
              <w:t>na</w:t>
            </w:r>
            <w:r w:rsidR="00057566">
              <w:rPr>
                <w:rFonts w:ascii="Calibri Light" w:hAnsi="Calibri Light" w:cs="Calibri Light"/>
                <w:szCs w:val="24"/>
              </w:rPr>
              <w:t>crta</w:t>
            </w:r>
            <w:proofErr w:type="spellEnd"/>
            <w:r w:rsidR="00057566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057566">
              <w:rPr>
                <w:rFonts w:ascii="Calibri Light" w:hAnsi="Calibri Light" w:cs="Calibri Light"/>
                <w:szCs w:val="24"/>
              </w:rPr>
              <w:t>Zakona</w:t>
            </w:r>
            <w:proofErr w:type="spellEnd"/>
            <w:r w:rsidR="00057566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Pr="00446BC9">
              <w:rPr>
                <w:rFonts w:ascii="Calibri Light" w:hAnsi="Calibri Light" w:cs="Calibri Light"/>
                <w:szCs w:val="24"/>
              </w:rPr>
              <w:t>ko</w:t>
            </w:r>
            <w:r w:rsidR="00AC2FE3" w:rsidRPr="00446BC9">
              <w:rPr>
                <w:rFonts w:ascii="Calibri Light" w:hAnsi="Calibri Light" w:cs="Calibri Light"/>
                <w:szCs w:val="24"/>
              </w:rPr>
              <w:t>rišćena</w:t>
            </w:r>
            <w:proofErr w:type="spellEnd"/>
            <w:r w:rsidR="00AC2FE3" w:rsidRPr="00446BC9">
              <w:rPr>
                <w:rFonts w:ascii="Calibri Light" w:hAnsi="Calibri Light" w:cs="Calibri Light"/>
                <w:szCs w:val="24"/>
              </w:rPr>
              <w:t xml:space="preserve"> </w:t>
            </w:r>
            <w:r w:rsidR="00057566">
              <w:rPr>
                <w:rFonts w:ascii="Calibri Light" w:hAnsi="Calibri Light" w:cs="Calibri Light"/>
                <w:szCs w:val="24"/>
              </w:rPr>
              <w:t xml:space="preserve">je </w:t>
            </w:r>
            <w:proofErr w:type="spellStart"/>
            <w:r w:rsidR="00057566">
              <w:rPr>
                <w:rFonts w:ascii="Calibri Light" w:hAnsi="Calibri Light" w:cs="Calibri Light"/>
                <w:szCs w:val="24"/>
              </w:rPr>
              <w:t>eksterna</w:t>
            </w:r>
            <w:proofErr w:type="spellEnd"/>
            <w:r w:rsidR="00057566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057566">
              <w:rPr>
                <w:rFonts w:ascii="Calibri Light" w:hAnsi="Calibri Light" w:cs="Calibri Light"/>
                <w:szCs w:val="24"/>
              </w:rPr>
              <w:t>ekspertska</w:t>
            </w:r>
            <w:proofErr w:type="spellEnd"/>
            <w:r w:rsidR="00057566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057566">
              <w:rPr>
                <w:rFonts w:ascii="Calibri Light" w:hAnsi="Calibri Light" w:cs="Calibri Light"/>
                <w:szCs w:val="24"/>
              </w:rPr>
              <w:t>podrška</w:t>
            </w:r>
            <w:proofErr w:type="spellEnd"/>
            <w:r w:rsidR="00057566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Centra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za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kontrolu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malokalibarskog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i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lakog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oružja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za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Jugoistočnu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i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Istočnu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szCs w:val="24"/>
              </w:rPr>
              <w:t>Evropu</w:t>
            </w:r>
            <w:proofErr w:type="spellEnd"/>
            <w:r w:rsidR="002518B8">
              <w:rPr>
                <w:rFonts w:ascii="Calibri Light" w:hAnsi="Calibri Light" w:cs="Calibri Light"/>
                <w:szCs w:val="24"/>
              </w:rPr>
              <w:t xml:space="preserve"> (</w:t>
            </w:r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SEESAC),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kroz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održavanje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radionica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u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Podgorici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03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.</w:t>
            </w:r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I 04.09.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02.2024.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godine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kojom</w:t>
            </w:r>
            <w:proofErr w:type="spellEnd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prilikom</w:t>
            </w:r>
            <w:proofErr w:type="spellEnd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su</w:t>
            </w:r>
            <w:proofErr w:type="spellEnd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eksperti</w:t>
            </w:r>
            <w:proofErr w:type="spellEnd"/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SEESA</w:t>
            </w:r>
            <w:proofErr w:type="gramEnd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iznijeli</w:t>
            </w:r>
            <w:proofErr w:type="spellEnd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najbolja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rješenja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kada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je u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pitanju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oblast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oružja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>koji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egzisti</w:t>
            </w:r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raju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na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područijima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članica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EU.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Dalji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rad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na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izradi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nacrta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zakona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>sa</w:t>
            </w:r>
            <w:proofErr w:type="spellEnd"/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>ekspertima</w:t>
            </w:r>
            <w:proofErr w:type="spellEnd"/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SEESAC-UNDP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nas</w:t>
            </w:r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taviće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se</w:t>
            </w:r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5629E7">
              <w:rPr>
                <w:rFonts w:ascii="Calibri Light" w:hAnsi="Calibri Light" w:cs="Calibri Light"/>
                <w:color w:val="222222"/>
                <w:shd w:val="clear" w:color="auto" w:fill="FFFFFF"/>
              </w:rPr>
              <w:t>elektr</w:t>
            </w:r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onskim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putem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u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cilju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davanja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mišljenja</w:t>
            </w:r>
            <w:proofErr w:type="spellEnd"/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>na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konačni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nacrt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Zakona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o</w:t>
            </w:r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oružju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i</w:t>
            </w:r>
            <w:proofErr w:type="spellEnd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18B8">
              <w:rPr>
                <w:rFonts w:ascii="Calibri Light" w:hAnsi="Calibri Light" w:cs="Calibri Light"/>
                <w:color w:val="222222"/>
                <w:shd w:val="clear" w:color="auto" w:fill="FFFFFF"/>
              </w:rPr>
              <w:t>municiji</w:t>
            </w:r>
            <w:proofErr w:type="spell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.</w:t>
            </w:r>
          </w:p>
          <w:p w:rsidR="002518B8" w:rsidRPr="00446BC9" w:rsidRDefault="002518B8" w:rsidP="002518B8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="Calibri Light" w:hAnsi="Calibri Light" w:cs="Calibri Light"/>
                <w:szCs w:val="24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7: Monitoring i evaluacija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Koje su potencijalne prepreke za implementaciju propisa? 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će mjere biti preduzete tokom primjene propisa da bi se ispunili ciljevi?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su glavni indikatori prema kojima će se mjeriti ispunjenje ciljeva?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 će biti zadužen za sprovođenje monitoringa i evaluacije primjene propisa?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055D2" w:rsidRPr="00C055D2" w:rsidRDefault="00C055D2" w:rsidP="00B963A0">
            <w:pPr>
              <w:ind w:left="634" w:hanging="360"/>
              <w:rPr>
                <w:rFonts w:asciiTheme="majorHAnsi" w:hAnsiTheme="majorHAnsi" w:cstheme="majorHAnsi"/>
                <w:szCs w:val="24"/>
                <w:lang w:val="sr-Latn-BA"/>
              </w:rPr>
            </w:pPr>
            <w:r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   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Ne postoje prepreke za implementaciju propisa. </w:t>
            </w:r>
          </w:p>
          <w:p w:rsidR="002518B8" w:rsidRDefault="00C055D2" w:rsidP="00B963A0">
            <w:pPr>
              <w:ind w:left="634" w:hanging="360"/>
              <w:rPr>
                <w:rFonts w:asciiTheme="majorHAnsi" w:hAnsiTheme="majorHAnsi" w:cstheme="majorHAnsi"/>
                <w:szCs w:val="24"/>
                <w:lang w:val="sr-Latn-BA"/>
              </w:rPr>
            </w:pP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-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>Mi</w:t>
            </w:r>
            <w:r>
              <w:rPr>
                <w:rFonts w:asciiTheme="majorHAnsi" w:hAnsiTheme="majorHAnsi" w:cstheme="majorHAnsi"/>
                <w:szCs w:val="24"/>
                <w:lang w:val="sr-Latn-BA"/>
              </w:rPr>
              <w:t xml:space="preserve">nistarstvo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  <w:lang w:val="sr-Latn-BA"/>
              </w:rPr>
              <w:t>unutrašnjih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  <w:lang w:val="sr-Latn-BA"/>
              </w:rPr>
              <w:t xml:space="preserve"> poslova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 w:rsidR="002518B8">
              <w:rPr>
                <w:rFonts w:asciiTheme="majorHAnsi" w:hAnsiTheme="majorHAnsi" w:cstheme="majorHAnsi"/>
                <w:szCs w:val="24"/>
                <w:lang w:val="sr-Latn-BA"/>
              </w:rPr>
              <w:t xml:space="preserve">će pratiti izvršavanje odredbi propisa i pojačan nadzor, a vršiće se i izvještavanje u vezi napretka, Vladi i međunarodnim partnerima. </w:t>
            </w:r>
          </w:p>
          <w:p w:rsidR="00C055D2" w:rsidRPr="00C055D2" w:rsidRDefault="00C055D2" w:rsidP="002518B8">
            <w:pPr>
              <w:ind w:left="634" w:hanging="360"/>
              <w:rPr>
                <w:rFonts w:asciiTheme="majorHAnsi" w:hAnsiTheme="majorHAnsi" w:cstheme="majorHAnsi"/>
                <w:szCs w:val="24"/>
                <w:lang w:val="sr-Latn-BA"/>
              </w:rPr>
            </w:pP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- </w:t>
            </w:r>
            <w:r w:rsidR="00272216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Ministarstvo unutrašnjih poslova će na osnovu statističkog prikaza </w:t>
            </w:r>
            <w:r>
              <w:rPr>
                <w:rFonts w:asciiTheme="majorHAnsi" w:hAnsiTheme="majorHAnsi" w:cstheme="majorHAnsi"/>
                <w:szCs w:val="24"/>
                <w:lang w:val="sr-Latn-BA"/>
              </w:rPr>
              <w:t>sačinjavati analizu ispunjenosti uslo</w:t>
            </w:r>
            <w:r w:rsidR="00851DEF">
              <w:rPr>
                <w:rFonts w:asciiTheme="majorHAnsi" w:hAnsiTheme="majorHAnsi" w:cstheme="majorHAnsi"/>
                <w:szCs w:val="24"/>
                <w:lang w:val="sr-Latn-BA"/>
              </w:rPr>
              <w:t>va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. </w:t>
            </w:r>
          </w:p>
          <w:p w:rsidR="00C055D2" w:rsidRPr="00C055D2" w:rsidRDefault="00C055D2" w:rsidP="00B963A0">
            <w:pPr>
              <w:ind w:left="634" w:hanging="360"/>
              <w:rPr>
                <w:rFonts w:asciiTheme="majorHAnsi" w:hAnsiTheme="majorHAnsi" w:cstheme="majorHAnsi"/>
                <w:szCs w:val="24"/>
                <w:lang w:val="sr-Latn-BA"/>
              </w:rPr>
            </w:pP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-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 </w:t>
            </w:r>
            <w:r w:rsidR="002518B8">
              <w:rPr>
                <w:rFonts w:asciiTheme="majorHAnsi" w:hAnsiTheme="majorHAnsi" w:cstheme="majorHAnsi"/>
                <w:szCs w:val="24"/>
                <w:lang w:val="sr-Latn-BA"/>
              </w:rPr>
              <w:t xml:space="preserve">Za sprovođenje oovg propisa zaduženo je Ministarstvo unutrašnjih poslova, policija, Ministarstavo zdravlja, tužilaštvo, sud i druge institucije. </w:t>
            </w:r>
          </w:p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  <w:tr w:rsidR="002518B8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518B8" w:rsidRDefault="002518B8" w:rsidP="00B963A0">
            <w:pPr>
              <w:ind w:left="634" w:hanging="360"/>
              <w:rPr>
                <w:rFonts w:asciiTheme="majorHAnsi" w:hAnsiTheme="majorHAnsi" w:cstheme="majorHAnsi"/>
                <w:szCs w:val="24"/>
                <w:lang w:val="sr-Latn-BA"/>
              </w:rPr>
            </w:pPr>
          </w:p>
        </w:tc>
      </w:tr>
    </w:tbl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rPr>
          <w:color w:val="365F91"/>
          <w:lang w:val="sr-Latn-RS"/>
        </w:rPr>
      </w:pPr>
    </w:p>
    <w:p w:rsidR="00356AE2" w:rsidRPr="007048A5" w:rsidRDefault="00356AE2" w:rsidP="00356AE2">
      <w:pPr>
        <w:rPr>
          <w:rFonts w:ascii="Arial" w:hAnsi="Arial" w:cs="Arial"/>
          <w:b/>
          <w:color w:val="365F91"/>
          <w:lang w:val="sr-Latn-RS"/>
        </w:rPr>
      </w:pPr>
      <w:r>
        <w:rPr>
          <w:rFonts w:ascii="Arial" w:hAnsi="Arial" w:cs="Arial"/>
          <w:b/>
          <w:color w:val="365F91"/>
          <w:lang w:val="sr-Latn-RS"/>
        </w:rPr>
        <w:t xml:space="preserve">     </w:t>
      </w:r>
      <w:r w:rsidRPr="007048A5">
        <w:rPr>
          <w:rFonts w:ascii="Arial" w:hAnsi="Arial" w:cs="Arial"/>
          <w:b/>
          <w:color w:val="365F91"/>
          <w:lang w:val="sr-Latn-RS"/>
        </w:rPr>
        <w:t>Datum i mjesto</w:t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="002518B8">
        <w:rPr>
          <w:rFonts w:ascii="Arial" w:hAnsi="Arial" w:cs="Arial"/>
          <w:b/>
          <w:color w:val="365F91"/>
          <w:lang w:val="sr-Latn-RS"/>
        </w:rPr>
        <w:tab/>
      </w:r>
      <w:r w:rsidR="002518B8">
        <w:rPr>
          <w:rFonts w:ascii="Arial" w:hAnsi="Arial" w:cs="Arial"/>
          <w:b/>
          <w:color w:val="365F91"/>
          <w:lang w:val="sr-Latn-RS"/>
        </w:rPr>
        <w:tab/>
      </w:r>
      <w:r w:rsidR="002518B8">
        <w:rPr>
          <w:rFonts w:ascii="Arial" w:hAnsi="Arial" w:cs="Arial"/>
          <w:b/>
          <w:color w:val="365F91"/>
          <w:lang w:val="sr-Latn-RS"/>
        </w:rPr>
        <w:tab/>
      </w:r>
      <w:r w:rsidR="002518B8">
        <w:rPr>
          <w:rFonts w:ascii="Arial" w:hAnsi="Arial" w:cs="Arial"/>
          <w:b/>
          <w:color w:val="365F91"/>
          <w:lang w:val="sr-Latn-RS"/>
        </w:rPr>
        <w:tab/>
        <w:t xml:space="preserve">         </w:t>
      </w:r>
      <w:r w:rsidR="00887686">
        <w:rPr>
          <w:rFonts w:ascii="Arial" w:hAnsi="Arial" w:cs="Arial"/>
          <w:b/>
          <w:color w:val="365F91"/>
          <w:lang w:val="sr-Latn-RS"/>
        </w:rPr>
        <w:t xml:space="preserve">  </w:t>
      </w:r>
      <w:r w:rsidR="002518B8">
        <w:rPr>
          <w:rFonts w:ascii="Arial" w:hAnsi="Arial" w:cs="Arial"/>
          <w:b/>
          <w:color w:val="365F91"/>
          <w:lang w:val="sr-Latn-RS"/>
        </w:rPr>
        <w:t xml:space="preserve"> M</w:t>
      </w:r>
      <w:r w:rsidR="00887686">
        <w:rPr>
          <w:rFonts w:ascii="Arial" w:hAnsi="Arial" w:cs="Arial"/>
          <w:b/>
          <w:color w:val="365F91"/>
          <w:lang w:val="sr-Latn-RS"/>
        </w:rPr>
        <w:t xml:space="preserve"> </w:t>
      </w:r>
      <w:r w:rsidR="002518B8">
        <w:rPr>
          <w:rFonts w:ascii="Arial" w:hAnsi="Arial" w:cs="Arial"/>
          <w:b/>
          <w:color w:val="365F91"/>
          <w:lang w:val="sr-Latn-RS"/>
        </w:rPr>
        <w:t>I</w:t>
      </w:r>
      <w:r w:rsidR="00887686">
        <w:rPr>
          <w:rFonts w:ascii="Arial" w:hAnsi="Arial" w:cs="Arial"/>
          <w:b/>
          <w:color w:val="365F91"/>
          <w:lang w:val="sr-Latn-RS"/>
        </w:rPr>
        <w:t xml:space="preserve"> </w:t>
      </w:r>
      <w:r w:rsidR="002518B8">
        <w:rPr>
          <w:rFonts w:ascii="Arial" w:hAnsi="Arial" w:cs="Arial"/>
          <w:b/>
          <w:color w:val="365F91"/>
          <w:lang w:val="sr-Latn-RS"/>
        </w:rPr>
        <w:t>N</w:t>
      </w:r>
      <w:r w:rsidR="00887686">
        <w:rPr>
          <w:rFonts w:ascii="Arial" w:hAnsi="Arial" w:cs="Arial"/>
          <w:b/>
          <w:color w:val="365F91"/>
          <w:lang w:val="sr-Latn-RS"/>
        </w:rPr>
        <w:t xml:space="preserve"> </w:t>
      </w:r>
      <w:r w:rsidR="002518B8">
        <w:rPr>
          <w:rFonts w:ascii="Arial" w:hAnsi="Arial" w:cs="Arial"/>
          <w:b/>
          <w:color w:val="365F91"/>
          <w:lang w:val="sr-Latn-RS"/>
        </w:rPr>
        <w:t>I</w:t>
      </w:r>
      <w:r w:rsidR="00887686">
        <w:rPr>
          <w:rFonts w:ascii="Arial" w:hAnsi="Arial" w:cs="Arial"/>
          <w:b/>
          <w:color w:val="365F91"/>
          <w:lang w:val="sr-Latn-RS"/>
        </w:rPr>
        <w:t xml:space="preserve"> </w:t>
      </w:r>
      <w:r w:rsidR="002518B8">
        <w:rPr>
          <w:rFonts w:ascii="Arial" w:hAnsi="Arial" w:cs="Arial"/>
          <w:b/>
          <w:color w:val="365F91"/>
          <w:lang w:val="sr-Latn-RS"/>
        </w:rPr>
        <w:t>S</w:t>
      </w:r>
      <w:r w:rsidR="00887686">
        <w:rPr>
          <w:rFonts w:ascii="Arial" w:hAnsi="Arial" w:cs="Arial"/>
          <w:b/>
          <w:color w:val="365F91"/>
          <w:lang w:val="sr-Latn-RS"/>
        </w:rPr>
        <w:t xml:space="preserve"> </w:t>
      </w:r>
      <w:r w:rsidR="002518B8">
        <w:rPr>
          <w:rFonts w:ascii="Arial" w:hAnsi="Arial" w:cs="Arial"/>
          <w:b/>
          <w:color w:val="365F91"/>
          <w:lang w:val="sr-Latn-RS"/>
        </w:rPr>
        <w:t>T</w:t>
      </w:r>
      <w:r w:rsidR="00887686">
        <w:rPr>
          <w:rFonts w:ascii="Arial" w:hAnsi="Arial" w:cs="Arial"/>
          <w:b/>
          <w:color w:val="365F91"/>
          <w:lang w:val="sr-Latn-RS"/>
        </w:rPr>
        <w:t xml:space="preserve"> </w:t>
      </w:r>
      <w:r w:rsidR="002518B8">
        <w:rPr>
          <w:rFonts w:ascii="Arial" w:hAnsi="Arial" w:cs="Arial"/>
          <w:b/>
          <w:color w:val="365F91"/>
          <w:lang w:val="sr-Latn-RS"/>
        </w:rPr>
        <w:t>A</w:t>
      </w:r>
      <w:r w:rsidR="00887686">
        <w:rPr>
          <w:rFonts w:ascii="Arial" w:hAnsi="Arial" w:cs="Arial"/>
          <w:b/>
          <w:color w:val="365F91"/>
          <w:lang w:val="sr-Latn-RS"/>
        </w:rPr>
        <w:t xml:space="preserve"> </w:t>
      </w:r>
      <w:r w:rsidR="002518B8">
        <w:rPr>
          <w:rFonts w:ascii="Arial" w:hAnsi="Arial" w:cs="Arial"/>
          <w:b/>
          <w:color w:val="365F91"/>
          <w:lang w:val="sr-Latn-RS"/>
        </w:rPr>
        <w:t>R</w:t>
      </w:r>
      <w:r w:rsidRPr="007048A5">
        <w:rPr>
          <w:rFonts w:ascii="Arial" w:hAnsi="Arial" w:cs="Arial"/>
          <w:b/>
          <w:color w:val="365F91"/>
          <w:lang w:val="sr-Latn-RS"/>
        </w:rPr>
        <w:t xml:space="preserve"> </w:t>
      </w:r>
    </w:p>
    <w:p w:rsidR="00356AE2" w:rsidRPr="007048A5" w:rsidRDefault="00356AE2" w:rsidP="00356AE2">
      <w:pPr>
        <w:rPr>
          <w:rFonts w:ascii="Arial" w:hAnsi="Arial" w:cs="Arial"/>
          <w:color w:val="365F91"/>
          <w:lang w:val="sr-Latn-RS"/>
        </w:rPr>
      </w:pPr>
    </w:p>
    <w:p w:rsidR="00356AE2" w:rsidRPr="003C5D87" w:rsidRDefault="002518B8" w:rsidP="00356AE2">
      <w:pPr>
        <w:rPr>
          <w:rFonts w:ascii="Arial" w:hAnsi="Arial" w:cs="Arial"/>
          <w:color w:val="365F91"/>
          <w:lang w:val="sr-Latn-RS"/>
        </w:rPr>
      </w:pPr>
      <w:r>
        <w:rPr>
          <w:rFonts w:ascii="Arial" w:hAnsi="Arial" w:cs="Arial"/>
          <w:color w:val="365F91"/>
          <w:u w:val="single"/>
          <w:lang w:val="sr-Latn-RS"/>
        </w:rPr>
        <w:t>Podgorica, 23.01.2025</w:t>
      </w:r>
      <w:r w:rsidR="00741A09">
        <w:rPr>
          <w:rFonts w:ascii="Arial" w:hAnsi="Arial" w:cs="Arial"/>
          <w:color w:val="365F91"/>
          <w:u w:val="single"/>
          <w:lang w:val="sr-Latn-RS"/>
        </w:rPr>
        <w:t>.</w:t>
      </w:r>
      <w:r>
        <w:rPr>
          <w:rFonts w:ascii="Arial" w:hAnsi="Arial" w:cs="Arial"/>
          <w:color w:val="365F91"/>
          <w:u w:val="single"/>
          <w:lang w:val="sr-Latn-RS"/>
        </w:rPr>
        <w:t>g.</w:t>
      </w:r>
      <w:r w:rsidR="00356AE2" w:rsidRPr="007048A5">
        <w:rPr>
          <w:rFonts w:ascii="Arial" w:hAnsi="Arial" w:cs="Arial"/>
          <w:color w:val="365F91"/>
          <w:lang w:val="sr-Latn-RS"/>
        </w:rPr>
        <w:tab/>
        <w:t xml:space="preserve">          </w:t>
      </w:r>
      <w:r w:rsidR="00356AE2" w:rsidRPr="007048A5">
        <w:rPr>
          <w:rFonts w:ascii="Arial" w:hAnsi="Arial" w:cs="Arial"/>
          <w:color w:val="365F91"/>
          <w:lang w:val="sr-Latn-RS"/>
        </w:rPr>
        <w:tab/>
      </w:r>
      <w:r w:rsidR="00356AE2" w:rsidRPr="007048A5">
        <w:rPr>
          <w:rFonts w:ascii="Arial" w:hAnsi="Arial" w:cs="Arial"/>
          <w:color w:val="365F91"/>
          <w:lang w:val="sr-Latn-RS"/>
        </w:rPr>
        <w:tab/>
        <w:t xml:space="preserve">        </w:t>
      </w:r>
      <w:r w:rsidR="00887686">
        <w:rPr>
          <w:rFonts w:ascii="Arial" w:hAnsi="Arial" w:cs="Arial"/>
          <w:color w:val="365F91"/>
          <w:lang w:val="sr-Latn-RS"/>
        </w:rPr>
        <w:t xml:space="preserve">                        </w:t>
      </w:r>
      <w:bookmarkStart w:id="0" w:name="_GoBack"/>
      <w:bookmarkEnd w:id="0"/>
      <w:r w:rsidR="00887686" w:rsidRPr="00887686">
        <w:rPr>
          <w:rFonts w:ascii="Arial" w:hAnsi="Arial" w:cs="Arial"/>
          <w:b/>
          <w:color w:val="365F91"/>
          <w:lang w:val="sr-Latn-RS"/>
        </w:rPr>
        <w:t>Danilo Šaranović</w:t>
      </w:r>
    </w:p>
    <w:p w:rsidR="00704D1A" w:rsidRDefault="00704D1A"/>
    <w:sectPr w:rsidR="0070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6A54295"/>
    <w:multiLevelType w:val="hybridMultilevel"/>
    <w:tmpl w:val="2D244DF6"/>
    <w:lvl w:ilvl="0" w:tplc="2F90F21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2"/>
    <w:rsid w:val="00004179"/>
    <w:rsid w:val="00016C9F"/>
    <w:rsid w:val="00043AE8"/>
    <w:rsid w:val="00057566"/>
    <w:rsid w:val="00064B4E"/>
    <w:rsid w:val="000B5256"/>
    <w:rsid w:val="00117782"/>
    <w:rsid w:val="001500B8"/>
    <w:rsid w:val="001760B3"/>
    <w:rsid w:val="00177D1F"/>
    <w:rsid w:val="00181D2D"/>
    <w:rsid w:val="0019699D"/>
    <w:rsid w:val="001F401F"/>
    <w:rsid w:val="00202762"/>
    <w:rsid w:val="002518B8"/>
    <w:rsid w:val="00260612"/>
    <w:rsid w:val="00272216"/>
    <w:rsid w:val="002C4A9F"/>
    <w:rsid w:val="00356AE2"/>
    <w:rsid w:val="00410E29"/>
    <w:rsid w:val="00446BC9"/>
    <w:rsid w:val="004873E2"/>
    <w:rsid w:val="00537915"/>
    <w:rsid w:val="005629E7"/>
    <w:rsid w:val="00573B7E"/>
    <w:rsid w:val="00597D64"/>
    <w:rsid w:val="006405F4"/>
    <w:rsid w:val="00641C43"/>
    <w:rsid w:val="006602A8"/>
    <w:rsid w:val="006760CF"/>
    <w:rsid w:val="00680B4C"/>
    <w:rsid w:val="0070044A"/>
    <w:rsid w:val="00704D1A"/>
    <w:rsid w:val="00727408"/>
    <w:rsid w:val="00741A09"/>
    <w:rsid w:val="00744672"/>
    <w:rsid w:val="00792984"/>
    <w:rsid w:val="007D2D32"/>
    <w:rsid w:val="00837318"/>
    <w:rsid w:val="00851DEF"/>
    <w:rsid w:val="00853C47"/>
    <w:rsid w:val="008629C5"/>
    <w:rsid w:val="008701C4"/>
    <w:rsid w:val="00882CBC"/>
    <w:rsid w:val="00887686"/>
    <w:rsid w:val="008931E1"/>
    <w:rsid w:val="008B7681"/>
    <w:rsid w:val="008F461F"/>
    <w:rsid w:val="00935D12"/>
    <w:rsid w:val="00976F28"/>
    <w:rsid w:val="0098708C"/>
    <w:rsid w:val="009E2623"/>
    <w:rsid w:val="009E4081"/>
    <w:rsid w:val="009F2222"/>
    <w:rsid w:val="009F5242"/>
    <w:rsid w:val="009F66C9"/>
    <w:rsid w:val="00A514A6"/>
    <w:rsid w:val="00A626B8"/>
    <w:rsid w:val="00A94BC2"/>
    <w:rsid w:val="00AC2FE3"/>
    <w:rsid w:val="00AF0DEE"/>
    <w:rsid w:val="00B40323"/>
    <w:rsid w:val="00B42EBD"/>
    <w:rsid w:val="00B73917"/>
    <w:rsid w:val="00B963A0"/>
    <w:rsid w:val="00BC22CB"/>
    <w:rsid w:val="00BD10FE"/>
    <w:rsid w:val="00BF4DB2"/>
    <w:rsid w:val="00C055D2"/>
    <w:rsid w:val="00C2025C"/>
    <w:rsid w:val="00C51BC0"/>
    <w:rsid w:val="00D068D1"/>
    <w:rsid w:val="00D1235D"/>
    <w:rsid w:val="00D540CF"/>
    <w:rsid w:val="00D83A9C"/>
    <w:rsid w:val="00DB1FE1"/>
    <w:rsid w:val="00DC25A6"/>
    <w:rsid w:val="00DC5D2F"/>
    <w:rsid w:val="00E15612"/>
    <w:rsid w:val="00E30299"/>
    <w:rsid w:val="00E6557E"/>
    <w:rsid w:val="00E82CD8"/>
    <w:rsid w:val="00E96BF1"/>
    <w:rsid w:val="00EF01D4"/>
    <w:rsid w:val="00F02A96"/>
    <w:rsid w:val="00F04847"/>
    <w:rsid w:val="00F4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9E45"/>
  <w15:chartTrackingRefBased/>
  <w15:docId w15:val="{498C391C-2160-4536-84B7-A949A2C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356AE2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E2"/>
    <w:pPr>
      <w:ind w:left="720"/>
    </w:pPr>
  </w:style>
  <w:style w:type="character" w:customStyle="1" w:styleId="FontStyle23">
    <w:name w:val="Font Style23"/>
    <w:basedOn w:val="DefaultParagraphFont"/>
    <w:uiPriority w:val="99"/>
    <w:rsid w:val="00016C9F"/>
    <w:rPr>
      <w:rFonts w:ascii="Arial Unicode MS" w:eastAsia="Times New Roman" w:cs="Arial Unicode MS"/>
      <w:b/>
      <w:bCs/>
      <w:sz w:val="18"/>
      <w:szCs w:val="18"/>
    </w:rPr>
  </w:style>
  <w:style w:type="paragraph" w:customStyle="1" w:styleId="NormalWeb4">
    <w:name w:val="Normal (Web)4"/>
    <w:basedOn w:val="Normal"/>
    <w:uiPriority w:val="99"/>
    <w:rsid w:val="00F02A96"/>
    <w:pPr>
      <w:spacing w:before="100" w:beforeAutospacing="1" w:after="100" w:afterAutospacing="1"/>
    </w:pPr>
    <w:rPr>
      <w:rFonts w:ascii="Times New Roman" w:eastAsia="SimSun" w:hAnsi="Times New Roman"/>
      <w:bCs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3</cp:revision>
  <dcterms:created xsi:type="dcterms:W3CDTF">2025-01-23T13:26:00Z</dcterms:created>
  <dcterms:modified xsi:type="dcterms:W3CDTF">2025-01-23T14:29:00Z</dcterms:modified>
</cp:coreProperties>
</file>