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877E" w14:textId="78C4B4A7" w:rsidR="000F4CE8" w:rsidRPr="00CC6759" w:rsidRDefault="00036BB6" w:rsidP="00E74C17">
      <w:pPr>
        <w:jc w:val="both"/>
        <w:rPr>
          <w:rFonts w:ascii="Garamond" w:hAnsi="Garamond" w:cstheme="minorHAnsi"/>
          <w:b/>
          <w:lang w:val="sr-Latn-RS"/>
        </w:rPr>
      </w:pPr>
      <w:r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Izvještaj o izvršenju</w:t>
      </w:r>
      <w:r w:rsidR="00791652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 budžeta Crne Gore </w:t>
      </w:r>
      <w:r w:rsidR="00CC510E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u</w:t>
      </w:r>
      <w:r w:rsidR="00791652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 period</w:t>
      </w:r>
      <w:r w:rsidR="00CC510E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u</w:t>
      </w:r>
      <w:r w:rsidR="00A11959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 </w:t>
      </w:r>
      <w:r w:rsidR="009E40BE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januar - </w:t>
      </w:r>
      <w:r w:rsidR="009851B0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jul</w:t>
      </w:r>
      <w:r w:rsidR="007B53A6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 2021. godine</w:t>
      </w:r>
    </w:p>
    <w:p w14:paraId="178EBB3A" w14:textId="77777777" w:rsidR="00E13E30" w:rsidRPr="00CC6759" w:rsidRDefault="000F4CE8" w:rsidP="00FC3840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</w:pPr>
      <w:r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 xml:space="preserve">(GDDS tabela </w:t>
      </w:r>
      <w:r w:rsidR="009851B0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7</w:t>
      </w:r>
      <w:r w:rsidR="00F55C95" w:rsidRPr="00CC6759"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  <w:t>)</w:t>
      </w:r>
    </w:p>
    <w:p w14:paraId="59B15A5D" w14:textId="77777777" w:rsidR="00181A5B" w:rsidRPr="00CC6759" w:rsidRDefault="00FE145C" w:rsidP="00181A5B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09CF8B8E" wp14:editId="1D94F4BF">
            <wp:simplePos x="0" y="0"/>
            <wp:positionH relativeFrom="margin">
              <wp:posOffset>3323617</wp:posOffset>
            </wp:positionH>
            <wp:positionV relativeFrom="paragraph">
              <wp:posOffset>206623</wp:posOffset>
            </wp:positionV>
            <wp:extent cx="2377440" cy="2218055"/>
            <wp:effectExtent l="0" t="0" r="3810" b="10795"/>
            <wp:wrapTight wrapText="bothSides">
              <wp:wrapPolygon edited="0">
                <wp:start x="0" y="0"/>
                <wp:lineTo x="0" y="21520"/>
                <wp:lineTo x="21462" y="21520"/>
                <wp:lineTo x="2146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A2D" w:rsidRPr="00CC6759">
        <w:rPr>
          <w:rFonts w:ascii="Garamond" w:hAnsi="Garamond" w:cs="Times New Roman"/>
          <w:b/>
          <w:sz w:val="24"/>
          <w:szCs w:val="24"/>
          <w:lang w:val="sr-Latn-RS"/>
        </w:rPr>
        <w:t>Pozitiv</w:t>
      </w:r>
      <w:r w:rsidR="00181A5B" w:rsidRPr="00CC6759">
        <w:rPr>
          <w:rFonts w:ascii="Garamond" w:hAnsi="Garamond" w:cs="Times New Roman"/>
          <w:b/>
          <w:sz w:val="24"/>
          <w:szCs w:val="24"/>
          <w:lang w:val="sr-Latn-RS"/>
        </w:rPr>
        <w:t>an rezultat</w:t>
      </w:r>
      <w:r w:rsidR="00346A2D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</w:t>
      </w:r>
      <w:r w:rsidR="00386B32">
        <w:rPr>
          <w:rFonts w:ascii="Garamond" w:hAnsi="Garamond" w:cs="Times New Roman"/>
          <w:b/>
          <w:sz w:val="24"/>
          <w:szCs w:val="24"/>
          <w:lang w:val="sr-Latn-RS"/>
        </w:rPr>
        <w:t>u kretanju fiskalnih pokazatelja</w:t>
      </w:r>
      <w:r w:rsidR="00386B32">
        <w:rPr>
          <w:rFonts w:ascii="Garamond" w:hAnsi="Garamond" w:cs="Times New Roman"/>
          <w:b/>
          <w:sz w:val="24"/>
          <w:szCs w:val="24"/>
        </w:rPr>
        <w:t xml:space="preserve"> n</w:t>
      </w:r>
      <w:r w:rsidR="00346A2D" w:rsidRPr="00CC6759">
        <w:rPr>
          <w:rFonts w:ascii="Garamond" w:hAnsi="Garamond" w:cs="Times New Roman"/>
          <w:b/>
          <w:sz w:val="24"/>
          <w:szCs w:val="24"/>
          <w:lang w:val="sr-Latn-RS"/>
        </w:rPr>
        <w:t>akon juna</w:t>
      </w:r>
      <w:r w:rsid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 ove godine, nastavljen</w:t>
      </w:r>
      <w:r w:rsidR="00346A2D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je</w:t>
      </w:r>
      <w:r w:rsidR="00181A5B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i</w:t>
      </w:r>
      <w:r w:rsid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 u julu</w:t>
      </w:r>
      <w:r w:rsidR="00A246D2" w:rsidRPr="00CC6759">
        <w:rPr>
          <w:rFonts w:ascii="Garamond" w:hAnsi="Garamond" w:cs="Times New Roman"/>
          <w:b/>
          <w:sz w:val="24"/>
          <w:szCs w:val="24"/>
          <w:lang w:val="sr-Latn-RS"/>
        </w:rPr>
        <w:t>, čemu svjedoči ostvaren</w:t>
      </w:r>
      <w:r w:rsidR="00181A5B" w:rsidRPr="00CC6759">
        <w:rPr>
          <w:rFonts w:ascii="Garamond" w:hAnsi="Garamond" w:cs="Times New Roman"/>
          <w:b/>
          <w:sz w:val="24"/>
          <w:szCs w:val="24"/>
          <w:lang w:val="sr-Latn-RS"/>
        </w:rPr>
        <w:t>i</w:t>
      </w:r>
      <w:r w:rsidR="00A246D2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suficit budžeta od </w:t>
      </w:r>
      <w:r w:rsidR="00950FC6">
        <w:rPr>
          <w:rFonts w:ascii="Garamond" w:hAnsi="Garamond" w:cs="Times New Roman"/>
          <w:b/>
          <w:sz w:val="24"/>
          <w:szCs w:val="24"/>
          <w:lang w:val="sr-Latn-RS"/>
        </w:rPr>
        <w:t>41,3</w:t>
      </w:r>
      <w:r w:rsidR="00A246D2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mil. € ili 0,9% procijenjenog BDP-a</w:t>
      </w:r>
      <w:r w:rsidR="00181A5B" w:rsidRPr="00CC6759">
        <w:rPr>
          <w:rFonts w:ascii="Garamond" w:hAnsi="Garamond" w:cs="Times New Roman"/>
          <w:b/>
          <w:sz w:val="24"/>
          <w:szCs w:val="24"/>
          <w:lang w:val="sr-Latn-RS"/>
        </w:rPr>
        <w:t>.</w:t>
      </w:r>
    </w:p>
    <w:p w14:paraId="343D56B6" w14:textId="1CBDB114" w:rsidR="00581DD2" w:rsidRDefault="00581DD2" w:rsidP="00181A5B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  <w:r w:rsidRPr="00581DD2">
        <w:rPr>
          <w:rFonts w:ascii="Garamond" w:hAnsi="Garamond" w:cs="Times New Roman"/>
          <w:b/>
          <w:sz w:val="24"/>
          <w:szCs w:val="24"/>
          <w:lang w:val="sr-Latn-RS"/>
        </w:rPr>
        <w:t xml:space="preserve">Suficit budžeta u junu i julu 2021. ukazuje na značajan oporavak ekonomske aktivnosti, posebno imajući u vidu da je u junu i julu 2019. godine, rekordne u ostvarenim prihodima od turizma, deficit </w:t>
      </w:r>
      <w:r w:rsidR="008A2A9A">
        <w:rPr>
          <w:rFonts w:ascii="Garamond" w:hAnsi="Garamond" w:cs="Times New Roman"/>
          <w:b/>
          <w:sz w:val="24"/>
          <w:szCs w:val="24"/>
          <w:lang w:val="sr-Latn-RS"/>
        </w:rPr>
        <w:t>budžeta iznosio 0,8 mil. € i 5,3 mil. €</w:t>
      </w:r>
      <w:r w:rsidRPr="00581DD2">
        <w:rPr>
          <w:rFonts w:ascii="Garamond" w:hAnsi="Garamond" w:cs="Times New Roman"/>
          <w:b/>
          <w:sz w:val="24"/>
          <w:szCs w:val="24"/>
          <w:lang w:val="sr-Latn-RS"/>
        </w:rPr>
        <w:t>. Suficit u ova dva mjeseca 2021. godine je zabilježen i nakon velikog pada u 2020. godini, kada je deficit bio 47,2 mil</w:t>
      </w:r>
      <w:r w:rsidR="00D716BE">
        <w:rPr>
          <w:rFonts w:ascii="Garamond" w:hAnsi="Garamond" w:cs="Times New Roman"/>
          <w:b/>
          <w:sz w:val="24"/>
          <w:szCs w:val="24"/>
          <w:lang w:val="sr-Latn-RS"/>
        </w:rPr>
        <w:t>. € u junu, odnosno 56,3 mil. €</w:t>
      </w:r>
      <w:bookmarkStart w:id="0" w:name="_GoBack"/>
      <w:bookmarkEnd w:id="0"/>
      <w:r w:rsidRPr="00581DD2">
        <w:rPr>
          <w:rFonts w:ascii="Garamond" w:hAnsi="Garamond" w:cs="Times New Roman"/>
          <w:b/>
          <w:sz w:val="24"/>
          <w:szCs w:val="24"/>
          <w:lang w:val="sr-Latn-RS"/>
        </w:rPr>
        <w:t xml:space="preserve"> u julu.</w:t>
      </w:r>
    </w:p>
    <w:p w14:paraId="713925D8" w14:textId="737A41DB" w:rsidR="008C2248" w:rsidRPr="003354E1" w:rsidRDefault="008C2248" w:rsidP="00181A5B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  <w:r w:rsidRPr="00CC6759">
        <w:rPr>
          <w:rFonts w:ascii="Garamond" w:hAnsi="Garamond" w:cs="Times New Roman"/>
          <w:sz w:val="24"/>
          <w:szCs w:val="24"/>
          <w:lang w:val="sr-Latn-RS"/>
        </w:rPr>
        <w:t>Glavni generatori os</w:t>
      </w:r>
      <w:r w:rsidR="005A0B8E" w:rsidRPr="00CC6759">
        <w:rPr>
          <w:rFonts w:ascii="Garamond" w:hAnsi="Garamond" w:cs="Times New Roman"/>
          <w:sz w:val="24"/>
          <w:szCs w:val="24"/>
          <w:lang w:val="sr-Latn-RS"/>
        </w:rPr>
        <w:t xml:space="preserve">tvarenog rezultata 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>su</w:t>
      </w:r>
      <w:r w:rsidRPr="0088100A">
        <w:rPr>
          <w:rFonts w:ascii="Garamond" w:hAnsi="Garamond" w:cs="Times New Roman"/>
          <w:b/>
          <w:sz w:val="24"/>
          <w:szCs w:val="24"/>
          <w:lang w:val="sr-Latn-RS"/>
        </w:rPr>
        <w:t xml:space="preserve"> dobra naplata prihoda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sa jedne</w:t>
      </w:r>
      <w:r w:rsidR="0088100A">
        <w:rPr>
          <w:rFonts w:ascii="Garamond" w:hAnsi="Garamond" w:cs="Times New Roman"/>
          <w:sz w:val="24"/>
          <w:szCs w:val="24"/>
          <w:lang w:val="sr-Latn-RS"/>
        </w:rPr>
        <w:t xml:space="preserve"> strane,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odnosno </w:t>
      </w:r>
      <w:r w:rsidRPr="0088100A">
        <w:rPr>
          <w:rFonts w:ascii="Garamond" w:hAnsi="Garamond" w:cs="Times New Roman"/>
          <w:b/>
          <w:sz w:val="24"/>
          <w:szCs w:val="24"/>
          <w:lang w:val="sr-Latn-RS"/>
        </w:rPr>
        <w:t xml:space="preserve">niže ostvarenje izdataka </w:t>
      </w:r>
      <w:r w:rsidR="00552741" w:rsidRPr="00CC6759">
        <w:rPr>
          <w:rFonts w:ascii="Garamond" w:hAnsi="Garamond" w:cs="Times New Roman"/>
          <w:sz w:val="24"/>
          <w:szCs w:val="24"/>
          <w:lang w:val="sr-Latn-RS"/>
        </w:rPr>
        <w:t>u odnosu na prvobitno planirano, sa druge strane.</w:t>
      </w:r>
      <w:r w:rsidR="005E1B40">
        <w:rPr>
          <w:rFonts w:ascii="Garamond" w:hAnsi="Garamond" w:cs="Times New Roman"/>
          <w:sz w:val="24"/>
          <w:szCs w:val="24"/>
          <w:lang w:val="sr-Latn-RS"/>
        </w:rPr>
        <w:t xml:space="preserve"> </w:t>
      </w:r>
    </w:p>
    <w:p w14:paraId="386DBFC9" w14:textId="77777777" w:rsidR="00346A2D" w:rsidRPr="00CC6759" w:rsidRDefault="008C2248" w:rsidP="00842C50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>Shodno kretanju prih</w:t>
      </w:r>
      <w:r w:rsidR="0032627C">
        <w:rPr>
          <w:rFonts w:ascii="Garamond" w:hAnsi="Garamond" w:cs="Times New Roman"/>
          <w:b/>
          <w:sz w:val="24"/>
          <w:szCs w:val="24"/>
          <w:lang w:val="sr-Latn-RS"/>
        </w:rPr>
        <w:t xml:space="preserve">oda i rashoda, u periodu januar </w:t>
      </w:r>
      <w:r w:rsidR="003D5F47">
        <w:rPr>
          <w:rFonts w:ascii="Garamond" w:hAnsi="Garamond" w:cs="Times New Roman"/>
          <w:b/>
          <w:sz w:val="24"/>
          <w:szCs w:val="24"/>
          <w:lang w:val="sr-Latn-RS"/>
        </w:rPr>
        <w:t>-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jul</w:t>
      </w:r>
      <w:r w:rsidR="003D5F47">
        <w:rPr>
          <w:rFonts w:ascii="Garamond" w:hAnsi="Garamond" w:cs="Times New Roman"/>
          <w:b/>
          <w:sz w:val="24"/>
          <w:szCs w:val="24"/>
          <w:lang w:val="sr-Latn-RS"/>
        </w:rPr>
        <w:t xml:space="preserve"> 2021. godine, deficit je manji za </w:t>
      </w:r>
      <w:r w:rsidR="003D5F47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za </w:t>
      </w:r>
      <w:r w:rsidR="003D5F47">
        <w:rPr>
          <w:rFonts w:ascii="Garamond" w:hAnsi="Garamond" w:cs="Times New Roman"/>
          <w:b/>
          <w:sz w:val="24"/>
          <w:szCs w:val="24"/>
          <w:lang w:val="sr-Latn-RS"/>
        </w:rPr>
        <w:t>86,4</w:t>
      </w:r>
      <w:r w:rsidR="003D5F47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mil. € ili </w:t>
      </w:r>
      <w:r w:rsidR="003D5F47">
        <w:rPr>
          <w:rFonts w:ascii="Garamond" w:hAnsi="Garamond" w:cs="Times New Roman"/>
          <w:b/>
          <w:sz w:val="24"/>
          <w:szCs w:val="24"/>
          <w:lang w:val="sr-Latn-RS"/>
        </w:rPr>
        <w:t>42,1</w:t>
      </w:r>
      <w:r w:rsidR="003D5F47" w:rsidRPr="00CC6759">
        <w:rPr>
          <w:rFonts w:ascii="Garamond" w:hAnsi="Garamond" w:cs="Times New Roman"/>
          <w:b/>
          <w:sz w:val="24"/>
          <w:szCs w:val="24"/>
          <w:lang w:val="sr-Latn-RS"/>
        </w:rPr>
        <w:t>% od planiranog</w:t>
      </w:r>
      <w:r w:rsidR="000C2703">
        <w:rPr>
          <w:rFonts w:ascii="Garamond" w:hAnsi="Garamond" w:cs="Times New Roman"/>
          <w:b/>
          <w:sz w:val="24"/>
          <w:szCs w:val="24"/>
          <w:lang w:val="sr-Latn-RS"/>
        </w:rPr>
        <w:t xml:space="preserve"> i iznosi </w:t>
      </w:r>
      <w:r w:rsidR="00950FC6">
        <w:rPr>
          <w:rFonts w:ascii="Garamond" w:hAnsi="Garamond" w:cs="Times New Roman"/>
          <w:b/>
          <w:sz w:val="24"/>
          <w:szCs w:val="24"/>
          <w:lang w:val="sr-Latn-RS"/>
        </w:rPr>
        <w:t>118,9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mil. € ili 2,6% BDP-a</w:t>
      </w:r>
      <w:r w:rsidR="000C2703">
        <w:rPr>
          <w:rFonts w:ascii="Garamond" w:hAnsi="Garamond" w:cs="Times New Roman"/>
          <w:b/>
          <w:sz w:val="24"/>
          <w:szCs w:val="24"/>
          <w:lang w:val="sr-Latn-RS"/>
        </w:rPr>
        <w:t>.</w:t>
      </w:r>
      <w:r w:rsidR="0088100A">
        <w:rPr>
          <w:rFonts w:ascii="Garamond" w:hAnsi="Garamond" w:cs="Times New Roman"/>
          <w:b/>
          <w:sz w:val="24"/>
          <w:szCs w:val="24"/>
          <w:lang w:val="sr-Latn-RS"/>
        </w:rPr>
        <w:t xml:space="preserve"> T</w:t>
      </w:r>
      <w:r w:rsidR="000C2703">
        <w:rPr>
          <w:rFonts w:ascii="Garamond" w:hAnsi="Garamond" w:cs="Times New Roman"/>
          <w:b/>
          <w:sz w:val="24"/>
          <w:szCs w:val="24"/>
          <w:lang w:val="sr-Latn-RS"/>
        </w:rPr>
        <w:t xml:space="preserve">o je za </w:t>
      </w:r>
      <w:r w:rsidR="00950FC6">
        <w:rPr>
          <w:rFonts w:ascii="Garamond" w:hAnsi="Garamond" w:cs="Times New Roman"/>
          <w:b/>
          <w:sz w:val="24"/>
          <w:szCs w:val="24"/>
          <w:lang w:val="sr-Latn-RS"/>
        </w:rPr>
        <w:t>151,8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mil. € ili </w:t>
      </w:r>
      <w:r w:rsidR="00950FC6">
        <w:rPr>
          <w:rFonts w:ascii="Garamond" w:hAnsi="Garamond" w:cs="Times New Roman"/>
          <w:b/>
          <w:sz w:val="24"/>
          <w:szCs w:val="24"/>
          <w:lang w:val="sr-Latn-RS"/>
        </w:rPr>
        <w:t>56,1</w:t>
      </w:r>
      <w:r w:rsidR="000C2703">
        <w:rPr>
          <w:rFonts w:ascii="Garamond" w:hAnsi="Garamond" w:cs="Times New Roman"/>
          <w:b/>
          <w:sz w:val="24"/>
          <w:szCs w:val="24"/>
          <w:lang w:val="sr-Latn-RS"/>
        </w:rPr>
        <w:t>% manji deficit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u odnosu na 2020. godinu.</w:t>
      </w:r>
      <w:r w:rsidR="004C56E3" w:rsidRPr="00CC6759">
        <w:rPr>
          <w:noProof/>
          <w:lang w:val="sr-Latn-RS" w:eastAsia="sr-Latn-ME"/>
        </w:rPr>
        <w:t xml:space="preserve"> </w:t>
      </w:r>
    </w:p>
    <w:p w14:paraId="656366A5" w14:textId="77777777" w:rsidR="00694DB3" w:rsidRPr="00CC6759" w:rsidRDefault="00694DB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>Prihodi budžeta</w:t>
      </w:r>
      <w:r w:rsidR="00935C7E">
        <w:rPr>
          <w:rStyle w:val="FootnoteReference"/>
          <w:rFonts w:ascii="Garamond" w:hAnsi="Garamond" w:cs="Times New Roman"/>
          <w:b/>
          <w:sz w:val="24"/>
          <w:szCs w:val="24"/>
          <w:lang w:val="sr-Latn-RS"/>
        </w:rPr>
        <w:footnoteReference w:id="1"/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>u periodu</w:t>
      </w:r>
      <w:r w:rsidR="00880788">
        <w:rPr>
          <w:rFonts w:ascii="Garamond" w:hAnsi="Garamond" w:cs="Times New Roman"/>
          <w:sz w:val="24"/>
          <w:szCs w:val="24"/>
          <w:lang w:val="sr-Latn-RS"/>
        </w:rPr>
        <w:t xml:space="preserve"> januar -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jul 2021. godine</w:t>
      </w:r>
      <w:r w:rsidR="00717481" w:rsidRPr="00CC6759">
        <w:rPr>
          <w:rFonts w:ascii="Garamond" w:hAnsi="Garamond" w:cs="Times New Roman"/>
          <w:sz w:val="24"/>
          <w:szCs w:val="24"/>
          <w:lang w:val="sr-Latn-RS"/>
        </w:rPr>
        <w:t xml:space="preserve"> iznosili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su 982,0 mil. €</w:t>
      </w:r>
      <w:r w:rsidR="00717481" w:rsidRPr="00CC6759">
        <w:rPr>
          <w:rFonts w:ascii="Garamond" w:hAnsi="Garamond" w:cs="Times New Roman"/>
          <w:sz w:val="24"/>
          <w:szCs w:val="24"/>
          <w:lang w:val="sr-Latn-RS"/>
        </w:rPr>
        <w:t xml:space="preserve"> ili 21,2% BDP-a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, što je </w:t>
      </w:r>
      <w:r w:rsidRPr="00A02F19">
        <w:rPr>
          <w:rFonts w:ascii="Garamond" w:hAnsi="Garamond" w:cs="Times New Roman"/>
          <w:b/>
          <w:sz w:val="24"/>
          <w:szCs w:val="24"/>
          <w:lang w:val="sr-Latn-RS"/>
        </w:rPr>
        <w:t xml:space="preserve">u odnosu na isti period prethodne godine više za </w:t>
      </w:r>
      <w:r w:rsidR="00616EC3" w:rsidRPr="00A02F19">
        <w:rPr>
          <w:rFonts w:ascii="Garamond" w:hAnsi="Garamond" w:cs="Times New Roman"/>
          <w:b/>
          <w:sz w:val="24"/>
          <w:szCs w:val="24"/>
          <w:lang w:val="sr-Latn-RS"/>
        </w:rPr>
        <w:t>skoro 100,0</w:t>
      </w:r>
      <w:r w:rsidRPr="00A02F19">
        <w:rPr>
          <w:rFonts w:ascii="Garamond" w:hAnsi="Garamond" w:cs="Times New Roman"/>
          <w:b/>
          <w:sz w:val="24"/>
          <w:szCs w:val="24"/>
          <w:lang w:val="sr-Latn-RS"/>
        </w:rPr>
        <w:t xml:space="preserve"> mil. € ili 11,3%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, dok su u odnosu na plan na nivou od 99,6%. </w:t>
      </w:r>
      <w:r w:rsidR="00055B51" w:rsidRPr="00CC6759">
        <w:rPr>
          <w:rFonts w:ascii="Garamond" w:hAnsi="Garamond" w:cs="Times New Roman"/>
          <w:sz w:val="24"/>
          <w:szCs w:val="24"/>
          <w:lang w:val="sr-Latn-RS"/>
        </w:rPr>
        <w:t>Ukoliko bi iz plana</w:t>
      </w:r>
      <w:r w:rsidR="003D5F47">
        <w:rPr>
          <w:rFonts w:ascii="Garamond" w:hAnsi="Garamond" w:cs="Times New Roman"/>
          <w:sz w:val="24"/>
          <w:szCs w:val="24"/>
          <w:lang w:val="sr-Latn-RS"/>
        </w:rPr>
        <w:t>,</w:t>
      </w:r>
      <w:r w:rsidR="00055B51" w:rsidRPr="00CC6759">
        <w:rPr>
          <w:rFonts w:ascii="Garamond" w:hAnsi="Garamond" w:cs="Times New Roman"/>
          <w:sz w:val="24"/>
          <w:szCs w:val="24"/>
          <w:lang w:val="sr-Latn-RS"/>
        </w:rPr>
        <w:t xml:space="preserve"> odnosno izvršenja bil</w:t>
      </w:r>
      <w:r w:rsidR="00893AF0">
        <w:rPr>
          <w:rFonts w:ascii="Garamond" w:hAnsi="Garamond" w:cs="Times New Roman"/>
          <w:sz w:val="24"/>
          <w:szCs w:val="24"/>
          <w:lang w:val="sr-Latn-RS"/>
        </w:rPr>
        <w:t>i</w:t>
      </w:r>
      <w:r w:rsidR="00055B51" w:rsidRPr="00CC6759">
        <w:rPr>
          <w:rFonts w:ascii="Garamond" w:hAnsi="Garamond" w:cs="Times New Roman"/>
          <w:sz w:val="24"/>
          <w:szCs w:val="24"/>
          <w:lang w:val="sr-Latn-RS"/>
        </w:rPr>
        <w:t xml:space="preserve"> isključeni prihodi koji se ostvaruju od donacija</w:t>
      </w:r>
      <w:r w:rsidR="003D5F47">
        <w:rPr>
          <w:rFonts w:ascii="Garamond" w:hAnsi="Garamond" w:cs="Times New Roman"/>
          <w:sz w:val="24"/>
          <w:szCs w:val="24"/>
          <w:lang w:val="sr-Latn-RS"/>
        </w:rPr>
        <w:t>,</w:t>
      </w:r>
      <w:r w:rsidR="00055B51" w:rsidRPr="00CC6759">
        <w:rPr>
          <w:rFonts w:ascii="Garamond" w:hAnsi="Garamond" w:cs="Times New Roman"/>
          <w:sz w:val="24"/>
          <w:szCs w:val="24"/>
          <w:lang w:val="sr-Latn-RS"/>
        </w:rPr>
        <w:t xml:space="preserve"> a koji prevashodno</w:t>
      </w:r>
      <w:r w:rsidR="006A0D7E" w:rsidRPr="00CC6759">
        <w:rPr>
          <w:rFonts w:ascii="Garamond" w:hAnsi="Garamond" w:cs="Times New Roman"/>
          <w:sz w:val="24"/>
          <w:szCs w:val="24"/>
          <w:lang w:val="sr-Latn-RS"/>
        </w:rPr>
        <w:t xml:space="preserve"> </w:t>
      </w:r>
      <w:r w:rsidR="00055B51" w:rsidRPr="00CC6759">
        <w:rPr>
          <w:rFonts w:ascii="Garamond" w:hAnsi="Garamond" w:cs="Times New Roman"/>
          <w:sz w:val="24"/>
          <w:szCs w:val="24"/>
          <w:lang w:val="sr-Latn-RS"/>
        </w:rPr>
        <w:t>zavise od dinamike povlačenja sredstava od donatora, uku</w:t>
      </w:r>
      <w:r w:rsidR="002E2947" w:rsidRPr="00CC6759">
        <w:rPr>
          <w:rFonts w:ascii="Garamond" w:hAnsi="Garamond" w:cs="Times New Roman"/>
          <w:sz w:val="24"/>
          <w:szCs w:val="24"/>
          <w:lang w:val="sr-Latn-RS"/>
        </w:rPr>
        <w:t>pni prihodi budžeta bili bi os</w:t>
      </w:r>
      <w:r w:rsidR="003D5F47">
        <w:rPr>
          <w:rFonts w:ascii="Garamond" w:hAnsi="Garamond" w:cs="Times New Roman"/>
          <w:sz w:val="24"/>
          <w:szCs w:val="24"/>
          <w:lang w:val="sr-Latn-RS"/>
        </w:rPr>
        <w:t>tvareni iznad plana za 7,6 mil.</w:t>
      </w:r>
      <w:r w:rsidR="002E2947" w:rsidRPr="00CC6759">
        <w:rPr>
          <w:rFonts w:ascii="Garamond" w:hAnsi="Garamond" w:cs="Times New Roman"/>
          <w:sz w:val="24"/>
          <w:szCs w:val="24"/>
          <w:lang w:val="sr-Latn-RS"/>
        </w:rPr>
        <w:t>€</w:t>
      </w:r>
      <w:r w:rsidR="003D5F47">
        <w:rPr>
          <w:rFonts w:ascii="Garamond" w:hAnsi="Garamond" w:cs="Times New Roman"/>
          <w:sz w:val="24"/>
          <w:szCs w:val="24"/>
          <w:lang w:val="sr-Latn-RS"/>
        </w:rPr>
        <w:t>,</w:t>
      </w:r>
      <w:r w:rsidR="002E2947" w:rsidRPr="00CC6759">
        <w:rPr>
          <w:rFonts w:ascii="Garamond" w:hAnsi="Garamond" w:cs="Times New Roman"/>
          <w:sz w:val="24"/>
          <w:szCs w:val="24"/>
          <w:lang w:val="sr-Latn-RS"/>
        </w:rPr>
        <w:t xml:space="preserve"> što pokazuje efekat 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>rasta</w:t>
      </w:r>
      <w:r w:rsidR="002E2947" w:rsidRPr="00CC6759">
        <w:rPr>
          <w:rFonts w:ascii="Garamond" w:hAnsi="Garamond" w:cs="Times New Roman"/>
          <w:sz w:val="24"/>
          <w:szCs w:val="24"/>
          <w:lang w:val="sr-Latn-RS"/>
        </w:rPr>
        <w:t xml:space="preserve"> ekonomske aktivnosti na naplatu prihoda budžeta. </w:t>
      </w:r>
    </w:p>
    <w:p w14:paraId="3165C5F9" w14:textId="77777777" w:rsidR="00694DB3" w:rsidRPr="00CC6759" w:rsidRDefault="00694DB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</w:p>
    <w:p w14:paraId="2868A8DE" w14:textId="77777777" w:rsidR="00694DB3" w:rsidRPr="005055CB" w:rsidRDefault="00694DB3" w:rsidP="00694DB3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Zabilježenom rastu prihoda u najvećoj mjeri je doprinio rast 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 xml:space="preserve">naplate 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prihoda po osnovu 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>poreza na dodatu vrijednost</w:t>
      </w:r>
      <w:r w:rsidR="005055CB" w:rsidRPr="005055CB">
        <w:rPr>
          <w:rFonts w:ascii="Garamond" w:hAnsi="Garamond" w:cs="Times New Roman"/>
          <w:sz w:val="24"/>
          <w:szCs w:val="24"/>
          <w:lang w:val="sr-Latn-RS"/>
        </w:rPr>
        <w:t>,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koji su veći u odnosu na isti period prethodne g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 xml:space="preserve">odine za 42,8 mil. € ili 14,2%. </w:t>
      </w:r>
      <w:r w:rsidRPr="005055CB">
        <w:rPr>
          <w:rFonts w:ascii="Garamond" w:hAnsi="Garamond" w:cs="Times New Roman"/>
          <w:b/>
          <w:sz w:val="24"/>
          <w:szCs w:val="24"/>
          <w:lang w:val="sr-Latn-RS"/>
        </w:rPr>
        <w:t xml:space="preserve">U odnosu na plan, prihodi po ovom osnovu </w:t>
      </w:r>
      <w:r w:rsidR="004C334B" w:rsidRPr="005055CB">
        <w:rPr>
          <w:rFonts w:ascii="Garamond" w:hAnsi="Garamond" w:cs="Times New Roman"/>
          <w:b/>
          <w:sz w:val="24"/>
          <w:szCs w:val="24"/>
          <w:lang w:val="sr-Latn-RS"/>
        </w:rPr>
        <w:t>su veći za 14,7 mil. € ili 4,5%, što ukazuje na oporavak ekonomske aktivnosti, ali i veću poresku disciplinu, kao i ostvarene pozitivne efekte od implementacije elektronske fiskalizacije poreskih registar kasa.</w:t>
      </w:r>
    </w:p>
    <w:p w14:paraId="52230418" w14:textId="77777777" w:rsidR="00694DB3" w:rsidRPr="005055CB" w:rsidRDefault="00694DB3" w:rsidP="00694DB3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sr-Latn-RS"/>
        </w:rPr>
      </w:pPr>
    </w:p>
    <w:p w14:paraId="2460F672" w14:textId="77777777" w:rsidR="00694DB3" w:rsidRPr="005055CB" w:rsidRDefault="004C334B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  <w:r w:rsidRPr="00386B32">
        <w:rPr>
          <w:rFonts w:ascii="Garamond" w:hAnsi="Garamond" w:cs="Times New Roman"/>
          <w:b/>
          <w:sz w:val="24"/>
          <w:szCs w:val="24"/>
          <w:lang w:val="sr-Latn-RS"/>
        </w:rPr>
        <w:t>P</w:t>
      </w:r>
      <w:r w:rsidR="00694DB3" w:rsidRP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rihodi od </w:t>
      </w:r>
      <w:r w:rsidR="00694DB3" w:rsidRPr="00CC6759">
        <w:rPr>
          <w:rFonts w:ascii="Garamond" w:hAnsi="Garamond" w:cs="Times New Roman"/>
          <w:b/>
          <w:sz w:val="24"/>
          <w:szCs w:val="24"/>
          <w:lang w:val="sr-Latn-RS"/>
        </w:rPr>
        <w:t>akciza</w:t>
      </w:r>
      <w:r w:rsidR="00694DB3" w:rsidRPr="00CC6759">
        <w:rPr>
          <w:rFonts w:ascii="Garamond" w:hAnsi="Garamond" w:cs="Times New Roman"/>
          <w:sz w:val="24"/>
          <w:szCs w:val="24"/>
          <w:lang w:val="sr-Latn-RS"/>
        </w:rPr>
        <w:t xml:space="preserve"> 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takođe </w:t>
      </w:r>
      <w:r w:rsidR="005055CB" w:rsidRPr="00386B32">
        <w:rPr>
          <w:rFonts w:ascii="Garamond" w:hAnsi="Garamond" w:cs="Times New Roman"/>
          <w:sz w:val="24"/>
          <w:szCs w:val="24"/>
          <w:lang w:val="sr-Latn-RS"/>
        </w:rPr>
        <w:t>bilježe</w:t>
      </w:r>
      <w:r w:rsidR="00694DB3" w:rsidRP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 </w:t>
      </w:r>
      <w:r w:rsidR="00386B32" w:rsidRP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rast </w:t>
      </w:r>
      <w:r w:rsidR="00694DB3" w:rsidRP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u odnosu na uporedni period 2020. godine, </w:t>
      </w:r>
      <w:r w:rsidR="005055CB" w:rsidRPr="00386B32">
        <w:rPr>
          <w:rFonts w:ascii="Garamond" w:hAnsi="Garamond" w:cs="Times New Roman"/>
          <w:b/>
          <w:sz w:val="24"/>
          <w:szCs w:val="24"/>
          <w:lang w:val="sr-Latn-RS"/>
        </w:rPr>
        <w:t>kao</w:t>
      </w:r>
      <w:r w:rsidR="00694DB3" w:rsidRPr="00386B32">
        <w:rPr>
          <w:rFonts w:ascii="Garamond" w:hAnsi="Garamond" w:cs="Times New Roman"/>
          <w:b/>
          <w:sz w:val="24"/>
          <w:szCs w:val="24"/>
          <w:lang w:val="sr-Latn-RS"/>
        </w:rPr>
        <w:t xml:space="preserve"> i u odnosu na plan i to za 8,6 mil. € ili 7,5%, odnosno 6,3 mil. € ili 5,4%.</w:t>
      </w:r>
      <w:r w:rsidR="000A1C22">
        <w:rPr>
          <w:rFonts w:ascii="Garamond" w:hAnsi="Garamond" w:cs="Times New Roman"/>
          <w:sz w:val="24"/>
          <w:szCs w:val="24"/>
          <w:lang w:val="sr-Latn-RS"/>
        </w:rPr>
        <w:t xml:space="preserve"> </w:t>
      </w:r>
      <w:r w:rsidR="000A1C22" w:rsidRPr="005055CB">
        <w:rPr>
          <w:rFonts w:ascii="Garamond" w:hAnsi="Garamond" w:cs="Times New Roman"/>
          <w:sz w:val="24"/>
          <w:szCs w:val="24"/>
          <w:lang w:val="sr-Latn-RS"/>
        </w:rPr>
        <w:t>Navedeni rast u dosadašnjem periodu kompenzuje planirani efekat predloženih zakonskih rješenja</w:t>
      </w:r>
      <w:r w:rsidR="005055CB" w:rsidRPr="005055CB">
        <w:rPr>
          <w:rFonts w:ascii="Garamond" w:hAnsi="Garamond" w:cs="Times New Roman"/>
          <w:sz w:val="24"/>
          <w:szCs w:val="24"/>
          <w:lang w:val="sr-Latn-RS"/>
        </w:rPr>
        <w:t>, koja</w:t>
      </w:r>
      <w:r w:rsidR="000A1C22" w:rsidRPr="005055CB">
        <w:rPr>
          <w:rFonts w:ascii="Garamond" w:hAnsi="Garamond" w:cs="Times New Roman"/>
          <w:sz w:val="24"/>
          <w:szCs w:val="24"/>
          <w:lang w:val="sr-Latn-RS"/>
        </w:rPr>
        <w:t xml:space="preserve"> se </w:t>
      </w:r>
      <w:r w:rsidR="00893AF0" w:rsidRPr="005055CB">
        <w:rPr>
          <w:rFonts w:ascii="Garamond" w:hAnsi="Garamond" w:cs="Times New Roman"/>
          <w:sz w:val="24"/>
          <w:szCs w:val="24"/>
          <w:lang w:val="sr-Latn-RS"/>
        </w:rPr>
        <w:t>nalaze u skupštinskoj proceduri.</w:t>
      </w:r>
    </w:p>
    <w:p w14:paraId="36DB3234" w14:textId="77777777" w:rsidR="00694DB3" w:rsidRPr="00CC6759" w:rsidRDefault="00694DB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</w:p>
    <w:p w14:paraId="1221D6FA" w14:textId="77777777" w:rsidR="00694DB3" w:rsidRPr="00CC6759" w:rsidRDefault="00694DB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Rast za 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>sedam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mjeseci tekuće godine u odnosu na prošlu godinu bilježe i 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>porezi i doprinosi na zarade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u iznosu od 16,1 mil. € ili 4,9%. </w:t>
      </w:r>
    </w:p>
    <w:p w14:paraId="3740DF61" w14:textId="77777777" w:rsidR="00994732" w:rsidRPr="00CC6759" w:rsidRDefault="00994732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</w:p>
    <w:p w14:paraId="4EC66CAC" w14:textId="77777777" w:rsidR="00694DB3" w:rsidRPr="00CC6759" w:rsidRDefault="00994732" w:rsidP="005D73E2">
      <w:pPr>
        <w:jc w:val="both"/>
        <w:rPr>
          <w:rFonts w:ascii="Garamond" w:hAnsi="Garamond" w:cs="Times New Roman"/>
          <w:sz w:val="24"/>
          <w:szCs w:val="24"/>
          <w:lang w:val="sr-Latn-RS"/>
        </w:rPr>
      </w:pP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Značajan rast u odnosu na uporedni period 2020. godine zabilježili su i </w:t>
      </w:r>
      <w:r w:rsidRPr="00CC6759">
        <w:rPr>
          <w:rFonts w:ascii="Garamond" w:hAnsi="Garamond" w:cs="Times New Roman"/>
          <w:b/>
          <w:sz w:val="24"/>
          <w:szCs w:val="24"/>
          <w:lang w:val="sr-Latn-RS"/>
        </w:rPr>
        <w:t>ostali prihodi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 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 xml:space="preserve">i to </w:t>
      </w:r>
      <w:r w:rsidRPr="00CC6759">
        <w:rPr>
          <w:rFonts w:ascii="Garamond" w:hAnsi="Garamond" w:cs="Times New Roman"/>
          <w:sz w:val="24"/>
          <w:szCs w:val="24"/>
          <w:lang w:val="sr-Latn-RS"/>
        </w:rPr>
        <w:t xml:space="preserve">u iznosu od 27,0 mil. € ili skoro tri puta, </w:t>
      </w:r>
      <w:r w:rsidR="00DD563C" w:rsidRPr="00CC6759">
        <w:rPr>
          <w:rFonts w:ascii="Garamond" w:hAnsi="Garamond" w:cs="Times New Roman"/>
          <w:sz w:val="24"/>
          <w:szCs w:val="24"/>
          <w:lang w:val="sr-Latn-RS"/>
        </w:rPr>
        <w:t>usljed uplata dobiti os</w:t>
      </w:r>
      <w:r w:rsidR="00DF6064">
        <w:rPr>
          <w:rFonts w:ascii="Garamond" w:hAnsi="Garamond" w:cs="Times New Roman"/>
          <w:sz w:val="24"/>
          <w:szCs w:val="24"/>
          <w:lang w:val="sr-Latn-RS"/>
        </w:rPr>
        <w:t xml:space="preserve">tvarene u 2020. godini od </w:t>
      </w:r>
      <w:r w:rsidR="00DD563C" w:rsidRPr="00CC6759">
        <w:rPr>
          <w:rFonts w:ascii="Garamond" w:hAnsi="Garamond" w:cs="Times New Roman"/>
          <w:sz w:val="24"/>
          <w:szCs w:val="24"/>
          <w:lang w:val="sr-Latn-RS"/>
        </w:rPr>
        <w:t xml:space="preserve"> privrednih društav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t xml:space="preserve">a </w:t>
      </w:r>
      <w:r w:rsidR="004C334B" w:rsidRPr="00CC6759">
        <w:rPr>
          <w:rFonts w:ascii="Garamond" w:hAnsi="Garamond" w:cs="Times New Roman"/>
          <w:sz w:val="24"/>
          <w:szCs w:val="24"/>
          <w:lang w:val="sr-Latn-RS"/>
        </w:rPr>
        <w:lastRenderedPageBreak/>
        <w:t>u većinskom vlasništvu države, čemu se dodatno doprinijelo stabilizaciji budžetskih prilika u tekućoj godini.</w:t>
      </w:r>
    </w:p>
    <w:p w14:paraId="2D43D38F" w14:textId="77777777" w:rsidR="00950FC6" w:rsidRPr="00CC6759" w:rsidRDefault="00452C3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  <w:r w:rsidRPr="00CC6759"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225C7F15" wp14:editId="51841FC5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2838450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55" y="21409"/>
                <wp:lineTo x="21455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DB3" w:rsidRPr="00CC6759">
        <w:rPr>
          <w:rFonts w:ascii="Garamond" w:hAnsi="Garamond" w:cs="Times New Roman"/>
          <w:b/>
          <w:sz w:val="24"/>
          <w:szCs w:val="24"/>
          <w:lang w:val="sr-Latn-RS"/>
        </w:rPr>
        <w:t>Prihod</w:t>
      </w:r>
      <w:r w:rsidR="008D3D8C" w:rsidRPr="00CC6759">
        <w:rPr>
          <w:rFonts w:ascii="Garamond" w:hAnsi="Garamond" w:cs="Times New Roman"/>
          <w:b/>
          <w:sz w:val="24"/>
          <w:szCs w:val="24"/>
          <w:lang w:val="sr-Latn-RS"/>
        </w:rPr>
        <w:t>i budžeta u julu iznosili su 194,0</w:t>
      </w:r>
      <w:r w:rsidR="00694DB3" w:rsidRPr="00CC6759">
        <w:rPr>
          <w:rFonts w:ascii="Garamond" w:hAnsi="Garamond" w:cs="Times New Roman"/>
          <w:b/>
          <w:sz w:val="24"/>
          <w:szCs w:val="24"/>
          <w:lang w:val="sr-Latn-RS"/>
        </w:rPr>
        <w:t xml:space="preserve"> mil. €</w:t>
      </w:r>
      <w:r w:rsidR="00694DB3" w:rsidRPr="00CC6759">
        <w:rPr>
          <w:rFonts w:ascii="Garamond" w:hAnsi="Garamond" w:cs="Times New Roman"/>
          <w:sz w:val="24"/>
          <w:szCs w:val="24"/>
          <w:lang w:val="sr-Latn-RS"/>
        </w:rPr>
        <w:t>, što je u odnosu na isti mjesec</w:t>
      </w:r>
      <w:r w:rsidR="008D3D8C" w:rsidRPr="00CC6759">
        <w:rPr>
          <w:rFonts w:ascii="Garamond" w:hAnsi="Garamond" w:cs="Times New Roman"/>
          <w:sz w:val="24"/>
          <w:szCs w:val="24"/>
          <w:lang w:val="sr-Latn-RS"/>
        </w:rPr>
        <w:t xml:space="preserve"> prethodne godine više za 59,7 mil. € ili 44,5</w:t>
      </w:r>
      <w:r w:rsidR="00694DB3" w:rsidRPr="00CC6759">
        <w:rPr>
          <w:rFonts w:ascii="Garamond" w:hAnsi="Garamond" w:cs="Times New Roman"/>
          <w:sz w:val="24"/>
          <w:szCs w:val="24"/>
          <w:lang w:val="sr-Latn-RS"/>
        </w:rPr>
        <w:t xml:space="preserve">%. Ostvarena naplata u julu je i iznad jula 2019. godine za </w:t>
      </w:r>
      <w:r w:rsidR="00D10BED" w:rsidRPr="00CC6759">
        <w:rPr>
          <w:rFonts w:ascii="Garamond" w:hAnsi="Garamond" w:cs="Times New Roman"/>
          <w:sz w:val="24"/>
          <w:szCs w:val="24"/>
          <w:lang w:val="sr-Latn-RS"/>
        </w:rPr>
        <w:t>19,8</w:t>
      </w:r>
      <w:r w:rsidR="00694DB3" w:rsidRPr="00CC6759">
        <w:rPr>
          <w:rFonts w:ascii="Garamond" w:hAnsi="Garamond" w:cs="Times New Roman"/>
          <w:sz w:val="24"/>
          <w:szCs w:val="24"/>
          <w:lang w:val="sr-Latn-RS"/>
        </w:rPr>
        <w:t xml:space="preserve"> mil. € ili </w:t>
      </w:r>
      <w:r w:rsidR="00D10BED" w:rsidRPr="00CC6759">
        <w:rPr>
          <w:rFonts w:ascii="Garamond" w:hAnsi="Garamond" w:cs="Times New Roman"/>
          <w:sz w:val="24"/>
          <w:szCs w:val="24"/>
          <w:lang w:val="sr-Latn-RS"/>
        </w:rPr>
        <w:t>11,4</w:t>
      </w:r>
      <w:r w:rsidR="00694DB3" w:rsidRPr="00CC6759">
        <w:rPr>
          <w:rFonts w:ascii="Garamond" w:hAnsi="Garamond" w:cs="Times New Roman"/>
          <w:sz w:val="24"/>
          <w:szCs w:val="24"/>
          <w:lang w:val="sr-Latn-RS"/>
        </w:rPr>
        <w:t xml:space="preserve">%. </w:t>
      </w:r>
    </w:p>
    <w:p w14:paraId="1E17DCF5" w14:textId="77777777" w:rsidR="00452C33" w:rsidRPr="00CC6759" w:rsidRDefault="00452C33" w:rsidP="00694DB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RS"/>
        </w:rPr>
      </w:pPr>
    </w:p>
    <w:p w14:paraId="14846BD6" w14:textId="77777777" w:rsidR="00CC6759" w:rsidRPr="006368DF" w:rsidRDefault="00CC6759" w:rsidP="00CC6759">
      <w:pPr>
        <w:jc w:val="both"/>
        <w:rPr>
          <w:rFonts w:ascii="Garamond" w:hAnsi="Garamond" w:cstheme="minorHAnsi"/>
          <w:b/>
          <w:sz w:val="24"/>
          <w:szCs w:val="24"/>
          <w:lang w:val="sr-Latn-RS"/>
        </w:rPr>
      </w:pP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>Izdaci budžeta</w:t>
      </w:r>
      <w:r>
        <w:rPr>
          <w:rFonts w:ascii="Garamond" w:hAnsi="Garamond" w:cstheme="minorHAnsi"/>
          <w:sz w:val="24"/>
          <w:szCs w:val="24"/>
          <w:lang w:val="sr-Latn-RS"/>
        </w:rPr>
        <w:t xml:space="preserve"> u periodu januar - jul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2021. godine iznosili su 1.</w:t>
      </w:r>
      <w:r w:rsidR="00950FC6">
        <w:rPr>
          <w:rFonts w:ascii="Garamond" w:hAnsi="Garamond" w:cstheme="minorHAnsi"/>
          <w:sz w:val="24"/>
          <w:szCs w:val="24"/>
          <w:lang w:val="sr-Latn-RS"/>
        </w:rPr>
        <w:t>100,9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mil. € ili 23,</w:t>
      </w:r>
      <w:r w:rsidR="00950FC6">
        <w:rPr>
          <w:rFonts w:ascii="Garamond" w:hAnsi="Garamond" w:cstheme="minorHAnsi"/>
          <w:sz w:val="24"/>
          <w:szCs w:val="24"/>
          <w:lang w:val="sr-Latn-RS"/>
        </w:rPr>
        <w:t>7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% procijenjenog BDP-a 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>i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u odnosu na planirane manji su za 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9</w:t>
      </w:r>
      <w:r w:rsidR="00E01436" w:rsidRPr="006368DF">
        <w:rPr>
          <w:rFonts w:ascii="Garamond" w:hAnsi="Garamond" w:cstheme="minorHAnsi"/>
          <w:b/>
          <w:sz w:val="24"/>
          <w:szCs w:val="24"/>
          <w:lang w:val="sr-Latn-RS"/>
        </w:rPr>
        <w:t>0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,0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mil. € ili 7</w:t>
      </w:r>
      <w:r w:rsidR="00570CA6" w:rsidRPr="006368DF">
        <w:rPr>
          <w:rFonts w:ascii="Garamond" w:hAnsi="Garamond" w:cstheme="minorHAnsi"/>
          <w:b/>
          <w:sz w:val="24"/>
          <w:szCs w:val="24"/>
          <w:lang w:val="sr-Latn-RS"/>
        </w:rPr>
        <w:t>,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6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%. U odnosu na isti period 2020. godine, izdaci budžeta manji su za 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51,9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mil. € ili 4,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5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%.</w:t>
      </w:r>
    </w:p>
    <w:p w14:paraId="3729B980" w14:textId="77777777" w:rsidR="00CC6759" w:rsidRPr="00CC6759" w:rsidRDefault="00CC6759" w:rsidP="00CC6759">
      <w:pPr>
        <w:jc w:val="both"/>
        <w:rPr>
          <w:rFonts w:ascii="Garamond" w:hAnsi="Garamond"/>
          <w:sz w:val="24"/>
          <w:szCs w:val="24"/>
          <w:lang w:val="sr-Latn-RS"/>
        </w:rPr>
      </w:pPr>
      <w:r w:rsidRPr="00CC6759">
        <w:rPr>
          <w:rFonts w:ascii="Garamond" w:hAnsi="Garamond"/>
          <w:sz w:val="24"/>
          <w:szCs w:val="24"/>
          <w:lang w:val="sr-Latn-RS"/>
        </w:rPr>
        <w:t>Manje ostvarenje u odnosu na planirane zabilježen je kod gotovo svih kategorija rashoda.</w:t>
      </w:r>
    </w:p>
    <w:p w14:paraId="56BE2549" w14:textId="77777777" w:rsidR="00CC6759" w:rsidRPr="006368DF" w:rsidRDefault="00CC6759" w:rsidP="00CC675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U strukturi budžetskih izdataka, </w:t>
      </w: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>tekući izdaci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ostvareni su na nivou od </w:t>
      </w:r>
      <w:r w:rsidR="00950FC6">
        <w:rPr>
          <w:rFonts w:ascii="Garamond" w:hAnsi="Garamond" w:cstheme="minorHAnsi"/>
          <w:sz w:val="24"/>
          <w:szCs w:val="24"/>
          <w:lang w:val="sr-Latn-RS"/>
        </w:rPr>
        <w:t>477,4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mil. € i 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manji su za 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45,6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mil. € ili </w:t>
      </w:r>
      <w:r w:rsidR="00950FC6" w:rsidRPr="006368DF">
        <w:rPr>
          <w:rFonts w:ascii="Garamond" w:hAnsi="Garamond" w:cstheme="minorHAnsi"/>
          <w:b/>
          <w:sz w:val="24"/>
          <w:szCs w:val="24"/>
          <w:lang w:val="sr-Latn-RS"/>
        </w:rPr>
        <w:t>8,7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% u odnosu na planirane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. U odnosu na uporedni period 2020. godine tekući izdaci 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su manji za 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13,7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 mil. € ili 2,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8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%. </w:t>
      </w:r>
    </w:p>
    <w:p w14:paraId="57A94DCA" w14:textId="77777777" w:rsidR="00CC6759" w:rsidRPr="000C2703" w:rsidRDefault="00CC6759" w:rsidP="00CC6759">
      <w:pPr>
        <w:jc w:val="both"/>
        <w:rPr>
          <w:rFonts w:ascii="Garamond" w:hAnsi="Garamond" w:cstheme="minorHAnsi"/>
          <w:i/>
          <w:sz w:val="24"/>
          <w:szCs w:val="24"/>
          <w:lang w:val="sr-Latn-ME"/>
        </w:rPr>
      </w:pP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Kapitalni izdaci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, realizovani su u iznosu od 75,7 mil. €, što je za 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39,5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34,3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% manje od planiranih, dok su u odnosu na </w:t>
      </w:r>
      <w:r w:rsidR="006A1A13" w:rsidRPr="006368DF">
        <w:rPr>
          <w:rFonts w:ascii="Garamond" w:hAnsi="Garamond" w:cstheme="minorHAnsi"/>
          <w:sz w:val="24"/>
          <w:szCs w:val="24"/>
          <w:lang w:val="sr-Latn-RS"/>
        </w:rPr>
        <w:t>izvršenje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 u istom periodu 2020. godine manji za 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33,4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950FC6" w:rsidRPr="006368DF">
        <w:rPr>
          <w:rFonts w:ascii="Garamond" w:hAnsi="Garamond" w:cstheme="minorHAnsi"/>
          <w:sz w:val="24"/>
          <w:szCs w:val="24"/>
          <w:lang w:val="sr-Latn-RS"/>
        </w:rPr>
        <w:t>30,6</w:t>
      </w:r>
      <w:r w:rsidRPr="006368DF">
        <w:rPr>
          <w:rFonts w:ascii="Garamond" w:hAnsi="Garamond" w:cstheme="minorHAnsi"/>
          <w:sz w:val="24"/>
          <w:szCs w:val="24"/>
          <w:lang w:val="sr-Latn-RS"/>
        </w:rPr>
        <w:t xml:space="preserve">%. </w:t>
      </w:r>
      <w:r w:rsidR="00616EC3" w:rsidRPr="00935C7E">
        <w:rPr>
          <w:rFonts w:ascii="Garamond" w:hAnsi="Garamond" w:cstheme="minorHAnsi"/>
          <w:sz w:val="24"/>
          <w:szCs w:val="24"/>
          <w:lang w:val="sr-Latn-RS"/>
        </w:rPr>
        <w:t xml:space="preserve">Ostvarenje kapitalnih izdataka u najvećoj mjeri opredjeljuje </w:t>
      </w:r>
      <w:r w:rsidR="006368DF" w:rsidRPr="00935C7E">
        <w:rPr>
          <w:rFonts w:ascii="Garamond" w:hAnsi="Garamond" w:cstheme="minorHAnsi"/>
          <w:sz w:val="24"/>
          <w:szCs w:val="24"/>
          <w:lang w:val="sr-Latn-ME"/>
        </w:rPr>
        <w:t>realizacija koja zavisi od dinamike izvođenja radova, a očekuje se da bude značajno poboljšana u predstojećem periodu, posebno uključujući i to da glavna dionica auto-puta treba da bude zavr</w:t>
      </w:r>
      <w:r w:rsidR="00DF6064" w:rsidRPr="00935C7E">
        <w:rPr>
          <w:rFonts w:ascii="Garamond" w:hAnsi="Garamond" w:cstheme="minorHAnsi"/>
          <w:sz w:val="24"/>
          <w:szCs w:val="24"/>
          <w:lang w:val="sr-Latn-ME"/>
        </w:rPr>
        <w:t>šena do 30. novembra ove godine</w:t>
      </w:r>
      <w:r w:rsidR="00DF6064" w:rsidRPr="000C2703">
        <w:rPr>
          <w:rFonts w:ascii="Garamond" w:hAnsi="Garamond" w:cstheme="minorHAnsi"/>
          <w:i/>
          <w:sz w:val="24"/>
          <w:szCs w:val="24"/>
          <w:lang w:val="sr-Latn-ME"/>
        </w:rPr>
        <w:t>.</w:t>
      </w:r>
    </w:p>
    <w:p w14:paraId="151A2A48" w14:textId="77777777" w:rsidR="00CC6759" w:rsidRPr="00CC6759" w:rsidRDefault="00CC6759" w:rsidP="00CC675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CC6759">
        <w:rPr>
          <w:rFonts w:ascii="Garamond" w:hAnsi="Garamond" w:cstheme="minorHAnsi"/>
          <w:sz w:val="24"/>
          <w:szCs w:val="24"/>
          <w:lang w:val="sr-Latn-RS"/>
        </w:rPr>
        <w:t>U odnosu na prethodnu godinu, veće ostvarenje izdataka zabilježeno je kod:</w:t>
      </w:r>
    </w:p>
    <w:p w14:paraId="27D4D537" w14:textId="77777777" w:rsidR="00CC6759" w:rsidRPr="00CC6759" w:rsidRDefault="00CC6759" w:rsidP="00CC6759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>Bruto zarada i doprinosa na teret poslodavca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u iznosu od </w:t>
      </w:r>
      <w:r w:rsidR="007A636E">
        <w:rPr>
          <w:rFonts w:ascii="Garamond" w:hAnsi="Garamond" w:cstheme="minorHAnsi"/>
          <w:sz w:val="24"/>
          <w:szCs w:val="24"/>
          <w:lang w:val="sr-Latn-RS"/>
        </w:rPr>
        <w:t>24,7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mil. € ili 8,</w:t>
      </w:r>
      <w:r w:rsidR="007A636E">
        <w:rPr>
          <w:rFonts w:ascii="Garamond" w:hAnsi="Garamond" w:cstheme="minorHAnsi"/>
          <w:sz w:val="24"/>
          <w:szCs w:val="24"/>
          <w:lang w:val="sr-Latn-RS"/>
        </w:rPr>
        <w:t>5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% 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uslje</w:t>
      </w:r>
      <w:r w:rsidR="006368DF" w:rsidRPr="006368DF">
        <w:rPr>
          <w:rFonts w:ascii="Garamond" w:hAnsi="Garamond" w:cstheme="minorHAnsi"/>
          <w:b/>
          <w:sz w:val="24"/>
          <w:szCs w:val="24"/>
          <w:lang w:val="sr-Latn-RS"/>
        </w:rPr>
        <w:t>d povećanja zarada u sektorima z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dra</w:t>
      </w:r>
      <w:r w:rsidR="006368DF" w:rsidRPr="006368DF">
        <w:rPr>
          <w:rFonts w:ascii="Garamond" w:hAnsi="Garamond" w:cstheme="minorHAnsi"/>
          <w:b/>
          <w:sz w:val="24"/>
          <w:szCs w:val="24"/>
          <w:lang w:val="sr-Latn-RS"/>
        </w:rPr>
        <w:t>vstva i p</w:t>
      </w:r>
      <w:r w:rsidRPr="006368DF">
        <w:rPr>
          <w:rFonts w:ascii="Garamond" w:hAnsi="Garamond" w:cstheme="minorHAnsi"/>
          <w:b/>
          <w:sz w:val="24"/>
          <w:szCs w:val="24"/>
          <w:lang w:val="sr-Latn-RS"/>
        </w:rPr>
        <w:t>rosvjete, kao i različitog tretmana fonda bruto zarada Univerziteta Crne Gore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tokom 2020. godine u odnosu na </w:t>
      </w:r>
      <w:r w:rsidR="007E110B">
        <w:rPr>
          <w:rFonts w:ascii="Garamond" w:hAnsi="Garamond" w:cstheme="minorHAnsi"/>
          <w:sz w:val="24"/>
          <w:szCs w:val="24"/>
          <w:lang w:val="sr-Latn-RS"/>
        </w:rPr>
        <w:t>period privremenog finansiranja tokom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2021. godine.</w:t>
      </w:r>
      <w:r w:rsidRPr="00CC6759">
        <w:rPr>
          <w:rStyle w:val="FootnoteReference"/>
          <w:rFonts w:ascii="Garamond" w:hAnsi="Garamond" w:cstheme="minorHAnsi"/>
          <w:sz w:val="24"/>
          <w:szCs w:val="24"/>
          <w:lang w:val="sr-Latn-RS"/>
        </w:rPr>
        <w:footnoteReference w:id="2"/>
      </w:r>
    </w:p>
    <w:p w14:paraId="2B045647" w14:textId="77777777" w:rsidR="00CC6759" w:rsidRPr="00CC6759" w:rsidRDefault="00CC6759" w:rsidP="00CC6759">
      <w:pPr>
        <w:jc w:val="both"/>
        <w:rPr>
          <w:rFonts w:ascii="Garamond" w:hAnsi="Garamond" w:cstheme="minorHAnsi"/>
          <w:b/>
          <w:sz w:val="24"/>
          <w:szCs w:val="24"/>
          <w:lang w:val="sr-Latn-RS"/>
        </w:rPr>
      </w:pP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>Rezerve</w:t>
      </w:r>
      <w:r w:rsid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</w:t>
      </w:r>
      <w:r w:rsidR="006368DF">
        <w:rPr>
          <w:rFonts w:ascii="Garamond" w:hAnsi="Garamond" w:cstheme="minorHAnsi"/>
          <w:sz w:val="24"/>
          <w:szCs w:val="24"/>
          <w:lang w:val="sr-Latn-RS"/>
        </w:rPr>
        <w:t xml:space="preserve">- </w:t>
      </w:r>
      <w:r w:rsidRPr="00880788">
        <w:rPr>
          <w:rFonts w:ascii="Garamond" w:hAnsi="Garamond" w:cstheme="minorHAnsi"/>
          <w:sz w:val="24"/>
          <w:szCs w:val="24"/>
          <w:lang w:val="sr-Latn-RS"/>
        </w:rPr>
        <w:t xml:space="preserve"> usljed 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izdvajanja sredstava za osnivački kapital nove nacionalne avio kompanije „To Montenegro“, </w:t>
      </w:r>
      <w:r w:rsidR="006368DF" w:rsidRPr="00880788">
        <w:rPr>
          <w:rFonts w:ascii="Garamond" w:hAnsi="Garamond" w:cstheme="minorHAnsi"/>
          <w:sz w:val="24"/>
          <w:szCs w:val="24"/>
          <w:lang w:val="sr-Latn-RS"/>
        </w:rPr>
        <w:t>kao</w:t>
      </w:r>
      <w:r w:rsidR="006368DF" w:rsidRP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>i mjesečnih izdvajanja po osnovu subvencionisanja zarada zaposlenih u ugroženim djelatnostima definisanim paketima mjera podrške građanima i privredi.</w:t>
      </w:r>
    </w:p>
    <w:p w14:paraId="606EBD94" w14:textId="77777777" w:rsidR="00A21DB3" w:rsidRPr="00CC6759" w:rsidRDefault="00CC6759" w:rsidP="003F0EE0">
      <w:pPr>
        <w:spacing w:after="0" w:line="240" w:lineRule="auto"/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</w:pP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>Otplat</w:t>
      </w:r>
      <w:r w:rsidR="0079491A">
        <w:rPr>
          <w:rFonts w:ascii="Garamond" w:hAnsi="Garamond" w:cstheme="minorHAnsi"/>
          <w:b/>
          <w:sz w:val="24"/>
          <w:szCs w:val="24"/>
          <w:lang w:val="sr-Latn-RS"/>
        </w:rPr>
        <w:t>e</w:t>
      </w:r>
      <w:r w:rsidRPr="00CC6759">
        <w:rPr>
          <w:rFonts w:ascii="Garamond" w:hAnsi="Garamond" w:cstheme="minorHAnsi"/>
          <w:b/>
          <w:sz w:val="24"/>
          <w:szCs w:val="24"/>
          <w:lang w:val="sr-Latn-RS"/>
        </w:rPr>
        <w:t xml:space="preserve"> obaveza iz prethodnog perioda</w:t>
      </w:r>
      <w:r w:rsidR="006368DF">
        <w:rPr>
          <w:rFonts w:ascii="Garamond" w:hAnsi="Garamond" w:cstheme="minorHAnsi"/>
          <w:b/>
          <w:sz w:val="24"/>
          <w:szCs w:val="24"/>
          <w:lang w:val="sr-Latn-RS"/>
        </w:rPr>
        <w:t xml:space="preserve"> </w:t>
      </w:r>
      <w:r w:rsidR="006368DF">
        <w:rPr>
          <w:rFonts w:ascii="Garamond" w:hAnsi="Garamond" w:cstheme="minorHAnsi"/>
          <w:sz w:val="24"/>
          <w:szCs w:val="24"/>
          <w:lang w:val="sr-Latn-RS"/>
        </w:rPr>
        <w:t>-</w:t>
      </w: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 rezultat prinudne naplate po osnovu duga „Montenegro Airlines“ prema „Aerodromi Crne Gore“.</w:t>
      </w:r>
    </w:p>
    <w:p w14:paraId="136BC42A" w14:textId="77777777" w:rsidR="00A21DB3" w:rsidRPr="00CC6759" w:rsidRDefault="00A21DB3" w:rsidP="00FC3840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RS"/>
        </w:rPr>
      </w:pPr>
    </w:p>
    <w:p w14:paraId="28513A3A" w14:textId="77777777" w:rsidR="00925E43" w:rsidRPr="00CC6759" w:rsidRDefault="00925E43" w:rsidP="00E74C17">
      <w:pPr>
        <w:jc w:val="both"/>
        <w:rPr>
          <w:rFonts w:ascii="Garamond" w:hAnsi="Garamond" w:cstheme="minorHAnsi"/>
          <w:b/>
          <w:sz w:val="24"/>
          <w:szCs w:val="24"/>
          <w:u w:val="single"/>
          <w:lang w:val="sr-Latn-RS"/>
        </w:rPr>
      </w:pPr>
      <w:r w:rsidRPr="00CC6759">
        <w:rPr>
          <w:rFonts w:ascii="Garamond" w:hAnsi="Garamond" w:cstheme="minorHAnsi"/>
          <w:b/>
          <w:sz w:val="24"/>
          <w:szCs w:val="24"/>
          <w:u w:val="single"/>
          <w:lang w:val="sr-Latn-RS"/>
        </w:rPr>
        <w:t xml:space="preserve">Prilog: GDDS </w:t>
      </w:r>
      <w:r w:rsidR="00694DB3" w:rsidRPr="00CC6759">
        <w:rPr>
          <w:rFonts w:ascii="Garamond" w:hAnsi="Garamond" w:cstheme="minorHAnsi"/>
          <w:b/>
          <w:sz w:val="24"/>
          <w:szCs w:val="24"/>
          <w:u w:val="single"/>
          <w:lang w:val="sr-Latn-RS"/>
        </w:rPr>
        <w:t>7</w:t>
      </w:r>
      <w:r w:rsidR="00936F7A" w:rsidRPr="00CC6759">
        <w:rPr>
          <w:rFonts w:ascii="Garamond" w:hAnsi="Garamond" w:cstheme="minorHAnsi"/>
          <w:b/>
          <w:sz w:val="24"/>
          <w:szCs w:val="24"/>
          <w:u w:val="single"/>
          <w:lang w:val="sr-Latn-RS"/>
        </w:rPr>
        <w:t xml:space="preserve"> </w:t>
      </w:r>
      <w:r w:rsidRPr="00CC6759">
        <w:rPr>
          <w:rFonts w:ascii="Garamond" w:hAnsi="Garamond" w:cstheme="minorHAnsi"/>
          <w:b/>
          <w:sz w:val="24"/>
          <w:szCs w:val="24"/>
          <w:u w:val="single"/>
          <w:lang w:val="sr-Latn-RS"/>
        </w:rPr>
        <w:t>tabela</w:t>
      </w:r>
    </w:p>
    <w:p w14:paraId="4F339B09" w14:textId="77777777" w:rsidR="00925FBA" w:rsidRPr="00CC6759" w:rsidRDefault="00925FBA" w:rsidP="00E74C17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CC6759">
        <w:rPr>
          <w:rFonts w:ascii="Garamond" w:hAnsi="Garamond" w:cstheme="minorHAnsi"/>
          <w:sz w:val="24"/>
          <w:szCs w:val="24"/>
          <w:lang w:val="sr-Latn-RS"/>
        </w:rPr>
        <w:t xml:space="preserve">*Podaci u GDDS tabeli predstavljaju pregled prihoda i rashoda po ekonomskoj klasifikaciji u jednom mjesecu, u poređenju sa planom i </w:t>
      </w:r>
      <w:r w:rsidR="00746015" w:rsidRPr="00CC6759">
        <w:rPr>
          <w:rFonts w:ascii="Garamond" w:hAnsi="Garamond" w:cstheme="minorHAnsi"/>
          <w:sz w:val="24"/>
          <w:szCs w:val="24"/>
          <w:lang w:val="sr-Latn-RS"/>
        </w:rPr>
        <w:t>istim periodom prethodne godine.</w:t>
      </w:r>
    </w:p>
    <w:sectPr w:rsidR="00925FBA" w:rsidRPr="00CC6759" w:rsidSect="0059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6E60C" w14:textId="77777777" w:rsidR="00D15241" w:rsidRDefault="00D15241" w:rsidP="00940425">
      <w:pPr>
        <w:spacing w:after="0" w:line="240" w:lineRule="auto"/>
      </w:pPr>
      <w:r>
        <w:separator/>
      </w:r>
    </w:p>
  </w:endnote>
  <w:endnote w:type="continuationSeparator" w:id="0">
    <w:p w14:paraId="4B1014A7" w14:textId="77777777" w:rsidR="00D15241" w:rsidRDefault="00D15241" w:rsidP="0094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5E632" w14:textId="77777777" w:rsidR="00D15241" w:rsidRDefault="00D15241" w:rsidP="00940425">
      <w:pPr>
        <w:spacing w:after="0" w:line="240" w:lineRule="auto"/>
      </w:pPr>
      <w:r>
        <w:separator/>
      </w:r>
    </w:p>
  </w:footnote>
  <w:footnote w:type="continuationSeparator" w:id="0">
    <w:p w14:paraId="19D997A0" w14:textId="77777777" w:rsidR="00D15241" w:rsidRDefault="00D15241" w:rsidP="00940425">
      <w:pPr>
        <w:spacing w:after="0" w:line="240" w:lineRule="auto"/>
      </w:pPr>
      <w:r>
        <w:continuationSeparator/>
      </w:r>
    </w:p>
  </w:footnote>
  <w:footnote w:id="1">
    <w:p w14:paraId="377F5372" w14:textId="3BE67956" w:rsidR="00935C7E" w:rsidRPr="00935C7E" w:rsidRDefault="00935C7E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0B7515">
        <w:rPr>
          <w:rFonts w:ascii="Garamond" w:hAnsi="Garamond" w:cstheme="minorHAnsi"/>
          <w:lang w:val="sr-Latn-RS"/>
        </w:rPr>
        <w:t>Prihodi budžeta odnose se na neto iznos naplaćenih prihoda (bruto naplaćeni prihodi od strane Uprave prihod</w:t>
      </w:r>
      <w:r w:rsidR="000B7515" w:rsidRPr="000B7515">
        <w:rPr>
          <w:rFonts w:ascii="Garamond" w:hAnsi="Garamond" w:cstheme="minorHAnsi"/>
          <w:lang w:val="sr-Latn-RS"/>
        </w:rPr>
        <w:t xml:space="preserve">a i carina umanjeni za </w:t>
      </w:r>
      <w:r w:rsidR="000B7515">
        <w:rPr>
          <w:rFonts w:ascii="Garamond" w:hAnsi="Garamond" w:cstheme="minorHAnsi"/>
          <w:lang w:val="sr-Latn-RS"/>
        </w:rPr>
        <w:t>izvršene povraćaje</w:t>
      </w:r>
      <w:r w:rsidR="004D4533">
        <w:rPr>
          <w:rFonts w:ascii="Garamond" w:hAnsi="Garamond" w:cstheme="minorHAnsi"/>
          <w:lang w:val="sr-Latn-RS"/>
        </w:rPr>
        <w:t xml:space="preserve"> i preusmjeravanja</w:t>
      </w:r>
      <w:r w:rsidR="007F6ECC">
        <w:rPr>
          <w:rFonts w:ascii="Garamond" w:hAnsi="Garamond" w:cstheme="minorHAnsi"/>
          <w:lang w:val="sr-Latn-RS"/>
        </w:rPr>
        <w:t>)</w:t>
      </w:r>
      <w:r w:rsidR="004D4533">
        <w:rPr>
          <w:rFonts w:ascii="Garamond" w:hAnsi="Garamond" w:cstheme="minorHAnsi"/>
          <w:lang w:val="sr-Latn-RS"/>
        </w:rPr>
        <w:t>.</w:t>
      </w:r>
      <w:r w:rsidR="0020110C">
        <w:rPr>
          <w:rFonts w:ascii="Garamond" w:hAnsi="Garamond" w:cstheme="minorHAnsi"/>
          <w:lang w:val="sr-Latn-RS"/>
        </w:rPr>
        <w:t xml:space="preserve"> Shodno zakonskim rješenjima dio određenih poreskih oblika i ostalih prihoda pripada lokalnoj samoupravi (kroz direktno ustupanje ili Egalizacioni fond) ili drugim javnim institucijama.</w:t>
      </w:r>
    </w:p>
  </w:footnote>
  <w:footnote w:id="2">
    <w:p w14:paraId="2AB10E16" w14:textId="6F65D40E" w:rsidR="00CC6759" w:rsidRPr="00A0584D" w:rsidRDefault="00CC6759" w:rsidP="00CC6759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A158A1">
        <w:rPr>
          <w:rFonts w:ascii="Garamond" w:hAnsi="Garamond"/>
          <w:sz w:val="18"/>
          <w:szCs w:val="18"/>
          <w:lang w:val="sr-Latn-ME"/>
        </w:rPr>
        <w:t>U 2020. godini svi troškovi Univerziteta Crne Gore (</w:t>
      </w:r>
      <w:r w:rsidR="003354E1">
        <w:rPr>
          <w:rFonts w:ascii="Garamond" w:hAnsi="Garamond"/>
          <w:sz w:val="18"/>
          <w:szCs w:val="18"/>
          <w:lang w:val="sr-Latn-ME"/>
        </w:rPr>
        <w:t>uključujući i bruto zarade) bili</w:t>
      </w:r>
      <w:r w:rsidRPr="00A158A1">
        <w:rPr>
          <w:rFonts w:ascii="Garamond" w:hAnsi="Garamond"/>
          <w:sz w:val="18"/>
          <w:szCs w:val="18"/>
          <w:lang w:val="sr-Latn-ME"/>
        </w:rPr>
        <w:t xml:space="preserve"> su planiran</w:t>
      </w:r>
      <w:r w:rsidR="003354E1">
        <w:rPr>
          <w:rFonts w:ascii="Garamond" w:hAnsi="Garamond"/>
          <w:sz w:val="18"/>
          <w:szCs w:val="18"/>
          <w:lang w:val="sr-Latn-ME"/>
        </w:rPr>
        <w:t>i</w:t>
      </w:r>
      <w:r w:rsidRPr="00A158A1">
        <w:rPr>
          <w:rFonts w:ascii="Garamond" w:hAnsi="Garamond"/>
          <w:sz w:val="18"/>
          <w:szCs w:val="18"/>
          <w:lang w:val="sr-Latn-ME"/>
        </w:rPr>
        <w:t xml:space="preserve"> na izdatku Transferi dok je privremenim finansiranjem izvršena reklasifikacija po izdacima što je uvećalo ukupan fond bruto zarada u 2021. godini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E57F7"/>
    <w:multiLevelType w:val="hybridMultilevel"/>
    <w:tmpl w:val="9D600F4E"/>
    <w:lvl w:ilvl="0" w:tplc="38E62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6"/>
    <w:rsid w:val="000025AE"/>
    <w:rsid w:val="00003E59"/>
    <w:rsid w:val="000050AE"/>
    <w:rsid w:val="000050BB"/>
    <w:rsid w:val="00006710"/>
    <w:rsid w:val="00010BFF"/>
    <w:rsid w:val="00010CCF"/>
    <w:rsid w:val="00012E6D"/>
    <w:rsid w:val="00013440"/>
    <w:rsid w:val="00014110"/>
    <w:rsid w:val="00016278"/>
    <w:rsid w:val="00017717"/>
    <w:rsid w:val="000177EA"/>
    <w:rsid w:val="00017ECB"/>
    <w:rsid w:val="00020F97"/>
    <w:rsid w:val="000226A9"/>
    <w:rsid w:val="0002393F"/>
    <w:rsid w:val="000239C0"/>
    <w:rsid w:val="00024CE2"/>
    <w:rsid w:val="00025602"/>
    <w:rsid w:val="00027AA6"/>
    <w:rsid w:val="0003107F"/>
    <w:rsid w:val="00031082"/>
    <w:rsid w:val="000311E2"/>
    <w:rsid w:val="000344FB"/>
    <w:rsid w:val="000346FD"/>
    <w:rsid w:val="00034AAA"/>
    <w:rsid w:val="000363B6"/>
    <w:rsid w:val="00036BB6"/>
    <w:rsid w:val="00037FB7"/>
    <w:rsid w:val="00040153"/>
    <w:rsid w:val="0004128B"/>
    <w:rsid w:val="00041610"/>
    <w:rsid w:val="00041728"/>
    <w:rsid w:val="000417A0"/>
    <w:rsid w:val="00041946"/>
    <w:rsid w:val="00042175"/>
    <w:rsid w:val="0004393B"/>
    <w:rsid w:val="00043EFC"/>
    <w:rsid w:val="00043FE8"/>
    <w:rsid w:val="000446AC"/>
    <w:rsid w:val="00044736"/>
    <w:rsid w:val="000464B2"/>
    <w:rsid w:val="000478BB"/>
    <w:rsid w:val="00047D9B"/>
    <w:rsid w:val="00047EF5"/>
    <w:rsid w:val="00051080"/>
    <w:rsid w:val="0005132C"/>
    <w:rsid w:val="00053242"/>
    <w:rsid w:val="00053620"/>
    <w:rsid w:val="00055B51"/>
    <w:rsid w:val="00055DE5"/>
    <w:rsid w:val="00057333"/>
    <w:rsid w:val="00057661"/>
    <w:rsid w:val="00057E15"/>
    <w:rsid w:val="00060B3E"/>
    <w:rsid w:val="00062C32"/>
    <w:rsid w:val="0006308B"/>
    <w:rsid w:val="0006346D"/>
    <w:rsid w:val="000634B7"/>
    <w:rsid w:val="00064043"/>
    <w:rsid w:val="00064D1B"/>
    <w:rsid w:val="00066BF7"/>
    <w:rsid w:val="00067015"/>
    <w:rsid w:val="00067A85"/>
    <w:rsid w:val="00070FD5"/>
    <w:rsid w:val="000754B6"/>
    <w:rsid w:val="000754CC"/>
    <w:rsid w:val="000803FB"/>
    <w:rsid w:val="0008078A"/>
    <w:rsid w:val="00081A78"/>
    <w:rsid w:val="00082040"/>
    <w:rsid w:val="000825EA"/>
    <w:rsid w:val="000831E7"/>
    <w:rsid w:val="00083F36"/>
    <w:rsid w:val="000844E5"/>
    <w:rsid w:val="0008503C"/>
    <w:rsid w:val="0008655C"/>
    <w:rsid w:val="00087760"/>
    <w:rsid w:val="00087A76"/>
    <w:rsid w:val="00091475"/>
    <w:rsid w:val="00093118"/>
    <w:rsid w:val="0009368E"/>
    <w:rsid w:val="00093C7F"/>
    <w:rsid w:val="000954DA"/>
    <w:rsid w:val="000958F5"/>
    <w:rsid w:val="0009669F"/>
    <w:rsid w:val="00096995"/>
    <w:rsid w:val="0009758E"/>
    <w:rsid w:val="000A0437"/>
    <w:rsid w:val="000A08E9"/>
    <w:rsid w:val="000A14FC"/>
    <w:rsid w:val="000A1C22"/>
    <w:rsid w:val="000A3CFB"/>
    <w:rsid w:val="000A4533"/>
    <w:rsid w:val="000A495A"/>
    <w:rsid w:val="000A5C0F"/>
    <w:rsid w:val="000A611C"/>
    <w:rsid w:val="000A72A3"/>
    <w:rsid w:val="000B03CD"/>
    <w:rsid w:val="000B1D1F"/>
    <w:rsid w:val="000B1F30"/>
    <w:rsid w:val="000B29D1"/>
    <w:rsid w:val="000B3705"/>
    <w:rsid w:val="000B4227"/>
    <w:rsid w:val="000B53CC"/>
    <w:rsid w:val="000B5D91"/>
    <w:rsid w:val="000B5F4D"/>
    <w:rsid w:val="000B61A8"/>
    <w:rsid w:val="000B7515"/>
    <w:rsid w:val="000B7680"/>
    <w:rsid w:val="000B775E"/>
    <w:rsid w:val="000C02EC"/>
    <w:rsid w:val="000C2703"/>
    <w:rsid w:val="000C52EB"/>
    <w:rsid w:val="000C58C9"/>
    <w:rsid w:val="000C69A8"/>
    <w:rsid w:val="000C6B83"/>
    <w:rsid w:val="000C74F6"/>
    <w:rsid w:val="000D059B"/>
    <w:rsid w:val="000D1D77"/>
    <w:rsid w:val="000D25FF"/>
    <w:rsid w:val="000D32B8"/>
    <w:rsid w:val="000D4E6B"/>
    <w:rsid w:val="000D5E72"/>
    <w:rsid w:val="000D7824"/>
    <w:rsid w:val="000D7E0A"/>
    <w:rsid w:val="000E1734"/>
    <w:rsid w:val="000E2C57"/>
    <w:rsid w:val="000E367B"/>
    <w:rsid w:val="000E3AFF"/>
    <w:rsid w:val="000E43E3"/>
    <w:rsid w:val="000E4731"/>
    <w:rsid w:val="000E57A2"/>
    <w:rsid w:val="000E59CD"/>
    <w:rsid w:val="000E5FC3"/>
    <w:rsid w:val="000E6CC3"/>
    <w:rsid w:val="000E6E32"/>
    <w:rsid w:val="000E73B2"/>
    <w:rsid w:val="000F0685"/>
    <w:rsid w:val="000F089F"/>
    <w:rsid w:val="000F1128"/>
    <w:rsid w:val="000F18C4"/>
    <w:rsid w:val="000F19A7"/>
    <w:rsid w:val="000F214F"/>
    <w:rsid w:val="000F31C8"/>
    <w:rsid w:val="000F364E"/>
    <w:rsid w:val="000F3CF0"/>
    <w:rsid w:val="000F465F"/>
    <w:rsid w:val="000F4CE8"/>
    <w:rsid w:val="000F4FB2"/>
    <w:rsid w:val="000F77FB"/>
    <w:rsid w:val="000F7E7B"/>
    <w:rsid w:val="0010280D"/>
    <w:rsid w:val="00103C2A"/>
    <w:rsid w:val="001058C9"/>
    <w:rsid w:val="001076EB"/>
    <w:rsid w:val="001077C6"/>
    <w:rsid w:val="00111D08"/>
    <w:rsid w:val="00112248"/>
    <w:rsid w:val="0011311F"/>
    <w:rsid w:val="0011333C"/>
    <w:rsid w:val="001144AC"/>
    <w:rsid w:val="00115EC2"/>
    <w:rsid w:val="00120632"/>
    <w:rsid w:val="00121538"/>
    <w:rsid w:val="00121557"/>
    <w:rsid w:val="00121CAB"/>
    <w:rsid w:val="00122B19"/>
    <w:rsid w:val="00124DEA"/>
    <w:rsid w:val="00125342"/>
    <w:rsid w:val="00126001"/>
    <w:rsid w:val="00126BC0"/>
    <w:rsid w:val="001303A9"/>
    <w:rsid w:val="001310C4"/>
    <w:rsid w:val="001315AF"/>
    <w:rsid w:val="001316B5"/>
    <w:rsid w:val="00131759"/>
    <w:rsid w:val="00132978"/>
    <w:rsid w:val="001332C1"/>
    <w:rsid w:val="00133340"/>
    <w:rsid w:val="00133A79"/>
    <w:rsid w:val="001359E3"/>
    <w:rsid w:val="00136212"/>
    <w:rsid w:val="0013626B"/>
    <w:rsid w:val="0013677C"/>
    <w:rsid w:val="00136941"/>
    <w:rsid w:val="0013767F"/>
    <w:rsid w:val="00140177"/>
    <w:rsid w:val="001406F4"/>
    <w:rsid w:val="0014136A"/>
    <w:rsid w:val="00141D97"/>
    <w:rsid w:val="00142864"/>
    <w:rsid w:val="00142972"/>
    <w:rsid w:val="001429D2"/>
    <w:rsid w:val="001443BF"/>
    <w:rsid w:val="0014441D"/>
    <w:rsid w:val="00144756"/>
    <w:rsid w:val="00144C5B"/>
    <w:rsid w:val="00151B03"/>
    <w:rsid w:val="00151CA8"/>
    <w:rsid w:val="00152543"/>
    <w:rsid w:val="001529DB"/>
    <w:rsid w:val="001543C9"/>
    <w:rsid w:val="00154475"/>
    <w:rsid w:val="001548E2"/>
    <w:rsid w:val="00156B80"/>
    <w:rsid w:val="00156ED0"/>
    <w:rsid w:val="00160252"/>
    <w:rsid w:val="00160A20"/>
    <w:rsid w:val="00161289"/>
    <w:rsid w:val="00161BDD"/>
    <w:rsid w:val="00162673"/>
    <w:rsid w:val="0016561D"/>
    <w:rsid w:val="00170501"/>
    <w:rsid w:val="00171454"/>
    <w:rsid w:val="00171B22"/>
    <w:rsid w:val="00171B35"/>
    <w:rsid w:val="00173620"/>
    <w:rsid w:val="00175794"/>
    <w:rsid w:val="0017597F"/>
    <w:rsid w:val="00175E08"/>
    <w:rsid w:val="00176494"/>
    <w:rsid w:val="00177A50"/>
    <w:rsid w:val="00181333"/>
    <w:rsid w:val="001813E7"/>
    <w:rsid w:val="00181618"/>
    <w:rsid w:val="00181A5B"/>
    <w:rsid w:val="00181E6B"/>
    <w:rsid w:val="001820C0"/>
    <w:rsid w:val="001824F1"/>
    <w:rsid w:val="00184E01"/>
    <w:rsid w:val="00184F00"/>
    <w:rsid w:val="0018609C"/>
    <w:rsid w:val="00190252"/>
    <w:rsid w:val="00190B38"/>
    <w:rsid w:val="001919D0"/>
    <w:rsid w:val="001945C5"/>
    <w:rsid w:val="00194692"/>
    <w:rsid w:val="0019629C"/>
    <w:rsid w:val="00196D48"/>
    <w:rsid w:val="00197FC0"/>
    <w:rsid w:val="001A14CC"/>
    <w:rsid w:val="001A1A14"/>
    <w:rsid w:val="001A1FB6"/>
    <w:rsid w:val="001A24CE"/>
    <w:rsid w:val="001A3A0E"/>
    <w:rsid w:val="001A499B"/>
    <w:rsid w:val="001A5C7F"/>
    <w:rsid w:val="001A6E39"/>
    <w:rsid w:val="001A70AB"/>
    <w:rsid w:val="001A78EF"/>
    <w:rsid w:val="001B0532"/>
    <w:rsid w:val="001B2C21"/>
    <w:rsid w:val="001B583D"/>
    <w:rsid w:val="001B5874"/>
    <w:rsid w:val="001B5C8D"/>
    <w:rsid w:val="001B5D9F"/>
    <w:rsid w:val="001B77BB"/>
    <w:rsid w:val="001B7E9C"/>
    <w:rsid w:val="001C0704"/>
    <w:rsid w:val="001C08BD"/>
    <w:rsid w:val="001C0ED9"/>
    <w:rsid w:val="001C2C6B"/>
    <w:rsid w:val="001C41CA"/>
    <w:rsid w:val="001C45B7"/>
    <w:rsid w:val="001C66E8"/>
    <w:rsid w:val="001C69F3"/>
    <w:rsid w:val="001C6F27"/>
    <w:rsid w:val="001C75E5"/>
    <w:rsid w:val="001D1AFB"/>
    <w:rsid w:val="001D3358"/>
    <w:rsid w:val="001D3FE2"/>
    <w:rsid w:val="001D49C7"/>
    <w:rsid w:val="001D6952"/>
    <w:rsid w:val="001E0670"/>
    <w:rsid w:val="001E06CB"/>
    <w:rsid w:val="001E1CCB"/>
    <w:rsid w:val="001E2BE2"/>
    <w:rsid w:val="001E533A"/>
    <w:rsid w:val="001F2043"/>
    <w:rsid w:val="001F2507"/>
    <w:rsid w:val="001F30B7"/>
    <w:rsid w:val="001F318C"/>
    <w:rsid w:val="001F3A37"/>
    <w:rsid w:val="001F57B7"/>
    <w:rsid w:val="001F7672"/>
    <w:rsid w:val="001F7EC1"/>
    <w:rsid w:val="00200738"/>
    <w:rsid w:val="0020110C"/>
    <w:rsid w:val="00202D49"/>
    <w:rsid w:val="002042F9"/>
    <w:rsid w:val="00206EC5"/>
    <w:rsid w:val="002100B3"/>
    <w:rsid w:val="00210AC9"/>
    <w:rsid w:val="002123B0"/>
    <w:rsid w:val="00212E3A"/>
    <w:rsid w:val="00213626"/>
    <w:rsid w:val="002137A5"/>
    <w:rsid w:val="0021791F"/>
    <w:rsid w:val="002206BF"/>
    <w:rsid w:val="00220D97"/>
    <w:rsid w:val="00221C1B"/>
    <w:rsid w:val="00222189"/>
    <w:rsid w:val="0022543E"/>
    <w:rsid w:val="002273C8"/>
    <w:rsid w:val="00230A3D"/>
    <w:rsid w:val="00230DC6"/>
    <w:rsid w:val="00230E30"/>
    <w:rsid w:val="00230F2C"/>
    <w:rsid w:val="00231DFC"/>
    <w:rsid w:val="0023221C"/>
    <w:rsid w:val="002322D0"/>
    <w:rsid w:val="00235579"/>
    <w:rsid w:val="002360AA"/>
    <w:rsid w:val="0024146E"/>
    <w:rsid w:val="00242331"/>
    <w:rsid w:val="00242EAE"/>
    <w:rsid w:val="00247A1D"/>
    <w:rsid w:val="002533E6"/>
    <w:rsid w:val="00254909"/>
    <w:rsid w:val="002549CF"/>
    <w:rsid w:val="00260279"/>
    <w:rsid w:val="00260D66"/>
    <w:rsid w:val="0026200D"/>
    <w:rsid w:val="002631BF"/>
    <w:rsid w:val="0026439A"/>
    <w:rsid w:val="00264BDB"/>
    <w:rsid w:val="00264CEB"/>
    <w:rsid w:val="00266F19"/>
    <w:rsid w:val="0026710E"/>
    <w:rsid w:val="002722C3"/>
    <w:rsid w:val="002748F2"/>
    <w:rsid w:val="002751B8"/>
    <w:rsid w:val="00275679"/>
    <w:rsid w:val="0027798F"/>
    <w:rsid w:val="002806DF"/>
    <w:rsid w:val="002820BE"/>
    <w:rsid w:val="0028274D"/>
    <w:rsid w:val="00282984"/>
    <w:rsid w:val="00282A73"/>
    <w:rsid w:val="0028377E"/>
    <w:rsid w:val="002853CE"/>
    <w:rsid w:val="00285977"/>
    <w:rsid w:val="00286B2A"/>
    <w:rsid w:val="00286E6E"/>
    <w:rsid w:val="00290772"/>
    <w:rsid w:val="00291294"/>
    <w:rsid w:val="002919A6"/>
    <w:rsid w:val="00294272"/>
    <w:rsid w:val="0029481F"/>
    <w:rsid w:val="00295F46"/>
    <w:rsid w:val="00296D0D"/>
    <w:rsid w:val="00296F6D"/>
    <w:rsid w:val="002A0778"/>
    <w:rsid w:val="002A092D"/>
    <w:rsid w:val="002A1CE9"/>
    <w:rsid w:val="002A41BA"/>
    <w:rsid w:val="002A529E"/>
    <w:rsid w:val="002A581A"/>
    <w:rsid w:val="002A58B4"/>
    <w:rsid w:val="002A6587"/>
    <w:rsid w:val="002A65AD"/>
    <w:rsid w:val="002A7F25"/>
    <w:rsid w:val="002B0CFF"/>
    <w:rsid w:val="002B0F8C"/>
    <w:rsid w:val="002B1F41"/>
    <w:rsid w:val="002B2124"/>
    <w:rsid w:val="002B273A"/>
    <w:rsid w:val="002B37B7"/>
    <w:rsid w:val="002B516B"/>
    <w:rsid w:val="002B541A"/>
    <w:rsid w:val="002B673B"/>
    <w:rsid w:val="002B6FC9"/>
    <w:rsid w:val="002B7FED"/>
    <w:rsid w:val="002C0A43"/>
    <w:rsid w:val="002C2950"/>
    <w:rsid w:val="002C29E6"/>
    <w:rsid w:val="002C2DDB"/>
    <w:rsid w:val="002C3557"/>
    <w:rsid w:val="002C4548"/>
    <w:rsid w:val="002D4498"/>
    <w:rsid w:val="002D4A84"/>
    <w:rsid w:val="002D503A"/>
    <w:rsid w:val="002D75F8"/>
    <w:rsid w:val="002E02B0"/>
    <w:rsid w:val="002E1051"/>
    <w:rsid w:val="002E16FC"/>
    <w:rsid w:val="002E22E0"/>
    <w:rsid w:val="002E2947"/>
    <w:rsid w:val="002E5F13"/>
    <w:rsid w:val="002E7502"/>
    <w:rsid w:val="002F0427"/>
    <w:rsid w:val="002F152A"/>
    <w:rsid w:val="002F1BFB"/>
    <w:rsid w:val="002F311A"/>
    <w:rsid w:val="002F32EC"/>
    <w:rsid w:val="002F3823"/>
    <w:rsid w:val="002F38CE"/>
    <w:rsid w:val="002F3CB5"/>
    <w:rsid w:val="002F5587"/>
    <w:rsid w:val="002F5853"/>
    <w:rsid w:val="003002C1"/>
    <w:rsid w:val="00300CDA"/>
    <w:rsid w:val="00301111"/>
    <w:rsid w:val="003012A7"/>
    <w:rsid w:val="00301420"/>
    <w:rsid w:val="00303835"/>
    <w:rsid w:val="00304DFD"/>
    <w:rsid w:val="00305D22"/>
    <w:rsid w:val="00305FBA"/>
    <w:rsid w:val="003069A7"/>
    <w:rsid w:val="003103A7"/>
    <w:rsid w:val="003108F3"/>
    <w:rsid w:val="00310BCB"/>
    <w:rsid w:val="00313044"/>
    <w:rsid w:val="00313B58"/>
    <w:rsid w:val="00314624"/>
    <w:rsid w:val="0031577B"/>
    <w:rsid w:val="003164FA"/>
    <w:rsid w:val="00316888"/>
    <w:rsid w:val="00316E14"/>
    <w:rsid w:val="003176E1"/>
    <w:rsid w:val="00317951"/>
    <w:rsid w:val="00320906"/>
    <w:rsid w:val="0032098F"/>
    <w:rsid w:val="003228A3"/>
    <w:rsid w:val="003248DD"/>
    <w:rsid w:val="0032521C"/>
    <w:rsid w:val="00325270"/>
    <w:rsid w:val="00325532"/>
    <w:rsid w:val="0032627C"/>
    <w:rsid w:val="0032778D"/>
    <w:rsid w:val="003304D5"/>
    <w:rsid w:val="003312D6"/>
    <w:rsid w:val="003344B9"/>
    <w:rsid w:val="00334795"/>
    <w:rsid w:val="00334DA9"/>
    <w:rsid w:val="003354E1"/>
    <w:rsid w:val="00335520"/>
    <w:rsid w:val="00336384"/>
    <w:rsid w:val="003363E6"/>
    <w:rsid w:val="00336FC4"/>
    <w:rsid w:val="00337829"/>
    <w:rsid w:val="0034157A"/>
    <w:rsid w:val="00341B71"/>
    <w:rsid w:val="00342ED0"/>
    <w:rsid w:val="00343829"/>
    <w:rsid w:val="00343946"/>
    <w:rsid w:val="00344224"/>
    <w:rsid w:val="003457F6"/>
    <w:rsid w:val="0034690E"/>
    <w:rsid w:val="00346A2D"/>
    <w:rsid w:val="00347B4D"/>
    <w:rsid w:val="00351B6C"/>
    <w:rsid w:val="00351EBA"/>
    <w:rsid w:val="003521FF"/>
    <w:rsid w:val="003524A3"/>
    <w:rsid w:val="003537D5"/>
    <w:rsid w:val="003556BC"/>
    <w:rsid w:val="003560E1"/>
    <w:rsid w:val="00356597"/>
    <w:rsid w:val="003602FF"/>
    <w:rsid w:val="00361D7C"/>
    <w:rsid w:val="00362FBF"/>
    <w:rsid w:val="0036337B"/>
    <w:rsid w:val="00363B06"/>
    <w:rsid w:val="0036477C"/>
    <w:rsid w:val="00366CC4"/>
    <w:rsid w:val="003670AB"/>
    <w:rsid w:val="00367442"/>
    <w:rsid w:val="00367995"/>
    <w:rsid w:val="00370D8D"/>
    <w:rsid w:val="00370F0D"/>
    <w:rsid w:val="003711E0"/>
    <w:rsid w:val="00373741"/>
    <w:rsid w:val="0037430D"/>
    <w:rsid w:val="00377876"/>
    <w:rsid w:val="00380196"/>
    <w:rsid w:val="00380F97"/>
    <w:rsid w:val="00381432"/>
    <w:rsid w:val="0038362C"/>
    <w:rsid w:val="003844B3"/>
    <w:rsid w:val="00385341"/>
    <w:rsid w:val="0038573D"/>
    <w:rsid w:val="00386824"/>
    <w:rsid w:val="00386B32"/>
    <w:rsid w:val="00386BD1"/>
    <w:rsid w:val="00386D3E"/>
    <w:rsid w:val="003870E4"/>
    <w:rsid w:val="00390605"/>
    <w:rsid w:val="0039128B"/>
    <w:rsid w:val="00392F89"/>
    <w:rsid w:val="00395326"/>
    <w:rsid w:val="00395735"/>
    <w:rsid w:val="00397453"/>
    <w:rsid w:val="00397EB0"/>
    <w:rsid w:val="003A126D"/>
    <w:rsid w:val="003A20ED"/>
    <w:rsid w:val="003A37CB"/>
    <w:rsid w:val="003A37D2"/>
    <w:rsid w:val="003A486F"/>
    <w:rsid w:val="003A6D9E"/>
    <w:rsid w:val="003A7810"/>
    <w:rsid w:val="003B0A45"/>
    <w:rsid w:val="003B2DC3"/>
    <w:rsid w:val="003B3BFA"/>
    <w:rsid w:val="003B4A94"/>
    <w:rsid w:val="003B4BD6"/>
    <w:rsid w:val="003B5705"/>
    <w:rsid w:val="003B686F"/>
    <w:rsid w:val="003B794A"/>
    <w:rsid w:val="003C25A1"/>
    <w:rsid w:val="003C4EEE"/>
    <w:rsid w:val="003C61D8"/>
    <w:rsid w:val="003C69A4"/>
    <w:rsid w:val="003C7B9F"/>
    <w:rsid w:val="003C7E5C"/>
    <w:rsid w:val="003D0A5B"/>
    <w:rsid w:val="003D222F"/>
    <w:rsid w:val="003D2502"/>
    <w:rsid w:val="003D3B2A"/>
    <w:rsid w:val="003D404F"/>
    <w:rsid w:val="003D4177"/>
    <w:rsid w:val="003D4817"/>
    <w:rsid w:val="003D554F"/>
    <w:rsid w:val="003D5F47"/>
    <w:rsid w:val="003D686F"/>
    <w:rsid w:val="003D7BA7"/>
    <w:rsid w:val="003E10D3"/>
    <w:rsid w:val="003E1F33"/>
    <w:rsid w:val="003E37FC"/>
    <w:rsid w:val="003E4E43"/>
    <w:rsid w:val="003E598E"/>
    <w:rsid w:val="003E7376"/>
    <w:rsid w:val="003E7D6D"/>
    <w:rsid w:val="003F0BD0"/>
    <w:rsid w:val="003F0EE0"/>
    <w:rsid w:val="003F11CE"/>
    <w:rsid w:val="003F2DD0"/>
    <w:rsid w:val="003F6BAD"/>
    <w:rsid w:val="003F726F"/>
    <w:rsid w:val="004000C0"/>
    <w:rsid w:val="00400DC8"/>
    <w:rsid w:val="00401B2A"/>
    <w:rsid w:val="00403051"/>
    <w:rsid w:val="0040348F"/>
    <w:rsid w:val="0040372E"/>
    <w:rsid w:val="00403746"/>
    <w:rsid w:val="00406462"/>
    <w:rsid w:val="00406ECF"/>
    <w:rsid w:val="00406FFC"/>
    <w:rsid w:val="004100F4"/>
    <w:rsid w:val="00411B50"/>
    <w:rsid w:val="00411FA1"/>
    <w:rsid w:val="00415DC7"/>
    <w:rsid w:val="004171A1"/>
    <w:rsid w:val="0042075E"/>
    <w:rsid w:val="00420848"/>
    <w:rsid w:val="004210D8"/>
    <w:rsid w:val="004233B8"/>
    <w:rsid w:val="00423FF7"/>
    <w:rsid w:val="00424E3E"/>
    <w:rsid w:val="004257B2"/>
    <w:rsid w:val="00426902"/>
    <w:rsid w:val="00426E8C"/>
    <w:rsid w:val="00427020"/>
    <w:rsid w:val="004277C0"/>
    <w:rsid w:val="00427E14"/>
    <w:rsid w:val="004307E9"/>
    <w:rsid w:val="00431671"/>
    <w:rsid w:val="00432C1C"/>
    <w:rsid w:val="00433C3D"/>
    <w:rsid w:val="00434334"/>
    <w:rsid w:val="00435B4E"/>
    <w:rsid w:val="00435D85"/>
    <w:rsid w:val="00436431"/>
    <w:rsid w:val="004379E4"/>
    <w:rsid w:val="00437D53"/>
    <w:rsid w:val="00440C54"/>
    <w:rsid w:val="004415D9"/>
    <w:rsid w:val="00441968"/>
    <w:rsid w:val="004430FC"/>
    <w:rsid w:val="004463ED"/>
    <w:rsid w:val="0044649C"/>
    <w:rsid w:val="00451732"/>
    <w:rsid w:val="0045195A"/>
    <w:rsid w:val="00452728"/>
    <w:rsid w:val="00452C33"/>
    <w:rsid w:val="00454062"/>
    <w:rsid w:val="004550E6"/>
    <w:rsid w:val="00456D39"/>
    <w:rsid w:val="00456F1C"/>
    <w:rsid w:val="004577BF"/>
    <w:rsid w:val="00460CB4"/>
    <w:rsid w:val="00461387"/>
    <w:rsid w:val="00463793"/>
    <w:rsid w:val="00463CA7"/>
    <w:rsid w:val="00463D99"/>
    <w:rsid w:val="0046488C"/>
    <w:rsid w:val="00465A2A"/>
    <w:rsid w:val="004665BE"/>
    <w:rsid w:val="004666A5"/>
    <w:rsid w:val="00466878"/>
    <w:rsid w:val="00470180"/>
    <w:rsid w:val="00472FE4"/>
    <w:rsid w:val="004751AF"/>
    <w:rsid w:val="00476087"/>
    <w:rsid w:val="00477072"/>
    <w:rsid w:val="00477C10"/>
    <w:rsid w:val="00480F25"/>
    <w:rsid w:val="00482AAC"/>
    <w:rsid w:val="00484CC7"/>
    <w:rsid w:val="00485A65"/>
    <w:rsid w:val="00485F7F"/>
    <w:rsid w:val="00490A18"/>
    <w:rsid w:val="004916D5"/>
    <w:rsid w:val="00492861"/>
    <w:rsid w:val="00492B67"/>
    <w:rsid w:val="00494B33"/>
    <w:rsid w:val="00495A50"/>
    <w:rsid w:val="004962F0"/>
    <w:rsid w:val="00496521"/>
    <w:rsid w:val="00496AE0"/>
    <w:rsid w:val="00497F81"/>
    <w:rsid w:val="004A071A"/>
    <w:rsid w:val="004A1C82"/>
    <w:rsid w:val="004A2B04"/>
    <w:rsid w:val="004A4275"/>
    <w:rsid w:val="004A56C6"/>
    <w:rsid w:val="004A58E2"/>
    <w:rsid w:val="004A5E0D"/>
    <w:rsid w:val="004A78CE"/>
    <w:rsid w:val="004A7912"/>
    <w:rsid w:val="004B222C"/>
    <w:rsid w:val="004B23EF"/>
    <w:rsid w:val="004B2FDD"/>
    <w:rsid w:val="004B3551"/>
    <w:rsid w:val="004B44DD"/>
    <w:rsid w:val="004B4894"/>
    <w:rsid w:val="004B5DD2"/>
    <w:rsid w:val="004B655D"/>
    <w:rsid w:val="004B72DB"/>
    <w:rsid w:val="004B7384"/>
    <w:rsid w:val="004C0CC3"/>
    <w:rsid w:val="004C1013"/>
    <w:rsid w:val="004C2609"/>
    <w:rsid w:val="004C334B"/>
    <w:rsid w:val="004C3BBC"/>
    <w:rsid w:val="004C40AB"/>
    <w:rsid w:val="004C56E3"/>
    <w:rsid w:val="004C6663"/>
    <w:rsid w:val="004C6C08"/>
    <w:rsid w:val="004C7068"/>
    <w:rsid w:val="004C746E"/>
    <w:rsid w:val="004D0FD5"/>
    <w:rsid w:val="004D100B"/>
    <w:rsid w:val="004D1434"/>
    <w:rsid w:val="004D2273"/>
    <w:rsid w:val="004D385F"/>
    <w:rsid w:val="004D4533"/>
    <w:rsid w:val="004D5740"/>
    <w:rsid w:val="004D6BBD"/>
    <w:rsid w:val="004E07A5"/>
    <w:rsid w:val="004E09C7"/>
    <w:rsid w:val="004E0C96"/>
    <w:rsid w:val="004E1B66"/>
    <w:rsid w:val="004E1EFB"/>
    <w:rsid w:val="004E229E"/>
    <w:rsid w:val="004E2FB5"/>
    <w:rsid w:val="004E3295"/>
    <w:rsid w:val="004E40AC"/>
    <w:rsid w:val="004E48C2"/>
    <w:rsid w:val="004E64D0"/>
    <w:rsid w:val="004F0C33"/>
    <w:rsid w:val="004F2D41"/>
    <w:rsid w:val="004F3043"/>
    <w:rsid w:val="004F554D"/>
    <w:rsid w:val="004F6E4D"/>
    <w:rsid w:val="004F77C1"/>
    <w:rsid w:val="004F7EAB"/>
    <w:rsid w:val="00500638"/>
    <w:rsid w:val="00502818"/>
    <w:rsid w:val="00503B1D"/>
    <w:rsid w:val="00503B39"/>
    <w:rsid w:val="00504D80"/>
    <w:rsid w:val="005055CB"/>
    <w:rsid w:val="00505F7B"/>
    <w:rsid w:val="00506FB1"/>
    <w:rsid w:val="00507D37"/>
    <w:rsid w:val="00511135"/>
    <w:rsid w:val="00511598"/>
    <w:rsid w:val="0051388F"/>
    <w:rsid w:val="00515E33"/>
    <w:rsid w:val="0051651C"/>
    <w:rsid w:val="00516E62"/>
    <w:rsid w:val="00517750"/>
    <w:rsid w:val="00520265"/>
    <w:rsid w:val="005209FE"/>
    <w:rsid w:val="00520FE5"/>
    <w:rsid w:val="0052218B"/>
    <w:rsid w:val="00522E89"/>
    <w:rsid w:val="00523106"/>
    <w:rsid w:val="00524B70"/>
    <w:rsid w:val="00525F3D"/>
    <w:rsid w:val="005261EE"/>
    <w:rsid w:val="005263CB"/>
    <w:rsid w:val="00526922"/>
    <w:rsid w:val="0053071F"/>
    <w:rsid w:val="0053160C"/>
    <w:rsid w:val="0053272E"/>
    <w:rsid w:val="005341ED"/>
    <w:rsid w:val="00534954"/>
    <w:rsid w:val="0053497C"/>
    <w:rsid w:val="00534BA6"/>
    <w:rsid w:val="005351AB"/>
    <w:rsid w:val="00536B59"/>
    <w:rsid w:val="00537D37"/>
    <w:rsid w:val="00540C46"/>
    <w:rsid w:val="00541CB8"/>
    <w:rsid w:val="005420CA"/>
    <w:rsid w:val="005421FB"/>
    <w:rsid w:val="0054291B"/>
    <w:rsid w:val="00542C1E"/>
    <w:rsid w:val="005431F4"/>
    <w:rsid w:val="005433C5"/>
    <w:rsid w:val="005447EB"/>
    <w:rsid w:val="00545FD9"/>
    <w:rsid w:val="00547342"/>
    <w:rsid w:val="00550B46"/>
    <w:rsid w:val="00552741"/>
    <w:rsid w:val="00553AC9"/>
    <w:rsid w:val="005551F0"/>
    <w:rsid w:val="0055718A"/>
    <w:rsid w:val="005571EA"/>
    <w:rsid w:val="0055750D"/>
    <w:rsid w:val="00560FB2"/>
    <w:rsid w:val="005613A7"/>
    <w:rsid w:val="00561716"/>
    <w:rsid w:val="00561CA0"/>
    <w:rsid w:val="00564196"/>
    <w:rsid w:val="00565038"/>
    <w:rsid w:val="00570163"/>
    <w:rsid w:val="00570CA6"/>
    <w:rsid w:val="00570F85"/>
    <w:rsid w:val="00571A58"/>
    <w:rsid w:val="0057302B"/>
    <w:rsid w:val="00573E1E"/>
    <w:rsid w:val="00574080"/>
    <w:rsid w:val="0057498E"/>
    <w:rsid w:val="0057664C"/>
    <w:rsid w:val="0057768B"/>
    <w:rsid w:val="0058131E"/>
    <w:rsid w:val="00581DD2"/>
    <w:rsid w:val="005854BF"/>
    <w:rsid w:val="00586F6D"/>
    <w:rsid w:val="005874A1"/>
    <w:rsid w:val="00587622"/>
    <w:rsid w:val="00590A1E"/>
    <w:rsid w:val="0059192A"/>
    <w:rsid w:val="00592558"/>
    <w:rsid w:val="00592F20"/>
    <w:rsid w:val="00594ADF"/>
    <w:rsid w:val="00594CCD"/>
    <w:rsid w:val="00595FCE"/>
    <w:rsid w:val="005960E3"/>
    <w:rsid w:val="0059641F"/>
    <w:rsid w:val="00596AC2"/>
    <w:rsid w:val="005971D0"/>
    <w:rsid w:val="00597AC7"/>
    <w:rsid w:val="005A0B8E"/>
    <w:rsid w:val="005A17B6"/>
    <w:rsid w:val="005A1E82"/>
    <w:rsid w:val="005A2F31"/>
    <w:rsid w:val="005A3B53"/>
    <w:rsid w:val="005A4044"/>
    <w:rsid w:val="005A4378"/>
    <w:rsid w:val="005A4DC1"/>
    <w:rsid w:val="005A5735"/>
    <w:rsid w:val="005A7277"/>
    <w:rsid w:val="005A7737"/>
    <w:rsid w:val="005B02B3"/>
    <w:rsid w:val="005B12A6"/>
    <w:rsid w:val="005B1DB4"/>
    <w:rsid w:val="005B23FA"/>
    <w:rsid w:val="005B2581"/>
    <w:rsid w:val="005B2EB5"/>
    <w:rsid w:val="005B3F45"/>
    <w:rsid w:val="005B47D6"/>
    <w:rsid w:val="005B4861"/>
    <w:rsid w:val="005B4D8D"/>
    <w:rsid w:val="005B5500"/>
    <w:rsid w:val="005B60DA"/>
    <w:rsid w:val="005B6289"/>
    <w:rsid w:val="005B6416"/>
    <w:rsid w:val="005B6C00"/>
    <w:rsid w:val="005B6CC6"/>
    <w:rsid w:val="005C1453"/>
    <w:rsid w:val="005C38C4"/>
    <w:rsid w:val="005C5FD4"/>
    <w:rsid w:val="005C604F"/>
    <w:rsid w:val="005C669C"/>
    <w:rsid w:val="005C715C"/>
    <w:rsid w:val="005D0041"/>
    <w:rsid w:val="005D0529"/>
    <w:rsid w:val="005D07E4"/>
    <w:rsid w:val="005D19B8"/>
    <w:rsid w:val="005D2F87"/>
    <w:rsid w:val="005D3C84"/>
    <w:rsid w:val="005D48D3"/>
    <w:rsid w:val="005D4AB9"/>
    <w:rsid w:val="005D5CF1"/>
    <w:rsid w:val="005D6122"/>
    <w:rsid w:val="005D6257"/>
    <w:rsid w:val="005D73E2"/>
    <w:rsid w:val="005E1413"/>
    <w:rsid w:val="005E1A98"/>
    <w:rsid w:val="005E1B40"/>
    <w:rsid w:val="005E29E8"/>
    <w:rsid w:val="005E2F93"/>
    <w:rsid w:val="005E300D"/>
    <w:rsid w:val="005E459D"/>
    <w:rsid w:val="005E4B8B"/>
    <w:rsid w:val="005E4DE2"/>
    <w:rsid w:val="005E6275"/>
    <w:rsid w:val="005E6364"/>
    <w:rsid w:val="005E6745"/>
    <w:rsid w:val="005E6887"/>
    <w:rsid w:val="005E6E27"/>
    <w:rsid w:val="005E7EC0"/>
    <w:rsid w:val="005F2436"/>
    <w:rsid w:val="005F2EA5"/>
    <w:rsid w:val="005F4C06"/>
    <w:rsid w:val="005F4D2B"/>
    <w:rsid w:val="005F5C20"/>
    <w:rsid w:val="005F6F36"/>
    <w:rsid w:val="005F7168"/>
    <w:rsid w:val="005F75B4"/>
    <w:rsid w:val="00601B48"/>
    <w:rsid w:val="00602543"/>
    <w:rsid w:val="006050DA"/>
    <w:rsid w:val="006059D7"/>
    <w:rsid w:val="00605E67"/>
    <w:rsid w:val="00605F58"/>
    <w:rsid w:val="00606FC4"/>
    <w:rsid w:val="0060736C"/>
    <w:rsid w:val="006103CA"/>
    <w:rsid w:val="00610917"/>
    <w:rsid w:val="0061152D"/>
    <w:rsid w:val="006116F0"/>
    <w:rsid w:val="00613438"/>
    <w:rsid w:val="00613905"/>
    <w:rsid w:val="00613F0C"/>
    <w:rsid w:val="00614588"/>
    <w:rsid w:val="00614D5C"/>
    <w:rsid w:val="00614DAD"/>
    <w:rsid w:val="00616CC6"/>
    <w:rsid w:val="00616EC3"/>
    <w:rsid w:val="00620D63"/>
    <w:rsid w:val="006231C0"/>
    <w:rsid w:val="00623267"/>
    <w:rsid w:val="00623C47"/>
    <w:rsid w:val="00626D7E"/>
    <w:rsid w:val="00627FB6"/>
    <w:rsid w:val="006303E1"/>
    <w:rsid w:val="006324EE"/>
    <w:rsid w:val="006327CA"/>
    <w:rsid w:val="006368DF"/>
    <w:rsid w:val="006376A2"/>
    <w:rsid w:val="00637E69"/>
    <w:rsid w:val="00637EC5"/>
    <w:rsid w:val="00641AB9"/>
    <w:rsid w:val="00641B78"/>
    <w:rsid w:val="00642188"/>
    <w:rsid w:val="00642F83"/>
    <w:rsid w:val="0064428F"/>
    <w:rsid w:val="006462D6"/>
    <w:rsid w:val="00646A12"/>
    <w:rsid w:val="00646DB8"/>
    <w:rsid w:val="00647A39"/>
    <w:rsid w:val="006500BD"/>
    <w:rsid w:val="0065010A"/>
    <w:rsid w:val="00650DB7"/>
    <w:rsid w:val="006513BF"/>
    <w:rsid w:val="006515B7"/>
    <w:rsid w:val="00654B0C"/>
    <w:rsid w:val="00654CD9"/>
    <w:rsid w:val="0065661E"/>
    <w:rsid w:val="00656E94"/>
    <w:rsid w:val="00657CC1"/>
    <w:rsid w:val="00660DCC"/>
    <w:rsid w:val="00660F89"/>
    <w:rsid w:val="0066213A"/>
    <w:rsid w:val="00662C39"/>
    <w:rsid w:val="00664312"/>
    <w:rsid w:val="00667090"/>
    <w:rsid w:val="00667662"/>
    <w:rsid w:val="00667729"/>
    <w:rsid w:val="006679D7"/>
    <w:rsid w:val="00672B62"/>
    <w:rsid w:val="00673689"/>
    <w:rsid w:val="00673E81"/>
    <w:rsid w:val="00674462"/>
    <w:rsid w:val="00674E33"/>
    <w:rsid w:val="006752CA"/>
    <w:rsid w:val="0067550E"/>
    <w:rsid w:val="00676970"/>
    <w:rsid w:val="00677761"/>
    <w:rsid w:val="006806C0"/>
    <w:rsid w:val="00680DD1"/>
    <w:rsid w:val="006810F6"/>
    <w:rsid w:val="00682D4E"/>
    <w:rsid w:val="00683A40"/>
    <w:rsid w:val="006848C3"/>
    <w:rsid w:val="00685A9F"/>
    <w:rsid w:val="00685C58"/>
    <w:rsid w:val="00686205"/>
    <w:rsid w:val="00686F50"/>
    <w:rsid w:val="006914E3"/>
    <w:rsid w:val="00691550"/>
    <w:rsid w:val="00692795"/>
    <w:rsid w:val="00693558"/>
    <w:rsid w:val="00693A66"/>
    <w:rsid w:val="00694DB3"/>
    <w:rsid w:val="006954B1"/>
    <w:rsid w:val="006954E6"/>
    <w:rsid w:val="00697DD4"/>
    <w:rsid w:val="006A0D7E"/>
    <w:rsid w:val="006A1A13"/>
    <w:rsid w:val="006A20E2"/>
    <w:rsid w:val="006A216E"/>
    <w:rsid w:val="006A2B47"/>
    <w:rsid w:val="006A31F6"/>
    <w:rsid w:val="006A3287"/>
    <w:rsid w:val="006A4F03"/>
    <w:rsid w:val="006A5989"/>
    <w:rsid w:val="006A65DC"/>
    <w:rsid w:val="006B10CF"/>
    <w:rsid w:val="006B1502"/>
    <w:rsid w:val="006B2192"/>
    <w:rsid w:val="006B46E2"/>
    <w:rsid w:val="006B4D0E"/>
    <w:rsid w:val="006B4E55"/>
    <w:rsid w:val="006B66BC"/>
    <w:rsid w:val="006B681D"/>
    <w:rsid w:val="006C0639"/>
    <w:rsid w:val="006C1464"/>
    <w:rsid w:val="006C3095"/>
    <w:rsid w:val="006C33F1"/>
    <w:rsid w:val="006C34B1"/>
    <w:rsid w:val="006D20E4"/>
    <w:rsid w:val="006D4A2A"/>
    <w:rsid w:val="006D6D19"/>
    <w:rsid w:val="006D72BA"/>
    <w:rsid w:val="006E03B5"/>
    <w:rsid w:val="006E0B6C"/>
    <w:rsid w:val="006E1B6A"/>
    <w:rsid w:val="006E1BC3"/>
    <w:rsid w:val="006E363C"/>
    <w:rsid w:val="006E6825"/>
    <w:rsid w:val="006E75B8"/>
    <w:rsid w:val="006F2195"/>
    <w:rsid w:val="006F334B"/>
    <w:rsid w:val="006F3D81"/>
    <w:rsid w:val="006F5081"/>
    <w:rsid w:val="006F6104"/>
    <w:rsid w:val="006F797D"/>
    <w:rsid w:val="00700809"/>
    <w:rsid w:val="007011D0"/>
    <w:rsid w:val="00702565"/>
    <w:rsid w:val="007042B4"/>
    <w:rsid w:val="00704687"/>
    <w:rsid w:val="00704E02"/>
    <w:rsid w:val="00705150"/>
    <w:rsid w:val="0070533D"/>
    <w:rsid w:val="007054C2"/>
    <w:rsid w:val="00705533"/>
    <w:rsid w:val="00706686"/>
    <w:rsid w:val="007068DF"/>
    <w:rsid w:val="00711290"/>
    <w:rsid w:val="0071582D"/>
    <w:rsid w:val="00717481"/>
    <w:rsid w:val="0071776F"/>
    <w:rsid w:val="007204DF"/>
    <w:rsid w:val="00720AC9"/>
    <w:rsid w:val="00721F46"/>
    <w:rsid w:val="00722FA4"/>
    <w:rsid w:val="00723353"/>
    <w:rsid w:val="00723584"/>
    <w:rsid w:val="00724E73"/>
    <w:rsid w:val="007254A9"/>
    <w:rsid w:val="007254E8"/>
    <w:rsid w:val="00725E07"/>
    <w:rsid w:val="007266EE"/>
    <w:rsid w:val="00726E49"/>
    <w:rsid w:val="00727118"/>
    <w:rsid w:val="0072731D"/>
    <w:rsid w:val="007304F7"/>
    <w:rsid w:val="00730C7C"/>
    <w:rsid w:val="00730E92"/>
    <w:rsid w:val="007315C4"/>
    <w:rsid w:val="00733A5A"/>
    <w:rsid w:val="007342E5"/>
    <w:rsid w:val="007350AC"/>
    <w:rsid w:val="00736088"/>
    <w:rsid w:val="00736D86"/>
    <w:rsid w:val="00741BF6"/>
    <w:rsid w:val="00745CBC"/>
    <w:rsid w:val="00746015"/>
    <w:rsid w:val="007473AC"/>
    <w:rsid w:val="007475D6"/>
    <w:rsid w:val="00747604"/>
    <w:rsid w:val="00750506"/>
    <w:rsid w:val="007505D7"/>
    <w:rsid w:val="00751113"/>
    <w:rsid w:val="0075299F"/>
    <w:rsid w:val="007536DE"/>
    <w:rsid w:val="00754F3B"/>
    <w:rsid w:val="00755E35"/>
    <w:rsid w:val="007602AC"/>
    <w:rsid w:val="007608DE"/>
    <w:rsid w:val="00761D00"/>
    <w:rsid w:val="00761E7A"/>
    <w:rsid w:val="00762434"/>
    <w:rsid w:val="00763313"/>
    <w:rsid w:val="00763FC6"/>
    <w:rsid w:val="007641ED"/>
    <w:rsid w:val="00765212"/>
    <w:rsid w:val="00765431"/>
    <w:rsid w:val="007661AC"/>
    <w:rsid w:val="00766259"/>
    <w:rsid w:val="00766612"/>
    <w:rsid w:val="00770220"/>
    <w:rsid w:val="00770579"/>
    <w:rsid w:val="00770A0D"/>
    <w:rsid w:val="00771055"/>
    <w:rsid w:val="0077239B"/>
    <w:rsid w:val="00772482"/>
    <w:rsid w:val="0077608B"/>
    <w:rsid w:val="00776165"/>
    <w:rsid w:val="007777B8"/>
    <w:rsid w:val="0077792E"/>
    <w:rsid w:val="00780034"/>
    <w:rsid w:val="007800B0"/>
    <w:rsid w:val="0078227F"/>
    <w:rsid w:val="00782FB3"/>
    <w:rsid w:val="007844A6"/>
    <w:rsid w:val="0078636D"/>
    <w:rsid w:val="007871E5"/>
    <w:rsid w:val="00791652"/>
    <w:rsid w:val="00792951"/>
    <w:rsid w:val="0079356E"/>
    <w:rsid w:val="0079491A"/>
    <w:rsid w:val="00794959"/>
    <w:rsid w:val="00795887"/>
    <w:rsid w:val="00796257"/>
    <w:rsid w:val="007963E4"/>
    <w:rsid w:val="0079660C"/>
    <w:rsid w:val="00796E5E"/>
    <w:rsid w:val="007A0112"/>
    <w:rsid w:val="007A31F5"/>
    <w:rsid w:val="007A3B45"/>
    <w:rsid w:val="007A3E3B"/>
    <w:rsid w:val="007A4ECC"/>
    <w:rsid w:val="007A636E"/>
    <w:rsid w:val="007A7E0F"/>
    <w:rsid w:val="007B369E"/>
    <w:rsid w:val="007B3DFF"/>
    <w:rsid w:val="007B4281"/>
    <w:rsid w:val="007B4589"/>
    <w:rsid w:val="007B475A"/>
    <w:rsid w:val="007B493F"/>
    <w:rsid w:val="007B53A6"/>
    <w:rsid w:val="007B5D20"/>
    <w:rsid w:val="007C1ABA"/>
    <w:rsid w:val="007C2621"/>
    <w:rsid w:val="007C3EB5"/>
    <w:rsid w:val="007C467E"/>
    <w:rsid w:val="007C63F1"/>
    <w:rsid w:val="007C64D3"/>
    <w:rsid w:val="007C7159"/>
    <w:rsid w:val="007C7AD1"/>
    <w:rsid w:val="007C7C0A"/>
    <w:rsid w:val="007D0EC2"/>
    <w:rsid w:val="007D37F6"/>
    <w:rsid w:val="007D3FC6"/>
    <w:rsid w:val="007D64C5"/>
    <w:rsid w:val="007E0096"/>
    <w:rsid w:val="007E09C3"/>
    <w:rsid w:val="007E110B"/>
    <w:rsid w:val="007E2B27"/>
    <w:rsid w:val="007E5544"/>
    <w:rsid w:val="007E5609"/>
    <w:rsid w:val="007E5A39"/>
    <w:rsid w:val="007E774D"/>
    <w:rsid w:val="007F0544"/>
    <w:rsid w:val="007F1A34"/>
    <w:rsid w:val="007F24BA"/>
    <w:rsid w:val="007F2CF5"/>
    <w:rsid w:val="007F359B"/>
    <w:rsid w:val="007F6A5E"/>
    <w:rsid w:val="007F6E49"/>
    <w:rsid w:val="007F6ECC"/>
    <w:rsid w:val="0080041B"/>
    <w:rsid w:val="00800B77"/>
    <w:rsid w:val="00801F7A"/>
    <w:rsid w:val="008039F1"/>
    <w:rsid w:val="00803AFD"/>
    <w:rsid w:val="00803B29"/>
    <w:rsid w:val="008052CF"/>
    <w:rsid w:val="00806D7D"/>
    <w:rsid w:val="008075AD"/>
    <w:rsid w:val="00807F23"/>
    <w:rsid w:val="008114B6"/>
    <w:rsid w:val="00811BC8"/>
    <w:rsid w:val="0081606A"/>
    <w:rsid w:val="00816477"/>
    <w:rsid w:val="00817142"/>
    <w:rsid w:val="008172A1"/>
    <w:rsid w:val="008206A2"/>
    <w:rsid w:val="00821020"/>
    <w:rsid w:val="008210DF"/>
    <w:rsid w:val="008215DA"/>
    <w:rsid w:val="00822D09"/>
    <w:rsid w:val="00825120"/>
    <w:rsid w:val="008258B9"/>
    <w:rsid w:val="00826D26"/>
    <w:rsid w:val="00830584"/>
    <w:rsid w:val="00830FA6"/>
    <w:rsid w:val="00833E76"/>
    <w:rsid w:val="00834569"/>
    <w:rsid w:val="00834B1D"/>
    <w:rsid w:val="00835412"/>
    <w:rsid w:val="00835725"/>
    <w:rsid w:val="00835CB4"/>
    <w:rsid w:val="008361E8"/>
    <w:rsid w:val="00841052"/>
    <w:rsid w:val="008411BE"/>
    <w:rsid w:val="008415CF"/>
    <w:rsid w:val="0084197C"/>
    <w:rsid w:val="00841E68"/>
    <w:rsid w:val="00842C50"/>
    <w:rsid w:val="0084333D"/>
    <w:rsid w:val="008466E6"/>
    <w:rsid w:val="008469A5"/>
    <w:rsid w:val="00847195"/>
    <w:rsid w:val="00847232"/>
    <w:rsid w:val="00847A2E"/>
    <w:rsid w:val="008503B9"/>
    <w:rsid w:val="008520A7"/>
    <w:rsid w:val="008531C7"/>
    <w:rsid w:val="008532F9"/>
    <w:rsid w:val="00855057"/>
    <w:rsid w:val="00856977"/>
    <w:rsid w:val="00857166"/>
    <w:rsid w:val="00860AB3"/>
    <w:rsid w:val="00863D1F"/>
    <w:rsid w:val="008653ED"/>
    <w:rsid w:val="00865BBB"/>
    <w:rsid w:val="00866001"/>
    <w:rsid w:val="0086632A"/>
    <w:rsid w:val="00866392"/>
    <w:rsid w:val="00867B6A"/>
    <w:rsid w:val="0087026E"/>
    <w:rsid w:val="00870901"/>
    <w:rsid w:val="00870F9B"/>
    <w:rsid w:val="00871069"/>
    <w:rsid w:val="0087323B"/>
    <w:rsid w:val="00874E61"/>
    <w:rsid w:val="0087555C"/>
    <w:rsid w:val="0087596D"/>
    <w:rsid w:val="00875C48"/>
    <w:rsid w:val="0087647A"/>
    <w:rsid w:val="00880788"/>
    <w:rsid w:val="00880C13"/>
    <w:rsid w:val="0088100A"/>
    <w:rsid w:val="00881DE5"/>
    <w:rsid w:val="00882A6C"/>
    <w:rsid w:val="00882D6A"/>
    <w:rsid w:val="00886A9C"/>
    <w:rsid w:val="00886CF7"/>
    <w:rsid w:val="00887601"/>
    <w:rsid w:val="00890111"/>
    <w:rsid w:val="00890BAB"/>
    <w:rsid w:val="00892410"/>
    <w:rsid w:val="008924AC"/>
    <w:rsid w:val="0089301A"/>
    <w:rsid w:val="00893AF0"/>
    <w:rsid w:val="00894AAE"/>
    <w:rsid w:val="00895EDE"/>
    <w:rsid w:val="008A192A"/>
    <w:rsid w:val="008A2241"/>
    <w:rsid w:val="008A29F3"/>
    <w:rsid w:val="008A2A9A"/>
    <w:rsid w:val="008A37A5"/>
    <w:rsid w:val="008A466D"/>
    <w:rsid w:val="008A553B"/>
    <w:rsid w:val="008A574A"/>
    <w:rsid w:val="008A5A69"/>
    <w:rsid w:val="008A5AE4"/>
    <w:rsid w:val="008A7018"/>
    <w:rsid w:val="008A784B"/>
    <w:rsid w:val="008B0348"/>
    <w:rsid w:val="008B0B81"/>
    <w:rsid w:val="008B1876"/>
    <w:rsid w:val="008B1E72"/>
    <w:rsid w:val="008B3756"/>
    <w:rsid w:val="008B6969"/>
    <w:rsid w:val="008B6CC0"/>
    <w:rsid w:val="008B703D"/>
    <w:rsid w:val="008C0F4F"/>
    <w:rsid w:val="008C1174"/>
    <w:rsid w:val="008C18C2"/>
    <w:rsid w:val="008C2248"/>
    <w:rsid w:val="008C28D4"/>
    <w:rsid w:val="008C29E2"/>
    <w:rsid w:val="008C3CB1"/>
    <w:rsid w:val="008C4303"/>
    <w:rsid w:val="008C4719"/>
    <w:rsid w:val="008C538D"/>
    <w:rsid w:val="008C5932"/>
    <w:rsid w:val="008C5F60"/>
    <w:rsid w:val="008C667D"/>
    <w:rsid w:val="008C7CD0"/>
    <w:rsid w:val="008C7CD4"/>
    <w:rsid w:val="008D0052"/>
    <w:rsid w:val="008D021F"/>
    <w:rsid w:val="008D0741"/>
    <w:rsid w:val="008D0FE8"/>
    <w:rsid w:val="008D1686"/>
    <w:rsid w:val="008D175F"/>
    <w:rsid w:val="008D1F64"/>
    <w:rsid w:val="008D2A39"/>
    <w:rsid w:val="008D30C9"/>
    <w:rsid w:val="008D3D8C"/>
    <w:rsid w:val="008D4CB2"/>
    <w:rsid w:val="008D55CA"/>
    <w:rsid w:val="008D6834"/>
    <w:rsid w:val="008D7405"/>
    <w:rsid w:val="008E01AF"/>
    <w:rsid w:val="008E0861"/>
    <w:rsid w:val="008E0F90"/>
    <w:rsid w:val="008E25DD"/>
    <w:rsid w:val="008E4E90"/>
    <w:rsid w:val="008E5096"/>
    <w:rsid w:val="008E5CA8"/>
    <w:rsid w:val="008E6A6D"/>
    <w:rsid w:val="008E745E"/>
    <w:rsid w:val="008F107E"/>
    <w:rsid w:val="008F20F8"/>
    <w:rsid w:val="008F345F"/>
    <w:rsid w:val="008F39B0"/>
    <w:rsid w:val="008F478B"/>
    <w:rsid w:val="008F7D80"/>
    <w:rsid w:val="00900031"/>
    <w:rsid w:val="009009F1"/>
    <w:rsid w:val="00902CBB"/>
    <w:rsid w:val="00903D7E"/>
    <w:rsid w:val="00903DFD"/>
    <w:rsid w:val="00906780"/>
    <w:rsid w:val="00907138"/>
    <w:rsid w:val="00907BC5"/>
    <w:rsid w:val="00910B9A"/>
    <w:rsid w:val="00911CD0"/>
    <w:rsid w:val="009131B5"/>
    <w:rsid w:val="00913482"/>
    <w:rsid w:val="00913801"/>
    <w:rsid w:val="00913D84"/>
    <w:rsid w:val="00915DEF"/>
    <w:rsid w:val="009166F0"/>
    <w:rsid w:val="009169D5"/>
    <w:rsid w:val="00923CF0"/>
    <w:rsid w:val="009252F5"/>
    <w:rsid w:val="00925944"/>
    <w:rsid w:val="00925E43"/>
    <w:rsid w:val="00925FBA"/>
    <w:rsid w:val="0092640D"/>
    <w:rsid w:val="00926931"/>
    <w:rsid w:val="009276D5"/>
    <w:rsid w:val="00930804"/>
    <w:rsid w:val="00930A9E"/>
    <w:rsid w:val="00930E16"/>
    <w:rsid w:val="00932E14"/>
    <w:rsid w:val="00933015"/>
    <w:rsid w:val="00933724"/>
    <w:rsid w:val="00935C7E"/>
    <w:rsid w:val="00936161"/>
    <w:rsid w:val="009361D4"/>
    <w:rsid w:val="00936F7A"/>
    <w:rsid w:val="00940425"/>
    <w:rsid w:val="00941821"/>
    <w:rsid w:val="0094245C"/>
    <w:rsid w:val="00943876"/>
    <w:rsid w:val="00943ACB"/>
    <w:rsid w:val="009440B4"/>
    <w:rsid w:val="00944A29"/>
    <w:rsid w:val="00950FC6"/>
    <w:rsid w:val="009519AD"/>
    <w:rsid w:val="00951A25"/>
    <w:rsid w:val="0095350D"/>
    <w:rsid w:val="00954969"/>
    <w:rsid w:val="009555DF"/>
    <w:rsid w:val="00956977"/>
    <w:rsid w:val="00956D3D"/>
    <w:rsid w:val="0095735C"/>
    <w:rsid w:val="00957F6A"/>
    <w:rsid w:val="009639E2"/>
    <w:rsid w:val="009646C8"/>
    <w:rsid w:val="00966BCB"/>
    <w:rsid w:val="009702F2"/>
    <w:rsid w:val="00970427"/>
    <w:rsid w:val="00971CA1"/>
    <w:rsid w:val="00971E94"/>
    <w:rsid w:val="0097274D"/>
    <w:rsid w:val="00974F84"/>
    <w:rsid w:val="009759EE"/>
    <w:rsid w:val="009767A9"/>
    <w:rsid w:val="0097717D"/>
    <w:rsid w:val="00977D40"/>
    <w:rsid w:val="00980382"/>
    <w:rsid w:val="00980766"/>
    <w:rsid w:val="009809C9"/>
    <w:rsid w:val="00980E28"/>
    <w:rsid w:val="009813AD"/>
    <w:rsid w:val="00982C84"/>
    <w:rsid w:val="009830B0"/>
    <w:rsid w:val="00984733"/>
    <w:rsid w:val="009851B0"/>
    <w:rsid w:val="00986751"/>
    <w:rsid w:val="00987D82"/>
    <w:rsid w:val="00990BAC"/>
    <w:rsid w:val="00990F2F"/>
    <w:rsid w:val="0099102F"/>
    <w:rsid w:val="00992C25"/>
    <w:rsid w:val="00992C5A"/>
    <w:rsid w:val="00992DBF"/>
    <w:rsid w:val="00994732"/>
    <w:rsid w:val="00995A1D"/>
    <w:rsid w:val="00995E1C"/>
    <w:rsid w:val="00996FEE"/>
    <w:rsid w:val="00997FE9"/>
    <w:rsid w:val="009A13C0"/>
    <w:rsid w:val="009A3092"/>
    <w:rsid w:val="009A4450"/>
    <w:rsid w:val="009A47A1"/>
    <w:rsid w:val="009A5966"/>
    <w:rsid w:val="009A5F96"/>
    <w:rsid w:val="009B071E"/>
    <w:rsid w:val="009B23E7"/>
    <w:rsid w:val="009B37AD"/>
    <w:rsid w:val="009B39E2"/>
    <w:rsid w:val="009B3A8C"/>
    <w:rsid w:val="009B4081"/>
    <w:rsid w:val="009B527F"/>
    <w:rsid w:val="009B6D73"/>
    <w:rsid w:val="009C183E"/>
    <w:rsid w:val="009C29B9"/>
    <w:rsid w:val="009C32E1"/>
    <w:rsid w:val="009C3C90"/>
    <w:rsid w:val="009C4BB0"/>
    <w:rsid w:val="009C4F71"/>
    <w:rsid w:val="009C5309"/>
    <w:rsid w:val="009C6727"/>
    <w:rsid w:val="009C7DB6"/>
    <w:rsid w:val="009D05AC"/>
    <w:rsid w:val="009D0DA8"/>
    <w:rsid w:val="009D1D56"/>
    <w:rsid w:val="009D255E"/>
    <w:rsid w:val="009D2A4B"/>
    <w:rsid w:val="009D3367"/>
    <w:rsid w:val="009D41F4"/>
    <w:rsid w:val="009D61FA"/>
    <w:rsid w:val="009D6D26"/>
    <w:rsid w:val="009D7672"/>
    <w:rsid w:val="009D775A"/>
    <w:rsid w:val="009E0C4B"/>
    <w:rsid w:val="009E2654"/>
    <w:rsid w:val="009E2B2F"/>
    <w:rsid w:val="009E40BE"/>
    <w:rsid w:val="009E5222"/>
    <w:rsid w:val="009E59C3"/>
    <w:rsid w:val="009E6054"/>
    <w:rsid w:val="009E6CD0"/>
    <w:rsid w:val="009E6DEC"/>
    <w:rsid w:val="009E7066"/>
    <w:rsid w:val="009E7FBB"/>
    <w:rsid w:val="009F488A"/>
    <w:rsid w:val="009F5E98"/>
    <w:rsid w:val="009F5EE4"/>
    <w:rsid w:val="009F6935"/>
    <w:rsid w:val="009F6F59"/>
    <w:rsid w:val="009F7996"/>
    <w:rsid w:val="00A00C9A"/>
    <w:rsid w:val="00A0186E"/>
    <w:rsid w:val="00A018D0"/>
    <w:rsid w:val="00A02F19"/>
    <w:rsid w:val="00A037FA"/>
    <w:rsid w:val="00A05585"/>
    <w:rsid w:val="00A0584D"/>
    <w:rsid w:val="00A0702F"/>
    <w:rsid w:val="00A077A3"/>
    <w:rsid w:val="00A10769"/>
    <w:rsid w:val="00A11959"/>
    <w:rsid w:val="00A11B89"/>
    <w:rsid w:val="00A12831"/>
    <w:rsid w:val="00A14D27"/>
    <w:rsid w:val="00A155C9"/>
    <w:rsid w:val="00A158A1"/>
    <w:rsid w:val="00A160E0"/>
    <w:rsid w:val="00A179BA"/>
    <w:rsid w:val="00A21DB3"/>
    <w:rsid w:val="00A2374A"/>
    <w:rsid w:val="00A246D2"/>
    <w:rsid w:val="00A25B82"/>
    <w:rsid w:val="00A26A9C"/>
    <w:rsid w:val="00A320DD"/>
    <w:rsid w:val="00A325C4"/>
    <w:rsid w:val="00A34A20"/>
    <w:rsid w:val="00A36AFD"/>
    <w:rsid w:val="00A37A26"/>
    <w:rsid w:val="00A37D55"/>
    <w:rsid w:val="00A42884"/>
    <w:rsid w:val="00A42AF2"/>
    <w:rsid w:val="00A43089"/>
    <w:rsid w:val="00A43136"/>
    <w:rsid w:val="00A43403"/>
    <w:rsid w:val="00A43B42"/>
    <w:rsid w:val="00A43F73"/>
    <w:rsid w:val="00A44C4B"/>
    <w:rsid w:val="00A46525"/>
    <w:rsid w:val="00A46662"/>
    <w:rsid w:val="00A47900"/>
    <w:rsid w:val="00A507EC"/>
    <w:rsid w:val="00A51AE2"/>
    <w:rsid w:val="00A526FB"/>
    <w:rsid w:val="00A5310A"/>
    <w:rsid w:val="00A5335C"/>
    <w:rsid w:val="00A535CD"/>
    <w:rsid w:val="00A53715"/>
    <w:rsid w:val="00A557C3"/>
    <w:rsid w:val="00A56FA3"/>
    <w:rsid w:val="00A57912"/>
    <w:rsid w:val="00A60253"/>
    <w:rsid w:val="00A60627"/>
    <w:rsid w:val="00A61BD0"/>
    <w:rsid w:val="00A61EFD"/>
    <w:rsid w:val="00A633F0"/>
    <w:rsid w:val="00A64A65"/>
    <w:rsid w:val="00A679D1"/>
    <w:rsid w:val="00A70A38"/>
    <w:rsid w:val="00A712E2"/>
    <w:rsid w:val="00A7160C"/>
    <w:rsid w:val="00A73959"/>
    <w:rsid w:val="00A75D24"/>
    <w:rsid w:val="00A77314"/>
    <w:rsid w:val="00A77C6A"/>
    <w:rsid w:val="00A838EA"/>
    <w:rsid w:val="00A83A54"/>
    <w:rsid w:val="00A84839"/>
    <w:rsid w:val="00A84C79"/>
    <w:rsid w:val="00A85756"/>
    <w:rsid w:val="00A85FE8"/>
    <w:rsid w:val="00A86DEF"/>
    <w:rsid w:val="00A86FB4"/>
    <w:rsid w:val="00A87F88"/>
    <w:rsid w:val="00A90F25"/>
    <w:rsid w:val="00A91C2B"/>
    <w:rsid w:val="00A91E47"/>
    <w:rsid w:val="00A92E5E"/>
    <w:rsid w:val="00A938AD"/>
    <w:rsid w:val="00A93BB9"/>
    <w:rsid w:val="00A94498"/>
    <w:rsid w:val="00A94C96"/>
    <w:rsid w:val="00A952E0"/>
    <w:rsid w:val="00A9776C"/>
    <w:rsid w:val="00AA25F0"/>
    <w:rsid w:val="00AA2943"/>
    <w:rsid w:val="00AA3613"/>
    <w:rsid w:val="00AA5D1E"/>
    <w:rsid w:val="00AA5D51"/>
    <w:rsid w:val="00AA660F"/>
    <w:rsid w:val="00AA6D90"/>
    <w:rsid w:val="00AA7D11"/>
    <w:rsid w:val="00AB1F49"/>
    <w:rsid w:val="00AB2398"/>
    <w:rsid w:val="00AB246F"/>
    <w:rsid w:val="00AB309F"/>
    <w:rsid w:val="00AB347C"/>
    <w:rsid w:val="00AB4C5F"/>
    <w:rsid w:val="00AB53A4"/>
    <w:rsid w:val="00AB6891"/>
    <w:rsid w:val="00AB6CD8"/>
    <w:rsid w:val="00AB6E90"/>
    <w:rsid w:val="00AB7624"/>
    <w:rsid w:val="00AC124F"/>
    <w:rsid w:val="00AC24CC"/>
    <w:rsid w:val="00AC35F5"/>
    <w:rsid w:val="00AC451A"/>
    <w:rsid w:val="00AC5169"/>
    <w:rsid w:val="00AD0ADF"/>
    <w:rsid w:val="00AD29DD"/>
    <w:rsid w:val="00AD3160"/>
    <w:rsid w:val="00AD41C6"/>
    <w:rsid w:val="00AD4BDA"/>
    <w:rsid w:val="00AD7165"/>
    <w:rsid w:val="00AE20A6"/>
    <w:rsid w:val="00AE3478"/>
    <w:rsid w:val="00AE3BE0"/>
    <w:rsid w:val="00AE4BEE"/>
    <w:rsid w:val="00AF01A4"/>
    <w:rsid w:val="00AF1576"/>
    <w:rsid w:val="00AF2215"/>
    <w:rsid w:val="00AF34FD"/>
    <w:rsid w:val="00AF5A2C"/>
    <w:rsid w:val="00AF5F00"/>
    <w:rsid w:val="00AF7E35"/>
    <w:rsid w:val="00B014ED"/>
    <w:rsid w:val="00B01BFC"/>
    <w:rsid w:val="00B03094"/>
    <w:rsid w:val="00B030F2"/>
    <w:rsid w:val="00B03976"/>
    <w:rsid w:val="00B046C5"/>
    <w:rsid w:val="00B07B3B"/>
    <w:rsid w:val="00B13DC3"/>
    <w:rsid w:val="00B14C56"/>
    <w:rsid w:val="00B17302"/>
    <w:rsid w:val="00B17579"/>
    <w:rsid w:val="00B213FD"/>
    <w:rsid w:val="00B220BE"/>
    <w:rsid w:val="00B22362"/>
    <w:rsid w:val="00B22D81"/>
    <w:rsid w:val="00B23439"/>
    <w:rsid w:val="00B23D32"/>
    <w:rsid w:val="00B23DB4"/>
    <w:rsid w:val="00B25628"/>
    <w:rsid w:val="00B26B4D"/>
    <w:rsid w:val="00B26D26"/>
    <w:rsid w:val="00B27459"/>
    <w:rsid w:val="00B27BB6"/>
    <w:rsid w:val="00B3055D"/>
    <w:rsid w:val="00B3323B"/>
    <w:rsid w:val="00B334D9"/>
    <w:rsid w:val="00B344BC"/>
    <w:rsid w:val="00B34FAE"/>
    <w:rsid w:val="00B35D8B"/>
    <w:rsid w:val="00B36952"/>
    <w:rsid w:val="00B36A51"/>
    <w:rsid w:val="00B36C5B"/>
    <w:rsid w:val="00B36D1C"/>
    <w:rsid w:val="00B36DE5"/>
    <w:rsid w:val="00B433A9"/>
    <w:rsid w:val="00B4496C"/>
    <w:rsid w:val="00B4506C"/>
    <w:rsid w:val="00B46F7A"/>
    <w:rsid w:val="00B50AA0"/>
    <w:rsid w:val="00B5162F"/>
    <w:rsid w:val="00B600D9"/>
    <w:rsid w:val="00B6029B"/>
    <w:rsid w:val="00B60E9A"/>
    <w:rsid w:val="00B62005"/>
    <w:rsid w:val="00B622C4"/>
    <w:rsid w:val="00B6420D"/>
    <w:rsid w:val="00B646EB"/>
    <w:rsid w:val="00B653EE"/>
    <w:rsid w:val="00B65FD0"/>
    <w:rsid w:val="00B664B8"/>
    <w:rsid w:val="00B671B1"/>
    <w:rsid w:val="00B67A39"/>
    <w:rsid w:val="00B74D4E"/>
    <w:rsid w:val="00B74E12"/>
    <w:rsid w:val="00B76555"/>
    <w:rsid w:val="00B81A71"/>
    <w:rsid w:val="00B81D71"/>
    <w:rsid w:val="00B82022"/>
    <w:rsid w:val="00B83E31"/>
    <w:rsid w:val="00B84E75"/>
    <w:rsid w:val="00B84EDF"/>
    <w:rsid w:val="00B865DE"/>
    <w:rsid w:val="00B86C14"/>
    <w:rsid w:val="00B8756B"/>
    <w:rsid w:val="00B9108F"/>
    <w:rsid w:val="00B91DB2"/>
    <w:rsid w:val="00B92B0D"/>
    <w:rsid w:val="00B92B6A"/>
    <w:rsid w:val="00B94C07"/>
    <w:rsid w:val="00B9764E"/>
    <w:rsid w:val="00BA1F42"/>
    <w:rsid w:val="00BA2E7B"/>
    <w:rsid w:val="00BA37E6"/>
    <w:rsid w:val="00BA5489"/>
    <w:rsid w:val="00BA58C5"/>
    <w:rsid w:val="00BA721A"/>
    <w:rsid w:val="00BA72B4"/>
    <w:rsid w:val="00BA7391"/>
    <w:rsid w:val="00BA7EE1"/>
    <w:rsid w:val="00BB20BF"/>
    <w:rsid w:val="00BB20CB"/>
    <w:rsid w:val="00BB20DE"/>
    <w:rsid w:val="00BB251F"/>
    <w:rsid w:val="00BB2C56"/>
    <w:rsid w:val="00BB3539"/>
    <w:rsid w:val="00BB3691"/>
    <w:rsid w:val="00BB4E17"/>
    <w:rsid w:val="00BB5B1F"/>
    <w:rsid w:val="00BC045A"/>
    <w:rsid w:val="00BC3403"/>
    <w:rsid w:val="00BC3A14"/>
    <w:rsid w:val="00BC4B6A"/>
    <w:rsid w:val="00BC4BE6"/>
    <w:rsid w:val="00BC540D"/>
    <w:rsid w:val="00BC6E92"/>
    <w:rsid w:val="00BC71EF"/>
    <w:rsid w:val="00BC7430"/>
    <w:rsid w:val="00BD0DCA"/>
    <w:rsid w:val="00BD1517"/>
    <w:rsid w:val="00BD1A65"/>
    <w:rsid w:val="00BD6217"/>
    <w:rsid w:val="00BD63E3"/>
    <w:rsid w:val="00BD656A"/>
    <w:rsid w:val="00BD7700"/>
    <w:rsid w:val="00BE1CBD"/>
    <w:rsid w:val="00BE25BB"/>
    <w:rsid w:val="00BE2E10"/>
    <w:rsid w:val="00BE482D"/>
    <w:rsid w:val="00BE4F47"/>
    <w:rsid w:val="00BE54DA"/>
    <w:rsid w:val="00BE5707"/>
    <w:rsid w:val="00BE5E73"/>
    <w:rsid w:val="00BE68B7"/>
    <w:rsid w:val="00BE68FA"/>
    <w:rsid w:val="00BE72E5"/>
    <w:rsid w:val="00BE7911"/>
    <w:rsid w:val="00BE7C75"/>
    <w:rsid w:val="00BF1AB1"/>
    <w:rsid w:val="00BF1D79"/>
    <w:rsid w:val="00BF4D68"/>
    <w:rsid w:val="00BF4DD2"/>
    <w:rsid w:val="00BF6BE8"/>
    <w:rsid w:val="00BF6C0E"/>
    <w:rsid w:val="00BF7164"/>
    <w:rsid w:val="00BF75D8"/>
    <w:rsid w:val="00BF765A"/>
    <w:rsid w:val="00C0196F"/>
    <w:rsid w:val="00C021D9"/>
    <w:rsid w:val="00C0368D"/>
    <w:rsid w:val="00C0485D"/>
    <w:rsid w:val="00C0488B"/>
    <w:rsid w:val="00C0492E"/>
    <w:rsid w:val="00C049C2"/>
    <w:rsid w:val="00C12AC1"/>
    <w:rsid w:val="00C130EC"/>
    <w:rsid w:val="00C14BEA"/>
    <w:rsid w:val="00C15787"/>
    <w:rsid w:val="00C1670A"/>
    <w:rsid w:val="00C16D56"/>
    <w:rsid w:val="00C207D1"/>
    <w:rsid w:val="00C20DBB"/>
    <w:rsid w:val="00C22D26"/>
    <w:rsid w:val="00C25A6D"/>
    <w:rsid w:val="00C30D3B"/>
    <w:rsid w:val="00C3108F"/>
    <w:rsid w:val="00C31D91"/>
    <w:rsid w:val="00C31DF0"/>
    <w:rsid w:val="00C321A5"/>
    <w:rsid w:val="00C34075"/>
    <w:rsid w:val="00C340DB"/>
    <w:rsid w:val="00C363F3"/>
    <w:rsid w:val="00C36767"/>
    <w:rsid w:val="00C41825"/>
    <w:rsid w:val="00C42E3F"/>
    <w:rsid w:val="00C42EEA"/>
    <w:rsid w:val="00C52CFA"/>
    <w:rsid w:val="00C5332C"/>
    <w:rsid w:val="00C5360D"/>
    <w:rsid w:val="00C54004"/>
    <w:rsid w:val="00C54B25"/>
    <w:rsid w:val="00C55992"/>
    <w:rsid w:val="00C57DFE"/>
    <w:rsid w:val="00C60E1F"/>
    <w:rsid w:val="00C6324A"/>
    <w:rsid w:val="00C63279"/>
    <w:rsid w:val="00C635FE"/>
    <w:rsid w:val="00C63760"/>
    <w:rsid w:val="00C6573F"/>
    <w:rsid w:val="00C673B8"/>
    <w:rsid w:val="00C6779A"/>
    <w:rsid w:val="00C70AC2"/>
    <w:rsid w:val="00C70B16"/>
    <w:rsid w:val="00C72832"/>
    <w:rsid w:val="00C75C9C"/>
    <w:rsid w:val="00C75EF2"/>
    <w:rsid w:val="00C76419"/>
    <w:rsid w:val="00C773C0"/>
    <w:rsid w:val="00C77F10"/>
    <w:rsid w:val="00C80655"/>
    <w:rsid w:val="00C80FC0"/>
    <w:rsid w:val="00C812A5"/>
    <w:rsid w:val="00C822B7"/>
    <w:rsid w:val="00C8316E"/>
    <w:rsid w:val="00C8504D"/>
    <w:rsid w:val="00C8595D"/>
    <w:rsid w:val="00C87B35"/>
    <w:rsid w:val="00C913A4"/>
    <w:rsid w:val="00C92EFF"/>
    <w:rsid w:val="00C93B5E"/>
    <w:rsid w:val="00C9559D"/>
    <w:rsid w:val="00C972A3"/>
    <w:rsid w:val="00C972AF"/>
    <w:rsid w:val="00C9775C"/>
    <w:rsid w:val="00C977E9"/>
    <w:rsid w:val="00C979DF"/>
    <w:rsid w:val="00C97B7B"/>
    <w:rsid w:val="00CA25E3"/>
    <w:rsid w:val="00CA29A6"/>
    <w:rsid w:val="00CA2E8C"/>
    <w:rsid w:val="00CA3994"/>
    <w:rsid w:val="00CA3C61"/>
    <w:rsid w:val="00CA3DB6"/>
    <w:rsid w:val="00CA4AA1"/>
    <w:rsid w:val="00CA4B7A"/>
    <w:rsid w:val="00CA57D0"/>
    <w:rsid w:val="00CA5CCE"/>
    <w:rsid w:val="00CA6085"/>
    <w:rsid w:val="00CA60EB"/>
    <w:rsid w:val="00CA60F1"/>
    <w:rsid w:val="00CA7468"/>
    <w:rsid w:val="00CB13EF"/>
    <w:rsid w:val="00CB3866"/>
    <w:rsid w:val="00CB3CF1"/>
    <w:rsid w:val="00CB4C55"/>
    <w:rsid w:val="00CB5567"/>
    <w:rsid w:val="00CB556A"/>
    <w:rsid w:val="00CB652F"/>
    <w:rsid w:val="00CB69E9"/>
    <w:rsid w:val="00CB7FD0"/>
    <w:rsid w:val="00CC066F"/>
    <w:rsid w:val="00CC08C7"/>
    <w:rsid w:val="00CC1701"/>
    <w:rsid w:val="00CC1D69"/>
    <w:rsid w:val="00CC28E1"/>
    <w:rsid w:val="00CC3A33"/>
    <w:rsid w:val="00CC4851"/>
    <w:rsid w:val="00CC510E"/>
    <w:rsid w:val="00CC5E86"/>
    <w:rsid w:val="00CC6759"/>
    <w:rsid w:val="00CD40A8"/>
    <w:rsid w:val="00CD5237"/>
    <w:rsid w:val="00CD6F78"/>
    <w:rsid w:val="00CE2C5B"/>
    <w:rsid w:val="00CE345E"/>
    <w:rsid w:val="00CE3A19"/>
    <w:rsid w:val="00CE520A"/>
    <w:rsid w:val="00CE6656"/>
    <w:rsid w:val="00CF13A9"/>
    <w:rsid w:val="00CF21E9"/>
    <w:rsid w:val="00CF2753"/>
    <w:rsid w:val="00CF3158"/>
    <w:rsid w:val="00CF4AFA"/>
    <w:rsid w:val="00CF716E"/>
    <w:rsid w:val="00D004DD"/>
    <w:rsid w:val="00D0077E"/>
    <w:rsid w:val="00D019F7"/>
    <w:rsid w:val="00D01C89"/>
    <w:rsid w:val="00D03B7A"/>
    <w:rsid w:val="00D05228"/>
    <w:rsid w:val="00D0561A"/>
    <w:rsid w:val="00D05AB3"/>
    <w:rsid w:val="00D10BED"/>
    <w:rsid w:val="00D10EA8"/>
    <w:rsid w:val="00D1198C"/>
    <w:rsid w:val="00D133DC"/>
    <w:rsid w:val="00D13DA1"/>
    <w:rsid w:val="00D14A23"/>
    <w:rsid w:val="00D14BF8"/>
    <w:rsid w:val="00D15098"/>
    <w:rsid w:val="00D15134"/>
    <w:rsid w:val="00D15241"/>
    <w:rsid w:val="00D16080"/>
    <w:rsid w:val="00D201A8"/>
    <w:rsid w:val="00D2105D"/>
    <w:rsid w:val="00D2146B"/>
    <w:rsid w:val="00D22800"/>
    <w:rsid w:val="00D235A8"/>
    <w:rsid w:val="00D2510C"/>
    <w:rsid w:val="00D26FFB"/>
    <w:rsid w:val="00D27D5D"/>
    <w:rsid w:val="00D31028"/>
    <w:rsid w:val="00D31BF8"/>
    <w:rsid w:val="00D328DF"/>
    <w:rsid w:val="00D342A2"/>
    <w:rsid w:val="00D34B4E"/>
    <w:rsid w:val="00D37BCA"/>
    <w:rsid w:val="00D40417"/>
    <w:rsid w:val="00D40C5A"/>
    <w:rsid w:val="00D419EE"/>
    <w:rsid w:val="00D41EB6"/>
    <w:rsid w:val="00D4434A"/>
    <w:rsid w:val="00D44F5F"/>
    <w:rsid w:val="00D45FED"/>
    <w:rsid w:val="00D47287"/>
    <w:rsid w:val="00D47516"/>
    <w:rsid w:val="00D4798F"/>
    <w:rsid w:val="00D52144"/>
    <w:rsid w:val="00D53D42"/>
    <w:rsid w:val="00D5432C"/>
    <w:rsid w:val="00D55ADE"/>
    <w:rsid w:val="00D560AE"/>
    <w:rsid w:val="00D5640F"/>
    <w:rsid w:val="00D5783E"/>
    <w:rsid w:val="00D57C40"/>
    <w:rsid w:val="00D60240"/>
    <w:rsid w:val="00D60447"/>
    <w:rsid w:val="00D61173"/>
    <w:rsid w:val="00D627BE"/>
    <w:rsid w:val="00D629AF"/>
    <w:rsid w:val="00D64A3E"/>
    <w:rsid w:val="00D64C72"/>
    <w:rsid w:val="00D655EA"/>
    <w:rsid w:val="00D66265"/>
    <w:rsid w:val="00D668FE"/>
    <w:rsid w:val="00D670E0"/>
    <w:rsid w:val="00D7017B"/>
    <w:rsid w:val="00D7129E"/>
    <w:rsid w:val="00D716BE"/>
    <w:rsid w:val="00D71C4D"/>
    <w:rsid w:val="00D7318E"/>
    <w:rsid w:val="00D7325D"/>
    <w:rsid w:val="00D7387E"/>
    <w:rsid w:val="00D73D31"/>
    <w:rsid w:val="00D74A7A"/>
    <w:rsid w:val="00D75334"/>
    <w:rsid w:val="00D7665D"/>
    <w:rsid w:val="00D77332"/>
    <w:rsid w:val="00D77B9B"/>
    <w:rsid w:val="00D82900"/>
    <w:rsid w:val="00D82A96"/>
    <w:rsid w:val="00D832DB"/>
    <w:rsid w:val="00D85186"/>
    <w:rsid w:val="00D86419"/>
    <w:rsid w:val="00D9054E"/>
    <w:rsid w:val="00D93839"/>
    <w:rsid w:val="00D95B7C"/>
    <w:rsid w:val="00D97734"/>
    <w:rsid w:val="00DA00EF"/>
    <w:rsid w:val="00DA105C"/>
    <w:rsid w:val="00DA23AD"/>
    <w:rsid w:val="00DA2F3B"/>
    <w:rsid w:val="00DA48F8"/>
    <w:rsid w:val="00DA5D3E"/>
    <w:rsid w:val="00DA5F13"/>
    <w:rsid w:val="00DA69B5"/>
    <w:rsid w:val="00DB03C2"/>
    <w:rsid w:val="00DB24FF"/>
    <w:rsid w:val="00DB38EA"/>
    <w:rsid w:val="00DB3C6F"/>
    <w:rsid w:val="00DB43D0"/>
    <w:rsid w:val="00DB765B"/>
    <w:rsid w:val="00DB775B"/>
    <w:rsid w:val="00DB77E7"/>
    <w:rsid w:val="00DB7A5C"/>
    <w:rsid w:val="00DB7F17"/>
    <w:rsid w:val="00DC1B39"/>
    <w:rsid w:val="00DC316F"/>
    <w:rsid w:val="00DC4981"/>
    <w:rsid w:val="00DC5FB9"/>
    <w:rsid w:val="00DC7226"/>
    <w:rsid w:val="00DD0DE6"/>
    <w:rsid w:val="00DD21CC"/>
    <w:rsid w:val="00DD26D9"/>
    <w:rsid w:val="00DD28E0"/>
    <w:rsid w:val="00DD368C"/>
    <w:rsid w:val="00DD563C"/>
    <w:rsid w:val="00DD57E1"/>
    <w:rsid w:val="00DD5D59"/>
    <w:rsid w:val="00DD7172"/>
    <w:rsid w:val="00DD7530"/>
    <w:rsid w:val="00DE0BE5"/>
    <w:rsid w:val="00DE157E"/>
    <w:rsid w:val="00DE25BC"/>
    <w:rsid w:val="00DE2B9B"/>
    <w:rsid w:val="00DE3043"/>
    <w:rsid w:val="00DE393B"/>
    <w:rsid w:val="00DE3AB3"/>
    <w:rsid w:val="00DE4003"/>
    <w:rsid w:val="00DE57B0"/>
    <w:rsid w:val="00DF0120"/>
    <w:rsid w:val="00DF020B"/>
    <w:rsid w:val="00DF06A3"/>
    <w:rsid w:val="00DF1965"/>
    <w:rsid w:val="00DF1F40"/>
    <w:rsid w:val="00DF2EA3"/>
    <w:rsid w:val="00DF5EBF"/>
    <w:rsid w:val="00DF6064"/>
    <w:rsid w:val="00DF6D96"/>
    <w:rsid w:val="00DF7027"/>
    <w:rsid w:val="00DF79AD"/>
    <w:rsid w:val="00DF7B53"/>
    <w:rsid w:val="00DF7D61"/>
    <w:rsid w:val="00E00C20"/>
    <w:rsid w:val="00E00EE3"/>
    <w:rsid w:val="00E01436"/>
    <w:rsid w:val="00E04924"/>
    <w:rsid w:val="00E04FD5"/>
    <w:rsid w:val="00E06620"/>
    <w:rsid w:val="00E069D3"/>
    <w:rsid w:val="00E11CDB"/>
    <w:rsid w:val="00E1201A"/>
    <w:rsid w:val="00E1255C"/>
    <w:rsid w:val="00E13864"/>
    <w:rsid w:val="00E13E30"/>
    <w:rsid w:val="00E14556"/>
    <w:rsid w:val="00E146F3"/>
    <w:rsid w:val="00E158E6"/>
    <w:rsid w:val="00E1676D"/>
    <w:rsid w:val="00E16DD8"/>
    <w:rsid w:val="00E17C3F"/>
    <w:rsid w:val="00E17EDB"/>
    <w:rsid w:val="00E229D2"/>
    <w:rsid w:val="00E2442E"/>
    <w:rsid w:val="00E24A5B"/>
    <w:rsid w:val="00E2530F"/>
    <w:rsid w:val="00E25C71"/>
    <w:rsid w:val="00E26E8F"/>
    <w:rsid w:val="00E27361"/>
    <w:rsid w:val="00E27864"/>
    <w:rsid w:val="00E27DD2"/>
    <w:rsid w:val="00E27F9F"/>
    <w:rsid w:val="00E31975"/>
    <w:rsid w:val="00E34E25"/>
    <w:rsid w:val="00E42F52"/>
    <w:rsid w:val="00E449A4"/>
    <w:rsid w:val="00E50195"/>
    <w:rsid w:val="00E50ACF"/>
    <w:rsid w:val="00E52519"/>
    <w:rsid w:val="00E52975"/>
    <w:rsid w:val="00E52A97"/>
    <w:rsid w:val="00E533C8"/>
    <w:rsid w:val="00E539E8"/>
    <w:rsid w:val="00E56708"/>
    <w:rsid w:val="00E56846"/>
    <w:rsid w:val="00E603AE"/>
    <w:rsid w:val="00E60592"/>
    <w:rsid w:val="00E6060A"/>
    <w:rsid w:val="00E60D90"/>
    <w:rsid w:val="00E62BB5"/>
    <w:rsid w:val="00E6462B"/>
    <w:rsid w:val="00E64CAD"/>
    <w:rsid w:val="00E66A57"/>
    <w:rsid w:val="00E66E15"/>
    <w:rsid w:val="00E67A65"/>
    <w:rsid w:val="00E70D63"/>
    <w:rsid w:val="00E7133E"/>
    <w:rsid w:val="00E716D7"/>
    <w:rsid w:val="00E74535"/>
    <w:rsid w:val="00E74568"/>
    <w:rsid w:val="00E74C17"/>
    <w:rsid w:val="00E76271"/>
    <w:rsid w:val="00E77530"/>
    <w:rsid w:val="00E82D73"/>
    <w:rsid w:val="00E844B7"/>
    <w:rsid w:val="00E84D8D"/>
    <w:rsid w:val="00E84ED1"/>
    <w:rsid w:val="00E84F3F"/>
    <w:rsid w:val="00E87A22"/>
    <w:rsid w:val="00E9028A"/>
    <w:rsid w:val="00E9084B"/>
    <w:rsid w:val="00E90A4D"/>
    <w:rsid w:val="00E90BAA"/>
    <w:rsid w:val="00E93465"/>
    <w:rsid w:val="00E936FC"/>
    <w:rsid w:val="00E9643B"/>
    <w:rsid w:val="00E96D43"/>
    <w:rsid w:val="00E975E2"/>
    <w:rsid w:val="00E97650"/>
    <w:rsid w:val="00E97E83"/>
    <w:rsid w:val="00EA1385"/>
    <w:rsid w:val="00EA1694"/>
    <w:rsid w:val="00EA1761"/>
    <w:rsid w:val="00EA3817"/>
    <w:rsid w:val="00EA4EE2"/>
    <w:rsid w:val="00EA7CC8"/>
    <w:rsid w:val="00EB072F"/>
    <w:rsid w:val="00EB129A"/>
    <w:rsid w:val="00EB4797"/>
    <w:rsid w:val="00EB5357"/>
    <w:rsid w:val="00EC0D7C"/>
    <w:rsid w:val="00EC2776"/>
    <w:rsid w:val="00EC347D"/>
    <w:rsid w:val="00EC3913"/>
    <w:rsid w:val="00EC512C"/>
    <w:rsid w:val="00EC598D"/>
    <w:rsid w:val="00EC6B0D"/>
    <w:rsid w:val="00EC7168"/>
    <w:rsid w:val="00EC7E9A"/>
    <w:rsid w:val="00ED0027"/>
    <w:rsid w:val="00ED0AB3"/>
    <w:rsid w:val="00ED0C6F"/>
    <w:rsid w:val="00ED1F65"/>
    <w:rsid w:val="00ED2624"/>
    <w:rsid w:val="00ED2A38"/>
    <w:rsid w:val="00ED44D9"/>
    <w:rsid w:val="00ED620E"/>
    <w:rsid w:val="00ED650D"/>
    <w:rsid w:val="00ED6959"/>
    <w:rsid w:val="00ED7AF5"/>
    <w:rsid w:val="00ED7FF7"/>
    <w:rsid w:val="00EE226D"/>
    <w:rsid w:val="00EE284A"/>
    <w:rsid w:val="00EE286C"/>
    <w:rsid w:val="00EE350C"/>
    <w:rsid w:val="00EE4137"/>
    <w:rsid w:val="00EE458E"/>
    <w:rsid w:val="00EE5278"/>
    <w:rsid w:val="00EE69F7"/>
    <w:rsid w:val="00EF0696"/>
    <w:rsid w:val="00EF0D71"/>
    <w:rsid w:val="00EF13A7"/>
    <w:rsid w:val="00EF4100"/>
    <w:rsid w:val="00EF63B9"/>
    <w:rsid w:val="00EF6549"/>
    <w:rsid w:val="00EF6779"/>
    <w:rsid w:val="00EF6FCB"/>
    <w:rsid w:val="00F006A8"/>
    <w:rsid w:val="00F02325"/>
    <w:rsid w:val="00F02877"/>
    <w:rsid w:val="00F03CE4"/>
    <w:rsid w:val="00F04649"/>
    <w:rsid w:val="00F05203"/>
    <w:rsid w:val="00F07618"/>
    <w:rsid w:val="00F07F94"/>
    <w:rsid w:val="00F10771"/>
    <w:rsid w:val="00F109DA"/>
    <w:rsid w:val="00F12F21"/>
    <w:rsid w:val="00F14A27"/>
    <w:rsid w:val="00F14CD5"/>
    <w:rsid w:val="00F1659A"/>
    <w:rsid w:val="00F173D3"/>
    <w:rsid w:val="00F2036F"/>
    <w:rsid w:val="00F20685"/>
    <w:rsid w:val="00F21071"/>
    <w:rsid w:val="00F22A60"/>
    <w:rsid w:val="00F27E24"/>
    <w:rsid w:val="00F316C7"/>
    <w:rsid w:val="00F35A66"/>
    <w:rsid w:val="00F3677B"/>
    <w:rsid w:val="00F4193F"/>
    <w:rsid w:val="00F419CE"/>
    <w:rsid w:val="00F432A2"/>
    <w:rsid w:val="00F43577"/>
    <w:rsid w:val="00F4391E"/>
    <w:rsid w:val="00F439ED"/>
    <w:rsid w:val="00F440EE"/>
    <w:rsid w:val="00F45E3A"/>
    <w:rsid w:val="00F4643D"/>
    <w:rsid w:val="00F46F44"/>
    <w:rsid w:val="00F518B8"/>
    <w:rsid w:val="00F51DB8"/>
    <w:rsid w:val="00F52865"/>
    <w:rsid w:val="00F55151"/>
    <w:rsid w:val="00F55218"/>
    <w:rsid w:val="00F55C95"/>
    <w:rsid w:val="00F611C1"/>
    <w:rsid w:val="00F62699"/>
    <w:rsid w:val="00F62BE8"/>
    <w:rsid w:val="00F65A37"/>
    <w:rsid w:val="00F66728"/>
    <w:rsid w:val="00F66ACF"/>
    <w:rsid w:val="00F675EC"/>
    <w:rsid w:val="00F678E9"/>
    <w:rsid w:val="00F70A6E"/>
    <w:rsid w:val="00F70E88"/>
    <w:rsid w:val="00F719F7"/>
    <w:rsid w:val="00F71A5A"/>
    <w:rsid w:val="00F720F2"/>
    <w:rsid w:val="00F725DE"/>
    <w:rsid w:val="00F7261F"/>
    <w:rsid w:val="00F73DDF"/>
    <w:rsid w:val="00F77001"/>
    <w:rsid w:val="00F8024B"/>
    <w:rsid w:val="00F803CC"/>
    <w:rsid w:val="00F806F4"/>
    <w:rsid w:val="00F83E30"/>
    <w:rsid w:val="00F84AE9"/>
    <w:rsid w:val="00F86175"/>
    <w:rsid w:val="00F8683D"/>
    <w:rsid w:val="00F86FB9"/>
    <w:rsid w:val="00F90449"/>
    <w:rsid w:val="00F90B5E"/>
    <w:rsid w:val="00F90B8E"/>
    <w:rsid w:val="00F914FA"/>
    <w:rsid w:val="00F921BC"/>
    <w:rsid w:val="00F92DA8"/>
    <w:rsid w:val="00F9430F"/>
    <w:rsid w:val="00F94F57"/>
    <w:rsid w:val="00F96A16"/>
    <w:rsid w:val="00FA073A"/>
    <w:rsid w:val="00FA0872"/>
    <w:rsid w:val="00FA0888"/>
    <w:rsid w:val="00FA247E"/>
    <w:rsid w:val="00FA270F"/>
    <w:rsid w:val="00FA43D2"/>
    <w:rsid w:val="00FA6E70"/>
    <w:rsid w:val="00FB15C2"/>
    <w:rsid w:val="00FB360A"/>
    <w:rsid w:val="00FB3A98"/>
    <w:rsid w:val="00FB4792"/>
    <w:rsid w:val="00FB4CB8"/>
    <w:rsid w:val="00FB4DF6"/>
    <w:rsid w:val="00FB4E61"/>
    <w:rsid w:val="00FB79E2"/>
    <w:rsid w:val="00FB7AB7"/>
    <w:rsid w:val="00FC2DED"/>
    <w:rsid w:val="00FC30A2"/>
    <w:rsid w:val="00FC3599"/>
    <w:rsid w:val="00FC3840"/>
    <w:rsid w:val="00FC51A7"/>
    <w:rsid w:val="00FC5931"/>
    <w:rsid w:val="00FC6D5A"/>
    <w:rsid w:val="00FC6EB9"/>
    <w:rsid w:val="00FC6F85"/>
    <w:rsid w:val="00FC77FC"/>
    <w:rsid w:val="00FD0340"/>
    <w:rsid w:val="00FD1E81"/>
    <w:rsid w:val="00FD5DE4"/>
    <w:rsid w:val="00FD7D77"/>
    <w:rsid w:val="00FE145C"/>
    <w:rsid w:val="00FE1C3C"/>
    <w:rsid w:val="00FE247C"/>
    <w:rsid w:val="00FE2764"/>
    <w:rsid w:val="00FE2785"/>
    <w:rsid w:val="00FE2FDD"/>
    <w:rsid w:val="00FE4136"/>
    <w:rsid w:val="00FE48D5"/>
    <w:rsid w:val="00FE4BDD"/>
    <w:rsid w:val="00FE68C3"/>
    <w:rsid w:val="00FE6B42"/>
    <w:rsid w:val="00FE74A2"/>
    <w:rsid w:val="00FF074F"/>
    <w:rsid w:val="00FF1343"/>
    <w:rsid w:val="00FF1879"/>
    <w:rsid w:val="00FF1DB1"/>
    <w:rsid w:val="00FF1EEE"/>
    <w:rsid w:val="00FF21C3"/>
    <w:rsid w:val="00FF2255"/>
    <w:rsid w:val="00FF4A9A"/>
    <w:rsid w:val="00FF4FA5"/>
    <w:rsid w:val="00FF54A9"/>
    <w:rsid w:val="00FF5758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A99D"/>
  <w15:docId w15:val="{E60E749C-70DB-48D3-BA09-3A92763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2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78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3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3F73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0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A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19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04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425"/>
  </w:style>
  <w:style w:type="paragraph" w:styleId="Footer">
    <w:name w:val="footer"/>
    <w:basedOn w:val="Normal"/>
    <w:link w:val="FooterChar"/>
    <w:uiPriority w:val="99"/>
    <w:unhideWhenUsed/>
    <w:rsid w:val="009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425"/>
  </w:style>
  <w:style w:type="paragraph" w:styleId="FootnoteText">
    <w:name w:val="footnote text"/>
    <w:basedOn w:val="Normal"/>
    <w:link w:val="FootnoteTextChar"/>
    <w:uiPriority w:val="99"/>
    <w:semiHidden/>
    <w:unhideWhenUsed/>
    <w:rsid w:val="00A05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8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Suficit/Deficit bud</a:t>
            </a:r>
            <a:r>
              <a:rPr lang="sr-Latn-ME" sz="900"/>
              <a:t>žeta</a:t>
            </a:r>
            <a:r>
              <a:rPr lang="en-US" sz="900"/>
              <a:t> u junu i julu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Jun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Sheet1!$C$8:$E$8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Sheet1!$C$9:$E$9</c:f>
              <c:numCache>
                <c:formatCode>#,000..</c:formatCode>
                <c:ptCount val="3"/>
                <c:pt idx="0">
                  <c:v>-836313.71000000834</c:v>
                </c:pt>
                <c:pt idx="1">
                  <c:v>-47248347.783999994</c:v>
                </c:pt>
                <c:pt idx="2">
                  <c:v>2975016.3899999857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6-437E-9CCB-F7406391A4AC}"/>
            </c:ext>
          </c:extLst>
        </c:ser>
        <c:ser>
          <c:idx val="1"/>
          <c:order val="1"/>
          <c:tx>
            <c:strRef>
              <c:f>Sheet1!$B$10</c:f>
              <c:strCache>
                <c:ptCount val="1"/>
                <c:pt idx="0">
                  <c:v>Jul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Sheet1!$C$8:$E$8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Sheet1!$C$10:$E$10</c:f>
              <c:numCache>
                <c:formatCode>#,000..</c:formatCode>
                <c:ptCount val="3"/>
                <c:pt idx="0">
                  <c:v>-5254154.0799999833</c:v>
                </c:pt>
                <c:pt idx="1">
                  <c:v>-56328945.374000013</c:v>
                </c:pt>
                <c:pt idx="2">
                  <c:v>41279555.400000006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D6-437E-9CCB-F7406391A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328059184"/>
        <c:axId val="-1328057008"/>
      </c:barChart>
      <c:catAx>
        <c:axId val="-132805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328057008"/>
        <c:crosses val="autoZero"/>
        <c:auto val="1"/>
        <c:lblAlgn val="ctr"/>
        <c:lblOffset val="100"/>
        <c:noMultiLvlLbl val="0"/>
      </c:catAx>
      <c:valAx>
        <c:axId val="-1328057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,,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32805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/>
              <a:t>PRIHODI BUDŽETA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6.1886482939632545E-2"/>
          <c:y val="0.16041666666666665"/>
          <c:w val="0.85888429571303582"/>
          <c:h val="0.62628062117235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Sheet1!$C$17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</c:f>
              <c:strCache>
                <c:ptCount val="1"/>
                <c:pt idx="0">
                  <c:v>JUL</c:v>
                </c:pt>
              </c:strCache>
            </c:strRef>
          </c:cat>
          <c:val>
            <c:numRef>
              <c:f>Sheet1!$C$18</c:f>
              <c:numCache>
                <c:formatCode>0.0,,</c:formatCode>
                <c:ptCount val="1"/>
                <c:pt idx="0">
                  <c:v>174124444.44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3-46D6-B6D2-C28107910490}"/>
            </c:ext>
          </c:extLst>
        </c:ser>
        <c:ser>
          <c:idx val="1"/>
          <c:order val="1"/>
          <c:tx>
            <c:strRef>
              <c:f>Sheet1!$D$17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</c:f>
              <c:strCache>
                <c:ptCount val="1"/>
                <c:pt idx="0">
                  <c:v>JUL</c:v>
                </c:pt>
              </c:strCache>
            </c:strRef>
          </c:cat>
          <c:val>
            <c:numRef>
              <c:f>Sheet1!$D$18</c:f>
              <c:numCache>
                <c:formatCode>0.0,,</c:formatCode>
                <c:ptCount val="1"/>
                <c:pt idx="0">
                  <c:v>134263972.13999999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23-46D6-B6D2-C28107910490}"/>
            </c:ext>
          </c:extLst>
        </c:ser>
        <c:ser>
          <c:idx val="2"/>
          <c:order val="2"/>
          <c:tx>
            <c:strRef>
              <c:f>Sheet1!$E$17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823-46D6-B6D2-C28107910490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BF85439-D3E5-41F1-AC70-2F3052EEE901}" type="VALUE">
                      <a:rPr lang="en-US" sz="800">
                        <a:solidFill>
                          <a:sysClr val="windowText" lastClr="000000"/>
                        </a:solidFill>
                      </a:rPr>
                      <a:pPr>
                        <a:defRPr sz="8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sr-Latn-R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823-46D6-B6D2-C281079104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</c:f>
              <c:strCache>
                <c:ptCount val="1"/>
                <c:pt idx="0">
                  <c:v>JUL</c:v>
                </c:pt>
              </c:strCache>
            </c:strRef>
          </c:cat>
          <c:val>
            <c:numRef>
              <c:f>Sheet1!$E$18</c:f>
              <c:numCache>
                <c:formatCode>0.0,,</c:formatCode>
                <c:ptCount val="1"/>
                <c:pt idx="0">
                  <c:v>193961548.62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23-46D6-B6D2-C281079104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-1328055920"/>
        <c:axId val="-1328049392"/>
      </c:barChart>
      <c:catAx>
        <c:axId val="-132805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328049392"/>
        <c:crosses val="autoZero"/>
        <c:auto val="0"/>
        <c:lblAlgn val="ctr"/>
        <c:lblOffset val="100"/>
        <c:noMultiLvlLbl val="0"/>
      </c:catAx>
      <c:valAx>
        <c:axId val="-1328049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132805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506516165248132"/>
          <c:y val="0.9009963801918125"/>
          <c:w val="0.34694096763916071"/>
          <c:h val="9.9003619808187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3D9C-C5D6-4D88-B4A6-C4D1D792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Andjela Bulatovic</dc:creator>
  <cp:lastModifiedBy>Andjela Bulatovic</cp:lastModifiedBy>
  <cp:revision>15</cp:revision>
  <cp:lastPrinted>2021-07-23T07:48:00Z</cp:lastPrinted>
  <dcterms:created xsi:type="dcterms:W3CDTF">2021-08-30T05:28:00Z</dcterms:created>
  <dcterms:modified xsi:type="dcterms:W3CDTF">2021-08-31T08:58:00Z</dcterms:modified>
</cp:coreProperties>
</file>