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2A2" w:rsidRPr="00CE59C4" w:rsidRDefault="00B212A2" w:rsidP="00B212A2">
      <w:pPr>
        <w:pStyle w:val="Heading2"/>
        <w:rPr>
          <w:noProof/>
          <w:lang w:val="hr-HR"/>
        </w:rPr>
      </w:pPr>
      <w:r w:rsidRPr="00CE59C4">
        <w:rPr>
          <w:noProof/>
          <w:lang w:val="hr-HR"/>
        </w:rPr>
        <w:t>Predsjednik Vlade Crne Gore Duško Marković</w:t>
      </w:r>
    </w:p>
    <w:p w:rsidR="00B212A2" w:rsidRPr="00CE59C4" w:rsidRDefault="00B212A2" w:rsidP="00B212A2">
      <w:pPr>
        <w:pStyle w:val="Heading2"/>
        <w:rPr>
          <w:noProof/>
          <w:lang w:val="hr-HR"/>
        </w:rPr>
      </w:pPr>
      <w:r w:rsidRPr="00CE59C4">
        <w:rPr>
          <w:noProof/>
          <w:lang w:val="hr-HR"/>
        </w:rPr>
        <w:t xml:space="preserve">Obraćanje na </w:t>
      </w:r>
      <w:r w:rsidR="007F5FC9" w:rsidRPr="00CE59C4">
        <w:rPr>
          <w:noProof/>
          <w:lang w:val="hr-HR"/>
        </w:rPr>
        <w:t>Plenarnoj sesiji Samita</w:t>
      </w:r>
      <w:r w:rsidRPr="00CE59C4">
        <w:rPr>
          <w:noProof/>
          <w:lang w:val="hr-HR"/>
        </w:rPr>
        <w:t xml:space="preserve"> Evropska unija – Zapadni Balkan</w:t>
      </w:r>
    </w:p>
    <w:p w:rsidR="00B212A2" w:rsidRPr="00CE59C4" w:rsidRDefault="00B212A2" w:rsidP="00B212A2">
      <w:pPr>
        <w:pStyle w:val="Heading2"/>
        <w:rPr>
          <w:noProof/>
          <w:lang w:val="hr-HR"/>
        </w:rPr>
      </w:pPr>
      <w:r w:rsidRPr="00CE59C4">
        <w:rPr>
          <w:noProof/>
          <w:lang w:val="hr-HR"/>
        </w:rPr>
        <w:t>Sofija, 17. maj 2018.</w:t>
      </w:r>
    </w:p>
    <w:p w:rsidR="00B212A2" w:rsidRPr="00CE59C4" w:rsidRDefault="00B212A2" w:rsidP="00B212A2">
      <w:pPr>
        <w:spacing w:before="360"/>
        <w:contextualSpacing/>
        <w:rPr>
          <w:noProof/>
          <w:sz w:val="24"/>
          <w:szCs w:val="24"/>
          <w:lang w:val="hr-HR"/>
        </w:rPr>
      </w:pPr>
      <w:r w:rsidRPr="00CE59C4">
        <w:rPr>
          <w:noProof/>
          <w:sz w:val="24"/>
          <w:szCs w:val="24"/>
          <w:lang w:val="hr-HR"/>
        </w:rPr>
        <w:t>Poštovani predsjedniče Tusk,</w:t>
      </w:r>
    </w:p>
    <w:p w:rsidR="00B212A2" w:rsidRPr="00CE59C4" w:rsidRDefault="00B212A2" w:rsidP="00B212A2">
      <w:pPr>
        <w:spacing w:before="160"/>
        <w:contextualSpacing/>
        <w:rPr>
          <w:noProof/>
          <w:sz w:val="24"/>
          <w:szCs w:val="24"/>
          <w:lang w:val="hr-HR"/>
        </w:rPr>
      </w:pPr>
      <w:r w:rsidRPr="00CE59C4">
        <w:rPr>
          <w:noProof/>
          <w:sz w:val="24"/>
          <w:szCs w:val="24"/>
          <w:lang w:val="hr-HR"/>
        </w:rPr>
        <w:t>Predsjedniče Borisov,</w:t>
      </w:r>
    </w:p>
    <w:p w:rsidR="00B212A2" w:rsidRPr="00CE59C4" w:rsidRDefault="00B212A2" w:rsidP="00B212A2">
      <w:pPr>
        <w:spacing w:before="160"/>
        <w:contextualSpacing/>
        <w:rPr>
          <w:noProof/>
          <w:sz w:val="24"/>
          <w:szCs w:val="24"/>
          <w:lang w:val="hr-HR"/>
        </w:rPr>
      </w:pPr>
      <w:r w:rsidRPr="00CE59C4">
        <w:rPr>
          <w:noProof/>
          <w:sz w:val="24"/>
          <w:szCs w:val="24"/>
          <w:lang w:val="hr-HR"/>
        </w:rPr>
        <w:t>Predsjedniče Junker,</w:t>
      </w:r>
    </w:p>
    <w:p w:rsidR="00B212A2" w:rsidRPr="00CE59C4" w:rsidRDefault="00B212A2" w:rsidP="00B212A2">
      <w:pPr>
        <w:jc w:val="both"/>
        <w:rPr>
          <w:noProof/>
          <w:sz w:val="24"/>
          <w:szCs w:val="24"/>
          <w:lang w:val="hr-HR"/>
        </w:rPr>
      </w:pPr>
      <w:r w:rsidRPr="00CE59C4">
        <w:rPr>
          <w:noProof/>
          <w:sz w:val="24"/>
          <w:szCs w:val="24"/>
          <w:lang w:val="hr-HR"/>
        </w:rPr>
        <w:t>Vaše ekselencije, dame i gospodo,</w:t>
      </w:r>
    </w:p>
    <w:p w:rsidR="00B212A2" w:rsidRPr="00CE59C4" w:rsidRDefault="00B212A2" w:rsidP="00B212A2">
      <w:pPr>
        <w:jc w:val="both"/>
        <w:rPr>
          <w:noProof/>
          <w:sz w:val="24"/>
          <w:szCs w:val="24"/>
          <w:lang w:val="hr-HR"/>
        </w:rPr>
      </w:pPr>
      <w:r w:rsidRPr="00CE59C4">
        <w:rPr>
          <w:noProof/>
          <w:sz w:val="24"/>
          <w:szCs w:val="24"/>
          <w:lang w:val="hr-HR"/>
        </w:rPr>
        <w:t>Samit Evropska Unija-Zapadni Balkan petnaest godina nakon samita u Solunu sama po sebi potvrda je zajedničke posvećenosti evropskoj budućnosti Zapadnog Balkana. Hvala domaćinu Borisovu, predsjednicima Tusku i Junkeru i liderima EU zemalja na podršci i prilici da razmijenimo mišljenja o daljem putu (way forward).</w:t>
      </w:r>
    </w:p>
    <w:p w:rsidR="00B212A2" w:rsidRPr="00CE59C4" w:rsidRDefault="00B212A2" w:rsidP="00B212A2">
      <w:pPr>
        <w:jc w:val="both"/>
        <w:rPr>
          <w:noProof/>
          <w:sz w:val="24"/>
          <w:szCs w:val="24"/>
          <w:lang w:val="hr-HR"/>
        </w:rPr>
      </w:pPr>
      <w:r w:rsidRPr="00CE59C4">
        <w:rPr>
          <w:noProof/>
          <w:sz w:val="24"/>
          <w:szCs w:val="24"/>
          <w:lang w:val="hr-HR"/>
        </w:rPr>
        <w:t>Danas ne govorimo u kontekstu datuma ili garancija. Danas govorimo o evropskoj perspektivi regiona i partnerstvu između Unije i zemalja Zapadnog Balkana na dovršetku započetog posla</w:t>
      </w:r>
      <w:r w:rsidR="00C42FD4" w:rsidRPr="00CE59C4">
        <w:rPr>
          <w:noProof/>
          <w:sz w:val="24"/>
          <w:szCs w:val="24"/>
          <w:lang w:val="hr-HR"/>
        </w:rPr>
        <w:t>.</w:t>
      </w:r>
    </w:p>
    <w:p w:rsidR="00B212A2" w:rsidRPr="00CE59C4" w:rsidRDefault="00B212A2" w:rsidP="00B212A2">
      <w:pPr>
        <w:jc w:val="both"/>
        <w:rPr>
          <w:noProof/>
          <w:sz w:val="24"/>
          <w:szCs w:val="24"/>
          <w:lang w:val="hr-HR"/>
        </w:rPr>
      </w:pPr>
      <w:r w:rsidRPr="00CE59C4">
        <w:rPr>
          <w:noProof/>
          <w:sz w:val="24"/>
          <w:szCs w:val="24"/>
          <w:lang w:val="hr-HR"/>
        </w:rPr>
        <w:t>Zahvaljujući dugogodišnjoj intenz</w:t>
      </w:r>
      <w:bookmarkStart w:id="0" w:name="_GoBack"/>
      <w:r w:rsidRPr="00CE59C4">
        <w:rPr>
          <w:noProof/>
          <w:sz w:val="24"/>
          <w:szCs w:val="24"/>
          <w:lang w:val="hr-HR"/>
        </w:rPr>
        <w:t>i</w:t>
      </w:r>
      <w:bookmarkEnd w:id="0"/>
      <w:r w:rsidRPr="00CE59C4">
        <w:rPr>
          <w:noProof/>
          <w:sz w:val="24"/>
          <w:szCs w:val="24"/>
          <w:lang w:val="hr-HR"/>
        </w:rPr>
        <w:t xml:space="preserve">vnoj evropskoj agendi i postignutom napretku, glavne asocijacije kada se pomene region ne moraju više biti samo bezbjednosni izazovi, bilateralni sporovi ili ekonomska nerazvijenost, što je česta percepcija kao posljedica naslijeđa prošlosti. Potencijali regiona, turizam, investicije, treba sve više da budu asocijacija na Zapadni Balkan. Potencijali koji će svoju punu realizaciju ostvariti upravo pomoću povezanosti unutar regiona i sa Unijom, što je opravdano centralna tema samita i u srži rješenja za preostale probleme u regionu. </w:t>
      </w:r>
    </w:p>
    <w:p w:rsidR="00B212A2" w:rsidRPr="00CE59C4" w:rsidRDefault="00B212A2" w:rsidP="00B212A2">
      <w:pPr>
        <w:jc w:val="both"/>
        <w:rPr>
          <w:noProof/>
          <w:sz w:val="24"/>
          <w:szCs w:val="24"/>
          <w:lang w:val="hr-HR"/>
        </w:rPr>
      </w:pPr>
      <w:r w:rsidRPr="00CE59C4">
        <w:rPr>
          <w:noProof/>
          <w:sz w:val="24"/>
          <w:szCs w:val="24"/>
          <w:lang w:val="hr-HR"/>
        </w:rPr>
        <w:t>Važno je što danas kao rezultat imamo Deklaraciju sa Prioritetnom sofijskom agendom, u skladu i sa nedavno objavljenom Strategijom Evropske komisije za Zapadni Balkan. Za Crnu Goru vitalan je projekat Plavog autoputa, tj. Jadransko-jonskog koridora, kao dijela Trans-evropske saobraćane mreže. Najvidljiviji, i ekonomski najneophodniji vid podrške Evropske unije je ako naši građani znaju da će razvojem i modernizacijom fizičke infrastrukture moći u sasvim dogledno vrijeme za tri puta manje vremena da dođu do Beograda i dalje do Budimpešte ili Skoplja odnosno Sofije. Kao i da će mladi ljudi i profesionalci zaista moći iskoristiti prilike koje im stvaramo i u okviru Berlinskog procesa – da povećaju mobilnost, kao i da svi građani osjete benefite digitalne ekonomije, smanjenih troškova rominga, uklanjanje trgovinskih barijera i pojednostavljenje usluga.</w:t>
      </w:r>
    </w:p>
    <w:p w:rsidR="00B212A2" w:rsidRPr="00CE59C4" w:rsidRDefault="00B212A2" w:rsidP="00B212A2">
      <w:pPr>
        <w:jc w:val="both"/>
        <w:rPr>
          <w:noProof/>
          <w:sz w:val="24"/>
          <w:szCs w:val="24"/>
          <w:lang w:val="hr-HR"/>
        </w:rPr>
      </w:pPr>
      <w:r w:rsidRPr="00CE59C4">
        <w:rPr>
          <w:noProof/>
          <w:sz w:val="24"/>
          <w:szCs w:val="24"/>
          <w:lang w:val="hr-HR"/>
        </w:rPr>
        <w:t xml:space="preserve">Sve ovo vidimo kao dio šireg konteksta i evropske vizije. U skladu sa principom vrednovanja individualnih dostignuća, Crna Gora želi članstvo u Uniji na osnovu zasluga. Bićemo u Evropskoj uniji kada budemo spremni, i kada vi budete bez sumnje vidjeli nasu spremnost. To je naše strateško opredjeljenje zato što želimo da svakodnevni dio našeg života budu vladavina prava, dugoročna ekonomska i politička stabilnost, sloboda izražavanja i medija, ne kao izbor, nego stanje svijesti. Ovoj Vladi to je apsolutni prioritet, počev od dobijanja završnih mjerila u poglavljima 23 i 24 i stvaranja uslova za zatvaranje poglavlja, sa svim kompleksnostima koji taj </w:t>
      </w:r>
      <w:r w:rsidRPr="00CE59C4">
        <w:rPr>
          <w:noProof/>
          <w:sz w:val="24"/>
          <w:szCs w:val="24"/>
          <w:lang w:val="hr-HR"/>
        </w:rPr>
        <w:lastRenderedPageBreak/>
        <w:t xml:space="preserve">proces podrazumijeva. Iako ponekad izgleda da se naš entuzijazam u pregovorima smanjio, upravo je suprotno – zamora nema već se, nakon 6 godina intenzivnog pregovaranja bez zastoja, pripremamo za još zahtjevniju i odlučujuću fazu pristupanja. Naš prioritet će pritome biti rastući politički  i društveni konsenzus u procesu pregovaranja i rješavanja problema u društvu. Motivisani smo i rezultatima kao što je naš ekonomski rast u prethodnoj godini koji je premašio naša očekivanja i procjene partnera, i naš rastući renome obećavajuće destinacije za investitore. </w:t>
      </w:r>
    </w:p>
    <w:p w:rsidR="00B212A2" w:rsidRPr="00CE59C4" w:rsidRDefault="00B212A2" w:rsidP="00B212A2">
      <w:pPr>
        <w:jc w:val="both"/>
        <w:rPr>
          <w:noProof/>
          <w:sz w:val="24"/>
          <w:szCs w:val="24"/>
          <w:lang w:val="hr-HR"/>
        </w:rPr>
      </w:pPr>
      <w:r w:rsidRPr="00CE59C4">
        <w:rPr>
          <w:noProof/>
          <w:sz w:val="24"/>
          <w:szCs w:val="24"/>
          <w:lang w:val="hr-HR"/>
        </w:rPr>
        <w:t>Ključna je dalja podrška EU i zemalja članica, da svojom ekspertizom, fondovima, podrškom budu naši glavni partneri i adresa, da dostignemo taj nivo stabilnosti koji je nepovratan i nepodložan bilo kakvim turbulencijama ili uticajima sa strane. To još uvijek nije slučaj i naš region sa izazovima o kojima danas ovdje pričamo može da ih prevaziđe jedino uz jasnu evropsku perspektivu koja nema alternativu. Uvjereni smo da će to biti glavni rezultat današnjeg dijaloga.</w:t>
      </w:r>
    </w:p>
    <w:p w:rsidR="00613387" w:rsidRPr="00CE59C4" w:rsidRDefault="00B212A2" w:rsidP="00B212A2">
      <w:pPr>
        <w:jc w:val="both"/>
        <w:rPr>
          <w:noProof/>
          <w:sz w:val="24"/>
          <w:szCs w:val="24"/>
          <w:lang w:val="hr-HR"/>
        </w:rPr>
      </w:pPr>
      <w:r w:rsidRPr="00CE59C4">
        <w:rPr>
          <w:noProof/>
          <w:sz w:val="24"/>
          <w:szCs w:val="24"/>
          <w:lang w:val="hr-HR"/>
        </w:rPr>
        <w:t>Hvala na pažnji.</w:t>
      </w:r>
    </w:p>
    <w:sectPr w:rsidR="00613387" w:rsidRPr="00CE59C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9FC" w:rsidRDefault="002939FC" w:rsidP="00F30F35">
      <w:pPr>
        <w:spacing w:after="0" w:line="240" w:lineRule="auto"/>
      </w:pPr>
      <w:r>
        <w:separator/>
      </w:r>
    </w:p>
  </w:endnote>
  <w:endnote w:type="continuationSeparator" w:id="0">
    <w:p w:rsidR="002939FC" w:rsidRDefault="002939FC" w:rsidP="00F30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F35" w:rsidRDefault="00F30F35" w:rsidP="00F30F35">
    <w:pPr>
      <w:pStyle w:val="Footer"/>
      <w:jc w:val="right"/>
    </w:pPr>
    <w:r>
      <w:rPr>
        <w:color w:val="7F7F7F" w:themeColor="background1" w:themeShade="7F"/>
        <w:spacing w:val="60"/>
      </w:rPr>
      <w:t>Strana</w:t>
    </w:r>
    <w:r>
      <w:t xml:space="preserve"> | </w:t>
    </w:r>
    <w:r>
      <w:fldChar w:fldCharType="begin"/>
    </w:r>
    <w:r>
      <w:instrText xml:space="preserve"> PAGE   \* MERGEFORMAT </w:instrText>
    </w:r>
    <w:r>
      <w:fldChar w:fldCharType="separate"/>
    </w:r>
    <w:r w:rsidR="00CE59C4" w:rsidRPr="00CE59C4">
      <w:rPr>
        <w:b/>
        <w:bCs/>
        <w:noProof/>
      </w:rPr>
      <w:t>1</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9FC" w:rsidRDefault="002939FC" w:rsidP="00F30F35">
      <w:pPr>
        <w:spacing w:after="0" w:line="240" w:lineRule="auto"/>
      </w:pPr>
      <w:r>
        <w:separator/>
      </w:r>
    </w:p>
  </w:footnote>
  <w:footnote w:type="continuationSeparator" w:id="0">
    <w:p w:rsidR="002939FC" w:rsidRDefault="002939FC" w:rsidP="00F30F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117F2"/>
    <w:multiLevelType w:val="hybridMultilevel"/>
    <w:tmpl w:val="30D60086"/>
    <w:lvl w:ilvl="0" w:tplc="6D389AD4">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5C9B7F81"/>
    <w:multiLevelType w:val="multilevel"/>
    <w:tmpl w:val="CACC6E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FB"/>
    <w:rsid w:val="00125113"/>
    <w:rsid w:val="001610FE"/>
    <w:rsid w:val="001F2BFB"/>
    <w:rsid w:val="001F4956"/>
    <w:rsid w:val="0020705E"/>
    <w:rsid w:val="00253DC0"/>
    <w:rsid w:val="002939FC"/>
    <w:rsid w:val="00371A1F"/>
    <w:rsid w:val="003C420C"/>
    <w:rsid w:val="00451991"/>
    <w:rsid w:val="00466AAB"/>
    <w:rsid w:val="004A68A4"/>
    <w:rsid w:val="004F3DF5"/>
    <w:rsid w:val="00517E49"/>
    <w:rsid w:val="005A02D5"/>
    <w:rsid w:val="00613387"/>
    <w:rsid w:val="00671463"/>
    <w:rsid w:val="00703C09"/>
    <w:rsid w:val="007770B9"/>
    <w:rsid w:val="007F5FC9"/>
    <w:rsid w:val="0083314B"/>
    <w:rsid w:val="0083644C"/>
    <w:rsid w:val="008966E8"/>
    <w:rsid w:val="00915EBD"/>
    <w:rsid w:val="009A24A7"/>
    <w:rsid w:val="009F3FAB"/>
    <w:rsid w:val="00A33AE6"/>
    <w:rsid w:val="00A711C8"/>
    <w:rsid w:val="00AD17A4"/>
    <w:rsid w:val="00AD2F05"/>
    <w:rsid w:val="00B01F40"/>
    <w:rsid w:val="00B212A2"/>
    <w:rsid w:val="00B368DE"/>
    <w:rsid w:val="00C33285"/>
    <w:rsid w:val="00C42FD4"/>
    <w:rsid w:val="00CE59C4"/>
    <w:rsid w:val="00D201C7"/>
    <w:rsid w:val="00D457C1"/>
    <w:rsid w:val="00D70285"/>
    <w:rsid w:val="00DC1236"/>
    <w:rsid w:val="00E3364A"/>
    <w:rsid w:val="00E802A7"/>
    <w:rsid w:val="00F30F35"/>
    <w:rsid w:val="00F54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CFCE2-CDFA-4BB5-9EC9-63255266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30F35"/>
    <w:pPr>
      <w:keepNext/>
      <w:keepLines/>
      <w:spacing w:before="120" w:after="120" w:line="276" w:lineRule="auto"/>
      <w:ind w:left="357"/>
      <w:contextualSpacing/>
      <w:jc w:val="center"/>
      <w:outlineLvl w:val="1"/>
    </w:pPr>
    <w:rPr>
      <w:rFonts w:eastAsiaTheme="majorEastAsia" w:cstheme="majorBidi"/>
      <w:b/>
      <w:bCs/>
      <w:color w:val="000000" w:themeColor="text1"/>
      <w:sz w:val="24"/>
      <w:szCs w:val="26"/>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0F35"/>
    <w:rPr>
      <w:rFonts w:eastAsiaTheme="majorEastAsia" w:cstheme="majorBidi"/>
      <w:b/>
      <w:bCs/>
      <w:color w:val="000000" w:themeColor="text1"/>
      <w:sz w:val="24"/>
      <w:szCs w:val="26"/>
      <w:lang w:val="sr-Latn-ME"/>
    </w:rPr>
  </w:style>
  <w:style w:type="paragraph" w:styleId="BalloonText">
    <w:name w:val="Balloon Text"/>
    <w:basedOn w:val="Normal"/>
    <w:link w:val="BalloonTextChar"/>
    <w:uiPriority w:val="99"/>
    <w:semiHidden/>
    <w:unhideWhenUsed/>
    <w:rsid w:val="00777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0B9"/>
    <w:rPr>
      <w:rFonts w:ascii="Segoe UI" w:hAnsi="Segoe UI" w:cs="Segoe UI"/>
      <w:sz w:val="18"/>
      <w:szCs w:val="18"/>
    </w:rPr>
  </w:style>
  <w:style w:type="paragraph" w:styleId="Header">
    <w:name w:val="header"/>
    <w:basedOn w:val="Normal"/>
    <w:link w:val="HeaderChar"/>
    <w:uiPriority w:val="99"/>
    <w:unhideWhenUsed/>
    <w:rsid w:val="00F30F3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35"/>
  </w:style>
  <w:style w:type="paragraph" w:styleId="Footer">
    <w:name w:val="footer"/>
    <w:basedOn w:val="Normal"/>
    <w:link w:val="FooterChar"/>
    <w:uiPriority w:val="99"/>
    <w:unhideWhenUsed/>
    <w:rsid w:val="00F30F3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Srdjan Kusovac</dc:creator>
  <cp:keywords/>
  <dc:description/>
  <cp:lastModifiedBy>Srdjan Kusovac</cp:lastModifiedBy>
  <cp:revision>5</cp:revision>
  <cp:lastPrinted>2018-05-10T11:23:00Z</cp:lastPrinted>
  <dcterms:created xsi:type="dcterms:W3CDTF">2018-05-17T08:10:00Z</dcterms:created>
  <dcterms:modified xsi:type="dcterms:W3CDTF">2018-05-17T09:24:00Z</dcterms:modified>
</cp:coreProperties>
</file>