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A8" w:rsidRPr="00295DB1" w:rsidRDefault="00226BA8" w:rsidP="00401A68">
      <w:pPr>
        <w:spacing w:after="0"/>
        <w:jc w:val="right"/>
        <w:rPr>
          <w:rFonts w:ascii="Arial" w:eastAsia="Times New Roman" w:hAnsi="Arial" w:cs="Arial"/>
          <w:b/>
          <w:noProof/>
        </w:rPr>
      </w:pPr>
    </w:p>
    <w:p w:rsidR="00420C9D" w:rsidRPr="00814DDC" w:rsidRDefault="005463EA" w:rsidP="00662A92">
      <w:pPr>
        <w:spacing w:after="0"/>
        <w:jc w:val="right"/>
        <w:rPr>
          <w:rFonts w:ascii="Arial" w:eastAsia="Times New Roman" w:hAnsi="Arial" w:cs="Arial"/>
          <w:b/>
          <w:noProof/>
          <w:u w:val="single"/>
        </w:rPr>
      </w:pPr>
      <w:r w:rsidRPr="00814DDC">
        <w:rPr>
          <w:rFonts w:ascii="Arial" w:eastAsia="Times New Roman" w:hAnsi="Arial" w:cs="Arial"/>
          <w:b/>
          <w:noProof/>
          <w:u w:val="single"/>
        </w:rPr>
        <w:t>NACRT</w:t>
      </w:r>
    </w:p>
    <w:p w:rsidR="00420C9D" w:rsidRPr="00295DB1" w:rsidRDefault="00420C9D"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ZAKON O KREDITNIM INSTITUCIJAMA</w:t>
      </w:r>
    </w:p>
    <w:p w:rsidR="00BD662B" w:rsidRPr="00295DB1" w:rsidRDefault="00BD662B" w:rsidP="00401A68">
      <w:pPr>
        <w:tabs>
          <w:tab w:val="left" w:pos="90"/>
        </w:tabs>
        <w:spacing w:after="0" w:line="240" w:lineRule="auto"/>
        <w:jc w:val="center"/>
        <w:rPr>
          <w:rFonts w:ascii="Arial" w:eastAsia="Times New Roman" w:hAnsi="Arial" w:cs="Arial"/>
          <w:b/>
          <w:noProof/>
        </w:rPr>
      </w:pPr>
    </w:p>
    <w:p w:rsidR="000D447B" w:rsidRPr="00295DB1" w:rsidRDefault="000D447B" w:rsidP="00401A68">
      <w:pPr>
        <w:tabs>
          <w:tab w:val="left" w:pos="90"/>
        </w:tabs>
        <w:spacing w:after="0" w:line="240" w:lineRule="auto"/>
        <w:jc w:val="center"/>
        <w:rPr>
          <w:rFonts w:ascii="Arial" w:eastAsia="Times New Roman" w:hAnsi="Arial" w:cs="Arial"/>
          <w:b/>
          <w:noProof/>
        </w:rPr>
      </w:pPr>
    </w:p>
    <w:p w:rsidR="00420C9D" w:rsidRPr="00295DB1" w:rsidRDefault="00420C9D" w:rsidP="00401A68">
      <w:pPr>
        <w:tabs>
          <w:tab w:val="left" w:pos="90"/>
        </w:tabs>
        <w:spacing w:after="0" w:line="240" w:lineRule="auto"/>
        <w:jc w:val="center"/>
        <w:rPr>
          <w:rFonts w:ascii="Arial" w:eastAsia="Times New Roman" w:hAnsi="Arial" w:cs="Arial"/>
          <w:b/>
          <w:bCs/>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bCs/>
          <w:noProof/>
        </w:rPr>
        <w:t>I. OPŠTE ODREDBE</w:t>
      </w:r>
    </w:p>
    <w:p w:rsidR="00BD662B" w:rsidRPr="00295DB1" w:rsidRDefault="00BD662B" w:rsidP="00401A68">
      <w:pPr>
        <w:tabs>
          <w:tab w:val="left" w:pos="90"/>
        </w:tabs>
        <w:spacing w:after="0" w:line="240" w:lineRule="auto"/>
        <w:jc w:val="center"/>
        <w:rPr>
          <w:rFonts w:ascii="Arial" w:eastAsia="Times New Roman" w:hAnsi="Arial" w:cs="Arial"/>
          <w:b/>
          <w:bCs/>
          <w:noProof/>
        </w:rPr>
      </w:pPr>
    </w:p>
    <w:p w:rsidR="000D447B" w:rsidRPr="00295DB1" w:rsidRDefault="000D447B" w:rsidP="00401A68">
      <w:pPr>
        <w:tabs>
          <w:tab w:val="left" w:pos="90"/>
        </w:tabs>
        <w:spacing w:after="0" w:line="240" w:lineRule="auto"/>
        <w:jc w:val="center"/>
        <w:rPr>
          <w:rFonts w:ascii="Arial" w:eastAsia="Times New Roman" w:hAnsi="Arial" w:cs="Arial"/>
          <w:b/>
          <w:bCs/>
          <w:noProof/>
        </w:rPr>
      </w:pPr>
    </w:p>
    <w:p w:rsidR="00BD662B" w:rsidRPr="00295DB1" w:rsidRDefault="00BD662B" w:rsidP="00401A68">
      <w:pPr>
        <w:tabs>
          <w:tab w:val="left" w:pos="90"/>
        </w:tabs>
        <w:spacing w:after="0" w:line="240" w:lineRule="auto"/>
        <w:jc w:val="center"/>
        <w:rPr>
          <w:rFonts w:ascii="Arial" w:eastAsia="Times New Roman" w:hAnsi="Arial" w:cs="Arial"/>
          <w:b/>
          <w:bCs/>
          <w:noProof/>
        </w:rPr>
      </w:pPr>
      <w:r w:rsidRPr="00295DB1">
        <w:rPr>
          <w:rFonts w:ascii="Arial" w:eastAsia="Times New Roman" w:hAnsi="Arial" w:cs="Arial"/>
          <w:b/>
          <w:bCs/>
          <w:noProof/>
        </w:rPr>
        <w:t>Predmet zakona</w:t>
      </w:r>
    </w:p>
    <w:p w:rsidR="000D447B" w:rsidRPr="00295DB1" w:rsidRDefault="000D447B" w:rsidP="00401A68">
      <w:pPr>
        <w:tabs>
          <w:tab w:val="left" w:pos="90"/>
        </w:tabs>
        <w:spacing w:after="0" w:line="240" w:lineRule="auto"/>
        <w:jc w:val="center"/>
        <w:rPr>
          <w:rFonts w:ascii="Arial" w:eastAsia="Times New Roman" w:hAnsi="Arial" w:cs="Arial"/>
          <w:b/>
          <w:bCs/>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 xml:space="preserve">Ovim zakonom uređuje se osnivanje, upravljanje, poslovanje i supervizija kreditnih institucija, uslovi pod kojima </w:t>
      </w:r>
      <w:r w:rsidRPr="00295DB1">
        <w:rPr>
          <w:rFonts w:ascii="Arial" w:hAnsi="Arial" w:cs="Arial"/>
          <w:noProof/>
        </w:rPr>
        <w:t>pravna lica sa sjedištem van Crne Gore mogu pružati bankarske i/ili finansijske usluge u Crnoj Gori, k</w:t>
      </w:r>
      <w:r w:rsidRPr="00295DB1">
        <w:rPr>
          <w:rFonts w:ascii="Arial" w:eastAsia="Times New Roman" w:hAnsi="Arial" w:cs="Arial"/>
          <w:noProof/>
        </w:rPr>
        <w:t>ao i objavljivanje informacija od strane Centralne banke iz oblasti prudencijalne regulative i supervizije kreditnih institucija.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180"/>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Upotreba rodno osjetljivog jezika</w:t>
      </w:r>
    </w:p>
    <w:p w:rsidR="000D447B" w:rsidRPr="00295DB1" w:rsidRDefault="000D447B" w:rsidP="00401A68">
      <w:pPr>
        <w:tabs>
          <w:tab w:val="left" w:pos="-180"/>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180"/>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2</w:t>
      </w:r>
    </w:p>
    <w:p w:rsidR="00BD662B" w:rsidRPr="00295DB1" w:rsidRDefault="00BD662B" w:rsidP="00401A68">
      <w:pPr>
        <w:tabs>
          <w:tab w:val="left" w:pos="-180"/>
          <w:tab w:val="left" w:pos="90"/>
        </w:tabs>
        <w:spacing w:after="0" w:line="240" w:lineRule="auto"/>
        <w:jc w:val="both"/>
        <w:rPr>
          <w:rFonts w:ascii="Arial" w:eastAsia="Times New Roman" w:hAnsi="Arial" w:cs="Arial"/>
          <w:noProof/>
        </w:rPr>
      </w:pPr>
      <w:r w:rsidRPr="00295DB1">
        <w:rPr>
          <w:rFonts w:ascii="Arial" w:eastAsia="Times New Roman" w:hAnsi="Arial" w:cs="Arial"/>
          <w:noProof/>
        </w:rPr>
        <w:t>Izrazi koji se u ovom zakonu koriste za fizička lica u muškom rodu podrazumijevaju iste izraze u ženskom rodu.</w:t>
      </w:r>
    </w:p>
    <w:p w:rsidR="00BD662B" w:rsidRPr="00295DB1" w:rsidRDefault="00BD662B" w:rsidP="00401A68">
      <w:pPr>
        <w:tabs>
          <w:tab w:val="left" w:pos="-180"/>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Značenje izraza</w:t>
      </w:r>
    </w:p>
    <w:p w:rsidR="00420C9D" w:rsidRPr="00295DB1" w:rsidRDefault="00420C9D"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3</w:t>
      </w:r>
    </w:p>
    <w:p w:rsidR="00BD662B" w:rsidRPr="00295DB1" w:rsidRDefault="00BD662B" w:rsidP="00401A68">
      <w:pPr>
        <w:tabs>
          <w:tab w:val="left" w:pos="90"/>
          <w:tab w:val="left" w:pos="360"/>
        </w:tabs>
        <w:spacing w:after="0" w:line="240" w:lineRule="auto"/>
        <w:jc w:val="both"/>
        <w:rPr>
          <w:rFonts w:ascii="Arial" w:eastAsia="Times New Roman" w:hAnsi="Arial" w:cs="Arial"/>
          <w:b/>
          <w:noProof/>
        </w:rPr>
      </w:pPr>
      <w:r w:rsidRPr="00295DB1">
        <w:rPr>
          <w:rFonts w:ascii="Arial" w:eastAsia="Times New Roman" w:hAnsi="Arial" w:cs="Arial"/>
          <w:noProof/>
        </w:rPr>
        <w:t>Pojedini izrazi upotrijebljeni u ovom zakonu imaju sljedeća značenja: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institucija</w:t>
      </w:r>
      <w:r w:rsidRPr="00295DB1">
        <w:rPr>
          <w:rFonts w:ascii="Arial" w:eastAsia="Times New Roman" w:hAnsi="Arial" w:cs="Arial"/>
          <w:noProof/>
        </w:rPr>
        <w:t xml:space="preserve"> je kreditna institucija ili investiciono društvo;</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hAnsi="Arial" w:cs="Arial"/>
          <w:b/>
          <w:noProof/>
        </w:rPr>
        <w:t>kreditna institucija iz države članice</w:t>
      </w:r>
      <w:r w:rsidRPr="00295DB1">
        <w:rPr>
          <w:rFonts w:ascii="Arial" w:hAnsi="Arial" w:cs="Arial"/>
          <w:noProof/>
        </w:rPr>
        <w:t xml:space="preserve"> je kreditna institucija sa sjedištem u državi članici Evropske unije;</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hAnsi="Arial" w:cs="Arial"/>
          <w:b/>
          <w:noProof/>
        </w:rPr>
        <w:t>kreditna institucija iz treće zemlje</w:t>
      </w:r>
      <w:r w:rsidRPr="00295DB1">
        <w:rPr>
          <w:rFonts w:ascii="Arial" w:hAnsi="Arial" w:cs="Arial"/>
          <w:noProof/>
        </w:rPr>
        <w:t xml:space="preserve"> je kreditna institucija sa sjedištem u državi koja nije članica Evropske unije, kao i kreditna institucija iz države članice EU do pristupanja Crne Gore Evropskoj uniji;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investiciono društvo</w:t>
      </w:r>
      <w:r w:rsidRPr="00295DB1">
        <w:rPr>
          <w:rFonts w:ascii="Arial" w:eastAsia="Times New Roman" w:hAnsi="Arial" w:cs="Arial"/>
          <w:noProof/>
        </w:rPr>
        <w:t xml:space="preserve"> je pravno lice čija je redovna djelatnost ili poslovanje pružanje jedne ili više investicionih usluga drugim licima i/ili obavljanje investicionih aktivnosti na profesionalnoj osnovi;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društvo za osiguranje</w:t>
      </w:r>
      <w:r w:rsidRPr="00295DB1">
        <w:rPr>
          <w:rFonts w:ascii="Arial" w:eastAsia="Times New Roman" w:hAnsi="Arial" w:cs="Arial"/>
          <w:noProof/>
        </w:rPr>
        <w:t xml:space="preserve"> je društvo za direktno životno ili neživotno osiguranje koje je dobilo dozvolu regulatornog organa za obavljanje djelatnosti osiguranja u skladu sa propisima kojim se uređuje osiguranje;</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b/>
          <w:noProof/>
        </w:rPr>
      </w:pPr>
      <w:r w:rsidRPr="00295DB1">
        <w:rPr>
          <w:rFonts w:ascii="Arial" w:eastAsia="Times New Roman" w:hAnsi="Arial" w:cs="Arial"/>
          <w:b/>
          <w:noProof/>
        </w:rPr>
        <w:t xml:space="preserve">društvo za reosiguranje </w:t>
      </w:r>
      <w:r w:rsidRPr="00295DB1">
        <w:rPr>
          <w:rFonts w:ascii="Arial" w:eastAsia="Times New Roman" w:hAnsi="Arial" w:cs="Arial"/>
          <w:noProof/>
        </w:rPr>
        <w:t>je društvo koje je dobilo dozvolu regulatornog organa za obavljanje djelatnosti reosiguranja, u skladu sa propisima kojim se se uređuje osiguranje;</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organ upravljanja</w:t>
      </w:r>
      <w:r w:rsidRPr="00295DB1">
        <w:rPr>
          <w:rFonts w:ascii="Arial" w:eastAsia="Times New Roman" w:hAnsi="Arial" w:cs="Arial"/>
          <w:noProof/>
        </w:rPr>
        <w:t xml:space="preserve"> je organ, ili više organa kreditne institucije, koji su ovlašćeni da utvrđuju strategiju, ciljeve i opšte smjernice kreditne institucije, i koji vrše nadzor i prate odlučivanje u vezi sa upravljanjem i uključuje lica koja stvarno upravljaju poslovanjem kreditne institucije, a za kreditne institucije u Crnoj Gori su to nadzorni odbor i upravni odbor;</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više rukovodstvo</w:t>
      </w:r>
      <w:r w:rsidRPr="00295DB1">
        <w:rPr>
          <w:rFonts w:ascii="Arial" w:eastAsia="Times New Roman" w:hAnsi="Arial" w:cs="Arial"/>
          <w:noProof/>
        </w:rPr>
        <w:t xml:space="preserve"> su lica koja obavljaju izvršne funkcije u kreditnoj instituciji, a koja su odgovorna i odgovaraju nadzornom i upravnom odboru za upravljanje kreditnom institucijom na dnevnoj osnovi;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lastRenderedPageBreak/>
        <w:t>sistemski rizik</w:t>
      </w:r>
      <w:r w:rsidRPr="00295DB1">
        <w:rPr>
          <w:rFonts w:ascii="Arial" w:eastAsia="Times New Roman" w:hAnsi="Arial" w:cs="Arial"/>
          <w:noProof/>
        </w:rPr>
        <w:t xml:space="preserve"> je rizik poremećaja u finansijskom sistemu koji bi mogao imati ozbiljne negativne posljedice za finansijski sistem i realnu ekonomiju;</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rizik modela</w:t>
      </w:r>
      <w:r w:rsidRPr="00295DB1">
        <w:rPr>
          <w:rFonts w:ascii="Arial" w:eastAsia="Times New Roman" w:hAnsi="Arial" w:cs="Arial"/>
          <w:noProof/>
        </w:rPr>
        <w:t xml:space="preserve"> </w:t>
      </w:r>
      <w:r w:rsidRPr="00295DB1">
        <w:rPr>
          <w:rFonts w:ascii="Arial" w:hAnsi="Arial" w:cs="Arial"/>
          <w:noProof/>
        </w:rPr>
        <w:t>je rizik nastanka gubitka koji bi kreditna institucija mogla pretrpjeti zbog odluka koje se prvenstveno zasnivaju na rezultatima internih modela, i to zbog grešaka u kreiranju, primjeni ili korišćenju tih modela;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 xml:space="preserve">ublažavanje kreditnog rizika </w:t>
      </w:r>
      <w:r w:rsidRPr="00295DB1">
        <w:rPr>
          <w:rFonts w:ascii="Arial" w:eastAsia="Times New Roman" w:hAnsi="Arial" w:cs="Arial"/>
          <w:noProof/>
        </w:rPr>
        <w:t>je tehnika koju koristi kreditna institucija za smanjivanje kreditnog rizika povezanog sa izloženošću ili izloženostima koje ta kreditna institucija još ima;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filijala</w:t>
      </w:r>
      <w:r w:rsidRPr="00295DB1">
        <w:rPr>
          <w:rFonts w:ascii="Arial" w:eastAsia="Times New Roman" w:hAnsi="Arial" w:cs="Arial"/>
          <w:noProof/>
        </w:rPr>
        <w:t xml:space="preserve"> je organizacioni dio kreditne instutucije, koje nema svojstvo pravnog lica i koje obavlja sve ili samo dio poslova iz djelatnosti kreditne institucije;</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predstavništvo kreditne institucije</w:t>
      </w:r>
      <w:r w:rsidRPr="00295DB1">
        <w:rPr>
          <w:rFonts w:ascii="Arial" w:eastAsia="Times New Roman" w:hAnsi="Arial" w:cs="Arial"/>
          <w:noProof/>
        </w:rPr>
        <w:t xml:space="preserve"> je pravno zavisni dio kreditne institucije, koji obavlja samo poslove istraživanja tržišta, predstavljanja, reklamiranja i informisanja o kreditnoj instituciji koja ga je osnovala;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društvo za pomoćne usluge</w:t>
      </w:r>
      <w:r w:rsidRPr="00295DB1">
        <w:rPr>
          <w:rFonts w:ascii="Arial" w:eastAsia="Times New Roman" w:hAnsi="Arial" w:cs="Arial"/>
          <w:noProof/>
        </w:rPr>
        <w:t xml:space="preserve"> je privredno društvo čiju osnovnu djelatnost čini sticanje vlasništva ili upravljanje imovinom, upravljanje uslugama obrade podataka ili slična djelatnost koja je pomoćna u odnosu na osnovnu djelatnost jedne ili više kreditnih institucija;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društvo za upravljanje imovinom</w:t>
      </w:r>
      <w:r w:rsidRPr="00295DB1">
        <w:rPr>
          <w:rFonts w:ascii="Arial" w:eastAsia="Times New Roman" w:hAnsi="Arial" w:cs="Arial"/>
          <w:noProof/>
        </w:rPr>
        <w:t xml:space="preserve"> je društvo koje pribavlja kapital od različitih investitora sa ciljem investiranja u skladu sa definisanom politikom investiranja u korist tih investitora, uključujući i njegove djelove koji se bave investiranjem;</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finansijski holding</w:t>
      </w:r>
      <w:r w:rsidRPr="00295DB1">
        <w:rPr>
          <w:rFonts w:ascii="Arial" w:eastAsia="Times New Roman" w:hAnsi="Arial" w:cs="Arial"/>
          <w:noProof/>
        </w:rPr>
        <w:t xml:space="preserve"> je finansijska institucija, čija su zavisna društva isključivo ili pretežno institucije ili finansijske institucije, pri čemu je najmanje jedno od tih društava institucija, i koja nije mješoviti finansijski holding;</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mješoviti finansijski holding</w:t>
      </w:r>
      <w:r w:rsidRPr="00295DB1">
        <w:rPr>
          <w:rFonts w:ascii="Arial" w:eastAsia="Times New Roman" w:hAnsi="Arial" w:cs="Arial"/>
          <w:noProof/>
        </w:rPr>
        <w:t xml:space="preserve"> je matično društvo u finansijskom konglomeratu koje nije kredi</w:t>
      </w:r>
      <w:r w:rsidR="00DC37BD" w:rsidRPr="00295DB1">
        <w:rPr>
          <w:rFonts w:ascii="Arial" w:eastAsia="Times New Roman" w:hAnsi="Arial" w:cs="Arial"/>
          <w:noProof/>
        </w:rPr>
        <w:t>t</w:t>
      </w:r>
      <w:r w:rsidRPr="00295DB1">
        <w:rPr>
          <w:rFonts w:ascii="Arial" w:eastAsia="Times New Roman" w:hAnsi="Arial" w:cs="Arial"/>
          <w:noProof/>
        </w:rPr>
        <w:t>na institucija, društvo za osiguranje ili investiciono društvo, a koje zajedno sa svojim podređenim društvima, od kojih je najmanje jedno kreditna institucija, društvo za osiguranje ili investiciono društvo i sa drugim subjektima čini finansijski konglomerat;</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mješoviti holding</w:t>
      </w:r>
      <w:r w:rsidRPr="00295DB1">
        <w:rPr>
          <w:rFonts w:ascii="Arial" w:eastAsia="Times New Roman" w:hAnsi="Arial" w:cs="Arial"/>
          <w:noProof/>
        </w:rPr>
        <w:t xml:space="preserve"> je matično društvo, koje nije finansijski holding, institucija ili mješoviti finansijski holding, ako je najmanje jedno njegovo zavisno društvo institucija;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finansijska institucija</w:t>
      </w:r>
      <w:r w:rsidRPr="00295DB1">
        <w:rPr>
          <w:rFonts w:ascii="Arial" w:eastAsia="Times New Roman" w:hAnsi="Arial" w:cs="Arial"/>
          <w:noProof/>
        </w:rPr>
        <w:t xml:space="preserve"> je pravno lice, koje nije institucija, a čija je je isključiva ili pretežna djelatnost sticanje učešća u kapitalu ili obavljanje jedne ili više osnovnih finansijskih usluga utvrđenih ovim zakonom, uključujući finansijski holding, mješoviti finansijski holding, platnu instituciju, društvo za upravljanje imovinom, a isključujući holdinge osiguravača i mješovite holdinge osiguravača;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subjekt finansijskog sektora</w:t>
      </w:r>
      <w:r w:rsidRPr="00295DB1">
        <w:rPr>
          <w:rFonts w:ascii="Arial" w:eastAsia="Times New Roman" w:hAnsi="Arial" w:cs="Arial"/>
          <w:noProof/>
        </w:rPr>
        <w:t xml:space="preserve"> je jedan od sljedećih subjekata:</w:t>
      </w:r>
    </w:p>
    <w:p w:rsidR="00BD662B" w:rsidRPr="00295DB1" w:rsidRDefault="00BD662B"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institucija,</w:t>
      </w:r>
    </w:p>
    <w:p w:rsidR="00BD662B" w:rsidRPr="00295DB1" w:rsidRDefault="00BD438C"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finansijska institucija,</w:t>
      </w:r>
    </w:p>
    <w:p w:rsidR="00BD662B" w:rsidRPr="00295DB1" w:rsidRDefault="00BD662B"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društvo za pomoćne usluge uključeno u konsolidovani </w:t>
      </w:r>
      <w:r w:rsidR="00BD438C" w:rsidRPr="00295DB1">
        <w:rPr>
          <w:rFonts w:ascii="Arial" w:eastAsia="Times New Roman" w:hAnsi="Arial" w:cs="Arial"/>
          <w:noProof/>
        </w:rPr>
        <w:t>finansijski položaj institucije,</w:t>
      </w:r>
    </w:p>
    <w:p w:rsidR="00BD662B" w:rsidRPr="00295DB1" w:rsidRDefault="00BD438C"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društvo za osiguranje,</w:t>
      </w:r>
    </w:p>
    <w:p w:rsidR="00BD662B" w:rsidRPr="00295DB1" w:rsidRDefault="00BD662B"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društv</w:t>
      </w:r>
      <w:r w:rsidR="00BD438C" w:rsidRPr="00295DB1">
        <w:rPr>
          <w:rFonts w:ascii="Arial" w:eastAsia="Times New Roman" w:hAnsi="Arial" w:cs="Arial"/>
          <w:noProof/>
        </w:rPr>
        <w:t>o za osiguranje iz treće zemlje,</w:t>
      </w:r>
    </w:p>
    <w:p w:rsidR="00BD662B" w:rsidRPr="00295DB1" w:rsidRDefault="00BD438C"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društvo za reosiguranje,</w:t>
      </w:r>
    </w:p>
    <w:p w:rsidR="00BD662B" w:rsidRPr="00295DB1" w:rsidRDefault="00BD662B"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društvo </w:t>
      </w:r>
      <w:r w:rsidR="00BD438C" w:rsidRPr="00295DB1">
        <w:rPr>
          <w:rFonts w:ascii="Arial" w:eastAsia="Times New Roman" w:hAnsi="Arial" w:cs="Arial"/>
          <w:noProof/>
        </w:rPr>
        <w:t>za reosiguranje iz treće zemlje,</w:t>
      </w:r>
    </w:p>
    <w:p w:rsidR="00BD662B" w:rsidRPr="00295DB1" w:rsidRDefault="00BD662B"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holding osiguravača, pod kojim se podrazumijeva matično društvo koje nije mješoviti finansijski holding i čija je glavna djelatnost sticanje i učestvovanje u zavisnim društvima, koja su isključivo ili pretežno društva za osiguranje odnosno društva za reosiguranje, ili društva za osiguranje odnosno društva za reosiguranje iz treće zemlje, pri čemu je barem jedno od tih zavisnih društava društvo za osiguranje </w:t>
      </w:r>
      <w:r w:rsidR="00BD438C" w:rsidRPr="00295DB1">
        <w:rPr>
          <w:rFonts w:ascii="Arial" w:eastAsia="Times New Roman" w:hAnsi="Arial" w:cs="Arial"/>
          <w:noProof/>
        </w:rPr>
        <w:t>odnosno društvo za reosiguranje,</w:t>
      </w:r>
    </w:p>
    <w:p w:rsidR="00BD662B" w:rsidRPr="00295DB1" w:rsidRDefault="00BD662B"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društvo za osiguranje na koje se, zbog njegove veličine, ne primjenjuju propisi kojima se uređuje po</w:t>
      </w:r>
      <w:r w:rsidR="00BD438C" w:rsidRPr="00295DB1">
        <w:rPr>
          <w:rFonts w:ascii="Arial" w:eastAsia="Times New Roman" w:hAnsi="Arial" w:cs="Arial"/>
          <w:noProof/>
        </w:rPr>
        <w:t>slovanje društava za osiguranje,</w:t>
      </w:r>
    </w:p>
    <w:p w:rsidR="00BD662B" w:rsidRPr="00295DB1" w:rsidRDefault="00BD662B" w:rsidP="005660C4">
      <w:pPr>
        <w:numPr>
          <w:ilvl w:val="0"/>
          <w:numId w:val="19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društvo iz treće zemlje čija je osnovna djelatnost uporediva sa djelatnošću nekog od subjekata iz al.1-9 ove tačke;</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matična kreditna institucija</w:t>
      </w:r>
      <w:r w:rsidRPr="00295DB1">
        <w:rPr>
          <w:rFonts w:ascii="Arial" w:eastAsia="Times New Roman" w:hAnsi="Arial" w:cs="Arial"/>
          <w:noProof/>
        </w:rPr>
        <w:t xml:space="preserve"> je kreditna institucija sa sjedištem u određenoj državi koja ima kao zavisno društvo kreditnu instituciju ili finansijsku instituciju, odnosno koja ima značajno učešće u takvoj kreditnoj ili finansijskoj instituciji, a koja sama nije zavisno društvo druge kreditne institucije koja je dobila odobrenje za rad u istoj državi, odnosno finansijskom holdingu ili mješovitom finansijskom holdingu koji je osnovan u toj državi;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matična kreditna institucija iz EU</w:t>
      </w:r>
      <w:r w:rsidRPr="00295DB1">
        <w:rPr>
          <w:rFonts w:ascii="Arial" w:eastAsia="Times New Roman" w:hAnsi="Arial" w:cs="Arial"/>
          <w:noProof/>
        </w:rPr>
        <w:t xml:space="preserve"> je matična kreditna institucija u državi članici koja nije zavisno društvo druge kreditne institucije koja je odobrenje za rad dobila u bilo kojoj državi članici ili finansijskog holdinga ili mješovitog finansijskog holdinga koji je osnovan u bilo kojoj državi članici;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 xml:space="preserve">matična kreditna institucija iz EU sa sjedištem u Crnoj Gori </w:t>
      </w:r>
      <w:r w:rsidR="00BD438C" w:rsidRPr="00295DB1">
        <w:rPr>
          <w:rFonts w:ascii="Arial" w:eastAsia="Times New Roman" w:hAnsi="Arial" w:cs="Arial"/>
          <w:noProof/>
        </w:rPr>
        <w:t xml:space="preserve">je </w:t>
      </w:r>
      <w:r w:rsidRPr="00295DB1">
        <w:rPr>
          <w:rFonts w:ascii="Arial" w:eastAsia="Times New Roman" w:hAnsi="Arial" w:cs="Arial"/>
          <w:noProof/>
        </w:rPr>
        <w:t>matična kreditna institucija sa sjedištem u Crnoj Gori koja nije zavisno društvo druge kreditne institucije koja je odobrenje za rad dobila u bilo kojoj državi članici ili finansijskog holdinga ili mješovitog finansijskog holdinga koji je osnovan u bilo kojoj državi članici;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matični finansijski holding</w:t>
      </w:r>
      <w:r w:rsidRPr="00295DB1">
        <w:rPr>
          <w:rFonts w:ascii="Arial" w:eastAsia="Times New Roman" w:hAnsi="Arial" w:cs="Arial"/>
          <w:noProof/>
        </w:rPr>
        <w:t xml:space="preserve"> je finansijski holding sa sjedištem u određenoj državi koji nije zavisno društvo institucije koja je odobrenje za rad dobila u istoj državi ili finansijskom holdingu ili mješovitom finansijskom holdingu koji je osnovan u toj državi;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matični finansijski holding iz EU</w:t>
      </w:r>
      <w:r w:rsidRPr="00295DB1">
        <w:rPr>
          <w:rFonts w:ascii="Arial" w:eastAsia="Times New Roman" w:hAnsi="Arial" w:cs="Arial"/>
          <w:noProof/>
        </w:rPr>
        <w:t xml:space="preserve"> je matični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finansijski holding u Crnoj Gori;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matični finansijski holding iz EU</w:t>
      </w:r>
      <w:r w:rsidRPr="00295DB1">
        <w:rPr>
          <w:rFonts w:ascii="Arial" w:eastAsia="Times New Roman" w:hAnsi="Arial" w:cs="Arial"/>
          <w:noProof/>
        </w:rPr>
        <w:t xml:space="preserve"> </w:t>
      </w:r>
      <w:r w:rsidRPr="00295DB1">
        <w:rPr>
          <w:rFonts w:ascii="Arial" w:eastAsia="Times New Roman" w:hAnsi="Arial" w:cs="Arial"/>
          <w:b/>
          <w:noProof/>
        </w:rPr>
        <w:t>sa sjedištem u Crnoj Gori</w:t>
      </w:r>
      <w:r w:rsidRPr="00295DB1">
        <w:rPr>
          <w:rFonts w:ascii="Arial" w:eastAsia="Times New Roman" w:hAnsi="Arial" w:cs="Arial"/>
          <w:noProof/>
        </w:rPr>
        <w:t xml:space="preserve"> je matični finansijski holding sa sjedištem u Crnoj Gori koji nije zavisno društvo institucije koja je odobrenje za rad dobila u bilo kojoj državi članici ili drugog finansijskog holdinga ili mješovitog finansijskog holdinga koji je osnovan u bilo kojoj državi članici;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matični mješoviti finansijski holding</w:t>
      </w:r>
      <w:r w:rsidRPr="00295DB1">
        <w:rPr>
          <w:rFonts w:ascii="Arial" w:eastAsia="Times New Roman" w:hAnsi="Arial" w:cs="Arial"/>
          <w:noProof/>
        </w:rPr>
        <w:t xml:space="preserve"> je mješoviti finansijski holding sa sjedištem u određenoj državi koji nije zavisno društvo institucije koja je odobrenje za rad dobila u istoj državi ili finansijskog holdinga ili mješovitog finansijskog holdinga koji je osnovan u toj istoj državi;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 xml:space="preserve">matični mješoviti finansijski holding iz EU </w:t>
      </w:r>
      <w:r w:rsidRPr="00295DB1">
        <w:rPr>
          <w:rFonts w:ascii="Arial" w:eastAsia="Times New Roman" w:hAnsi="Arial" w:cs="Arial"/>
          <w:noProof/>
        </w:rPr>
        <w:t>je matični mješoviti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mješoviti finansijski holding u Crnoj Gori;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 xml:space="preserve">matični mješoviti finansijski holding iz EU sa sjedištem u Crnoj Gori je </w:t>
      </w:r>
      <w:r w:rsidRPr="00295DB1">
        <w:rPr>
          <w:rFonts w:ascii="Arial" w:eastAsia="Times New Roman" w:hAnsi="Arial" w:cs="Arial"/>
          <w:noProof/>
        </w:rPr>
        <w:t>matični mješoviti finansijski holding sa sjedištem u Crnoj Gori koji nije zavisno društvo institucije koja je odobrenje za rad dobila u bilo kojoj državi članici ili drugog finansijskog holdinga ili mješovitog finansijskog holdinga koji je osnovan u bilo kojoj državi članici;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sistemski važna kreditna institucija</w:t>
      </w:r>
      <w:r w:rsidRPr="00295DB1">
        <w:rPr>
          <w:rFonts w:ascii="Arial" w:eastAsia="Times New Roman" w:hAnsi="Arial" w:cs="Arial"/>
          <w:noProof/>
        </w:rPr>
        <w:t xml:space="preserve"> je matična kreditna institucija iz EU, matični finansijski holding iz EU, matični mješoviti finansijski holding iz EU ili kreditna institucija kod koje poremećaj u poslovanju ili prestanak poslovanja mogu dovesti do sistemskog rizika;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hAnsi="Arial" w:cs="Arial"/>
          <w:b/>
          <w:noProof/>
        </w:rPr>
        <w:t>centralna ugovorna strana</w:t>
      </w:r>
      <w:r w:rsidRPr="00295DB1">
        <w:rPr>
          <w:rFonts w:ascii="Arial" w:hAnsi="Arial" w:cs="Arial"/>
          <w:noProof/>
        </w:rPr>
        <w:t xml:space="preserve"> je pravno lice koje posreduje između ugovornih strana kod ugovora na osnovu kojih se trguje na jednom ili više finansijskih tržišta i postaje kupac svakom prodavcu i prodavac svakom kupcu;</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kvalifikovano učešće</w:t>
      </w:r>
      <w:r w:rsidRPr="00295DB1">
        <w:rPr>
          <w:rFonts w:ascii="Arial" w:eastAsia="Times New Roman" w:hAnsi="Arial" w:cs="Arial"/>
          <w:noProof/>
        </w:rPr>
        <w:t xml:space="preserve"> je direktno ili indirektno ulaganje u privredno društvo koje predstavlja 10% ili više kapitala ili glasačkih prava, ili koje omogućava ostvarivanje značajnog uticaja na upravljanje tim društvom;</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značajno učešće</w:t>
      </w:r>
      <w:r w:rsidRPr="00295DB1">
        <w:rPr>
          <w:rFonts w:ascii="Arial" w:eastAsia="Times New Roman" w:hAnsi="Arial" w:cs="Arial"/>
          <w:noProof/>
        </w:rPr>
        <w:t xml:space="preserve"> je učešće u kapitalu drugog privrednog društva od 20% i više, ili mogućnost efektivnog vršenja značajnog uticaja na upravljanje ili poslovnu politiku tog društva;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bliska povezanost</w:t>
      </w:r>
      <w:r w:rsidRPr="00295DB1">
        <w:rPr>
          <w:rFonts w:ascii="Arial" w:eastAsia="Times New Roman" w:hAnsi="Arial" w:cs="Arial"/>
          <w:noProof/>
        </w:rPr>
        <w:t xml:space="preserve"> je odnos u kome su dva ili više fizičkih ili pravnih lica povezana po osnovu:</w:t>
      </w:r>
    </w:p>
    <w:p w:rsidR="00BD662B" w:rsidRPr="00295DB1" w:rsidRDefault="00BD662B" w:rsidP="005660C4">
      <w:pPr>
        <w:numPr>
          <w:ilvl w:val="0"/>
          <w:numId w:val="195"/>
        </w:numPr>
        <w:tabs>
          <w:tab w:val="left" w:pos="90"/>
        </w:tabs>
        <w:spacing w:after="0" w:line="240" w:lineRule="auto"/>
        <w:ind w:hanging="270"/>
        <w:contextualSpacing/>
        <w:jc w:val="both"/>
        <w:rPr>
          <w:rFonts w:ascii="Arial" w:eastAsia="Times New Roman" w:hAnsi="Arial" w:cs="Arial"/>
          <w:noProof/>
        </w:rPr>
      </w:pPr>
      <w:r w:rsidRPr="00295DB1">
        <w:rPr>
          <w:rFonts w:ascii="Arial" w:eastAsia="Times New Roman" w:hAnsi="Arial" w:cs="Arial"/>
          <w:noProof/>
        </w:rPr>
        <w:t>učešća u obliku vlasništva, direktnog ili putem kontrole, od 20% ili više glasačkih prava ili kapitala društva;</w:t>
      </w:r>
    </w:p>
    <w:p w:rsidR="00BD662B" w:rsidRPr="00295DB1" w:rsidRDefault="00BD662B" w:rsidP="005660C4">
      <w:pPr>
        <w:numPr>
          <w:ilvl w:val="0"/>
          <w:numId w:val="195"/>
        </w:numPr>
        <w:tabs>
          <w:tab w:val="left" w:pos="90"/>
        </w:tabs>
        <w:spacing w:after="0" w:line="240" w:lineRule="auto"/>
        <w:ind w:hanging="270"/>
        <w:contextualSpacing/>
        <w:jc w:val="both"/>
        <w:rPr>
          <w:rFonts w:ascii="Arial" w:eastAsia="Times New Roman" w:hAnsi="Arial" w:cs="Arial"/>
          <w:noProof/>
        </w:rPr>
      </w:pPr>
      <w:r w:rsidRPr="00295DB1">
        <w:rPr>
          <w:rFonts w:ascii="Arial" w:eastAsia="Times New Roman" w:hAnsi="Arial" w:cs="Arial"/>
          <w:noProof/>
        </w:rPr>
        <w:t>odnosa kontrole;</w:t>
      </w:r>
    </w:p>
    <w:p w:rsidR="00BD662B" w:rsidRPr="00295DB1" w:rsidRDefault="00BD662B" w:rsidP="005660C4">
      <w:pPr>
        <w:numPr>
          <w:ilvl w:val="0"/>
          <w:numId w:val="195"/>
        </w:numPr>
        <w:tabs>
          <w:tab w:val="left" w:pos="90"/>
        </w:tabs>
        <w:spacing w:after="0" w:line="240" w:lineRule="auto"/>
        <w:ind w:hanging="270"/>
        <w:contextualSpacing/>
        <w:jc w:val="both"/>
        <w:rPr>
          <w:rFonts w:ascii="Arial" w:eastAsia="Times New Roman" w:hAnsi="Arial" w:cs="Arial"/>
          <w:noProof/>
        </w:rPr>
      </w:pPr>
      <w:r w:rsidRPr="00295DB1">
        <w:rPr>
          <w:rFonts w:ascii="Arial" w:eastAsia="Times New Roman" w:hAnsi="Arial" w:cs="Arial"/>
          <w:noProof/>
        </w:rPr>
        <w:t>činjenice da su oba ili sva lica stalno povezana sa istim trećim licem odnosom kontrole;</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nadležni organ</w:t>
      </w:r>
      <w:r w:rsidRPr="00295DB1">
        <w:rPr>
          <w:rFonts w:ascii="Arial" w:eastAsia="Times New Roman" w:hAnsi="Arial" w:cs="Arial"/>
          <w:noProof/>
        </w:rPr>
        <w:t xml:space="preserve"> je državni ili drugi organ koje je u skladu sa propisima određene države službeno priznat i ovlašćen za superviziju kreditnih institucija u okviru sistema supervizije koji je na snazi u toj državi, a u Crnoj Gori nadležni organ je Centralna banka;</w:t>
      </w:r>
    </w:p>
    <w:p w:rsidR="00BD662B" w:rsidRPr="00295DB1" w:rsidRDefault="00BD662B" w:rsidP="005660C4">
      <w:pPr>
        <w:numPr>
          <w:ilvl w:val="0"/>
          <w:numId w:val="19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b/>
          <w:iCs/>
          <w:noProof/>
        </w:rPr>
        <w:t xml:space="preserve">imenovani organ </w:t>
      </w:r>
      <w:r w:rsidRPr="00295DB1">
        <w:rPr>
          <w:rFonts w:ascii="Arial" w:eastAsia="Times New Roman" w:hAnsi="Arial" w:cs="Arial"/>
          <w:noProof/>
        </w:rPr>
        <w:t>je organ koje je ovlašćen za određivanje stope kontracikličnog bafera, stope bafera za strukturni sistemski rizik ili bafera za globalno sistemski važne kreditne institucije i ostale sistemski važne kreditne institucije, a u Crnoj Gori imenovani organ je Centralna banka;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organ nadležan za konsolidaciju</w:t>
      </w:r>
      <w:r w:rsidRPr="00295DB1">
        <w:rPr>
          <w:rFonts w:ascii="Arial" w:eastAsia="Times New Roman" w:hAnsi="Arial" w:cs="Arial"/>
          <w:noProof/>
        </w:rPr>
        <w:t xml:space="preserve"> je nadležni organ odgovoran za sprovođenje supervizije na konsolidovanoj osnovi matičnih kreditnih institucija i kreditnih institucija koje kontrolišu matični finansijski holdinzi ili matični mješoviti finansijski holdinzi;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odobrenje za rad</w:t>
      </w:r>
      <w:r w:rsidRPr="00295DB1">
        <w:rPr>
          <w:rFonts w:ascii="Arial" w:eastAsia="Times New Roman" w:hAnsi="Arial" w:cs="Arial"/>
          <w:noProof/>
        </w:rPr>
        <w:t xml:space="preserve"> je dozvola ili odobrenje za rad koji izdaju nadležni organi, na osnovu kojeg se stiče pravo na obavljanje djelatnosti;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država članica</w:t>
      </w:r>
      <w:r w:rsidRPr="00295DB1">
        <w:rPr>
          <w:rFonts w:ascii="Arial" w:eastAsia="Times New Roman" w:hAnsi="Arial" w:cs="Arial"/>
          <w:noProof/>
        </w:rPr>
        <w:t xml:space="preserve"> je država članica Evropske unije i država potpisnica Ugovora o Evropskoj ekonomskoj zoni;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treća zemlja</w:t>
      </w:r>
      <w:r w:rsidRPr="00295DB1">
        <w:rPr>
          <w:rFonts w:ascii="Arial" w:eastAsia="Times New Roman" w:hAnsi="Arial" w:cs="Arial"/>
          <w:noProof/>
        </w:rPr>
        <w:t xml:space="preserve"> je strana država koja nije država članica i država članica do pristupanja Crne Gore Evropskoj uniji;</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matična država</w:t>
      </w:r>
      <w:r w:rsidRPr="00295DB1">
        <w:rPr>
          <w:rFonts w:ascii="Arial" w:eastAsia="Times New Roman" w:hAnsi="Arial" w:cs="Arial"/>
          <w:noProof/>
        </w:rPr>
        <w:t xml:space="preserve"> je država u kojoj je kreditna institucija dobila odobrenje za rad;</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država članica domaćin</w:t>
      </w:r>
      <w:r w:rsidRPr="00295DB1">
        <w:rPr>
          <w:rFonts w:ascii="Arial" w:eastAsia="Times New Roman" w:hAnsi="Arial" w:cs="Arial"/>
          <w:noProof/>
        </w:rPr>
        <w:t xml:space="preserve"> je država članica koja nije država u kojoj je kreditna institucija dobila odobrenje za rad, a u kojoj kreditna institucija ima filijalu ili u kojoj pruža usluge;</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centralne banke ESCB-a</w:t>
      </w:r>
      <w:r w:rsidRPr="00295DB1">
        <w:rPr>
          <w:rFonts w:ascii="Arial" w:eastAsia="Times New Roman" w:hAnsi="Arial" w:cs="Arial"/>
          <w:noProof/>
        </w:rPr>
        <w:t xml:space="preserve"> su centralne banke članice Evropskog sistema centralnih banaka (ESCB) i Evropska centralna banka (ECB);</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centralne banke</w:t>
      </w:r>
      <w:r w:rsidRPr="00295DB1">
        <w:rPr>
          <w:rFonts w:ascii="Arial" w:eastAsia="Times New Roman" w:hAnsi="Arial" w:cs="Arial"/>
          <w:noProof/>
        </w:rPr>
        <w:t xml:space="preserve"> su centralne banke ESCB-a i centralne banke trećih zemalja;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konsolidovana osnova</w:t>
      </w:r>
      <w:r w:rsidRPr="00295DB1">
        <w:rPr>
          <w:rFonts w:ascii="Arial" w:eastAsia="Times New Roman" w:hAnsi="Arial" w:cs="Arial"/>
          <w:noProof/>
        </w:rPr>
        <w:t xml:space="preserve"> znači: na osnovu konsolidovanog položaja;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konsolidovani položaj</w:t>
      </w:r>
      <w:r w:rsidRPr="00295DB1">
        <w:rPr>
          <w:rFonts w:ascii="Arial" w:eastAsia="Times New Roman" w:hAnsi="Arial" w:cs="Arial"/>
          <w:noProof/>
        </w:rPr>
        <w:t xml:space="preserve"> je položaj koji nastaje kao rezultat primjene zahtjeva iz odredbi ovog zakona koje se odnose na superviziju na konsolidovanoj osnovi, a koji se odnose na jednu instituciju kao da ta institucija sa jednim ili više drugih subjekata čini jednu jedinstvenu instituciju;</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 xml:space="preserve">potkonsolidovani položaj </w:t>
      </w:r>
      <w:r w:rsidRPr="00295DB1">
        <w:rPr>
          <w:rFonts w:ascii="Arial" w:eastAsia="Times New Roman" w:hAnsi="Arial" w:cs="Arial"/>
          <w:noProof/>
        </w:rPr>
        <w:t>znači</w:t>
      </w:r>
      <w:r w:rsidRPr="00295DB1">
        <w:rPr>
          <w:rFonts w:ascii="Arial" w:eastAsia="Times New Roman" w:hAnsi="Arial" w:cs="Arial"/>
          <w:b/>
          <w:noProof/>
        </w:rPr>
        <w:t xml:space="preserve">: </w:t>
      </w:r>
      <w:r w:rsidRPr="00295DB1">
        <w:rPr>
          <w:rFonts w:ascii="Arial" w:eastAsia="Times New Roman" w:hAnsi="Arial" w:cs="Arial"/>
          <w:noProof/>
        </w:rPr>
        <w:t>na osnovu konsolidovanog položaja matične kreditne institucije, finansijskog holdinga ili mješovitog finansijskog holdinga, isključujući podgrupu subjekata, ili na osnovu konsolidovanog položaja matične kreditne institucije, finansijskog holdinga ili mješovitog finansijskog holdinga koji nije konačna matična institucija, finansijski holding ili mješoviti finansijski holding;</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regulatorni kapital</w:t>
      </w:r>
      <w:r w:rsidRPr="00295DB1">
        <w:rPr>
          <w:rFonts w:ascii="Arial" w:eastAsia="Times New Roman" w:hAnsi="Arial" w:cs="Arial"/>
          <w:noProof/>
        </w:rPr>
        <w:t xml:space="preserve"> je zbir osnovnog kapitala i dopunskog kapitala kreditne institucije;</w:t>
      </w:r>
    </w:p>
    <w:p w:rsidR="00DF5274" w:rsidRPr="00295DB1" w:rsidRDefault="00DF5274"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hAnsi="Arial" w:cs="Arial"/>
          <w:b/>
          <w:noProof/>
        </w:rPr>
        <w:t>instrumenti regulatornog kapitala</w:t>
      </w:r>
      <w:r w:rsidRPr="00295DB1">
        <w:rPr>
          <w:rFonts w:ascii="Arial" w:hAnsi="Arial" w:cs="Arial"/>
          <w:noProof/>
        </w:rPr>
        <w:t xml:space="preserve"> su instrumenti kapitala koje emituje kreditna institucija i koji ispunjavaju uslove za instrumente redovnog osnovnog kapitala, instrumente dodatnog osnovnog kapitala ili instrumente dopunskog kapitala;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priznati kapital</w:t>
      </w:r>
      <w:r w:rsidRPr="00295DB1">
        <w:rPr>
          <w:rFonts w:ascii="Arial" w:eastAsia="Times New Roman" w:hAnsi="Arial" w:cs="Arial"/>
          <w:noProof/>
        </w:rPr>
        <w:t xml:space="preserve"> je zbir iznosa osnovnog kapitala i dopunskog kapitala u iznosu od najviše jedne trećine osnovnog kapitala kreditne institucije;</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knjiga trgovanja</w:t>
      </w:r>
      <w:r w:rsidRPr="00295DB1">
        <w:rPr>
          <w:rFonts w:ascii="Arial" w:eastAsia="Times New Roman" w:hAnsi="Arial" w:cs="Arial"/>
          <w:noProof/>
        </w:rPr>
        <w:t xml:space="preserve"> su sve pozicije u finansijskim instrumentima i robi koje kreditna institucija ima sa namjerom trgovanja, ili da bi se zaštitile pozicije koje ima sa namjerom trgovanja;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hAnsi="Arial" w:cs="Arial"/>
          <w:b/>
          <w:noProof/>
        </w:rPr>
        <w:t xml:space="preserve">regulisano tržište </w:t>
      </w:r>
      <w:r w:rsidRPr="00295DB1">
        <w:rPr>
          <w:rFonts w:ascii="Arial" w:hAnsi="Arial" w:cs="Arial"/>
          <w:noProof/>
        </w:rPr>
        <w:t>je multilateralni sistem kojim upravlja organizator tržišta, koji obezbjeđuje uslove za spajanje višestrukih interesa trećih lica za zaključivanje ugovora o kupoprodaji finansijskih instrumenata uključenih u trgovanje po pravilima tog sistema i koje posluje kontinuirano u skladu s</w:t>
      </w:r>
      <w:r w:rsidR="005327C3" w:rsidRPr="00295DB1">
        <w:rPr>
          <w:rFonts w:ascii="Arial" w:hAnsi="Arial" w:cs="Arial"/>
          <w:noProof/>
        </w:rPr>
        <w:t xml:space="preserve">a </w:t>
      </w:r>
      <w:r w:rsidR="00AE56B1" w:rsidRPr="00295DB1">
        <w:rPr>
          <w:rFonts w:ascii="Arial" w:hAnsi="Arial" w:cs="Arial"/>
          <w:noProof/>
        </w:rPr>
        <w:t>zakonom kojim se uređuje tržište kapitala;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diskrecione penzijske pogodnosti</w:t>
      </w:r>
      <w:r w:rsidRPr="00295DB1">
        <w:rPr>
          <w:rFonts w:ascii="Arial" w:eastAsia="Times New Roman" w:hAnsi="Arial" w:cs="Arial"/>
          <w:noProof/>
        </w:rPr>
        <w:t xml:space="preserve"> su dodatne penzijske pogodnosti koje kreditna institucija daje zaposlenom na diskrecionoj osnovi, kao dio paketa varijabilnih primanja tog zaposlenog, a koje ne uključuju obračunate doprinose koje kreditna institucija dodjeljuje zaposlenom u okviru penzijskog plana društva;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indirektno sticanje</w:t>
      </w:r>
      <w:r w:rsidRPr="00295DB1">
        <w:rPr>
          <w:rFonts w:ascii="Arial" w:eastAsia="Times New Roman" w:hAnsi="Arial" w:cs="Arial"/>
          <w:noProof/>
        </w:rPr>
        <w:t xml:space="preserve"> je ulaganje u kapital ili sticanje glasačkih prava pravnog lica posredstvom trećeg lica (direktnog sticaoca), tako da je indirektni sticalac lice:</w:t>
      </w:r>
    </w:p>
    <w:p w:rsidR="00BD662B" w:rsidRPr="00295DB1" w:rsidRDefault="00BD662B" w:rsidP="005660C4">
      <w:pPr>
        <w:numPr>
          <w:ilvl w:val="0"/>
          <w:numId w:val="194"/>
        </w:numPr>
        <w:tabs>
          <w:tab w:val="left" w:pos="90"/>
        </w:tabs>
        <w:spacing w:after="0" w:line="240" w:lineRule="auto"/>
        <w:ind w:hanging="270"/>
        <w:contextualSpacing/>
        <w:jc w:val="both"/>
        <w:rPr>
          <w:rFonts w:ascii="Arial" w:eastAsia="Times New Roman" w:hAnsi="Arial" w:cs="Arial"/>
          <w:noProof/>
        </w:rPr>
      </w:pPr>
      <w:r w:rsidRPr="00295DB1">
        <w:rPr>
          <w:rFonts w:ascii="Arial" w:eastAsia="Times New Roman" w:hAnsi="Arial" w:cs="Arial"/>
          <w:noProof/>
        </w:rPr>
        <w:t>za čiji je račun drugo lice (direktni sticalac) steklo akcije, poslovne udjele ili druga prava u pravnom licu,</w:t>
      </w:r>
    </w:p>
    <w:p w:rsidR="00BD662B" w:rsidRPr="00295DB1" w:rsidRDefault="00BD662B" w:rsidP="005660C4">
      <w:pPr>
        <w:numPr>
          <w:ilvl w:val="0"/>
          <w:numId w:val="194"/>
        </w:numPr>
        <w:tabs>
          <w:tab w:val="left" w:pos="90"/>
        </w:tabs>
        <w:spacing w:after="0" w:line="240" w:lineRule="auto"/>
        <w:ind w:hanging="270"/>
        <w:contextualSpacing/>
        <w:jc w:val="both"/>
        <w:rPr>
          <w:rFonts w:ascii="Arial" w:eastAsia="Times New Roman" w:hAnsi="Arial" w:cs="Arial"/>
          <w:noProof/>
        </w:rPr>
      </w:pPr>
      <w:r w:rsidRPr="00295DB1">
        <w:rPr>
          <w:rFonts w:ascii="Arial" w:eastAsia="Times New Roman" w:hAnsi="Arial" w:cs="Arial"/>
          <w:noProof/>
        </w:rPr>
        <w:t>koje je sa direktnim sticaocem povezano na način iz člana 22 ovog zakona, kao i članovi uže porodice tog lica, ili</w:t>
      </w:r>
    </w:p>
    <w:p w:rsidR="00BD662B" w:rsidRPr="00295DB1" w:rsidRDefault="00BD662B" w:rsidP="005660C4">
      <w:pPr>
        <w:numPr>
          <w:ilvl w:val="0"/>
          <w:numId w:val="194"/>
        </w:numPr>
        <w:tabs>
          <w:tab w:val="left" w:pos="90"/>
        </w:tabs>
        <w:spacing w:after="0" w:line="240" w:lineRule="auto"/>
        <w:ind w:hanging="270"/>
        <w:contextualSpacing/>
        <w:jc w:val="both"/>
        <w:rPr>
          <w:rFonts w:ascii="Arial" w:eastAsia="Times New Roman" w:hAnsi="Arial" w:cs="Arial"/>
          <w:noProof/>
        </w:rPr>
      </w:pPr>
      <w:r w:rsidRPr="00295DB1">
        <w:rPr>
          <w:rFonts w:ascii="Arial" w:eastAsia="Times New Roman" w:hAnsi="Arial" w:cs="Arial"/>
          <w:noProof/>
        </w:rPr>
        <w:t>koje je član uže porodice direktnog sticaoca;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grupa kreditnih institucija</w:t>
      </w:r>
      <w:r w:rsidRPr="00295DB1">
        <w:rPr>
          <w:rFonts w:ascii="Arial" w:eastAsia="Times New Roman" w:hAnsi="Arial" w:cs="Arial"/>
          <w:noProof/>
        </w:rPr>
        <w:t xml:space="preserve"> je grupa koju čine kreditne institucije, investiciona društva i finansijske institucije, od kojih najmanje jedan član ima položaj:</w:t>
      </w:r>
    </w:p>
    <w:p w:rsidR="00BD662B" w:rsidRPr="00295DB1" w:rsidRDefault="00BD662B" w:rsidP="005660C4">
      <w:pPr>
        <w:numPr>
          <w:ilvl w:val="0"/>
          <w:numId w:val="19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matične kreditne institucije,</w:t>
      </w:r>
    </w:p>
    <w:p w:rsidR="00BD662B" w:rsidRPr="00295DB1" w:rsidRDefault="00BD662B" w:rsidP="005660C4">
      <w:pPr>
        <w:numPr>
          <w:ilvl w:val="0"/>
          <w:numId w:val="19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kreditne institucije koja je sa drugom kreditnom ili finansijskom institucijom (drugim pravnim licem iz grupe) povezana zajedničkim vođenjem u skladu sa članom 13 stav 1 tačka 1 ili 3 ovog zakona,</w:t>
      </w:r>
    </w:p>
    <w:p w:rsidR="00BD662B" w:rsidRPr="00295DB1" w:rsidRDefault="00BD662B" w:rsidP="005660C4">
      <w:pPr>
        <w:numPr>
          <w:ilvl w:val="0"/>
          <w:numId w:val="19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matičnog finansijskog holdinga kome je najmanje jedno zavisno društvo kreditna institucija, ili</w:t>
      </w:r>
    </w:p>
    <w:p w:rsidR="00BD662B" w:rsidRPr="00295DB1" w:rsidRDefault="00BD662B" w:rsidP="005660C4">
      <w:pPr>
        <w:numPr>
          <w:ilvl w:val="0"/>
          <w:numId w:val="19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matičnog mješovitog finansijskog holdinga kome je najmanje jedno podređeno društvo kreditna institucija;</w:t>
      </w:r>
    </w:p>
    <w:p w:rsidR="00BD662B" w:rsidRPr="00295DB1" w:rsidRDefault="00BD662B" w:rsidP="005660C4">
      <w:pPr>
        <w:numPr>
          <w:ilvl w:val="0"/>
          <w:numId w:val="19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
          <w:noProof/>
        </w:rPr>
        <w:t>bafer za očuvanje kapitala</w:t>
      </w:r>
      <w:r w:rsidRPr="00295DB1">
        <w:rPr>
          <w:rFonts w:ascii="Arial" w:eastAsia="Times New Roman" w:hAnsi="Arial" w:cs="Arial"/>
          <w:noProof/>
        </w:rPr>
        <w:t xml:space="preserve"> je regulatorni kapital koji je kreditna institucija dužna da održava u skladu sa članom 138 ovog zakona;</w:t>
      </w:r>
    </w:p>
    <w:p w:rsidR="00BD662B" w:rsidRPr="00295DB1" w:rsidRDefault="00BD662B" w:rsidP="005660C4">
      <w:pPr>
        <w:numPr>
          <w:ilvl w:val="0"/>
          <w:numId w:val="191"/>
        </w:numPr>
        <w:tabs>
          <w:tab w:val="left" w:pos="-90"/>
          <w:tab w:val="left" w:pos="90"/>
        </w:tabs>
        <w:autoSpaceDE w:val="0"/>
        <w:autoSpaceDN w:val="0"/>
        <w:adjustRightInd w:val="0"/>
        <w:spacing w:after="0" w:line="240" w:lineRule="auto"/>
        <w:contextualSpacing/>
        <w:jc w:val="both"/>
        <w:rPr>
          <w:rFonts w:ascii="Arial" w:eastAsia="Calibri" w:hAnsi="Arial" w:cs="Arial"/>
          <w:b/>
          <w:bCs/>
          <w:noProof/>
        </w:rPr>
      </w:pPr>
      <w:r w:rsidRPr="00295DB1">
        <w:rPr>
          <w:rFonts w:ascii="Arial" w:eastAsia="Calibri" w:hAnsi="Arial" w:cs="Arial"/>
          <w:b/>
          <w:bCs/>
          <w:noProof/>
        </w:rPr>
        <w:t>k</w:t>
      </w:r>
      <w:r w:rsidRPr="00295DB1">
        <w:rPr>
          <w:rFonts w:ascii="Arial" w:eastAsia="Times New Roman" w:hAnsi="Arial" w:cs="Arial"/>
          <w:b/>
          <w:noProof/>
        </w:rPr>
        <w:t>ontraciklični bafer kapitala</w:t>
      </w:r>
      <w:r w:rsidRPr="00295DB1">
        <w:rPr>
          <w:rFonts w:ascii="Arial" w:eastAsia="Times New Roman" w:hAnsi="Arial" w:cs="Arial"/>
          <w:noProof/>
        </w:rPr>
        <w:t xml:space="preserve"> specifičan za kreditnu instituciju </w:t>
      </w:r>
      <w:r w:rsidR="00BD438C" w:rsidRPr="00295DB1">
        <w:rPr>
          <w:rFonts w:ascii="Arial" w:eastAsia="Times New Roman" w:hAnsi="Arial" w:cs="Arial"/>
          <w:noProof/>
        </w:rPr>
        <w:t xml:space="preserve">je </w:t>
      </w:r>
      <w:r w:rsidRPr="00295DB1">
        <w:rPr>
          <w:rFonts w:ascii="Arial" w:eastAsia="Times New Roman" w:hAnsi="Arial" w:cs="Arial"/>
          <w:noProof/>
        </w:rPr>
        <w:t>regulatorni kapital koji je kreditna institucija dužna da održava u skladu sa članom 139 ovog zakona;</w:t>
      </w:r>
    </w:p>
    <w:p w:rsidR="00BD662B" w:rsidRPr="00295DB1" w:rsidRDefault="00BD662B" w:rsidP="005660C4">
      <w:pPr>
        <w:numPr>
          <w:ilvl w:val="0"/>
          <w:numId w:val="191"/>
        </w:numPr>
        <w:tabs>
          <w:tab w:val="left" w:pos="-90"/>
          <w:tab w:val="left" w:pos="90"/>
        </w:tabs>
        <w:autoSpaceDE w:val="0"/>
        <w:autoSpaceDN w:val="0"/>
        <w:adjustRightInd w:val="0"/>
        <w:spacing w:after="0" w:line="240" w:lineRule="auto"/>
        <w:contextualSpacing/>
        <w:jc w:val="both"/>
        <w:rPr>
          <w:rFonts w:ascii="Arial" w:eastAsia="Calibri" w:hAnsi="Arial" w:cs="Arial"/>
          <w:b/>
          <w:bCs/>
          <w:noProof/>
        </w:rPr>
      </w:pPr>
      <w:r w:rsidRPr="00295DB1">
        <w:rPr>
          <w:rFonts w:ascii="Arial" w:eastAsia="Times New Roman" w:hAnsi="Arial" w:cs="Arial"/>
          <w:b/>
          <w:noProof/>
        </w:rPr>
        <w:t>bafer za strukturni sistemski rizik</w:t>
      </w:r>
      <w:r w:rsidRPr="00295DB1">
        <w:rPr>
          <w:rFonts w:ascii="Arial" w:eastAsia="Times New Roman" w:hAnsi="Arial" w:cs="Arial"/>
          <w:noProof/>
        </w:rPr>
        <w:t xml:space="preserve"> je regulatorni kapital koji se zahtijeva ili se može zahtijevati da kreditne institucije održavaju u skladu sa članom 152 ovog zakona;</w:t>
      </w:r>
    </w:p>
    <w:p w:rsidR="00BD662B" w:rsidRPr="00295DB1" w:rsidRDefault="00BD662B" w:rsidP="005660C4">
      <w:pPr>
        <w:numPr>
          <w:ilvl w:val="0"/>
          <w:numId w:val="191"/>
        </w:numPr>
        <w:tabs>
          <w:tab w:val="left" w:pos="-90"/>
          <w:tab w:val="left" w:pos="90"/>
        </w:tabs>
        <w:autoSpaceDE w:val="0"/>
        <w:autoSpaceDN w:val="0"/>
        <w:adjustRightInd w:val="0"/>
        <w:spacing w:after="0" w:line="240" w:lineRule="auto"/>
        <w:contextualSpacing/>
        <w:jc w:val="both"/>
        <w:rPr>
          <w:rFonts w:ascii="Arial" w:eastAsia="Calibri" w:hAnsi="Arial" w:cs="Arial"/>
          <w:b/>
          <w:bCs/>
          <w:noProof/>
        </w:rPr>
      </w:pPr>
      <w:r w:rsidRPr="00295DB1">
        <w:rPr>
          <w:rFonts w:ascii="Arial" w:eastAsia="Times New Roman" w:hAnsi="Arial" w:cs="Arial"/>
          <w:b/>
          <w:noProof/>
        </w:rPr>
        <w:t>bafer za GSV kreditnu instituciju</w:t>
      </w:r>
      <w:r w:rsidRPr="00295DB1">
        <w:rPr>
          <w:rFonts w:ascii="Arial" w:eastAsia="Times New Roman" w:hAnsi="Arial" w:cs="Arial"/>
          <w:noProof/>
        </w:rPr>
        <w:t xml:space="preserve"> je regulatorni kapital koji je GSV kreditna institucija dužna da održava u skladu sa članom 160 stav 1 ovog zakona;</w:t>
      </w:r>
    </w:p>
    <w:p w:rsidR="00BD662B" w:rsidRPr="00295DB1" w:rsidRDefault="00BD662B" w:rsidP="005660C4">
      <w:pPr>
        <w:numPr>
          <w:ilvl w:val="0"/>
          <w:numId w:val="191"/>
        </w:numPr>
        <w:tabs>
          <w:tab w:val="left" w:pos="-90"/>
          <w:tab w:val="left" w:pos="90"/>
        </w:tabs>
        <w:autoSpaceDE w:val="0"/>
        <w:autoSpaceDN w:val="0"/>
        <w:adjustRightInd w:val="0"/>
        <w:spacing w:after="0" w:line="240" w:lineRule="auto"/>
        <w:contextualSpacing/>
        <w:jc w:val="both"/>
        <w:rPr>
          <w:rFonts w:ascii="Arial" w:eastAsia="Calibri" w:hAnsi="Arial" w:cs="Arial"/>
          <w:b/>
          <w:bCs/>
          <w:noProof/>
        </w:rPr>
      </w:pPr>
      <w:r w:rsidRPr="00295DB1">
        <w:rPr>
          <w:rFonts w:ascii="Arial" w:eastAsia="Times New Roman" w:hAnsi="Arial" w:cs="Arial"/>
          <w:b/>
          <w:iCs/>
          <w:noProof/>
        </w:rPr>
        <w:t>bafer za OSV kreditnu instituciju</w:t>
      </w:r>
      <w:r w:rsidRPr="00295DB1">
        <w:rPr>
          <w:rFonts w:ascii="Arial" w:eastAsia="Times New Roman" w:hAnsi="Arial" w:cs="Arial"/>
          <w:iCs/>
          <w:noProof/>
        </w:rPr>
        <w:t xml:space="preserve"> </w:t>
      </w:r>
      <w:r w:rsidRPr="00295DB1">
        <w:rPr>
          <w:rFonts w:ascii="Arial" w:eastAsia="Times New Roman" w:hAnsi="Arial" w:cs="Arial"/>
          <w:noProof/>
        </w:rPr>
        <w:t>je regulatorni kapital koji je OSV kreditna institucija dužna da održava u skladu sa članom 163 ovog zakona;</w:t>
      </w:r>
    </w:p>
    <w:p w:rsidR="00BD662B" w:rsidRPr="00295DB1" w:rsidRDefault="00BD662B" w:rsidP="005660C4">
      <w:pPr>
        <w:numPr>
          <w:ilvl w:val="0"/>
          <w:numId w:val="191"/>
        </w:numPr>
        <w:tabs>
          <w:tab w:val="left" w:pos="-90"/>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b/>
          <w:iCs/>
          <w:noProof/>
        </w:rPr>
        <w:t>zahtjev za kombinovani bafer</w:t>
      </w:r>
      <w:r w:rsidRPr="00295DB1">
        <w:rPr>
          <w:rFonts w:ascii="Arial" w:eastAsia="Times New Roman" w:hAnsi="Arial" w:cs="Arial"/>
          <w:iCs/>
          <w:noProof/>
        </w:rPr>
        <w:t xml:space="preserve"> </w:t>
      </w:r>
      <w:r w:rsidRPr="00295DB1">
        <w:rPr>
          <w:rFonts w:ascii="Arial" w:eastAsia="Times New Roman" w:hAnsi="Arial" w:cs="Arial"/>
          <w:noProof/>
        </w:rPr>
        <w:t>je redovni osnovni kapital koji je potreban za ispunjavanje zahtjeva za bafer za očuvanje kapitala, uvećan za sljedeće bafere, zavisno od toga koji su primjenljivi:</w:t>
      </w:r>
    </w:p>
    <w:p w:rsidR="00BD662B" w:rsidRPr="00295DB1" w:rsidRDefault="00BD662B" w:rsidP="005660C4">
      <w:pPr>
        <w:numPr>
          <w:ilvl w:val="0"/>
          <w:numId w:val="19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kontraciklični bafer kapitala,</w:t>
      </w:r>
    </w:p>
    <w:p w:rsidR="00BD662B" w:rsidRPr="00295DB1" w:rsidRDefault="00BD662B" w:rsidP="005660C4">
      <w:pPr>
        <w:numPr>
          <w:ilvl w:val="0"/>
          <w:numId w:val="19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bafer za GSV</w:t>
      </w:r>
      <w:r w:rsidR="007B3F59" w:rsidRPr="00295DB1">
        <w:rPr>
          <w:rFonts w:ascii="Arial" w:eastAsia="Times New Roman" w:hAnsi="Arial" w:cs="Arial"/>
          <w:noProof/>
        </w:rPr>
        <w:t xml:space="preserve"> kreditnu instituciju,</w:t>
      </w:r>
    </w:p>
    <w:p w:rsidR="00BD662B" w:rsidRPr="00295DB1" w:rsidRDefault="00BD662B" w:rsidP="005660C4">
      <w:pPr>
        <w:numPr>
          <w:ilvl w:val="0"/>
          <w:numId w:val="19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ba</w:t>
      </w:r>
      <w:r w:rsidR="007B3F59" w:rsidRPr="00295DB1">
        <w:rPr>
          <w:rFonts w:ascii="Arial" w:eastAsia="Times New Roman" w:hAnsi="Arial" w:cs="Arial"/>
          <w:noProof/>
        </w:rPr>
        <w:t>fer za OSV kreditnu instituciju,</w:t>
      </w:r>
    </w:p>
    <w:p w:rsidR="007B3F59" w:rsidRPr="00295DB1" w:rsidRDefault="00BD662B" w:rsidP="005660C4">
      <w:pPr>
        <w:numPr>
          <w:ilvl w:val="0"/>
          <w:numId w:val="19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bafe</w:t>
      </w:r>
      <w:r w:rsidR="007B3F59" w:rsidRPr="00295DB1">
        <w:rPr>
          <w:rFonts w:ascii="Arial" w:eastAsia="Times New Roman" w:hAnsi="Arial" w:cs="Arial"/>
          <w:noProof/>
        </w:rPr>
        <w:t>r za strukturni sistemski rizik;</w:t>
      </w:r>
    </w:p>
    <w:p w:rsidR="00BD662B" w:rsidRPr="00295DB1" w:rsidRDefault="007B3F59" w:rsidP="005660C4">
      <w:pPr>
        <w:numPr>
          <w:ilvl w:val="0"/>
          <w:numId w:val="191"/>
        </w:numPr>
        <w:tabs>
          <w:tab w:val="left" w:pos="-90"/>
          <w:tab w:val="left" w:pos="90"/>
        </w:tabs>
        <w:autoSpaceDE w:val="0"/>
        <w:autoSpaceDN w:val="0"/>
        <w:adjustRightInd w:val="0"/>
        <w:spacing w:after="0" w:line="240" w:lineRule="auto"/>
        <w:contextualSpacing/>
        <w:jc w:val="both"/>
        <w:rPr>
          <w:rFonts w:ascii="Arial" w:eastAsia="Times New Roman" w:hAnsi="Arial" w:cs="Arial"/>
          <w:b/>
          <w:noProof/>
        </w:rPr>
      </w:pPr>
      <w:r w:rsidRPr="00295DB1">
        <w:rPr>
          <w:rFonts w:ascii="Arial" w:eastAsia="Times New Roman" w:hAnsi="Arial" w:cs="Arial"/>
          <w:b/>
          <w:noProof/>
        </w:rPr>
        <w:t xml:space="preserve">raspodjela </w:t>
      </w:r>
      <w:r w:rsidRPr="00295DB1">
        <w:rPr>
          <w:rFonts w:ascii="Arial" w:hAnsi="Arial" w:cs="Arial"/>
          <w:noProof/>
        </w:rPr>
        <w:t>je isplata dividendi ili kamata u bilo kojem obliku.</w:t>
      </w:r>
    </w:p>
    <w:p w:rsidR="007B3F59" w:rsidRPr="00295DB1" w:rsidRDefault="007B3F59"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bCs/>
          <w:noProof/>
        </w:rPr>
      </w:pPr>
      <w:r w:rsidRPr="00295DB1">
        <w:rPr>
          <w:rFonts w:ascii="Arial" w:eastAsia="Times New Roman" w:hAnsi="Arial" w:cs="Arial"/>
          <w:b/>
          <w:bCs/>
          <w:noProof/>
        </w:rPr>
        <w:t>Primjena zakona o privrednim društvima</w:t>
      </w: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bCs/>
          <w:noProof/>
        </w:rPr>
        <w:t>Član 4</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Na kreditne institucije se primjenjuju odredbe zakona kojim se uređuje pravni položaj privrednih društava, ako ovim zakonom nije </w:t>
      </w:r>
      <w:r w:rsidR="0007625E" w:rsidRPr="00295DB1">
        <w:rPr>
          <w:rFonts w:ascii="Arial" w:eastAsia="Times New Roman" w:hAnsi="Arial" w:cs="Arial"/>
          <w:noProof/>
        </w:rPr>
        <w:t>drugačije</w:t>
      </w:r>
      <w:r w:rsidRPr="00295DB1">
        <w:rPr>
          <w:rFonts w:ascii="Arial" w:eastAsia="Times New Roman" w:hAnsi="Arial" w:cs="Arial"/>
          <w:noProof/>
        </w:rPr>
        <w:t xml:space="preserve"> uređeno.</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center"/>
        <w:rPr>
          <w:rFonts w:ascii="Arial" w:eastAsia="Times New Roman" w:hAnsi="Arial" w:cs="Arial"/>
          <w:b/>
          <w:bCs/>
          <w:noProof/>
        </w:rPr>
      </w:pPr>
      <w:r w:rsidRPr="00295DB1">
        <w:rPr>
          <w:rFonts w:ascii="Arial" w:eastAsia="Times New Roman" w:hAnsi="Arial" w:cs="Arial"/>
          <w:b/>
          <w:bCs/>
          <w:noProof/>
        </w:rPr>
        <w:t>Primjena zakona o upravnom postupku</w:t>
      </w:r>
    </w:p>
    <w:p w:rsidR="00420C9D" w:rsidRPr="00295DB1" w:rsidRDefault="00420C9D"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5</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(1) U postupku odlučivanja Centralne banke primjenjuju se odredbe zakona kojim se uređuje upravni postupak, ako ovim zakonom nije </w:t>
      </w:r>
      <w:r w:rsidR="0007625E" w:rsidRPr="00295DB1">
        <w:rPr>
          <w:rFonts w:ascii="Arial" w:eastAsia="Times New Roman" w:hAnsi="Arial" w:cs="Arial"/>
          <w:noProof/>
        </w:rPr>
        <w:t>drugačije</w:t>
      </w:r>
      <w:r w:rsidRPr="00295DB1">
        <w:rPr>
          <w:rFonts w:ascii="Arial" w:eastAsia="Times New Roman" w:hAnsi="Arial" w:cs="Arial"/>
          <w:noProof/>
        </w:rPr>
        <w:t xml:space="preserve"> određeno.</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U postupku odlučivanja Centralna banka odlučuje po skraćenom postupku.</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Protiv rješenja Centralne banke može se tužbom pokrenuti upravni spor.</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(4) Tužba iz stava 3 ovog člana ne odlaže izvršenje rješenja.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(5) U upravnom sporu protiv rješenja Centralne banke nadležni sud ne može meritorno odlučivati o predmetu upravnog spora za čije rješavanje je ovim zakonom utvrđ</w:t>
      </w:r>
      <w:r w:rsidR="006561A5" w:rsidRPr="00295DB1">
        <w:rPr>
          <w:rFonts w:ascii="Arial" w:eastAsia="Times New Roman" w:hAnsi="Arial" w:cs="Arial"/>
          <w:noProof/>
        </w:rPr>
        <w:t>ena nadležnost Centralne banke.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(6) Donošenjem rješenja o oduzimanju dozvola i odobrenja iz ovog zakona </w:t>
      </w:r>
      <w:r w:rsidRPr="00295DB1">
        <w:rPr>
          <w:rFonts w:ascii="Arial" w:hAnsi="Arial" w:cs="Arial"/>
          <w:noProof/>
        </w:rPr>
        <w:t>ne p</w:t>
      </w:r>
      <w:r w:rsidR="006561A5" w:rsidRPr="00295DB1">
        <w:rPr>
          <w:rFonts w:ascii="Arial" w:hAnsi="Arial" w:cs="Arial"/>
          <w:noProof/>
        </w:rPr>
        <w:t>oništavaju se pravne posljedice</w:t>
      </w:r>
      <w:r w:rsidRPr="00295DB1">
        <w:rPr>
          <w:rFonts w:ascii="Arial" w:hAnsi="Arial" w:cs="Arial"/>
          <w:noProof/>
        </w:rPr>
        <w:t xml:space="preserve"> koje je </w:t>
      </w:r>
      <w:r w:rsidRPr="00295DB1">
        <w:rPr>
          <w:rFonts w:ascii="Arial" w:eastAsia="Times New Roman" w:hAnsi="Arial" w:cs="Arial"/>
          <w:noProof/>
        </w:rPr>
        <w:t xml:space="preserve">rješenje o izdavanju dozvole, odnosno odobrenja </w:t>
      </w:r>
      <w:r w:rsidRPr="00295DB1">
        <w:rPr>
          <w:rFonts w:ascii="Arial" w:hAnsi="Arial" w:cs="Arial"/>
          <w:noProof/>
        </w:rPr>
        <w:t>proizvelo, ali se onemogućava dalje proizvođenje pravnih posljedica tog rješenja.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Kreditna institucija</w:t>
      </w: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6</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(1) Kreditna institucija</w:t>
      </w:r>
      <w:r w:rsidR="00FE27E6" w:rsidRPr="00295DB1">
        <w:rPr>
          <w:rFonts w:ascii="Arial" w:eastAsia="Times New Roman" w:hAnsi="Arial" w:cs="Arial"/>
          <w:noProof/>
        </w:rPr>
        <w:t xml:space="preserve"> </w:t>
      </w:r>
      <w:r w:rsidRPr="00295DB1">
        <w:rPr>
          <w:rFonts w:ascii="Arial" w:eastAsia="Times New Roman" w:hAnsi="Arial" w:cs="Arial"/>
          <w:noProof/>
        </w:rPr>
        <w:t>je privredno društvo čija je djelatnost primanje depozita ili ostalih povratnih sredstava od javnosti i odobravanje kredita za sopstveni račun.</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p>
    <w:p w:rsidR="00BD662B" w:rsidRPr="00295DB1" w:rsidRDefault="00BD662B" w:rsidP="00BF349D">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(2) </w:t>
      </w:r>
      <w:r w:rsidR="00D10840" w:rsidRPr="00295DB1">
        <w:rPr>
          <w:rFonts w:ascii="Arial" w:eastAsia="Times New Roman" w:hAnsi="Arial" w:cs="Arial"/>
          <w:noProof/>
        </w:rPr>
        <w:t>U</w:t>
      </w:r>
      <w:r w:rsidRPr="00295DB1">
        <w:rPr>
          <w:rFonts w:ascii="Arial" w:eastAsia="Times New Roman" w:hAnsi="Arial" w:cs="Arial"/>
          <w:noProof/>
        </w:rPr>
        <w:t xml:space="preserve"> Crnoj Gori</w:t>
      </w:r>
      <w:r w:rsidR="008767DB" w:rsidRPr="00295DB1">
        <w:rPr>
          <w:rFonts w:ascii="Arial" w:eastAsia="Times New Roman" w:hAnsi="Arial" w:cs="Arial"/>
          <w:noProof/>
        </w:rPr>
        <w:t xml:space="preserve"> može</w:t>
      </w:r>
      <w:r w:rsidRPr="00295DB1">
        <w:rPr>
          <w:rFonts w:ascii="Arial" w:eastAsia="Times New Roman" w:hAnsi="Arial" w:cs="Arial"/>
          <w:noProof/>
        </w:rPr>
        <w:t xml:space="preserve">, </w:t>
      </w:r>
      <w:r w:rsidRPr="00295DB1">
        <w:rPr>
          <w:rFonts w:ascii="Arial" w:hAnsi="Arial" w:cs="Arial"/>
          <w:noProof/>
        </w:rPr>
        <w:t>pod uslovima utvrđenim ovim zakonom,</w:t>
      </w:r>
      <w:r w:rsidR="00BF349D" w:rsidRPr="00295DB1">
        <w:rPr>
          <w:rFonts w:ascii="Arial" w:hAnsi="Arial" w:cs="Arial"/>
          <w:noProof/>
        </w:rPr>
        <w:t xml:space="preserve"> kao kreditna institucija </w:t>
      </w:r>
      <w:r w:rsidR="008767DB" w:rsidRPr="00295DB1">
        <w:rPr>
          <w:rFonts w:ascii="Arial" w:eastAsia="Times New Roman" w:hAnsi="Arial" w:cs="Arial"/>
          <w:noProof/>
        </w:rPr>
        <w:t>biti osnovana</w:t>
      </w:r>
      <w:r w:rsidR="00BF349D" w:rsidRPr="00295DB1">
        <w:rPr>
          <w:rFonts w:ascii="Arial" w:eastAsia="Times New Roman" w:hAnsi="Arial" w:cs="Arial"/>
          <w:noProof/>
        </w:rPr>
        <w:t xml:space="preserve"> banka i filijala kreditne institucije sa sjedištem van Crne Gore koja obavlja p</w:t>
      </w:r>
      <w:r w:rsidR="001F3A9D" w:rsidRPr="00295DB1">
        <w:rPr>
          <w:rFonts w:ascii="Arial" w:eastAsia="Times New Roman" w:hAnsi="Arial" w:cs="Arial"/>
          <w:noProof/>
        </w:rPr>
        <w:t>oslove na teritoriji Crne Gore</w:t>
      </w:r>
      <w:r w:rsidRPr="00295DB1">
        <w:rPr>
          <w:rFonts w:ascii="Arial" w:eastAsia="Times New Roman" w:hAnsi="Arial" w:cs="Arial"/>
          <w:noProof/>
        </w:rPr>
        <w:t>.</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Pojam “kreditna institucija” kada se u ovom zakonu koristi bez dodatka “iz države članice”, “iz treće zemlje” i „u grupi“, odnosi se na banku sa sjedištem u Crnoj Gori, osim kada se koris</w:t>
      </w:r>
      <w:r w:rsidR="00CA65C5" w:rsidRPr="00295DB1">
        <w:rPr>
          <w:rFonts w:ascii="Arial" w:hAnsi="Arial" w:cs="Arial"/>
          <w:noProof/>
        </w:rPr>
        <w:t>t</w:t>
      </w:r>
      <w:r w:rsidRPr="00295DB1">
        <w:rPr>
          <w:rFonts w:ascii="Arial" w:hAnsi="Arial" w:cs="Arial"/>
          <w:noProof/>
        </w:rPr>
        <w:t xml:space="preserve">i u članu </w:t>
      </w:r>
      <w:r w:rsidR="002826A2" w:rsidRPr="00295DB1">
        <w:rPr>
          <w:rFonts w:ascii="Arial" w:hAnsi="Arial" w:cs="Arial"/>
          <w:noProof/>
        </w:rPr>
        <w:t>3</w:t>
      </w:r>
      <w:r w:rsidR="006561A5" w:rsidRPr="00295DB1">
        <w:rPr>
          <w:rFonts w:ascii="Arial" w:hAnsi="Arial" w:cs="Arial"/>
          <w:noProof/>
        </w:rPr>
        <w:t xml:space="preserve"> ovog  zakona</w:t>
      </w:r>
      <w:r w:rsidRPr="00295DB1">
        <w:rPr>
          <w:rFonts w:ascii="Arial" w:hAnsi="Arial" w:cs="Arial"/>
          <w:noProof/>
        </w:rPr>
        <w:t xml:space="preserve"> gdje taj pojam ima značenje „kreditne institucije“ iz stava 1 ovog člana.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bCs/>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Korišćenje riječi „kreditna institucija" i „banka''</w:t>
      </w:r>
    </w:p>
    <w:p w:rsidR="00420C9D" w:rsidRPr="00295DB1" w:rsidRDefault="00420C9D"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7</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Riječi „kreditna institucija“, „banka“ ili izvedenice iz tih riječi, može koristiti u svom nazivu ili u pravnom prometu samo:</w:t>
      </w:r>
    </w:p>
    <w:p w:rsidR="00BD662B" w:rsidRPr="00295DB1" w:rsidRDefault="00BD662B" w:rsidP="005660C4">
      <w:pPr>
        <w:numPr>
          <w:ilvl w:val="0"/>
          <w:numId w:val="19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pravno lice koje je od Centralne banke dobilo dozvolu za rad kao banka;</w:t>
      </w:r>
    </w:p>
    <w:p w:rsidR="00BD662B" w:rsidRPr="00295DB1" w:rsidRDefault="00BD662B" w:rsidP="005660C4">
      <w:pPr>
        <w:numPr>
          <w:ilvl w:val="0"/>
          <w:numId w:val="19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iz države članice koja neposredno pruža usluge u Crnoj Gori i filijala kreditne institucije iz države članice i treće zemlje koja pruža usluge u Crnoj Gori;</w:t>
      </w:r>
    </w:p>
    <w:p w:rsidR="00BD662B" w:rsidRPr="00295DB1" w:rsidRDefault="00BD662B" w:rsidP="005660C4">
      <w:pPr>
        <w:numPr>
          <w:ilvl w:val="0"/>
          <w:numId w:val="19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član grupe kreditnih insitucija;</w:t>
      </w:r>
    </w:p>
    <w:p w:rsidR="00BD662B" w:rsidRPr="00295DB1" w:rsidRDefault="00BD662B" w:rsidP="005660C4">
      <w:pPr>
        <w:numPr>
          <w:ilvl w:val="0"/>
          <w:numId w:val="19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predstavništvo kreditne institucije iz druge države koje obavlja poslove na teritoriji Crne Gore, i</w:t>
      </w:r>
    </w:p>
    <w:p w:rsidR="00BD662B" w:rsidRPr="00295DB1" w:rsidRDefault="00BD662B" w:rsidP="005660C4">
      <w:pPr>
        <w:numPr>
          <w:ilvl w:val="0"/>
          <w:numId w:val="19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drugo pravno lice u skladu sa zakonom.</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Kreditna institucija ne smije u svom nazivu imati riječi ili izvedenice koje mogu da uzrokuju pogrešne zaključke klijenata kreditnih institucija i drugih lica o statusu i/ili konkurentskoj poziciji te kreditne institucije, ili se njima povrjeđuju prava drugih lica, a naročito riječi ili izvedenice koje mogu da stvaraju zabludu po pitanju:</w:t>
      </w:r>
    </w:p>
    <w:p w:rsidR="00BD662B" w:rsidRPr="00295DB1" w:rsidRDefault="00BD662B" w:rsidP="005660C4">
      <w:pPr>
        <w:numPr>
          <w:ilvl w:val="0"/>
          <w:numId w:val="19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predmeta poslovanja kreditne institucije;</w:t>
      </w:r>
    </w:p>
    <w:p w:rsidR="00BD662B" w:rsidRPr="00295DB1" w:rsidRDefault="00BD662B" w:rsidP="005660C4">
      <w:pPr>
        <w:numPr>
          <w:ilvl w:val="0"/>
          <w:numId w:val="19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identiteta kreditne institucije, odnosno njenih osnivača;</w:t>
      </w:r>
    </w:p>
    <w:p w:rsidR="00BD662B" w:rsidRPr="00295DB1" w:rsidRDefault="00BD662B" w:rsidP="005660C4">
      <w:pPr>
        <w:numPr>
          <w:ilvl w:val="0"/>
          <w:numId w:val="19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povezanosti kreditne institucije sa drugim pravnim licima;</w:t>
      </w:r>
    </w:p>
    <w:p w:rsidR="00BD662B" w:rsidRPr="00295DB1" w:rsidRDefault="00BD662B" w:rsidP="005660C4">
      <w:pPr>
        <w:numPr>
          <w:ilvl w:val="0"/>
          <w:numId w:val="19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konkurentske prednosti te kreditne institucije u odnosima prema klijentima.</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Kreditna institucija iz druge države koja posluje u Crnoj Gori može da koristi naziv koji koristi u toj državi, s tim što, ukoliko u Crnoj Gori već posluje kreditna institucija sa istim ili sličnim nazivom, Centralna banka može zahtijevati od te kreditne institucije da izmijeni ili dopuni svoj naziv na način na koji se otklanjanja mogućnost zablude.</w:t>
      </w:r>
    </w:p>
    <w:p w:rsidR="00BD662B" w:rsidRPr="00295DB1" w:rsidRDefault="00BD662B" w:rsidP="00401A68">
      <w:pPr>
        <w:tabs>
          <w:tab w:val="left" w:pos="90"/>
        </w:tabs>
        <w:spacing w:after="0" w:line="240" w:lineRule="auto"/>
        <w:jc w:val="both"/>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Bankarske usluge</w:t>
      </w:r>
    </w:p>
    <w:p w:rsidR="00420C9D" w:rsidRPr="00295DB1" w:rsidRDefault="00420C9D"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8</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Bankarskim uslugama, u smislu ovog zakona, smatra se primanje depozita ili drugih povratnih sredstava od javnosti i odobravanje kre</w:t>
      </w:r>
      <w:r w:rsidR="001F3A9D" w:rsidRPr="00295DB1">
        <w:rPr>
          <w:rFonts w:ascii="Arial" w:eastAsia="Times New Roman" w:hAnsi="Arial" w:cs="Arial"/>
          <w:noProof/>
        </w:rPr>
        <w:t>dita iz tih sredstava, a za sopstveni</w:t>
      </w:r>
      <w:r w:rsidRPr="00295DB1">
        <w:rPr>
          <w:rFonts w:ascii="Arial" w:eastAsia="Times New Roman" w:hAnsi="Arial" w:cs="Arial"/>
          <w:noProof/>
        </w:rPr>
        <w:t xml:space="preserve"> račun.</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Primanjem depozita ili drugih povratnih sredstava od javnosti iz stava 1 ovog člana ne smatraju se sredstva koja primaju:</w:t>
      </w:r>
    </w:p>
    <w:p w:rsidR="00BD662B" w:rsidRPr="00295DB1" w:rsidRDefault="00AC15AA" w:rsidP="005660C4">
      <w:pPr>
        <w:numPr>
          <w:ilvl w:val="0"/>
          <w:numId w:val="198"/>
        </w:numPr>
        <w:tabs>
          <w:tab w:val="left" w:pos="-900"/>
        </w:tabs>
        <w:spacing w:after="0" w:line="240" w:lineRule="auto"/>
        <w:contextualSpacing/>
        <w:jc w:val="both"/>
        <w:rPr>
          <w:rFonts w:ascii="Arial" w:eastAsia="Times New Roman" w:hAnsi="Arial" w:cs="Arial"/>
          <w:noProof/>
        </w:rPr>
      </w:pPr>
      <w:r w:rsidRPr="00295DB1">
        <w:rPr>
          <w:rFonts w:ascii="Arial" w:eastAsia="Times New Roman" w:hAnsi="Arial" w:cs="Arial"/>
          <w:noProof/>
        </w:rPr>
        <w:t>institucije za elektronski</w:t>
      </w:r>
      <w:r w:rsidR="00BD662B" w:rsidRPr="00295DB1">
        <w:rPr>
          <w:rFonts w:ascii="Arial" w:eastAsia="Times New Roman" w:hAnsi="Arial" w:cs="Arial"/>
          <w:noProof/>
        </w:rPr>
        <w:t xml:space="preserve"> novac u vidu uplata koje se odmah zamjenjuju za elektronski novac;</w:t>
      </w:r>
    </w:p>
    <w:p w:rsidR="00BD662B" w:rsidRPr="00295DB1" w:rsidRDefault="00BD662B" w:rsidP="005660C4">
      <w:pPr>
        <w:numPr>
          <w:ilvl w:val="0"/>
          <w:numId w:val="198"/>
        </w:numPr>
        <w:tabs>
          <w:tab w:val="left" w:pos="-900"/>
        </w:tabs>
        <w:spacing w:after="0" w:line="240" w:lineRule="auto"/>
        <w:contextualSpacing/>
        <w:jc w:val="both"/>
        <w:rPr>
          <w:rFonts w:ascii="Arial" w:eastAsia="Times New Roman" w:hAnsi="Arial" w:cs="Arial"/>
          <w:noProof/>
        </w:rPr>
      </w:pPr>
      <w:r w:rsidRPr="00295DB1">
        <w:rPr>
          <w:rFonts w:ascii="Arial" w:eastAsia="Times New Roman" w:hAnsi="Arial" w:cs="Arial"/>
          <w:noProof/>
        </w:rPr>
        <w:t>država Crna Gora, jedinica regionalne ili lokalne samouprave;</w:t>
      </w:r>
    </w:p>
    <w:p w:rsidR="00BD662B" w:rsidRPr="00295DB1" w:rsidRDefault="00BD662B" w:rsidP="005660C4">
      <w:pPr>
        <w:numPr>
          <w:ilvl w:val="0"/>
          <w:numId w:val="198"/>
        </w:numPr>
        <w:tabs>
          <w:tab w:val="left" w:pos="-900"/>
        </w:tabs>
        <w:spacing w:after="0" w:line="240" w:lineRule="auto"/>
        <w:contextualSpacing/>
        <w:jc w:val="both"/>
        <w:rPr>
          <w:rFonts w:ascii="Arial" w:eastAsia="Times New Roman" w:hAnsi="Arial" w:cs="Arial"/>
          <w:noProof/>
        </w:rPr>
      </w:pPr>
      <w:r w:rsidRPr="00295DB1">
        <w:rPr>
          <w:rFonts w:ascii="Arial" w:eastAsia="Times New Roman" w:hAnsi="Arial" w:cs="Arial"/>
          <w:noProof/>
        </w:rPr>
        <w:t>mikrokreditne finansijske institucije u obliku pozajmica;</w:t>
      </w:r>
    </w:p>
    <w:p w:rsidR="00BD662B" w:rsidRPr="00295DB1" w:rsidRDefault="00BD662B" w:rsidP="005660C4">
      <w:pPr>
        <w:numPr>
          <w:ilvl w:val="0"/>
          <w:numId w:val="198"/>
        </w:numPr>
        <w:tabs>
          <w:tab w:val="left" w:pos="-900"/>
        </w:tabs>
        <w:spacing w:after="0" w:line="240" w:lineRule="auto"/>
        <w:contextualSpacing/>
        <w:jc w:val="both"/>
        <w:rPr>
          <w:rFonts w:ascii="Arial" w:eastAsia="Times New Roman" w:hAnsi="Arial" w:cs="Arial"/>
          <w:noProof/>
        </w:rPr>
      </w:pPr>
      <w:r w:rsidRPr="00295DB1">
        <w:rPr>
          <w:rFonts w:ascii="Arial" w:eastAsia="Times New Roman" w:hAnsi="Arial" w:cs="Arial"/>
          <w:noProof/>
        </w:rPr>
        <w:t>udruženja u vidu članarina, dobrovoljnih priloga i sličnih nepovratnih sredstava;</w:t>
      </w:r>
    </w:p>
    <w:p w:rsidR="00BD662B" w:rsidRPr="00295DB1" w:rsidRDefault="00BD662B" w:rsidP="005660C4">
      <w:pPr>
        <w:numPr>
          <w:ilvl w:val="0"/>
          <w:numId w:val="198"/>
        </w:numPr>
        <w:tabs>
          <w:tab w:val="left" w:pos="-900"/>
        </w:tabs>
        <w:spacing w:after="0" w:line="240" w:lineRule="auto"/>
        <w:contextualSpacing/>
        <w:jc w:val="both"/>
        <w:rPr>
          <w:rFonts w:ascii="Arial" w:eastAsia="Times New Roman" w:hAnsi="Arial" w:cs="Arial"/>
          <w:noProof/>
        </w:rPr>
      </w:pPr>
      <w:r w:rsidRPr="00295DB1">
        <w:rPr>
          <w:rFonts w:ascii="Arial" w:eastAsia="Times New Roman" w:hAnsi="Arial" w:cs="Arial"/>
          <w:noProof/>
        </w:rPr>
        <w:t>pravna lica koja nijesu kredita institucija od emitovanja dužničkih hartija od vrijednosti, a kojima finansiraju obavljanje svoje osnovne djelatnosti, pod uslovom da osnovna djelatnost tog lica nije odobravanje zajmova;</w:t>
      </w:r>
    </w:p>
    <w:p w:rsidR="00BD662B" w:rsidRPr="00295DB1" w:rsidRDefault="00BD662B" w:rsidP="005660C4">
      <w:pPr>
        <w:numPr>
          <w:ilvl w:val="0"/>
          <w:numId w:val="198"/>
        </w:numPr>
        <w:tabs>
          <w:tab w:val="left" w:pos="-900"/>
        </w:tabs>
        <w:spacing w:after="0" w:line="240" w:lineRule="auto"/>
        <w:contextualSpacing/>
        <w:jc w:val="both"/>
        <w:rPr>
          <w:rFonts w:ascii="Arial" w:eastAsia="Times New Roman" w:hAnsi="Arial" w:cs="Arial"/>
          <w:noProof/>
        </w:rPr>
      </w:pPr>
      <w:r w:rsidRPr="00295DB1">
        <w:rPr>
          <w:rFonts w:ascii="Arial" w:eastAsia="Times New Roman" w:hAnsi="Arial" w:cs="Arial"/>
          <w:noProof/>
        </w:rPr>
        <w:t>institucije za platni promet od korisnika platnih usluga radi pružanja platnih usluga u skladu sa posebnim zakonom.</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Osnovne i dodatne finansijske usluge</w:t>
      </w: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Član 9</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noProof/>
        </w:rPr>
      </w:pPr>
      <w:r w:rsidRPr="00295DB1">
        <w:rPr>
          <w:rFonts w:ascii="Arial" w:eastAsia="Times New Roman" w:hAnsi="Arial" w:cs="Arial"/>
          <w:noProof/>
        </w:rPr>
        <w:t>(1) Osnovnim finansijskim uslugama, u smislu ovog zakona, smatraju se:</w:t>
      </w:r>
    </w:p>
    <w:p w:rsidR="00BD662B" w:rsidRPr="00295DB1" w:rsidRDefault="00BD662B" w:rsidP="005660C4">
      <w:pPr>
        <w:numPr>
          <w:ilvl w:val="0"/>
          <w:numId w:val="199"/>
        </w:numPr>
        <w:tabs>
          <w:tab w:val="left" w:pos="90"/>
          <w:tab w:val="num" w:pos="90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primanje depozita ili drugih povratnih sredstava;</w:t>
      </w:r>
    </w:p>
    <w:p w:rsidR="00BD662B" w:rsidRPr="00295DB1" w:rsidRDefault="00BD662B" w:rsidP="005660C4">
      <w:pPr>
        <w:numPr>
          <w:ilvl w:val="0"/>
          <w:numId w:val="199"/>
        </w:numPr>
        <w:tabs>
          <w:tab w:val="left" w:pos="90"/>
          <w:tab w:val="num" w:pos="90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odobravanje kredita, uključujući između ostalog, potrošačke kredite, hipotekarne kredite i zajmove za finansiranje komercijalnih poslova, otkup potraživanja sa ili bez regresa (engl. </w:t>
      </w:r>
      <w:r w:rsidRPr="00295DB1">
        <w:rPr>
          <w:rFonts w:ascii="Arial" w:eastAsia="Times New Roman" w:hAnsi="Arial" w:cs="Arial"/>
          <w:iCs/>
          <w:noProof/>
        </w:rPr>
        <w:t>factoring</w:t>
      </w:r>
      <w:r w:rsidRPr="00295DB1">
        <w:rPr>
          <w:rFonts w:ascii="Arial" w:eastAsia="Times New Roman" w:hAnsi="Arial" w:cs="Arial"/>
          <w:noProof/>
        </w:rPr>
        <w:t xml:space="preserve">), uključujući izvozno finansiranje na bazi otkupa sa diskontom i bez regresa dugoročnih nedospjelih potraživanja obezbjeđenih finansijskim instrumentima (eng: </w:t>
      </w:r>
      <w:r w:rsidRPr="00295DB1">
        <w:rPr>
          <w:rFonts w:ascii="Arial" w:eastAsia="Times New Roman" w:hAnsi="Arial" w:cs="Arial"/>
          <w:iCs/>
          <w:noProof/>
        </w:rPr>
        <w:t>forfeiting</w:t>
      </w:r>
      <w:r w:rsidRPr="00295DB1">
        <w:rPr>
          <w:rFonts w:ascii="Arial" w:eastAsia="Times New Roman" w:hAnsi="Arial" w:cs="Arial"/>
          <w:noProof/>
        </w:rPr>
        <w:t>);</w:t>
      </w:r>
    </w:p>
    <w:p w:rsidR="00BD662B" w:rsidRPr="00295DB1" w:rsidRDefault="00BD662B" w:rsidP="005660C4">
      <w:pPr>
        <w:numPr>
          <w:ilvl w:val="0"/>
          <w:numId w:val="199"/>
        </w:numPr>
        <w:tabs>
          <w:tab w:val="left" w:pos="90"/>
          <w:tab w:val="num" w:pos="90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finansijski lizing;</w:t>
      </w:r>
    </w:p>
    <w:p w:rsidR="00BD662B" w:rsidRPr="00295DB1" w:rsidRDefault="00BD662B" w:rsidP="005660C4">
      <w:pPr>
        <w:numPr>
          <w:ilvl w:val="0"/>
          <w:numId w:val="199"/>
        </w:numPr>
        <w:tabs>
          <w:tab w:val="left" w:pos="90"/>
          <w:tab w:val="num" w:pos="90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usluge platnog prometa u skladu sa posebnim zakonom;</w:t>
      </w:r>
    </w:p>
    <w:p w:rsidR="00BD662B" w:rsidRPr="00295DB1" w:rsidRDefault="00BD662B" w:rsidP="005660C4">
      <w:pPr>
        <w:numPr>
          <w:ilvl w:val="0"/>
          <w:numId w:val="199"/>
        </w:numPr>
        <w:tabs>
          <w:tab w:val="left" w:pos="90"/>
          <w:tab w:val="num" w:pos="90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izdavanje garancija ili drugih jemstava;</w:t>
      </w:r>
    </w:p>
    <w:p w:rsidR="00BD662B" w:rsidRPr="00295DB1" w:rsidRDefault="00BD662B" w:rsidP="005660C4">
      <w:pPr>
        <w:numPr>
          <w:ilvl w:val="0"/>
          <w:numId w:val="199"/>
        </w:numPr>
        <w:tabs>
          <w:tab w:val="left" w:pos="90"/>
          <w:tab w:val="num" w:pos="90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trgovanje za svoj račun ili za račun klijenta:</w:t>
      </w:r>
    </w:p>
    <w:p w:rsidR="00BD662B" w:rsidRPr="00295DB1" w:rsidRDefault="00BD662B" w:rsidP="005660C4">
      <w:pPr>
        <w:numPr>
          <w:ilvl w:val="0"/>
          <w:numId w:val="200"/>
        </w:numPr>
        <w:tabs>
          <w:tab w:val="left" w:pos="90"/>
        </w:tabs>
        <w:autoSpaceDE w:val="0"/>
        <w:autoSpaceDN w:val="0"/>
        <w:adjustRightInd w:val="0"/>
        <w:spacing w:after="0" w:line="240" w:lineRule="auto"/>
        <w:ind w:left="1080" w:hanging="270"/>
        <w:contextualSpacing/>
        <w:jc w:val="both"/>
        <w:rPr>
          <w:rFonts w:ascii="Arial" w:eastAsia="Times New Roman" w:hAnsi="Arial" w:cs="Arial"/>
          <w:noProof/>
        </w:rPr>
      </w:pPr>
      <w:r w:rsidRPr="00295DB1">
        <w:rPr>
          <w:rFonts w:ascii="Arial" w:eastAsia="Times New Roman" w:hAnsi="Arial" w:cs="Arial"/>
          <w:noProof/>
        </w:rPr>
        <w:t>instrumentima tržišta novca (čekovima, mjenicama, certifikatima o depozitu),</w:t>
      </w:r>
    </w:p>
    <w:p w:rsidR="00BD662B" w:rsidRPr="00295DB1" w:rsidRDefault="00BD662B" w:rsidP="005660C4">
      <w:pPr>
        <w:numPr>
          <w:ilvl w:val="0"/>
          <w:numId w:val="200"/>
        </w:numPr>
        <w:tabs>
          <w:tab w:val="left" w:pos="90"/>
        </w:tabs>
        <w:autoSpaceDE w:val="0"/>
        <w:autoSpaceDN w:val="0"/>
        <w:adjustRightInd w:val="0"/>
        <w:spacing w:after="0" w:line="240" w:lineRule="auto"/>
        <w:ind w:left="1080" w:hanging="270"/>
        <w:contextualSpacing/>
        <w:jc w:val="both"/>
        <w:rPr>
          <w:rFonts w:ascii="Arial" w:eastAsia="Times New Roman" w:hAnsi="Arial" w:cs="Arial"/>
          <w:noProof/>
        </w:rPr>
      </w:pPr>
      <w:r w:rsidRPr="00295DB1">
        <w:rPr>
          <w:rFonts w:ascii="Arial" w:eastAsia="Times New Roman" w:hAnsi="Arial" w:cs="Arial"/>
          <w:noProof/>
        </w:rPr>
        <w:t>prenosivim hartijama od vrijednosti,</w:t>
      </w:r>
    </w:p>
    <w:p w:rsidR="00BD662B" w:rsidRPr="00295DB1" w:rsidRDefault="00BD662B" w:rsidP="005660C4">
      <w:pPr>
        <w:numPr>
          <w:ilvl w:val="0"/>
          <w:numId w:val="200"/>
        </w:numPr>
        <w:tabs>
          <w:tab w:val="left" w:pos="90"/>
        </w:tabs>
        <w:autoSpaceDE w:val="0"/>
        <w:autoSpaceDN w:val="0"/>
        <w:adjustRightInd w:val="0"/>
        <w:spacing w:after="0" w:line="240" w:lineRule="auto"/>
        <w:ind w:left="1080" w:hanging="270"/>
        <w:contextualSpacing/>
        <w:jc w:val="both"/>
        <w:rPr>
          <w:rFonts w:ascii="Arial" w:eastAsia="Times New Roman" w:hAnsi="Arial" w:cs="Arial"/>
          <w:noProof/>
        </w:rPr>
      </w:pPr>
      <w:r w:rsidRPr="00295DB1">
        <w:rPr>
          <w:rFonts w:ascii="Arial" w:eastAsia="Times New Roman" w:hAnsi="Arial" w:cs="Arial"/>
          <w:noProof/>
        </w:rPr>
        <w:t>stranim sredstvima plaćanja, uključujući mjenjačke poslove,</w:t>
      </w:r>
    </w:p>
    <w:p w:rsidR="00BD662B" w:rsidRPr="00295DB1" w:rsidRDefault="00BD662B" w:rsidP="005660C4">
      <w:pPr>
        <w:numPr>
          <w:ilvl w:val="0"/>
          <w:numId w:val="200"/>
        </w:numPr>
        <w:tabs>
          <w:tab w:val="left" w:pos="90"/>
        </w:tabs>
        <w:autoSpaceDE w:val="0"/>
        <w:autoSpaceDN w:val="0"/>
        <w:adjustRightInd w:val="0"/>
        <w:spacing w:after="0" w:line="240" w:lineRule="auto"/>
        <w:ind w:left="1080" w:hanging="270"/>
        <w:contextualSpacing/>
        <w:jc w:val="both"/>
        <w:rPr>
          <w:rFonts w:ascii="Arial" w:eastAsia="Times New Roman" w:hAnsi="Arial" w:cs="Arial"/>
          <w:noProof/>
        </w:rPr>
      </w:pPr>
      <w:r w:rsidRPr="00295DB1">
        <w:rPr>
          <w:rFonts w:ascii="Arial" w:eastAsia="Times New Roman" w:hAnsi="Arial" w:cs="Arial"/>
          <w:noProof/>
        </w:rPr>
        <w:t>fin</w:t>
      </w:r>
      <w:r w:rsidR="006561A5" w:rsidRPr="00295DB1">
        <w:rPr>
          <w:rFonts w:ascii="Arial" w:eastAsia="Times New Roman" w:hAnsi="Arial" w:cs="Arial"/>
          <w:noProof/>
        </w:rPr>
        <w:t>ansijskim fjučersima i opcijama,</w:t>
      </w:r>
    </w:p>
    <w:p w:rsidR="00BD662B" w:rsidRPr="00295DB1" w:rsidRDefault="00BD662B" w:rsidP="005660C4">
      <w:pPr>
        <w:numPr>
          <w:ilvl w:val="0"/>
          <w:numId w:val="200"/>
        </w:numPr>
        <w:tabs>
          <w:tab w:val="left" w:pos="90"/>
        </w:tabs>
        <w:autoSpaceDE w:val="0"/>
        <w:autoSpaceDN w:val="0"/>
        <w:adjustRightInd w:val="0"/>
        <w:spacing w:after="0" w:line="240" w:lineRule="auto"/>
        <w:ind w:left="1080" w:hanging="270"/>
        <w:contextualSpacing/>
        <w:jc w:val="both"/>
        <w:rPr>
          <w:rFonts w:ascii="Arial" w:eastAsia="Times New Roman" w:hAnsi="Arial" w:cs="Arial"/>
          <w:noProof/>
        </w:rPr>
      </w:pPr>
      <w:r w:rsidRPr="00295DB1">
        <w:rPr>
          <w:rFonts w:ascii="Arial" w:eastAsia="Times New Roman" w:hAnsi="Arial" w:cs="Arial"/>
          <w:noProof/>
        </w:rPr>
        <w:t>valutnim i kamatnim instrumentima;</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usluge vezane za poslove kreditiranja, kao što su: prikupljanje podataka, izrada analiza i davanje informacija o kreditnoj sposobnosti pravnih lica i preduzetnika;</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izdavanje drugih instrumenata plaćanja i upravljanje tim instrumentima, ako se pružanje tih usluga ne smatra pružanjem usluga u smislu tačke 6 ovog stava, a u skladu sa posebnim zakonom;</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iznajmljivanje sefova;</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posredovanje pri zaključivanju poslova na novčanom tržištu;</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učestvovanje u emitovanju finansijskih instrumenata i pružanje usluga vezanih za emitovanje finansijskih instrumenata, u skladu sa propisima kojima se uređuje tržište kapitala;</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upravljanje imovinom klijenata i savjetovanje u vezi sa upravljanjem tom imovinom;</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kastodi usluge, u skladu sa propisima kojima se uređuje tržište kapitala;</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savjetovanje pravnih lica u vezi sa strukturom kapitala, poslovnom strategijom i sličnim pitanjima i pružanje usluga koje se odnose na statusne promjene, sticanje akcija i udjela u drugim društvima;</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izdavanje elektronskog novca, i</w:t>
      </w:r>
    </w:p>
    <w:p w:rsidR="00BD662B" w:rsidRPr="00295DB1" w:rsidRDefault="00BD662B" w:rsidP="005660C4">
      <w:pPr>
        <w:numPr>
          <w:ilvl w:val="0"/>
          <w:numId w:val="199"/>
        </w:numPr>
        <w:tabs>
          <w:tab w:val="left" w:pos="90"/>
          <w:tab w:val="num" w:pos="9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investicione i pomoćne usluge i aktivnosti propisane zakonom kojim se uređuje tržište kapitala, a koje ne predstavljaju usluge iz tač.1-15 ovog stava.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Dodatne finansijske usluge, u smislu ovog zakona, su:</w:t>
      </w:r>
    </w:p>
    <w:p w:rsidR="00BD662B" w:rsidRPr="00295DB1" w:rsidRDefault="00BD662B" w:rsidP="005660C4">
      <w:pPr>
        <w:numPr>
          <w:ilvl w:val="0"/>
          <w:numId w:val="20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poslovi vezani za prodaju polisa osiguranja, u skladu sa propisima kojima se uređuje osiguranje;</w:t>
      </w:r>
    </w:p>
    <w:p w:rsidR="00BD662B" w:rsidRPr="00295DB1" w:rsidRDefault="00BD662B" w:rsidP="005660C4">
      <w:pPr>
        <w:numPr>
          <w:ilvl w:val="0"/>
          <w:numId w:val="20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pružanje usluga upravljanja platnim sistemima, u skladu sa odredbama zakona kojim se uređuje platni promet;</w:t>
      </w:r>
    </w:p>
    <w:p w:rsidR="00BD662B" w:rsidRPr="00295DB1" w:rsidRDefault="00BD662B" w:rsidP="005660C4">
      <w:pPr>
        <w:numPr>
          <w:ilvl w:val="0"/>
          <w:numId w:val="20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druge usluge koje kreditna institucija može da pruža u skladu sa odredbama posebnog zakona;</w:t>
      </w:r>
    </w:p>
    <w:p w:rsidR="00BD662B" w:rsidRPr="00295DB1" w:rsidRDefault="00BD662B" w:rsidP="005660C4">
      <w:pPr>
        <w:numPr>
          <w:ilvl w:val="0"/>
          <w:numId w:val="20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hAnsi="Arial" w:cs="Arial"/>
          <w:noProof/>
        </w:rPr>
        <w:t>trgovanje zlatom;</w:t>
      </w:r>
    </w:p>
    <w:p w:rsidR="00BD662B" w:rsidRPr="00295DB1" w:rsidRDefault="00BD662B" w:rsidP="005660C4">
      <w:pPr>
        <w:numPr>
          <w:ilvl w:val="0"/>
          <w:numId w:val="20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hAnsi="Arial" w:cs="Arial"/>
          <w:noProof/>
        </w:rPr>
        <w:t>usluge dostavljanja podataka u skladu sa propisima kojima se uređuje tržište kapitala</w:t>
      </w:r>
      <w:r w:rsidRPr="00295DB1">
        <w:rPr>
          <w:rFonts w:ascii="Arial" w:eastAsia="Times New Roman" w:hAnsi="Arial" w:cs="Arial"/>
          <w:noProof/>
        </w:rPr>
        <w:t>;</w:t>
      </w:r>
    </w:p>
    <w:p w:rsidR="00BD662B" w:rsidRPr="00295DB1" w:rsidRDefault="00BD662B" w:rsidP="005660C4">
      <w:pPr>
        <w:numPr>
          <w:ilvl w:val="0"/>
          <w:numId w:val="20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druge usluge ili poslovi koji s obzirom na način pružanja i rizik kome je kreditna institucija izložena, imaju slične karakteristike kao i osnovne finansijske usluge iz stava 1 ovog člana, a sadržane su u dozvoli za rad kreditne institucije.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Uzajamno priznate usluge</w:t>
      </w: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10</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Uzajamno priznate usluge, u smislu ovog zakona, su:</w:t>
      </w:r>
    </w:p>
    <w:p w:rsidR="00BD662B" w:rsidRPr="00295DB1" w:rsidRDefault="00BD662B" w:rsidP="005660C4">
      <w:pPr>
        <w:numPr>
          <w:ilvl w:val="0"/>
          <w:numId w:val="20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uzajamno priznate bankarske usluge, pod kojima se podrazumijevaju usluge iz člana 8 ovog zakona, i</w:t>
      </w:r>
    </w:p>
    <w:p w:rsidR="00BD662B" w:rsidRPr="00295DB1" w:rsidRDefault="00BD662B" w:rsidP="005660C4">
      <w:pPr>
        <w:numPr>
          <w:ilvl w:val="0"/>
          <w:numId w:val="20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uzajamno priznate finansijske usluge, pod kojima se podrazumijevaju usluge iz člana 9 stav 1 ovog zakona.</w:t>
      </w:r>
    </w:p>
    <w:p w:rsidR="00BD662B" w:rsidRPr="00295DB1" w:rsidRDefault="00BD662B" w:rsidP="00401A68">
      <w:pPr>
        <w:tabs>
          <w:tab w:val="left" w:pos="90"/>
        </w:tabs>
        <w:spacing w:after="0" w:line="240" w:lineRule="auto"/>
        <w:jc w:val="both"/>
        <w:rPr>
          <w:rFonts w:ascii="Arial" w:eastAsia="Times New Roman" w:hAnsi="Arial" w:cs="Arial"/>
          <w:noProof/>
          <w:u w:val="single"/>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Oglašavanje</w:t>
      </w: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11</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Kreditna institucija iz druge države članice može oglašavati svoje usluge preko svih raspoloživih sredstava informisanja u Crnoj Gori pod uslovom da primijeni sva pravila koja regulišu oblik i sadržaj takvog oglašavanja u</w:t>
      </w:r>
      <w:r w:rsidRPr="00295DB1">
        <w:rPr>
          <w:rFonts w:ascii="Arial" w:eastAsia="Times New Roman" w:hAnsi="Arial" w:cs="Arial"/>
          <w:b/>
          <w:noProof/>
        </w:rPr>
        <w:t xml:space="preserve"> </w:t>
      </w:r>
      <w:r w:rsidRPr="00295DB1">
        <w:rPr>
          <w:rFonts w:ascii="Arial" w:eastAsia="Times New Roman" w:hAnsi="Arial" w:cs="Arial"/>
          <w:noProof/>
        </w:rPr>
        <w:t>Crnoj Gori.</w:t>
      </w: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Neposredno pružanje usluga</w:t>
      </w: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12</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(1) U smislu ovog zakona, smatra se da kreditna institucija iz države članice neposredno pruža uzajamno priznate usluge na teritoriji </w:t>
      </w:r>
      <w:r w:rsidR="008C4614" w:rsidRPr="00295DB1">
        <w:rPr>
          <w:rFonts w:ascii="Arial" w:eastAsia="Times New Roman" w:hAnsi="Arial" w:cs="Arial"/>
          <w:noProof/>
        </w:rPr>
        <w:t xml:space="preserve">druge države članice,  </w:t>
      </w:r>
      <w:r w:rsidRPr="00295DB1">
        <w:rPr>
          <w:rFonts w:ascii="Arial" w:eastAsia="Times New Roman" w:hAnsi="Arial" w:cs="Arial"/>
          <w:noProof/>
        </w:rPr>
        <w:t xml:space="preserve">ako nije osnovala filijalu </w:t>
      </w:r>
      <w:r w:rsidR="008C4614" w:rsidRPr="00295DB1">
        <w:rPr>
          <w:rFonts w:ascii="Arial" w:eastAsia="Times New Roman" w:hAnsi="Arial" w:cs="Arial"/>
          <w:noProof/>
        </w:rPr>
        <w:t>na teritoriji te druge države članice, a</w:t>
      </w:r>
      <w:r w:rsidRPr="00295DB1">
        <w:rPr>
          <w:rFonts w:ascii="Arial" w:eastAsia="Times New Roman" w:hAnsi="Arial" w:cs="Arial"/>
          <w:noProof/>
        </w:rPr>
        <w:t>:</w:t>
      </w:r>
    </w:p>
    <w:p w:rsidR="00BD662B" w:rsidRPr="00295DB1" w:rsidRDefault="00BD662B" w:rsidP="005660C4">
      <w:pPr>
        <w:numPr>
          <w:ilvl w:val="0"/>
          <w:numId w:val="20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zaključuje pravne poslove čiji je predmet jedna ili više uzajamno priznatih usluga, ili</w:t>
      </w:r>
    </w:p>
    <w:p w:rsidR="00BD662B" w:rsidRPr="00295DB1" w:rsidRDefault="00BD662B" w:rsidP="005660C4">
      <w:pPr>
        <w:numPr>
          <w:ilvl w:val="0"/>
          <w:numId w:val="20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ako fizičkom ili pravnom licu koje ima prebivalište ili boravište, odnosno sjedište na </w:t>
      </w:r>
      <w:r w:rsidR="008C4614" w:rsidRPr="00295DB1">
        <w:rPr>
          <w:rFonts w:ascii="Arial" w:eastAsia="Times New Roman" w:hAnsi="Arial" w:cs="Arial"/>
          <w:noProof/>
        </w:rPr>
        <w:t>teritoriji druge države članice</w:t>
      </w:r>
      <w:r w:rsidRPr="00295DB1">
        <w:rPr>
          <w:rFonts w:ascii="Arial" w:eastAsia="Times New Roman" w:hAnsi="Arial" w:cs="Arial"/>
          <w:noProof/>
        </w:rPr>
        <w:t>, ponudi takvu uslugu preko svojih zastupnika, posrednika ili na drugi način.</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8C4614"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(2) </w:t>
      </w:r>
      <w:r w:rsidR="00BD662B" w:rsidRPr="00295DB1">
        <w:rPr>
          <w:rFonts w:ascii="Arial" w:eastAsia="Times New Roman" w:hAnsi="Arial" w:cs="Arial"/>
          <w:noProof/>
        </w:rPr>
        <w:t>Neposrednim pružanjem usluga iz stava 1 ovog člana smatra se privremeno pružanje uzajamno priznatih usluga od strane kreditnih institucija, odnosno pružanje usluga koje se ne vrši na redovnoj, učestaloj ili kontinuiranoj osnovi.</w:t>
      </w:r>
    </w:p>
    <w:p w:rsidR="00BD662B" w:rsidRPr="00295DB1" w:rsidRDefault="00BD662B"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Matično i zavisno društvo i kontrola</w:t>
      </w:r>
    </w:p>
    <w:p w:rsidR="00420C9D" w:rsidRPr="00295DB1" w:rsidRDefault="00420C9D"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13</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Matično društvo, u smislu ovog zakona, je pravno ili fizičko lice koje u odnosu na drugo društvo (zavisno društvo) ispunjava jedan od sljedećih uslova:</w:t>
      </w:r>
    </w:p>
    <w:p w:rsidR="00BD662B" w:rsidRPr="00295DB1" w:rsidRDefault="00BD662B" w:rsidP="005660C4">
      <w:pPr>
        <w:numPr>
          <w:ilvl w:val="0"/>
          <w:numId w:val="20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ima većinu glasačkih prava u zavisnom društvu;</w:t>
      </w:r>
    </w:p>
    <w:p w:rsidR="00BD662B" w:rsidRPr="00295DB1" w:rsidRDefault="00BD662B" w:rsidP="005660C4">
      <w:pPr>
        <w:numPr>
          <w:ilvl w:val="0"/>
          <w:numId w:val="20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akcionar je ili imalac udjela i ima pravo imenovanja ili opoziva većine članova upravnog odbora, nadzornog odbora ili drugih organa upravljanja ili nadzora;</w:t>
      </w:r>
    </w:p>
    <w:p w:rsidR="00BD662B" w:rsidRPr="00295DB1" w:rsidRDefault="00BD662B" w:rsidP="005660C4">
      <w:pPr>
        <w:numPr>
          <w:ilvl w:val="0"/>
          <w:numId w:val="20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ima pravo ostvarivanja preovlađujućeg uticaja nad zavisnim društvom na osnovu preduzetničkog ugovora, drugog ugovora ili sporazuma,</w:t>
      </w:r>
    </w:p>
    <w:p w:rsidR="00BD662B" w:rsidRPr="00295DB1" w:rsidRDefault="00BD662B" w:rsidP="005660C4">
      <w:pPr>
        <w:numPr>
          <w:ilvl w:val="0"/>
          <w:numId w:val="20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ima značajno učešće u zavisnom društvu i nad tim društvom ostvaruje preovlađujući uticaj;</w:t>
      </w:r>
    </w:p>
    <w:p w:rsidR="00BD662B" w:rsidRPr="00295DB1" w:rsidRDefault="00BD662B" w:rsidP="005660C4">
      <w:pPr>
        <w:numPr>
          <w:ilvl w:val="0"/>
          <w:numId w:val="20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akcionar je ili imalac udjela u zavisnom društvu na osnovu ugovora ili sporazuma sa drugim akcionarima ili imaocima udjela, na način da nadzire većinu glasačkih prava u tom društvu, ili</w:t>
      </w:r>
    </w:p>
    <w:p w:rsidR="00BD662B" w:rsidRPr="00295DB1" w:rsidRDefault="00BD662B" w:rsidP="005660C4">
      <w:pPr>
        <w:numPr>
          <w:ilvl w:val="0"/>
          <w:numId w:val="20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ima značajno učešće u zavisnom društvu i ima zaključen ugovor o vođenju poslova društva sa zavisnim društvom na osnovu kojeg vodi poslove zavisnog društva.</w:t>
      </w:r>
    </w:p>
    <w:p w:rsidR="00BD662B" w:rsidRPr="00295DB1" w:rsidRDefault="00BD662B" w:rsidP="00401A68">
      <w:pPr>
        <w:tabs>
          <w:tab w:val="left" w:pos="90"/>
        </w:tabs>
        <w:spacing w:after="0" w:line="240" w:lineRule="auto"/>
        <w:contextualSpacing/>
        <w:jc w:val="both"/>
        <w:rPr>
          <w:rFonts w:ascii="Arial" w:hAnsi="Arial" w:cs="Arial"/>
          <w:noProof/>
        </w:rPr>
      </w:pPr>
    </w:p>
    <w:p w:rsidR="00BD662B" w:rsidRPr="00295DB1" w:rsidRDefault="00BD662B" w:rsidP="00401A68">
      <w:pPr>
        <w:tabs>
          <w:tab w:val="left" w:pos="90"/>
        </w:tabs>
        <w:spacing w:after="0" w:line="240" w:lineRule="auto"/>
        <w:contextualSpacing/>
        <w:jc w:val="both"/>
        <w:rPr>
          <w:rFonts w:ascii="Arial" w:hAnsi="Arial" w:cs="Arial"/>
          <w:noProof/>
        </w:rPr>
      </w:pPr>
      <w:r w:rsidRPr="00295DB1">
        <w:rPr>
          <w:rFonts w:ascii="Arial" w:hAnsi="Arial" w:cs="Arial"/>
          <w:noProof/>
        </w:rPr>
        <w:t>(2) Pravno ili fizičko lice koja je matično društvo drugog društva, smatra se matičnim društvom društava koja imaju položaj zavisnog društva u odnosu na to drugo društvo.</w:t>
      </w:r>
    </w:p>
    <w:p w:rsidR="00BD662B" w:rsidRPr="00295DB1" w:rsidRDefault="00BD662B" w:rsidP="00401A68">
      <w:pPr>
        <w:tabs>
          <w:tab w:val="left" w:pos="90"/>
        </w:tabs>
        <w:spacing w:after="0" w:line="240" w:lineRule="auto"/>
        <w:contextualSpacing/>
        <w:jc w:val="both"/>
        <w:rPr>
          <w:rFonts w:ascii="Arial" w:hAnsi="Arial" w:cs="Arial"/>
          <w:noProof/>
        </w:rPr>
      </w:pPr>
    </w:p>
    <w:p w:rsidR="00BD662B" w:rsidRPr="00295DB1" w:rsidRDefault="00BD662B" w:rsidP="00401A68">
      <w:pPr>
        <w:tabs>
          <w:tab w:val="left" w:pos="90"/>
        </w:tabs>
        <w:spacing w:after="0" w:line="240" w:lineRule="auto"/>
        <w:contextualSpacing/>
        <w:jc w:val="both"/>
        <w:rPr>
          <w:rFonts w:ascii="Arial" w:hAnsi="Arial" w:cs="Arial"/>
          <w:noProof/>
        </w:rPr>
      </w:pPr>
      <w:r w:rsidRPr="00295DB1">
        <w:rPr>
          <w:rFonts w:ascii="Arial" w:hAnsi="Arial" w:cs="Arial"/>
          <w:noProof/>
        </w:rPr>
        <w:t>(3) Glasačkim pravima i pravima imenovanja, odnosno opoziva koja pripadaju matičnom društvu smatraju se i glasačka prava i prava imenovanja, odnosno opoziva koja pripadaju društvu koje je zavisno, odnosno koje djeluje za račun toga matičnog društva ili za račun zavisnih društava toga matičnog društva, osim u slučaju kada to društvo:</w:t>
      </w:r>
    </w:p>
    <w:p w:rsidR="00BD662B" w:rsidRPr="00295DB1" w:rsidRDefault="00BD662B" w:rsidP="005660C4">
      <w:pPr>
        <w:numPr>
          <w:ilvl w:val="0"/>
          <w:numId w:val="20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drži akcije u svoje ime, a za račun lica koja nije ni matično ni zavisno društvo; ili</w:t>
      </w:r>
    </w:p>
    <w:p w:rsidR="00BD662B" w:rsidRPr="00295DB1" w:rsidRDefault="00BD662B" w:rsidP="005660C4">
      <w:pPr>
        <w:numPr>
          <w:ilvl w:val="0"/>
          <w:numId w:val="20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drži akcije kao obezbjeđenje i svoja prava ostvaruje u skladu sa primljenim uputstvima ili ih je steklo vezano za odobravanje kredita kao dijela redovnih aktivnosti, a glasačka prava se ostvaruju u interesu lica koja je založilo akcije kao obezbjeđenje.</w:t>
      </w:r>
    </w:p>
    <w:p w:rsidR="00BD662B" w:rsidRPr="00295DB1" w:rsidRDefault="00BD662B" w:rsidP="00401A68">
      <w:pPr>
        <w:tabs>
          <w:tab w:val="left" w:pos="90"/>
        </w:tabs>
        <w:spacing w:after="0" w:line="240" w:lineRule="auto"/>
        <w:contextualSpacing/>
        <w:jc w:val="both"/>
        <w:rPr>
          <w:rFonts w:ascii="Arial" w:hAnsi="Arial" w:cs="Arial"/>
          <w:noProof/>
        </w:rPr>
      </w:pPr>
    </w:p>
    <w:p w:rsidR="00BD662B" w:rsidRPr="00295DB1" w:rsidRDefault="00BD662B" w:rsidP="00401A68">
      <w:pPr>
        <w:tabs>
          <w:tab w:val="left" w:pos="90"/>
        </w:tabs>
        <w:spacing w:after="0" w:line="240" w:lineRule="auto"/>
        <w:contextualSpacing/>
        <w:jc w:val="both"/>
        <w:rPr>
          <w:rFonts w:ascii="Arial" w:hAnsi="Arial" w:cs="Arial"/>
          <w:noProof/>
        </w:rPr>
      </w:pPr>
      <w:r w:rsidRPr="00295DB1">
        <w:rPr>
          <w:rFonts w:ascii="Arial" w:hAnsi="Arial" w:cs="Arial"/>
          <w:noProof/>
        </w:rPr>
        <w:t>(4) Matično društvo je i ono društvo koje nad drugim društvom ostvaruje preovlađujući uticaj.</w:t>
      </w:r>
    </w:p>
    <w:p w:rsidR="00BD662B" w:rsidRPr="00295DB1" w:rsidRDefault="00BD662B" w:rsidP="00401A68">
      <w:pPr>
        <w:tabs>
          <w:tab w:val="left" w:pos="90"/>
        </w:tabs>
        <w:spacing w:after="0" w:line="240" w:lineRule="auto"/>
        <w:contextualSpacing/>
        <w:jc w:val="both"/>
        <w:rPr>
          <w:rFonts w:ascii="Arial" w:hAnsi="Arial" w:cs="Arial"/>
          <w:noProof/>
        </w:rPr>
      </w:pPr>
    </w:p>
    <w:p w:rsidR="00BD662B" w:rsidRPr="00295DB1" w:rsidRDefault="00BD662B" w:rsidP="00401A68">
      <w:pPr>
        <w:tabs>
          <w:tab w:val="left" w:pos="90"/>
        </w:tabs>
        <w:spacing w:after="0" w:line="240" w:lineRule="auto"/>
        <w:contextualSpacing/>
        <w:jc w:val="both"/>
        <w:rPr>
          <w:rFonts w:ascii="Arial" w:hAnsi="Arial" w:cs="Arial"/>
          <w:noProof/>
        </w:rPr>
      </w:pPr>
      <w:r w:rsidRPr="00295DB1">
        <w:rPr>
          <w:rFonts w:ascii="Arial" w:hAnsi="Arial" w:cs="Arial"/>
          <w:noProof/>
        </w:rPr>
        <w:t>(5) Zavisno društvo, u smislu ovog zakona, je pravno lice koje je na jedan od načina iz stava 1 ovog člana podređeno matičnom društvu.</w:t>
      </w:r>
    </w:p>
    <w:p w:rsidR="000D447B" w:rsidRPr="00295DB1" w:rsidRDefault="000D447B" w:rsidP="00EA039E">
      <w:pPr>
        <w:tabs>
          <w:tab w:val="left" w:pos="90"/>
        </w:tabs>
        <w:spacing w:after="0" w:line="240" w:lineRule="auto"/>
        <w:contextualSpacing/>
        <w:jc w:val="both"/>
        <w:rPr>
          <w:rFonts w:ascii="Arial" w:hAnsi="Arial" w:cs="Arial"/>
          <w:noProof/>
        </w:rPr>
      </w:pPr>
    </w:p>
    <w:p w:rsidR="00BD662B" w:rsidRPr="00295DB1" w:rsidRDefault="00BD662B" w:rsidP="00EA039E">
      <w:pPr>
        <w:tabs>
          <w:tab w:val="left" w:pos="90"/>
        </w:tabs>
        <w:spacing w:after="0" w:line="240" w:lineRule="auto"/>
        <w:contextualSpacing/>
        <w:jc w:val="both"/>
        <w:rPr>
          <w:rFonts w:ascii="Arial" w:hAnsi="Arial" w:cs="Arial"/>
          <w:noProof/>
        </w:rPr>
      </w:pPr>
      <w:r w:rsidRPr="00295DB1">
        <w:rPr>
          <w:rFonts w:ascii="Arial" w:hAnsi="Arial" w:cs="Arial"/>
          <w:noProof/>
        </w:rPr>
        <w:t xml:space="preserve">(6) Kontrola, u smislu ovog </w:t>
      </w:r>
      <w:r w:rsidR="00F10552" w:rsidRPr="00295DB1">
        <w:rPr>
          <w:rFonts w:ascii="Arial" w:hAnsi="Arial" w:cs="Arial"/>
          <w:noProof/>
        </w:rPr>
        <w:t>člana</w:t>
      </w:r>
      <w:r w:rsidRPr="00295DB1">
        <w:rPr>
          <w:rFonts w:ascii="Arial" w:hAnsi="Arial" w:cs="Arial"/>
          <w:noProof/>
        </w:rPr>
        <w:t>, je odnos između matičnog i zavisnog društva na način iz stava 1 ovog člana i drugi slični odnos između</w:t>
      </w:r>
      <w:r w:rsidRPr="00295DB1">
        <w:rPr>
          <w:rFonts w:ascii="Arial" w:eastAsia="Times New Roman" w:hAnsi="Arial" w:cs="Arial"/>
          <w:noProof/>
        </w:rPr>
        <w:t xml:space="preserve"> bilo kojeg fizičkog ili pr</w:t>
      </w:r>
      <w:r w:rsidR="00EA039E" w:rsidRPr="00295DB1">
        <w:rPr>
          <w:rFonts w:ascii="Arial" w:eastAsia="Times New Roman" w:hAnsi="Arial" w:cs="Arial"/>
          <w:noProof/>
        </w:rPr>
        <w:t>avnog lica i privrednog društva.</w:t>
      </w:r>
    </w:p>
    <w:p w:rsidR="00420C9D" w:rsidRPr="00295DB1" w:rsidRDefault="00420C9D" w:rsidP="00401A68">
      <w:pPr>
        <w:spacing w:after="0" w:line="240" w:lineRule="auto"/>
        <w:jc w:val="center"/>
        <w:rPr>
          <w:rFonts w:ascii="Arial" w:hAnsi="Arial" w:cs="Arial"/>
          <w:b/>
          <w:noProof/>
        </w:rPr>
      </w:pPr>
    </w:p>
    <w:p w:rsidR="00BD662B" w:rsidRPr="00295DB1" w:rsidRDefault="00BD662B" w:rsidP="00401A68">
      <w:pPr>
        <w:spacing w:after="0" w:line="240" w:lineRule="auto"/>
        <w:jc w:val="center"/>
        <w:rPr>
          <w:rFonts w:ascii="Arial" w:hAnsi="Arial" w:cs="Arial"/>
          <w:b/>
          <w:noProof/>
        </w:rPr>
      </w:pPr>
      <w:r w:rsidRPr="00295DB1">
        <w:rPr>
          <w:rFonts w:ascii="Arial" w:hAnsi="Arial" w:cs="Arial"/>
          <w:b/>
          <w:noProof/>
        </w:rPr>
        <w:t>Grupa povezanih lica</w:t>
      </w:r>
    </w:p>
    <w:p w:rsidR="00BD662B" w:rsidRPr="00295DB1" w:rsidRDefault="00BD662B" w:rsidP="00401A68">
      <w:pPr>
        <w:spacing w:after="0" w:line="240" w:lineRule="auto"/>
        <w:rPr>
          <w:rFonts w:ascii="Arial" w:hAnsi="Arial" w:cs="Arial"/>
          <w:noProof/>
        </w:rPr>
      </w:pPr>
    </w:p>
    <w:p w:rsidR="00BD662B" w:rsidRPr="00295DB1" w:rsidRDefault="00BD662B" w:rsidP="00401A68">
      <w:pPr>
        <w:spacing w:after="0" w:line="240" w:lineRule="auto"/>
        <w:jc w:val="center"/>
        <w:rPr>
          <w:rFonts w:ascii="Arial" w:hAnsi="Arial" w:cs="Arial"/>
          <w:b/>
          <w:noProof/>
        </w:rPr>
      </w:pPr>
      <w:r w:rsidRPr="00295DB1">
        <w:rPr>
          <w:rFonts w:ascii="Arial" w:hAnsi="Arial" w:cs="Arial"/>
          <w:b/>
          <w:noProof/>
        </w:rPr>
        <w:t>Član 14</w:t>
      </w:r>
    </w:p>
    <w:p w:rsidR="00BD662B" w:rsidRPr="00295DB1" w:rsidRDefault="00BD662B" w:rsidP="00F10552">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Grupom povezanih lica, u s</w:t>
      </w:r>
      <w:r w:rsidR="006561A5" w:rsidRPr="00295DB1">
        <w:rPr>
          <w:rFonts w:ascii="Arial" w:eastAsia="Times New Roman" w:hAnsi="Arial" w:cs="Arial"/>
          <w:noProof/>
        </w:rPr>
        <w:t>mislu ovog zakona, smatraju se:</w:t>
      </w:r>
    </w:p>
    <w:p w:rsidR="00BD662B" w:rsidRPr="00295DB1" w:rsidRDefault="00BD662B" w:rsidP="005660C4">
      <w:pPr>
        <w:pStyle w:val="ListParagraph"/>
        <w:numPr>
          <w:ilvl w:val="0"/>
          <w:numId w:val="294"/>
        </w:numPr>
        <w:tabs>
          <w:tab w:val="left" w:pos="90"/>
        </w:tabs>
        <w:autoSpaceDE w:val="0"/>
        <w:autoSpaceDN w:val="0"/>
        <w:adjustRightInd w:val="0"/>
        <w:jc w:val="both"/>
        <w:rPr>
          <w:rFonts w:ascii="Arial" w:hAnsi="Arial" w:cs="Arial"/>
          <w:sz w:val="22"/>
          <w:szCs w:val="22"/>
        </w:rPr>
      </w:pPr>
      <w:r w:rsidRPr="00295DB1">
        <w:rPr>
          <w:rFonts w:ascii="Arial" w:hAnsi="Arial" w:cs="Arial"/>
          <w:sz w:val="22"/>
          <w:szCs w:val="22"/>
        </w:rPr>
        <w:t xml:space="preserve">dva ili više fizičkih ili pravnih lica koja, ako se ne dokaže drugačije, predstavljaju jedan rizik jer jedno od njih, </w:t>
      </w:r>
      <w:r w:rsidR="00161036" w:rsidRPr="00295DB1">
        <w:rPr>
          <w:rFonts w:ascii="Arial" w:hAnsi="Arial" w:cs="Arial"/>
          <w:sz w:val="22"/>
          <w:szCs w:val="22"/>
        </w:rPr>
        <w:t>direktno ili indirektno</w:t>
      </w:r>
      <w:r w:rsidRPr="00295DB1">
        <w:rPr>
          <w:rFonts w:ascii="Arial" w:hAnsi="Arial" w:cs="Arial"/>
          <w:sz w:val="22"/>
          <w:szCs w:val="22"/>
        </w:rPr>
        <w:t>, ima kontrolu nad drugim licem ili drugim licima;</w:t>
      </w:r>
    </w:p>
    <w:p w:rsidR="00BD662B" w:rsidRPr="00295DB1" w:rsidRDefault="00BD662B" w:rsidP="005660C4">
      <w:pPr>
        <w:pStyle w:val="ListParagraph"/>
        <w:numPr>
          <w:ilvl w:val="0"/>
          <w:numId w:val="294"/>
        </w:numPr>
        <w:tabs>
          <w:tab w:val="left" w:pos="90"/>
        </w:tabs>
        <w:autoSpaceDE w:val="0"/>
        <w:autoSpaceDN w:val="0"/>
        <w:adjustRightInd w:val="0"/>
        <w:jc w:val="both"/>
        <w:rPr>
          <w:rFonts w:ascii="Arial" w:hAnsi="Arial" w:cs="Arial"/>
          <w:sz w:val="22"/>
          <w:szCs w:val="22"/>
        </w:rPr>
      </w:pPr>
      <w:r w:rsidRPr="00295DB1">
        <w:rPr>
          <w:rFonts w:ascii="Arial" w:hAnsi="Arial" w:cs="Arial"/>
          <w:sz w:val="22"/>
          <w:szCs w:val="22"/>
        </w:rPr>
        <w:t>dva ili više fizičkih ili pravnih lica između kojih ne postoji odnos kontrole iz tačke 1 ovog stava, a za koje se smatra da predstavljaju jedan rizik jer su tako međusobno povezana da, ako bi za jedno od tih lica nastali finansijski problemi, naročito poteškoće povezane sa finansiranjem ili otplatom, drugo lice ili sva ostala lica bi se vjerovatno i sama suočila sa poteškoćama povezanim sa finans</w:t>
      </w:r>
      <w:r w:rsidR="006561A5" w:rsidRPr="00295DB1">
        <w:rPr>
          <w:rFonts w:ascii="Arial" w:hAnsi="Arial" w:cs="Arial"/>
          <w:sz w:val="22"/>
          <w:szCs w:val="22"/>
        </w:rPr>
        <w:t>iranjem ili otplatom.</w:t>
      </w:r>
    </w:p>
    <w:p w:rsidR="00F10552" w:rsidRPr="00295DB1" w:rsidRDefault="00F10552" w:rsidP="00F10552">
      <w:pPr>
        <w:tabs>
          <w:tab w:val="left" w:pos="90"/>
        </w:tabs>
        <w:autoSpaceDE w:val="0"/>
        <w:autoSpaceDN w:val="0"/>
        <w:adjustRightInd w:val="0"/>
        <w:spacing w:after="0" w:line="240" w:lineRule="auto"/>
        <w:jc w:val="both"/>
        <w:rPr>
          <w:rFonts w:ascii="Arial" w:eastAsia="Times New Roman" w:hAnsi="Arial" w:cs="Arial"/>
          <w:noProof/>
        </w:rPr>
      </w:pPr>
    </w:p>
    <w:p w:rsidR="00161036" w:rsidRPr="00295DB1" w:rsidRDefault="00161036" w:rsidP="00F10552">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(2) </w:t>
      </w:r>
      <w:r w:rsidR="002C4AA7" w:rsidRPr="00295DB1">
        <w:rPr>
          <w:rFonts w:ascii="Arial" w:eastAsia="Times New Roman" w:hAnsi="Arial" w:cs="Arial"/>
          <w:noProof/>
        </w:rPr>
        <w:t>Izuz</w:t>
      </w:r>
      <w:r w:rsidRPr="00295DB1">
        <w:rPr>
          <w:rFonts w:ascii="Arial" w:eastAsia="Times New Roman" w:hAnsi="Arial" w:cs="Arial"/>
          <w:noProof/>
        </w:rPr>
        <w:t>e</w:t>
      </w:r>
      <w:r w:rsidR="002C4AA7" w:rsidRPr="00295DB1">
        <w:rPr>
          <w:rFonts w:ascii="Arial" w:eastAsia="Times New Roman" w:hAnsi="Arial" w:cs="Arial"/>
          <w:noProof/>
        </w:rPr>
        <w:t>t</w:t>
      </w:r>
      <w:r w:rsidRPr="00295DB1">
        <w:rPr>
          <w:rFonts w:ascii="Arial" w:eastAsia="Times New Roman" w:hAnsi="Arial" w:cs="Arial"/>
          <w:noProof/>
        </w:rPr>
        <w:t>no od stava 1 ovog člana, ako centralna vlada direktno ili indirektno kontroliše ili je direktno povezana sa više od jednog lica na način iz stava 1 tačka 2 ovog člana</w:t>
      </w:r>
      <w:r w:rsidR="002C4AA7" w:rsidRPr="00295DB1">
        <w:rPr>
          <w:rFonts w:ascii="Arial" w:eastAsia="Times New Roman" w:hAnsi="Arial" w:cs="Arial"/>
          <w:noProof/>
        </w:rPr>
        <w:t>,</w:t>
      </w:r>
      <w:r w:rsidRPr="00295DB1">
        <w:rPr>
          <w:rFonts w:ascii="Arial" w:eastAsia="Times New Roman" w:hAnsi="Arial" w:cs="Arial"/>
          <w:noProof/>
        </w:rPr>
        <w:t xml:space="preserve"> kreditna institucija nije dužna da </w:t>
      </w:r>
      <w:r w:rsidR="002C4AA7" w:rsidRPr="00295DB1">
        <w:rPr>
          <w:rFonts w:ascii="Arial" w:eastAsia="Times New Roman" w:hAnsi="Arial" w:cs="Arial"/>
          <w:noProof/>
        </w:rPr>
        <w:t xml:space="preserve">grupu koju čine centralna vlada i ta lica </w:t>
      </w:r>
      <w:r w:rsidRPr="00295DB1">
        <w:rPr>
          <w:rFonts w:ascii="Arial" w:eastAsia="Times New Roman" w:hAnsi="Arial" w:cs="Arial"/>
          <w:noProof/>
        </w:rPr>
        <w:t>tretira kao grupu povezanih lica.</w:t>
      </w:r>
    </w:p>
    <w:p w:rsidR="00F10552" w:rsidRPr="00295DB1" w:rsidRDefault="00F10552" w:rsidP="00F10552">
      <w:pPr>
        <w:tabs>
          <w:tab w:val="left" w:pos="90"/>
        </w:tabs>
        <w:autoSpaceDE w:val="0"/>
        <w:autoSpaceDN w:val="0"/>
        <w:adjustRightInd w:val="0"/>
        <w:spacing w:after="0" w:line="240" w:lineRule="auto"/>
        <w:jc w:val="both"/>
        <w:rPr>
          <w:rFonts w:ascii="Arial" w:eastAsia="Times New Roman" w:hAnsi="Arial" w:cs="Arial"/>
          <w:noProof/>
        </w:rPr>
      </w:pPr>
    </w:p>
    <w:p w:rsidR="002C4AA7" w:rsidRPr="00295DB1" w:rsidRDefault="002C4AA7" w:rsidP="00F10552">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(3) U slučaju iz stava 2 ovog člana, postojanje grupe povezanih lica koju čine centralna vlada i druga lica, kreditna institucija može procjenjivati pojedinačno u odnosu na svako lice nad kojim centralna vlada ima direktnu kontrolu ili je s tim licem povezana na način iz stava 1 tačka 2 ovog člana i u odnosu na sva </w:t>
      </w:r>
      <w:r w:rsidR="00197A97" w:rsidRPr="00295DB1">
        <w:rPr>
          <w:rFonts w:ascii="Arial" w:eastAsia="Times New Roman" w:hAnsi="Arial" w:cs="Arial"/>
          <w:noProof/>
        </w:rPr>
        <w:t xml:space="preserve">pravna i fizička </w:t>
      </w:r>
      <w:r w:rsidRPr="00295DB1">
        <w:rPr>
          <w:rFonts w:ascii="Arial" w:eastAsia="Times New Roman" w:hAnsi="Arial" w:cs="Arial"/>
          <w:noProof/>
        </w:rPr>
        <w:t xml:space="preserve">lica </w:t>
      </w:r>
      <w:r w:rsidR="00197A97" w:rsidRPr="00295DB1">
        <w:rPr>
          <w:rFonts w:ascii="Arial" w:eastAsia="Times New Roman" w:hAnsi="Arial" w:cs="Arial"/>
          <w:noProof/>
        </w:rPr>
        <w:t>koja</w:t>
      </w:r>
      <w:r w:rsidRPr="00295DB1">
        <w:rPr>
          <w:rFonts w:ascii="Arial" w:eastAsia="Times New Roman" w:hAnsi="Arial" w:cs="Arial"/>
          <w:noProof/>
        </w:rPr>
        <w:t xml:space="preserve"> </w:t>
      </w:r>
      <w:r w:rsidR="00197A97" w:rsidRPr="00295DB1">
        <w:rPr>
          <w:rFonts w:ascii="Arial" w:eastAsia="Times New Roman" w:hAnsi="Arial" w:cs="Arial"/>
          <w:noProof/>
        </w:rPr>
        <w:t>lica iz stava 2 ovog člana kontrolišu na način iz stava 1 tačka 1 ovog člana, ili su sa njima povezana na način iz stava 2 tačka 2 ovog član</w:t>
      </w:r>
      <w:r w:rsidR="006561A5" w:rsidRPr="00295DB1">
        <w:rPr>
          <w:rFonts w:ascii="Arial" w:eastAsia="Times New Roman" w:hAnsi="Arial" w:cs="Arial"/>
          <w:noProof/>
        </w:rPr>
        <w:t>a, uključujući centralnu vladu.</w:t>
      </w:r>
    </w:p>
    <w:p w:rsidR="00BD662B" w:rsidRPr="00295DB1" w:rsidRDefault="00BD662B" w:rsidP="00F10552">
      <w:pPr>
        <w:tabs>
          <w:tab w:val="left" w:pos="720"/>
        </w:tabs>
        <w:autoSpaceDE w:val="0"/>
        <w:autoSpaceDN w:val="0"/>
        <w:adjustRightInd w:val="0"/>
        <w:spacing w:after="0" w:line="240" w:lineRule="auto"/>
        <w:jc w:val="both"/>
        <w:rPr>
          <w:rFonts w:ascii="Arial" w:eastAsia="Times New Roman" w:hAnsi="Arial" w:cs="Arial"/>
          <w:noProof/>
        </w:rPr>
      </w:pPr>
    </w:p>
    <w:p w:rsidR="00BD662B" w:rsidRPr="00295DB1" w:rsidRDefault="00F26859" w:rsidP="00F10552">
      <w:pPr>
        <w:tabs>
          <w:tab w:val="left" w:pos="72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w:t>
      </w:r>
      <w:r w:rsidR="00BD662B" w:rsidRPr="00295DB1">
        <w:rPr>
          <w:rFonts w:ascii="Arial" w:eastAsia="Times New Roman" w:hAnsi="Arial" w:cs="Arial"/>
          <w:noProof/>
        </w:rPr>
        <w:t>) Odredba stava 2 ovog člana primjenjuje se i na jedinice regionalne ili lokalne samouprave ako, pri ponderisanju izloženosti u skladu sa propisom iz člana 134 stav 9 ovog zakona, imaju tretman centralne vlade.</w:t>
      </w:r>
    </w:p>
    <w:p w:rsidR="00BD662B" w:rsidRPr="00295DB1" w:rsidRDefault="00BD662B" w:rsidP="00F10552">
      <w:pPr>
        <w:tabs>
          <w:tab w:val="left" w:pos="90"/>
        </w:tabs>
        <w:autoSpaceDE w:val="0"/>
        <w:autoSpaceDN w:val="0"/>
        <w:adjustRightInd w:val="0"/>
        <w:spacing w:after="0" w:line="240" w:lineRule="auto"/>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Društva povezana zajedničkim vođenjem</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15</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iCs/>
          <w:noProof/>
        </w:rPr>
        <w:t xml:space="preserve">(1) Društva povezana zajedničkim vođenjem </w:t>
      </w:r>
      <w:r w:rsidRPr="00295DB1">
        <w:rPr>
          <w:rFonts w:ascii="Arial" w:eastAsia="Times New Roman" w:hAnsi="Arial" w:cs="Arial"/>
          <w:noProof/>
        </w:rPr>
        <w:t>su dva ili više lica koja nijesu povezana odnosom kontrole, a između kojih postoji najmanje jedan od sledećih oblika povezanosti:</w:t>
      </w:r>
    </w:p>
    <w:p w:rsidR="00BD662B" w:rsidRPr="00295DB1" w:rsidRDefault="00BD662B" w:rsidP="005660C4">
      <w:pPr>
        <w:numPr>
          <w:ilvl w:val="0"/>
          <w:numId w:val="20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društva su ravnopravna i povezana zajedničkim vođenjem u skladu sa zaključenim ugovorom ili odredbama statuta;</w:t>
      </w:r>
    </w:p>
    <w:p w:rsidR="00BD662B" w:rsidRPr="00295DB1" w:rsidRDefault="00BD662B" w:rsidP="005660C4">
      <w:pPr>
        <w:numPr>
          <w:ilvl w:val="0"/>
          <w:numId w:val="20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kontroliše ih isto treće lice, ili</w:t>
      </w:r>
    </w:p>
    <w:p w:rsidR="00BD662B" w:rsidRPr="00295DB1" w:rsidRDefault="00BD662B" w:rsidP="005660C4">
      <w:pPr>
        <w:numPr>
          <w:ilvl w:val="0"/>
          <w:numId w:val="20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većinu članova odbora direktora ili drugih odgovarajućih organa koji vrše upravljačku ili nadzornu funkciju u tim društvima čine ista lica.</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(2) U slučaju iz stava 1 ovog člana, Centralna banka će rješenjem odrediti način sprovođenja konsolidacije.</w:t>
      </w: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Zajedničko djelovanje</w:t>
      </w: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16</w:t>
      </w: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(1) Lica koja zajednički djeluju su fizička i/ili pravna lica koja međusobno sarađuju na osnovu sporazuma, izričitog ili prećutnog, usmenog ili pisanog, čiji je cilj sticanje akcija sa pravom glasa ili usklađeno ostvarivanje prava glasa ili drugih prava iz akcija kreditne institucije.</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(2) Smatra se da zajednički djeluju:</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pravna lica i fizička i/ili pravna lica kada jedno od tih lica direktno ili indirektno kontroliše drugo ili druga pravna lica;</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fizička lica koja su u krvnom srodstvu u pravoj liniji, a u pobočnoj liniji zaključno sa trećim stepenom;</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bračni drugovi, kao i lica koja žive u vanbračnoj zajednici koja je po zakonu izjednačena sa bračnom zajednicom;</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akcionari koji postignu sporazum o pitanjima korporativnog upravljanja kojima se korporativno upravljanje kreditnom institucijom uređuje na način koji odstupa od propisanog, ili sporazum o načinu ostvarivanja drugih prava iz akcija;</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lica koja su članovi višeg rukovodstva, upravnog ili nadzornog odbora u kreditnoj instituciji za koju se utvrđuje postojanje kvalifikovanog učešća;</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privredna društva koja su članovi iste grupe;</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lica koja povezuju samo okolnosti u vezi sa sticanjem akcija, uključujući korišćenje istih izvora finansiranja, a koje upućuju na usklađenost u sticanju akcija ili u zajedničkoj namjeri tih lica za osvarivanje prava glasa ili drugih prava u kreditnoj instituciji;</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lica koja su usklađeno ostvarivala pravo glasa u kreditnoj instituciji za koju se utvrđuje kvalifikovano učešće;</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članovi organa upravljanja društava koja zajednički djeluju;</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članovi organa upravljanja i društva u kojima su ta lica članovi organa upravljanja;</w:t>
      </w:r>
    </w:p>
    <w:p w:rsidR="00BD662B" w:rsidRPr="00295DB1" w:rsidRDefault="00BD662B" w:rsidP="005660C4">
      <w:pPr>
        <w:numPr>
          <w:ilvl w:val="0"/>
          <w:numId w:val="20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društvo za upravljanje i svi investicioni fondovi kojima to društvo upravlja.</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(3) Centralna banka rješenjem utvrđuje postojanje zajedničkog djelovanja ako utvrdi da postoje okolnosti iz stava 2 ovog člana, kao i kada ocijeni da postoje druge slične okolnosti koje upućuju na to da postoji zajedničko djelovanje.</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bCs/>
          <w:noProof/>
        </w:rPr>
        <w:t>(4) Propisom Centralne banke bliže se uređuju okolnosti koje upućuju na postojanje zajedničkog djelovanja iz st. 2 i 3 ovog člana.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iCs/>
          <w:noProof/>
        </w:rPr>
      </w:pPr>
      <w:r w:rsidRPr="00295DB1">
        <w:rPr>
          <w:rFonts w:ascii="Arial" w:eastAsia="Calibri" w:hAnsi="Arial" w:cs="Arial"/>
          <w:b/>
          <w:bCs/>
          <w:noProof/>
        </w:rPr>
        <w:t>II STATUSNE ODREDBE</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iCs/>
          <w:noProof/>
        </w:rPr>
      </w:pPr>
      <w:r w:rsidRPr="00295DB1">
        <w:rPr>
          <w:rFonts w:ascii="Arial" w:eastAsia="Calibri" w:hAnsi="Arial" w:cs="Arial"/>
          <w:b/>
          <w:bCs/>
          <w:noProof/>
        </w:rPr>
        <w:t>1. Inicijalni kapital i akcije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bCs/>
          <w:noProof/>
        </w:rPr>
      </w:pPr>
      <w:r w:rsidRPr="00295DB1">
        <w:rPr>
          <w:rFonts w:ascii="Arial" w:eastAsia="Times New Roman" w:hAnsi="Arial" w:cs="Arial"/>
          <w:b/>
          <w:bCs/>
          <w:noProof/>
        </w:rPr>
        <w:t>Osnivači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bCs/>
          <w:noProof/>
        </w:rPr>
        <w:t>Član 17</w:t>
      </w:r>
    </w:p>
    <w:p w:rsidR="00BD662B" w:rsidRPr="00295DB1" w:rsidRDefault="00BD662B" w:rsidP="00401A68">
      <w:pPr>
        <w:pStyle w:val="NoSpacing"/>
        <w:jc w:val="both"/>
        <w:rPr>
          <w:rFonts w:ascii="Arial" w:hAnsi="Arial" w:cs="Arial"/>
        </w:rPr>
      </w:pPr>
      <w:r w:rsidRPr="00295DB1">
        <w:rPr>
          <w:rFonts w:ascii="Arial" w:hAnsi="Arial" w:cs="Arial"/>
        </w:rPr>
        <w:t>(1) Kreditna institucija se može osnovati samo kao akcionarsko društvo.</w:t>
      </w:r>
    </w:p>
    <w:p w:rsidR="00DF5274" w:rsidRPr="00295DB1" w:rsidRDefault="00DF5274" w:rsidP="00401A68">
      <w:pPr>
        <w:pStyle w:val="NoSpacing"/>
        <w:jc w:val="both"/>
        <w:rPr>
          <w:rFonts w:ascii="Arial" w:hAnsi="Arial" w:cs="Arial"/>
        </w:rPr>
      </w:pPr>
    </w:p>
    <w:p w:rsidR="00BD662B" w:rsidRPr="00295DB1" w:rsidRDefault="00BD662B" w:rsidP="00401A68">
      <w:pPr>
        <w:pStyle w:val="NoSpacing"/>
        <w:jc w:val="both"/>
        <w:rPr>
          <w:rFonts w:ascii="Arial" w:hAnsi="Arial" w:cs="Arial"/>
        </w:rPr>
      </w:pPr>
      <w:r w:rsidRPr="00295DB1">
        <w:rPr>
          <w:rFonts w:ascii="Arial" w:hAnsi="Arial" w:cs="Arial"/>
        </w:rPr>
        <w:t>(2) Kreditnu instituciju mogu osnovati domaća i strana pravna i/ili fizička lica.</w:t>
      </w:r>
    </w:p>
    <w:p w:rsidR="00A6664E" w:rsidRPr="00295DB1" w:rsidRDefault="00A6664E"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bCs/>
          <w:noProof/>
        </w:rPr>
      </w:pPr>
      <w:r w:rsidRPr="00295DB1">
        <w:rPr>
          <w:rFonts w:ascii="Arial" w:eastAsia="Times New Roman" w:hAnsi="Arial" w:cs="Arial"/>
          <w:b/>
          <w:bCs/>
          <w:noProof/>
        </w:rPr>
        <w:t>Inicijalni kapital</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bCs/>
          <w:noProof/>
        </w:rPr>
        <w:t>Član 18</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Inicijalni kapital kreditne institucije ne može biti manji od 7.500.000 EUR.</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 w:val="left" w:pos="720"/>
        </w:tabs>
        <w:spacing w:after="0" w:line="240" w:lineRule="auto"/>
        <w:jc w:val="both"/>
        <w:rPr>
          <w:rFonts w:ascii="Arial" w:eastAsia="Times New Roman" w:hAnsi="Arial" w:cs="Arial"/>
          <w:noProof/>
        </w:rPr>
      </w:pPr>
      <w:r w:rsidRPr="00295DB1">
        <w:rPr>
          <w:rFonts w:ascii="Arial" w:eastAsia="Times New Roman" w:hAnsi="Arial" w:cs="Arial"/>
          <w:noProof/>
        </w:rPr>
        <w:t>(2) Inicijalni kapital kreditne institucije iz stava 1 ovog člana se sastoji od jednog ili više sljedećih elemenata:</w:t>
      </w:r>
    </w:p>
    <w:p w:rsidR="00BD662B" w:rsidRPr="00295DB1" w:rsidRDefault="00BD662B" w:rsidP="005660C4">
      <w:pPr>
        <w:numPr>
          <w:ilvl w:val="0"/>
          <w:numId w:val="208"/>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instrumenata kapitala, za koje su ispunjeni uslovi utvrđeni propisom iz člana 134 stav 9 ovog zakona kojim se uređuje adekvatnost kapitala kreditnih institucija;</w:t>
      </w:r>
    </w:p>
    <w:p w:rsidR="00BD662B" w:rsidRPr="00295DB1" w:rsidRDefault="00BD662B" w:rsidP="005660C4">
      <w:pPr>
        <w:numPr>
          <w:ilvl w:val="0"/>
          <w:numId w:val="208"/>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računa emisionih premija koji se odnose na instrumente iz tačke 1 ovog stava;</w:t>
      </w:r>
    </w:p>
    <w:p w:rsidR="00BD662B" w:rsidRPr="00295DB1" w:rsidRDefault="00BD662B" w:rsidP="005660C4">
      <w:pPr>
        <w:numPr>
          <w:ilvl w:val="0"/>
          <w:numId w:val="208"/>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zadržane dobiti;</w:t>
      </w:r>
    </w:p>
    <w:p w:rsidR="00BD662B" w:rsidRPr="00295DB1" w:rsidRDefault="00BD662B" w:rsidP="005660C4">
      <w:pPr>
        <w:numPr>
          <w:ilvl w:val="0"/>
          <w:numId w:val="208"/>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akumulirane ostale sveobuhvatne dobiti;</w:t>
      </w:r>
    </w:p>
    <w:p w:rsidR="00BD662B" w:rsidRPr="00295DB1" w:rsidRDefault="006561A5" w:rsidP="005660C4">
      <w:pPr>
        <w:numPr>
          <w:ilvl w:val="0"/>
          <w:numId w:val="208"/>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ostalih rezervi;</w:t>
      </w:r>
    </w:p>
    <w:p w:rsidR="00DF5274" w:rsidRPr="00295DB1" w:rsidRDefault="00BD662B" w:rsidP="005660C4">
      <w:pPr>
        <w:numPr>
          <w:ilvl w:val="0"/>
          <w:numId w:val="208"/>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rez</w:t>
      </w:r>
      <w:r w:rsidR="00DF5274" w:rsidRPr="00295DB1">
        <w:rPr>
          <w:rFonts w:ascii="Arial" w:eastAsia="Times New Roman" w:hAnsi="Arial" w:cs="Arial"/>
          <w:bCs/>
          <w:noProof/>
        </w:rPr>
        <w:t>ervi za opšte bankarske rizike.</w:t>
      </w:r>
    </w:p>
    <w:p w:rsidR="00B468BF" w:rsidRPr="00295DB1" w:rsidRDefault="00B468BF"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Akcije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19</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Calibri" w:hAnsi="Arial" w:cs="Arial"/>
          <w:bCs/>
          <w:noProof/>
        </w:rPr>
        <w:t>(1) Inicijalni k</w:t>
      </w:r>
      <w:r w:rsidRPr="00295DB1">
        <w:rPr>
          <w:rFonts w:ascii="Arial" w:eastAsia="Times New Roman" w:hAnsi="Arial" w:cs="Arial"/>
          <w:noProof/>
        </w:rPr>
        <w:t>apital iz člana 18 stav 1 tačka 1 ovog zakona mora biti u potpunosti uplaćen u novcu prije registracije, odnosno upisa povećanja akcionarskog kapitala kreditne institucije u Centralni registar privrednih subjekata.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Izuzetno od stava 1 ovog člana, akcije kreditne institucije ne moraju biti uplaćene u novcu ako se akcionarski kapital povećao:</w:t>
      </w:r>
    </w:p>
    <w:p w:rsidR="00BD662B" w:rsidRPr="00295DB1" w:rsidRDefault="00BD662B" w:rsidP="005660C4">
      <w:pPr>
        <w:numPr>
          <w:ilvl w:val="0"/>
          <w:numId w:val="209"/>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zbog sprovođenja restrukturiranja koje se vrši spajanjem uz osnivanje nove kreditne institucije ili podjelom kreditne institucije, ili</w:t>
      </w:r>
    </w:p>
    <w:p w:rsidR="00BD662B" w:rsidRPr="00295DB1" w:rsidRDefault="00BD662B" w:rsidP="005660C4">
      <w:pPr>
        <w:numPr>
          <w:ilvl w:val="0"/>
          <w:numId w:val="209"/>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konverzijom instrumenata kapitala, odnosno druge novčane obaveze kreditne institucije u akcionarski kapital u skladu sa ovim zakonom i propisom Centralne banke kojim se uređuje adekvatnost kapitala kreditnih institucija.</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Akcionari kreditne institucije su dužni da pri ostvarivanju svojih akcionarskih prava djeluju u interesu kreditne institucije.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Ako se akcije kreditne institucije vode na kastodi računu, taj račun mora glasiti na ime.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 xml:space="preserve">Krediti i jemstva za sticanje akcija odnosno udjela </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i drugih instrumenata regulatornog kapitala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20</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insitucija ne smije da, direkno ili indirektno, kreditira sticanje ili da izdaje garancije ili druga jemstva za sticanje akcija te kreditne institucije, ili akcija odnosno poslovnih udjela društva u kojem ima 20% ili više učešća u kapitalu, osim ako takvim sticanjem akcija odnosno poslovnih udjela prestaje svaka kapitalna povezanost kreditne institucije sa odnosnim društvom.</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Kreditiranjem iz stava 1 ovog člana smatra se i svaki drugi pravni posao koji se po svojoj ekonomskoj namjeni izjednačava sa kreditom.</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Kreditna institucija ne smije da, direktno ili indirektno, kreditira sticanje ili da izdaje garancije ili druga jemstva za sticanje drugih finansijskih instrumenata koje sama izdaje, ili koje izdaje društvo u kojem ima učešće u kapitalu od 20% ili više, a koji se uključuju u izračun regulatornog kapitala te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Povlašćene akcije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21</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r w:rsidRPr="00295DB1">
        <w:rPr>
          <w:rFonts w:ascii="Arial" w:eastAsia="Calibri" w:hAnsi="Arial" w:cs="Arial"/>
          <w:bCs/>
          <w:noProof/>
        </w:rPr>
        <w:t>Ukupan iznos akcionarskog kapitala koji se odnosi na povlašćene akcije ne smije preći jednu četvrtinu iznosa akcionarskog kapitala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Ograničenja uzajamnog učešća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22</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Ako kreditna institucija ima kvalifikovano učešće u drugom pravnom licu, to pravno lice ne smije steći kvalifikovano učešće u toj kreditnoj instituciji.</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Ako pravno lice ima kvalifikovano učešće u kreditnoj instituciji, ta kreditna institucija ne smije steći kvalifikovano učešće u tom pravnom licu.</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Ograničenje iz stava 2 ovog člana ne odnosi se na slučajeve k</w:t>
      </w:r>
      <w:r w:rsidR="008C652C" w:rsidRPr="00295DB1">
        <w:rPr>
          <w:rFonts w:ascii="Arial" w:eastAsia="Calibri" w:hAnsi="Arial" w:cs="Arial"/>
          <w:bCs/>
          <w:noProof/>
        </w:rPr>
        <w:t xml:space="preserve">ada kreditna institucija stiče </w:t>
      </w:r>
      <w:r w:rsidRPr="00295DB1">
        <w:rPr>
          <w:rFonts w:ascii="Arial" w:eastAsia="Calibri" w:hAnsi="Arial" w:cs="Arial"/>
          <w:bCs/>
          <w:noProof/>
        </w:rPr>
        <w:t>kvalifikovano učešće u pravnom licu na ime namirenja potraživanja u postupku restrukturiranja duga, izvršnom ili drugom sličnom postupku.</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U slučaju iz stava 3 ovog člana, kreditna institucija je dužna da najkasnije u roku od šest mjeseci od sticanja kvalifikovanog učešća smanji to učešće do nivoa koji ne pre</w:t>
      </w:r>
      <w:r w:rsidR="00213620" w:rsidRPr="00295DB1">
        <w:rPr>
          <w:rFonts w:ascii="Arial" w:eastAsia="Calibri" w:hAnsi="Arial" w:cs="Arial"/>
          <w:bCs/>
          <w:noProof/>
        </w:rPr>
        <w:t>d</w:t>
      </w:r>
      <w:r w:rsidRPr="00295DB1">
        <w:rPr>
          <w:rFonts w:ascii="Arial" w:eastAsia="Calibri" w:hAnsi="Arial" w:cs="Arial"/>
          <w:bCs/>
          <w:noProof/>
        </w:rPr>
        <w:t>stavlja kvalifikovano učešće.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8C652C" w:rsidRPr="00295DB1" w:rsidRDefault="008C652C"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2. Akcionari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Sticanje kvalifikovanog učešća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23</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Kvalifikovano učešće u kreditnoj instituciji smije steći samo pravno ili fizičko lice i lica koja zajednički djeluju, koji su dobili prethodno odobrenje Centralne banke za sticanje kvalifikovanog učešća i to u visini za koju su dobili to odobrenje.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Pravno ili fizičko lice ili lica koja zajednički djeluju, a koji namjeravaju da steknu akcije kreditne institucije, na osnovu kojih pojedinačno ili zajednički, direktno ili indirektno, stiču kvalifikovano učešće u kreditnoj instituciji (u daljem tekstu: potencijalni sticalac), dužni su da Centralnoj banci podnesu zahtjev za izdavanje odobrenja iz stava 1 ovog člana.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Lice koje ima kvalifikovano učešće u kreditnoj instituciji ne smije bez prethodnog  odobrenja Centralne banke,direktno ili indirektno, povećati kvalifikovano učešće do nivoa koji je jednak ili veći od 20%, 33% odnosno 50% učešća u kapitalu odnosno glasačkim pravima u toj kreditnoj instituciji.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Izuzetno od st. 2 i 3 ovog člana, za lice koje nije potencijalni direktni sticalac kvalifikovanog učešća kao ni potencijalni krajnji sticalac kvalifikovanog učešća, zahtjev za izdavanje odobrenja za sticanje kvalifikovanog učešća u kreditnoj instituciji može podnijeti krajnji sticalac kvalifikovanog učešća.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Lice koje je dobilo odobrenje dužno je da u roku od 12 mjeseci od dana donošenja rješenja o izdavanju odobrenja stekne kvalifikovano učešće u kreditnoj instituciji i o tome obavijesti Centralnu banku.</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(6) Ako lice koje je dobilo odobrenje ne stekne kvalifikovano učešće u roku iz stava 5 ovog člana, može najkasnije 15 dana prije isteka tog roka podnijeti Centralnoj banci obrazloženi zahtjev za produženje tog roka, koja taj rok može produžiti za najduže šest mjeseci.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Na utvrđivanje procenta kvalifikovanog učešća u kreditnoj instituciji primjenjuju se odredbe zakona kojim se uređuje tržište kapitala, koje se odnose na procenat glasačkih prava.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(8) Pri utvrđivanju procenta kvalifikovanog učešća ne uzimaju se u obzir glasačka prava ili akcije koje kreditna institucija drži kao rezultat pružanja investicione usluge za realizaciju ponude odnosno prodaje finansijskih instrumenata uz obavezu otkupa, pod uslovom da se ta prava ne koriste za ostvarivanje uticaja na upravljanje izdavaocem i ako se te akcije ne drže duže od</w:t>
      </w:r>
      <w:r w:rsidR="00435E55" w:rsidRPr="00295DB1">
        <w:rPr>
          <w:rFonts w:ascii="Arial" w:hAnsi="Arial" w:cs="Arial"/>
          <w:noProof/>
        </w:rPr>
        <w:t xml:space="preserve"> godinu dana od dana sticanja.</w:t>
      </w:r>
    </w:p>
    <w:p w:rsidR="00435E55" w:rsidRPr="00295DB1" w:rsidRDefault="00435E55"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Posebni slučajevi sticanja ili povećanja kvalifikovanog učešća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24</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Akcionari kreditne institucije kod kojih nakon sticanja akcija kreditne institucije nastane zajedničko djelovanje zbog kojih oni kao lica koja zajednički djeluju postanu sticaoci 10%, 20%, 33% odnosno 50% ili više učešća u kapitalu, odnosno glasačkim pravima u kreditnoj instituciji, dužni su da podnesu zahtjev za izdavanje odobrenja za sticanje kvalifikovanog učešća u roku od 30 dana od nastanka takvog djelovanja.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Ako neko lice pojedinačno ili neko od lica koja zajednički djeluju stekne ili poveća kvalifikovano učešće nasljeđivanjem ili u drugom slučaju kad nije znalo, nije moralo znati ili nije moglo uticati na činjenicu da će premašiti navedeni nivo, dužno je da podnese zahtjev za takvo sticanje u roku od 30 dana od dana kada je saznalo ili moralo saznati za takvo sticanje.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Ako se učešće lica ili lica koja zajednički djeluju, zbog smanjenja osnovnog kapitala kreditne institucije ili zbog sličnih razloga na koje nijesu mogla uticati ta lica, poveća tako da postane jednako ili veće od 10%, 20%, 33% ili 50% učešća u kapitalu odnosno glasačkim pravima u kreditnoj instituciji, dužno je da podnese zahtjev za dalje sticanje akcija u kapitalu ili glasačkim pravima u roku od 30 dana od dana kad je saznalo ili moralo saznati da se njegovo učešće povećalo zbog djelovanja kreditne institucije.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U slučaju nepodnošenja zahtjeva za sticanje kvalifikovanog učešća iz st. 1, 2 i 3 ovog člana u propisanom roku, Centralna banka će postupiti u skladu sa članom 34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Na sticaoca kvalifikovanog učešća iz stava 1, 2 i 3 ovog člana primjenjuju se odredbe ovog zakona kojima se uređuje sticanje kvalifkovanog učešća.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(6) Izuzetno od člana 23 stav 2 ovog zakona i stava 1 ovog člana, lica za koja je nastupila okolnost iz člana 16 stav 2 ovog zakona, a koja smatraju da zajedničko djelovanje ne postoji, dužna su da Centralnoj banci podnesu zahtjev za utvrđivanje nepostojanja zajedničkog djelovanja.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Ako Centralna banka na osnovu zahtjeva iz stava 6 ovog člana utvrdi da ne postoji zajedničko djelovanje lica iz člana 16 stav 2 ovog zakona, ta lica nijesu dužna da podnose zahtjev za sticanje kvalifikovanog učešća.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(8) Ako Centralna banka, na osnovu zahtjeva iz stava 6 ovog člana, rješenjem utvrdi da postoji zajedničko djelovanje:</w:t>
      </w:r>
    </w:p>
    <w:p w:rsidR="00BD662B" w:rsidRPr="00295DB1" w:rsidRDefault="00BD662B" w:rsidP="005660C4">
      <w:pPr>
        <w:numPr>
          <w:ilvl w:val="0"/>
          <w:numId w:val="210"/>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lica iz člana 23 stav 2 ovog zakona koja zajednički djeluju dužna su da prije sticanja kvalifikovanog učešća podnesu zahtjev za izdavanje odobrenja za sticanje kvalifikovanog učešća;</w:t>
      </w:r>
    </w:p>
    <w:p w:rsidR="00BD662B" w:rsidRPr="00295DB1" w:rsidRDefault="00BD662B" w:rsidP="005660C4">
      <w:pPr>
        <w:numPr>
          <w:ilvl w:val="0"/>
          <w:numId w:val="210"/>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lica iz stava 1 ovog člana koja zajednički djeluju dužna su da podnesu zahtjev za izdavanje odobrenja za sticanje kvalifikovanog učešća u roku od 30 dana od dana dostavljanja rješenja Centralne banke o postojanju zajedničkog djelovanja.</w:t>
      </w:r>
    </w:p>
    <w:p w:rsidR="00BD662B" w:rsidRPr="00295DB1" w:rsidRDefault="00BD662B" w:rsidP="00401A68">
      <w:pPr>
        <w:tabs>
          <w:tab w:val="left" w:pos="90"/>
        </w:tabs>
        <w:spacing w:after="0" w:line="240" w:lineRule="auto"/>
        <w:jc w:val="both"/>
        <w:rPr>
          <w:rFonts w:ascii="Arial" w:hAnsi="Arial" w:cs="Arial"/>
          <w:bCs/>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(9) Ako lica iz stava 1 ovog člana ne podnesu zahtjev iz stava 6 ovog člana u roku od 30 dana od nastanka takvog djelovanja, Centralna banka će postupiti u skladu sa članom 34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Dokumentacija koja se prilaže uz zahtjev za sticanje kvalifikovanog učešća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25</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Uz zahtjev za izdavanje odobrenja za sticanje ili povećanje kvalifikovanog učešća u kreditnoj instituciji prilaže se dokumentacija o ispunjavanju uslova za sticanje kvalifikovanog učešća, utvrđena propisom iz člana 31 stav 5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Centralna banka može u toku postupka odlučivanja po zahtjevu za sticanje kvalifikovanog učešća zahtijevati od podnosioca zahtjeva i kreditne institucije da u roku iz člana 28 stav 1 ovog zakona dostave i dodatnu dokumentaciju koju Centralna banka ocijeni potrebnom za odlučivanje po zahtjevu za izdavanje odobrenja, uključujući i informacije iz oblasti sprečavanja pranja novca i finansiranja terorizma.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Provjera podataka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26</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može, radi pribavljanja informacija potrebnih za odlučivanje po zahtjevu za izdavanje odobrenja za sticanje kvalifikovanog učešća, izvršiti provjeru podataka koje je dostavio podnosilac zahtjeva za sticanje kvalifikovanog učešća.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Centralna banka je ovlašćena da podatke o prekršajnoj i krivičnoj osuđivanosti potencijalnog sticaoca, kao i o krivičnim i prekršajnim postupcima koji se eventualno vode protiv tog lica, pribaviti iz odgovarajuće evidencije na osnovu obrazloženog zahtjeva.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Centralna banka može pribaviti podatke iz stava 2 ovog člana i od Evropskog sistema kaznenih evidencija.</w:t>
      </w:r>
    </w:p>
    <w:p w:rsidR="00BD662B" w:rsidRPr="00295DB1" w:rsidRDefault="00BD662B" w:rsidP="00401A68">
      <w:pPr>
        <w:tabs>
          <w:tab w:val="left" w:pos="90"/>
        </w:tabs>
        <w:spacing w:after="0" w:line="240" w:lineRule="auto"/>
        <w:jc w:val="both"/>
        <w:rPr>
          <w:rFonts w:ascii="Arial" w:hAnsi="Arial" w:cs="Arial"/>
          <w:noProof/>
        </w:rPr>
      </w:pPr>
    </w:p>
    <w:p w:rsidR="009B768C"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U postupku odlučivanja po zahtjevu za izdavanje odobrenja iz stava 1 ovog člana, Centralna banka, kada je primjenljivo, provjerava podatke o izrečenim sankcijama potencijalnom sticaocu u evidenciji Evropskog bankarskog regulatora.</w:t>
      </w:r>
    </w:p>
    <w:p w:rsidR="00733B19" w:rsidRPr="00295DB1" w:rsidRDefault="00733B19" w:rsidP="00401A68">
      <w:pPr>
        <w:tabs>
          <w:tab w:val="left" w:pos="90"/>
        </w:tabs>
        <w:spacing w:after="0" w:line="240" w:lineRule="auto"/>
        <w:jc w:val="center"/>
        <w:rPr>
          <w:rFonts w:ascii="Arial" w:hAnsi="Arial" w:cs="Arial"/>
          <w:b/>
          <w:noProof/>
        </w:rPr>
      </w:pPr>
    </w:p>
    <w:p w:rsidR="00420C9D" w:rsidRPr="00295DB1" w:rsidRDefault="00420C9D" w:rsidP="00401A68">
      <w:pPr>
        <w:tabs>
          <w:tab w:val="left" w:pos="90"/>
        </w:tabs>
        <w:spacing w:after="0" w:line="240" w:lineRule="auto"/>
        <w:jc w:val="center"/>
        <w:rPr>
          <w:rFonts w:ascii="Arial" w:hAnsi="Arial" w:cs="Arial"/>
          <w:b/>
          <w:noProof/>
        </w:rPr>
      </w:pPr>
    </w:p>
    <w:p w:rsidR="00420C9D" w:rsidRPr="00295DB1" w:rsidRDefault="00420C9D" w:rsidP="00401A68">
      <w:pPr>
        <w:tabs>
          <w:tab w:val="left" w:pos="90"/>
        </w:tabs>
        <w:spacing w:after="0" w:line="240" w:lineRule="auto"/>
        <w:jc w:val="center"/>
        <w:rPr>
          <w:rFonts w:ascii="Arial" w:hAnsi="Arial" w:cs="Arial"/>
          <w:b/>
          <w:noProof/>
        </w:rPr>
      </w:pPr>
    </w:p>
    <w:p w:rsidR="00420C9D" w:rsidRPr="00295DB1" w:rsidRDefault="00420C9D"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Postupak odlučivanja po zahtjevu za izdavanje odobrenja</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za sticanje kvalifikovanog učešća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27</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u roku od dva radna dana od dana prijema zahtjeva za izdavanje odobrenja za sticanje ili povećanje kvalifikovanog učešća, podnosiocu zahtjeva izdaje pisanu potvrdu o prijemu zahtjeva.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U potvrdi iz stava 1 ovog člana konstatuje se da li je li zahtjev za izdavanje odobrenja uredan.</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Centralna banka pri izdavanju potvrde o prijemu urednog zahtjeva obavještava podnosioca zahtjeva o danu isteka roka za odlučivanje po zahtjevu za izdavanje odobrenja.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Ako zahtjev iz stava 1 ovog člana nije uredan, Centralna banka će pozvati podnosioca zahtjeva da zahtjev dopuni u primjerenom roku.</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Centralna banka će u roku od dva radna dana od dana prijema dopunjenog zahtjeva izdati pisanu potvrdu kojom će utvrditi da je zahtjev uredan i obavijestiti podnosioca zahtjeva o danu isteka roka za odlučivanje po zahtjevu za izdavanje odobrenja.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(6) Urednim zahtjevom iz stava 1 ovog člana smatra se zahtjev uz koji je priložena dokumentacija utvrđena propisom iz člana 31 stav 5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Izuzetno, ako Centralna banka nakon izdavanja potvrde o prijemu urednog zahtjeva detaljnom analizom sadržaja priložene dokumentacije utvrdi nedostatke u dokumentaciji zbog kojih je zahtjev neuredan, može u roku iz stava 8 ovog člana odbaciti zahtjev iz stava 1 ovog člana.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(8) Centralna banka će u roku od 60 radnih dana od dana podnošenja urednog zahtjeva sprovesti postupak odlučivanja po zahtjevu za izdavanje odobrenja za sticanje kvalifikovanog učešća (u daljem tekstu: postupak odlučivanja).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(9) Nakon donošenja rješenja po zahtjevu iz stava 1 ovog člana, Centralna banka će u roku od dva radna dana, a u okviru roka iz stava 5 ovog člana, podnosiocu zahtjeva uputiti to rješenje.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(10) Centralna banka će na zahtjev podnosioca zahtjeva za izdavanje odobrenja za sticanje ili povećanje kvalifikovanog učešća, a čiji je zahtjev za sticanje ili povećanje kvalifikovanog učešća odbila, objaviti odgovarajuće saopštenje i navesti razloge odbijanja.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(11) Ako Centralna banka o zahtjevu iz stava 1 ovog člana ne odluči u roku iz stava 5 ovog člana, smatra se da je izdala odobrenje za sticanje, odnosno povećanje kvalifikovanog učešća.</w:t>
      </w:r>
    </w:p>
    <w:p w:rsidR="00BD662B" w:rsidRPr="00295DB1" w:rsidRDefault="00BD662B" w:rsidP="00401A68">
      <w:pPr>
        <w:tabs>
          <w:tab w:val="left" w:pos="90"/>
        </w:tabs>
        <w:spacing w:after="0" w:line="240" w:lineRule="auto"/>
        <w:jc w:val="both"/>
        <w:rPr>
          <w:rFonts w:ascii="Arial" w:hAnsi="Arial" w:cs="Arial"/>
          <w:noProof/>
        </w:rPr>
      </w:pPr>
    </w:p>
    <w:p w:rsidR="00733B19"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(12) Ako je Centralna banka primila dva ili više zahtjeva za sticanje kvalifikovanog učešća u istoj kreditnoj instituciji, prema svim namjeravanim sticaocima će se odnositi na nediskriminatorski način.</w:t>
      </w:r>
    </w:p>
    <w:p w:rsidR="00733B19" w:rsidRPr="00295DB1" w:rsidRDefault="00733B19" w:rsidP="00401A68">
      <w:pPr>
        <w:tabs>
          <w:tab w:val="left" w:pos="90"/>
        </w:tabs>
        <w:spacing w:after="0" w:line="240" w:lineRule="auto"/>
        <w:jc w:val="both"/>
        <w:rPr>
          <w:rFonts w:ascii="Arial" w:hAnsi="Arial" w:cs="Arial"/>
          <w:noProof/>
        </w:rPr>
      </w:pPr>
    </w:p>
    <w:p w:rsidR="00420C9D" w:rsidRPr="00295DB1" w:rsidRDefault="00420C9D" w:rsidP="00401A68">
      <w:pPr>
        <w:tabs>
          <w:tab w:val="left" w:pos="90"/>
        </w:tabs>
        <w:spacing w:after="0" w:line="240" w:lineRule="auto"/>
        <w:jc w:val="center"/>
        <w:rPr>
          <w:rFonts w:ascii="Arial" w:hAnsi="Arial" w:cs="Arial"/>
          <w:b/>
          <w:noProof/>
        </w:rPr>
      </w:pPr>
    </w:p>
    <w:p w:rsidR="00420C9D" w:rsidRPr="00295DB1" w:rsidRDefault="00420C9D" w:rsidP="00401A68">
      <w:pPr>
        <w:tabs>
          <w:tab w:val="left" w:pos="90"/>
        </w:tabs>
        <w:spacing w:after="0" w:line="240" w:lineRule="auto"/>
        <w:jc w:val="center"/>
        <w:rPr>
          <w:rFonts w:ascii="Arial" w:hAnsi="Arial" w:cs="Arial"/>
          <w:b/>
          <w:noProof/>
        </w:rPr>
      </w:pPr>
    </w:p>
    <w:p w:rsidR="00420C9D" w:rsidRPr="00295DB1" w:rsidRDefault="00420C9D" w:rsidP="00401A68">
      <w:pPr>
        <w:tabs>
          <w:tab w:val="left" w:pos="90"/>
        </w:tabs>
        <w:spacing w:after="0" w:line="240" w:lineRule="auto"/>
        <w:jc w:val="center"/>
        <w:rPr>
          <w:rFonts w:ascii="Arial" w:hAnsi="Arial" w:cs="Arial"/>
          <w:b/>
          <w:noProof/>
        </w:rPr>
      </w:pPr>
    </w:p>
    <w:p w:rsidR="00420C9D" w:rsidRPr="00295DB1" w:rsidRDefault="00420C9D"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 xml:space="preserve">Dodatni zahtjevi u toku postupka odlučivanja po zahtjevu </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za izdavanje odobrenja za sticanje kvalifikovanog učešća</w:t>
      </w:r>
    </w:p>
    <w:p w:rsidR="00690055" w:rsidRPr="00295DB1" w:rsidRDefault="00690055"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28</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Tokom sprovođenja postupka odlučivanja, a u roku od 50 radnih dana od dana podnošenja zahtjeva za sticanje kvalifikovanog učešća, Centralna banka može u pisanoj formi zahtijevati da podnosilac zahtjeva dostavi i dodatnu dokumentaciju iz člana 25 stav 2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Podnosilac zahtjeva za sticanje kvalifikovanog učešća dužan je da traženu dokumentaciju dostavi u roku koji odredi Centralna banka, a koji ne može biti duži od 20 radnih dana, s tim što u tom periodu ne teče rok iz člana 27 stav 8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Centralna banka može naknadno tražiti dopunu ili pojašnjenje dostavljenih informacija, s tim da takav zahtjev ne utiče na produženje roka iz člana 27 stav 8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Centralna banka će izdati pisanu potvrdu o prijemu tražene dokumentacije.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Izuzetno, Centralna banka može umjesto roka od 20 radnih dana iz stava 2 ovog člana utvrditi rok od 30 radnih dana u slučaju kada potencijalni sticalac kvalifikovanog učešća:</w:t>
      </w:r>
    </w:p>
    <w:p w:rsidR="00BD662B" w:rsidRPr="00295DB1" w:rsidRDefault="00BD662B" w:rsidP="005660C4">
      <w:pPr>
        <w:numPr>
          <w:ilvl w:val="0"/>
          <w:numId w:val="211"/>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ima sjedište odnosno prebivalište u trećoj zemlji, odnosno kada podliježe propisima treće zemlje,</w:t>
      </w:r>
    </w:p>
    <w:p w:rsidR="00BD662B" w:rsidRPr="00295DB1" w:rsidRDefault="00BD662B" w:rsidP="005660C4">
      <w:pPr>
        <w:numPr>
          <w:ilvl w:val="0"/>
          <w:numId w:val="211"/>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nije predmet supervizije u skladu sa odredbama ovog zakona, zakona kojim se uređuje tržište kapitala, zakona kojim se uređuje osiguranje i zakona kojim se uređuju investicioni fondovi, ili</w:t>
      </w:r>
    </w:p>
    <w:p w:rsidR="00BD662B" w:rsidRPr="00295DB1" w:rsidRDefault="00BD662B" w:rsidP="005660C4">
      <w:pPr>
        <w:numPr>
          <w:ilvl w:val="0"/>
          <w:numId w:val="211"/>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nije predmet supervizije u skladu sa propisima država članica kojima se uređuju kreditne institucije, tržište kapitala, osiguranje i investicioni fondovi.</w:t>
      </w:r>
    </w:p>
    <w:p w:rsidR="00BD662B" w:rsidRPr="00295DB1" w:rsidRDefault="00BD662B" w:rsidP="00401A68">
      <w:pPr>
        <w:tabs>
          <w:tab w:val="left" w:pos="90"/>
        </w:tabs>
        <w:spacing w:after="0" w:line="240" w:lineRule="auto"/>
        <w:contextualSpacing/>
        <w:jc w:val="both"/>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Savjetovanje sa drugim nadležnim organima u Crnoj Gori</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se prije odlučivanja po zahtjevu za izdavanje odobrenja za sticanje kvalifikovanog učešća u kreditnoj instituciji savjetuje sa drugim nadležnim organom u Crnoj Gori ako je potencijalni sticalac društvo za osiguranje ili reosiguranje, investiciono društvo ili društvo za upravljanje UCITS-om sa sjedištem u Crnoj Gori.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U slučaju iz stava 1 ovog člana, u obrazloženju rješenja o izdavanju odobrenja, Centralna banka će navesti mišljenja drugih nadležnih organa.</w:t>
      </w:r>
    </w:p>
    <w:p w:rsidR="00BD662B" w:rsidRPr="00295DB1" w:rsidRDefault="00BD662B" w:rsidP="00401A68">
      <w:pPr>
        <w:tabs>
          <w:tab w:val="left" w:pos="90"/>
        </w:tabs>
        <w:spacing w:after="0" w:line="240" w:lineRule="auto"/>
        <w:jc w:val="both"/>
        <w:rPr>
          <w:rFonts w:ascii="Arial" w:eastAsia="Times New Roman" w:hAnsi="Arial" w:cs="Arial"/>
          <w:b/>
          <w:noProof/>
          <w:u w:val="single"/>
        </w:rPr>
      </w:pPr>
    </w:p>
    <w:p w:rsidR="00BD662B" w:rsidRPr="00295DB1" w:rsidRDefault="00BD662B" w:rsidP="00401A68">
      <w:pPr>
        <w:tabs>
          <w:tab w:val="left" w:pos="90"/>
        </w:tabs>
        <w:spacing w:after="0" w:line="240" w:lineRule="auto"/>
        <w:contextualSpacing/>
        <w:jc w:val="center"/>
        <w:rPr>
          <w:rFonts w:ascii="Arial" w:eastAsia="Times New Roman" w:hAnsi="Arial" w:cs="Arial"/>
          <w:b/>
          <w:noProof/>
        </w:rPr>
      </w:pPr>
      <w:r w:rsidRPr="00295DB1">
        <w:rPr>
          <w:rFonts w:ascii="Arial" w:eastAsia="Times New Roman" w:hAnsi="Arial" w:cs="Arial"/>
          <w:b/>
          <w:noProof/>
        </w:rPr>
        <w:t>Savjetovanje sa drugim nadležnim organima van Crne Gore</w:t>
      </w:r>
    </w:p>
    <w:p w:rsidR="00BD662B" w:rsidRPr="00295DB1" w:rsidRDefault="00BD662B" w:rsidP="00401A68">
      <w:pPr>
        <w:tabs>
          <w:tab w:val="left" w:pos="90"/>
        </w:tabs>
        <w:spacing w:after="0" w:line="240" w:lineRule="auto"/>
        <w:contextualSpacing/>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30</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se prije odlučivanja po zahtjevu za izdavanje odobrenja za sticanje kvalifikovanog učešća u kreditnoj instituciji savjetuje sa relevantnim nadležnim organom druge države članice ako je potencijalni sticalac:</w:t>
      </w:r>
    </w:p>
    <w:p w:rsidR="00BD662B" w:rsidRPr="00295DB1" w:rsidRDefault="00BD662B" w:rsidP="005660C4">
      <w:pPr>
        <w:numPr>
          <w:ilvl w:val="0"/>
          <w:numId w:val="212"/>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kreditna institucija, društvo za osiguranje i reosiguranje, investiciono društvo ili društvo za upravljanje subjektima za zajednička ulaganja u prenosive hartije od vrijednosti (u daljem tekstu: društvo za upravljanje UCITS-om), koje je dobilo odobrenje za rad u drugoj državi članici ili je za podnosioca zahtjeva nadležan drugi nadzorni organ;</w:t>
      </w:r>
    </w:p>
    <w:p w:rsidR="00BD662B" w:rsidRPr="00295DB1" w:rsidRDefault="00BD662B" w:rsidP="005660C4">
      <w:pPr>
        <w:numPr>
          <w:ilvl w:val="0"/>
          <w:numId w:val="212"/>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matično društvo kreditne institucije, društv</w:t>
      </w:r>
      <w:r w:rsidR="00213620" w:rsidRPr="00295DB1">
        <w:rPr>
          <w:rFonts w:ascii="Arial" w:eastAsia="Times New Roman" w:hAnsi="Arial" w:cs="Arial"/>
          <w:bCs/>
          <w:noProof/>
        </w:rPr>
        <w:t>o</w:t>
      </w:r>
      <w:r w:rsidRPr="00295DB1">
        <w:rPr>
          <w:rFonts w:ascii="Arial" w:eastAsia="Times New Roman" w:hAnsi="Arial" w:cs="Arial"/>
          <w:bCs/>
          <w:noProof/>
        </w:rPr>
        <w:t xml:space="preserve"> za osiguranje i reosiguranje, investiciono društv</w:t>
      </w:r>
      <w:r w:rsidR="00213620" w:rsidRPr="00295DB1">
        <w:rPr>
          <w:rFonts w:ascii="Arial" w:eastAsia="Times New Roman" w:hAnsi="Arial" w:cs="Arial"/>
          <w:bCs/>
          <w:noProof/>
        </w:rPr>
        <w:t>o</w:t>
      </w:r>
      <w:r w:rsidRPr="00295DB1">
        <w:rPr>
          <w:rFonts w:ascii="Arial" w:eastAsia="Times New Roman" w:hAnsi="Arial" w:cs="Arial"/>
          <w:bCs/>
          <w:noProof/>
        </w:rPr>
        <w:t xml:space="preserve"> ili društv</w:t>
      </w:r>
      <w:r w:rsidR="00213620" w:rsidRPr="00295DB1">
        <w:rPr>
          <w:rFonts w:ascii="Arial" w:eastAsia="Times New Roman" w:hAnsi="Arial" w:cs="Arial"/>
          <w:bCs/>
          <w:noProof/>
        </w:rPr>
        <w:t>o</w:t>
      </w:r>
      <w:r w:rsidRPr="00295DB1">
        <w:rPr>
          <w:rFonts w:ascii="Arial" w:eastAsia="Times New Roman" w:hAnsi="Arial" w:cs="Arial"/>
          <w:bCs/>
          <w:noProof/>
        </w:rPr>
        <w:t xml:space="preserve"> za upravljanje UCITS-om, koje je dobilo odobrenje za rad u drugoj državi članici ili je za podnosioca zahtjeva nadležan drugi nadzorni organ;</w:t>
      </w:r>
    </w:p>
    <w:p w:rsidR="00BD662B" w:rsidRPr="00295DB1" w:rsidRDefault="00BD662B" w:rsidP="005660C4">
      <w:pPr>
        <w:numPr>
          <w:ilvl w:val="0"/>
          <w:numId w:val="212"/>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fizičko ili pravno lice koje kontroliše kreditnu instituciju, društvo za osiguranje i reosiguranje, investiciono društvo ili društvo za upravljanje UCITS-om, koje je dobilo odobrenje za rad u drugoj državi članici ili je za podnosioca zahtjeva nadležan drugi nadzorni ogan.</w:t>
      </w:r>
    </w:p>
    <w:p w:rsidR="00BD662B" w:rsidRPr="00295DB1" w:rsidRDefault="00BD662B" w:rsidP="00401A68">
      <w:pPr>
        <w:tabs>
          <w:tab w:val="left" w:pos="90"/>
        </w:tabs>
        <w:spacing w:after="0" w:line="240" w:lineRule="auto"/>
        <w:ind w:left="720"/>
        <w:contextualSpacing/>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U slučaju iz stava 1 ovog člana, u obrazloženju odluke o izdavanju odobrenja, Centralna banka će navesti mišljenja drugih nadležnih organa.</w:t>
      </w:r>
    </w:p>
    <w:p w:rsidR="00420C9D" w:rsidRPr="00295DB1" w:rsidRDefault="00420C9D"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Odlučivanje po zahtjevu za izdavanje</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odobrenja za sticanje kvalifikovanog učešća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31</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Pri odlučivanju po zahtjevu za izdavanje odobrenja za sticanje kvalifikovanog učešća Centralna banka cijeni da li su ispunjeni uslovi podobnosti potencijalnog sticaoca i finansijske sigurnosti predloženog sticanja na osnovu sljedećih kriterijuma:</w:t>
      </w:r>
    </w:p>
    <w:p w:rsidR="00BD662B" w:rsidRPr="00295DB1" w:rsidRDefault="00BD662B" w:rsidP="005660C4">
      <w:pPr>
        <w:numPr>
          <w:ilvl w:val="0"/>
          <w:numId w:val="213"/>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ugled podnosioca zahtjeva, pri čemu se uzima u obzir i ugled svih njegovih akcionara, kao i indirektnih sticalaca kvalifikovanog učešća, kao i njihov uticaj na podnosioca zahtjeva;</w:t>
      </w:r>
    </w:p>
    <w:p w:rsidR="00BD662B" w:rsidRPr="00295DB1" w:rsidRDefault="00BD662B" w:rsidP="005660C4">
      <w:pPr>
        <w:numPr>
          <w:ilvl w:val="0"/>
          <w:numId w:val="213"/>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ugled, odgovarajuća stručna znanja, sposobnost i iskustvo lica koja će biti predložena za nove članove nadzornog i upravnog odbora kreditne institucije, a koji se za članove nadzornog odbora cijene prema uslovima iz člana 42 stav 2 i člana 43 ovog zakona i za članove upravnog odbora u skladu sa uslovima iz člana 42 stav 3 i člana 53  ovog zakona;</w:t>
      </w:r>
    </w:p>
    <w:p w:rsidR="00BD662B" w:rsidRPr="00295DB1" w:rsidRDefault="00BD662B" w:rsidP="005660C4">
      <w:pPr>
        <w:numPr>
          <w:ilvl w:val="0"/>
          <w:numId w:val="213"/>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stručna znanja, sposobnost i iskustvo potrebno za obavljanje izvršnih funkcija, za svakog novog člana višeg rukovodstva koji će voditi poslove kreditne institucije;</w:t>
      </w:r>
    </w:p>
    <w:p w:rsidR="00BD662B" w:rsidRPr="00295DB1" w:rsidRDefault="00BD662B" w:rsidP="005660C4">
      <w:pPr>
        <w:numPr>
          <w:ilvl w:val="0"/>
          <w:numId w:val="213"/>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finansijsko stanje potencijalnog sticaoca, pri čemu se uzima u obzir i finansijsko stanje svih njegovih akcionara, kao i indirektnih sticalaca kvalifikovanog učešća i njihov finansijski uticaj na potencijalnog sticaoca, naročito u odnosu na vrstu poslova koje obavlja kreditna institucija u kojoj se stiče kvalifikovano učešće;</w:t>
      </w:r>
    </w:p>
    <w:p w:rsidR="00BD662B" w:rsidRPr="00295DB1" w:rsidRDefault="00BD662B" w:rsidP="005660C4">
      <w:pPr>
        <w:numPr>
          <w:ilvl w:val="0"/>
          <w:numId w:val="213"/>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mogućnostima kreditne institucije da se pridržava, odnosno nastavi da se pridržava odredbi ovog zakona i propisa donesenih na osnovu ovog zakona i, kada je primjenjivo, ostalih propisa kojima se uređuje poslovanje kreditnih institucija, a naročito propisa kojima se uređuje poslovanje finansijskih konglomerata i propisa kojima se uređuje poslovanje institucija za elektronski novac, a naročito prema tome da li grupa čiji će član postati kreditna institucija ima strukturu koja omogućava sprovođenje efektivne supervizije, efektivnu razmjenu informacija između nadležnih organa za nadzor i određivanje podjele odgovornosti između nadležnih organa;</w:t>
      </w:r>
    </w:p>
    <w:p w:rsidR="00BD662B" w:rsidRPr="00295DB1" w:rsidRDefault="00BD662B" w:rsidP="005660C4">
      <w:pPr>
        <w:numPr>
          <w:ilvl w:val="0"/>
          <w:numId w:val="213"/>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prema tome da li postoje opravdani razlozi za sumnju, u skladu sa propisima o sprečavanju pranja novca i finansiranja terorizma, da se u vezi sa predmetnim sticanjem sprovodi ili pokušava sprovesti pranje novca ili finansiranje terorizma ili da predmetno sticanje može povećati rizik od sprovođenja pranja novca ili finansiranja terorizma.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Centralna banka neće zahtijevati prethodne uslove u vezi sa visinom učešća koje potencijalni sticalac namjerava da stekne niti će procjenjivati zahtjev za izdavanje odobrenja za sticanje kvalifikovanog učešća polazeći od ekonomskih potreba tržišta.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Ako indirektni sticalac kvalifikovanog učešća podnosi zahtjev za direktno sticanje kvalifikovanog učešća, Centralna banka može pri procjeni podobnosti i finansijskog stanja tog lica procjenjivati samo promjene u odnosu na prethodnu procjenu koja je izvršena pri sticanju indirektnog učešća.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Ako je za neka od lica koja zajednički djeluju ranije vršena procjena podobnosti i finansijskog stanja, Centralna banka može za ta lica da procjenjuje samo promjene u odnosu na prethodnu procjenu podobnosti i finansijskog stanja koja je izvršena pri sticanju kvalifikovanog učešća.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Propisom Centralne banke će se bliže urediti kriterijumi na osnovu kojih se procjenjuje podobnost i finansijsko stanje potencijalnog sticaoca, okolnosti na osnovu kojih se procjenjuje postojanje značajnog uticaja, način utvrđivanja visine učešća potencijalnog indirektnog sticaoca,</w:t>
      </w:r>
      <w:r w:rsidR="0083799E" w:rsidRPr="00295DB1">
        <w:rPr>
          <w:rFonts w:ascii="Arial" w:hAnsi="Arial" w:cs="Arial"/>
          <w:noProof/>
        </w:rPr>
        <w:t xml:space="preserve"> </w:t>
      </w:r>
      <w:r w:rsidRPr="00295DB1">
        <w:rPr>
          <w:rFonts w:ascii="Arial" w:hAnsi="Arial" w:cs="Arial"/>
          <w:noProof/>
        </w:rPr>
        <w:t>način podnošenja zahtjeva za izdavanje odobrenja za sticanje kvalifikovanog učešća i dokumentacija koja se prilaže uz zahtjev za izdavanje odobrenja za sticanje kvalifikovanog učešća.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Razlog za odbijanje zahtjeva za izdavanje</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odobrenja za sticanje kvalifikovanog učešća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32</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Centralna banka će odbiti zahtjev za izdavanje odobrenja za sticanje kvalifikovanog učešća ako na osnovu kriterijuma iz člana 31 ovog zakona ocijeni da nijesu ispunjeni uslovi podobnosti predloženog sticaoca ili finansijske sigurnosti predloženog sticanja.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Pravne posljedice sticanja kvalifikovanog učešća</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 xml:space="preserve"> bez odobrenja Centralne banke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33</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Ako neko lice, bez odobrenja Centralne banke, direktno stekne kvalifikovano učešće u kreditnoj instituciji, Centralna banka će rješenjem naložiti prodaju akcija koje su stečene bez odobrenja, sa obavezom dostavljanja dokaza o izvršenoj prodaji sa podacima o kupcu, ako su poznati.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Ako lica koja zajednički djeluju direktno steknu kvalifikovano učešće u kreditnoj instituciji bez odobrenja Centralne banke, bez obzira na to u kojem procentu svaki od njih ima pojedinačno učešće u kreditnoj instituciji i da li je to pojedinačno učešće kvalifikovano učešće, Centralna banka će rješenjem naložiti prodaju akcija koje su stečene bez odobrenja do nivoa koji zajednički ne prelazi kvalifikovano učešće za koje imaju odgovarajuće odobrenje Centralne banke, uz obavezu dostavljanja dokaza o izvršenoj prodaji sa podacima o kupcu, ako su poznati.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U postupku donošenja rješenja iz stava 1 i 2 ovog člana Centralna banka će tražiti izjašnjenje od svakog lica koje je steklo kvalifikovano učešće.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Lica koja zajednički djeluju mogu predložiti pojedinačne iznose za prodaju akcija, koji ne moraju biti proporcionalni ukupnom broju njihovih akcija.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Centralna banka će rješenjem iz stava 2 ovog člana naložiti prodaju akcija svakom licu koje je steklo kvalifikovano učešće pojedinačno, i to u iznosu proporcionalnom ukupnom broju akcija koje zajednički imaju.</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(6) Izuzetno od stava 5 ovog člana, ako lica koja su stekla kvalifikovano učešće podnesu predlog iz stava 4 ovog člana, Centralna banka može naložiti prodaju akcija svakom licu koje je steklo kvalifikovano učešće pojedinačno, u iznosu koji ne mora biti proporcionalan ukupnom broju njihovih akcija.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Centralna banka će rješenjem iz st. 1 i 2 ovog člana odrediti rok za prodaju, koji ne može biti kraći od tri mjeseca niti duži od devet mjeseci.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(8) O rješenjima iz st. 1 i 2 ovog člana, Centralna banka sačinjava javno saopštenje i objavljuje ga na svojoj internet stranici.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(9) Rješenje iz stava 1 i 2 ovog člana bez odlaganja se dostavlja licima iz stava 1 i 2 ovog člana, kreditnoj instituciji i Centralnoj depozitarnoj agenciji.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Pravne posljedice donošenja rješenja o prodaji akcija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34</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Od dana dostavljanja rješenja iz člana 33 stav 1 i 2 ovog člana, lice koje je steklo kvalifikovano učešće ne može ostvariti nikakva prava po osnovu akcija za koje je naložena prodaja, a kvorum za punovažno odlučivanje i potrebna većina za donošenje odluka skupštine akcionara računaju se u odnosu na akcijski kapital umanjen za iznos akcija po osnovu kojih lice koje je steklo kvalifikovano učešće ne može ostvariti pravo glasa.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Kreditna institucija je dužna da:</w:t>
      </w:r>
    </w:p>
    <w:p w:rsidR="00BD662B" w:rsidRPr="00295DB1" w:rsidRDefault="00BD662B" w:rsidP="005660C4">
      <w:pPr>
        <w:numPr>
          <w:ilvl w:val="0"/>
          <w:numId w:val="214"/>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obezbijedi da lice koje je steklo kvalifikovano učešće iz stava 1 i 2 ovog člana ne ostvaruje prava po osnovu akcija za koju je naložena prodaja; i</w:t>
      </w:r>
    </w:p>
    <w:p w:rsidR="00BD662B" w:rsidRPr="00295DB1" w:rsidRDefault="00BD662B" w:rsidP="005660C4">
      <w:pPr>
        <w:numPr>
          <w:ilvl w:val="0"/>
          <w:numId w:val="214"/>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od prijema rješenja iz st. 1 i 2 ovog člana do isteka naloženih rokova za prodaju akcija, mjesečno izvještava Centralnu banku o svim promjenama akcionara.</w:t>
      </w:r>
    </w:p>
    <w:p w:rsidR="00BD662B" w:rsidRPr="00295DB1" w:rsidRDefault="00BD662B" w:rsidP="005660C4">
      <w:pPr>
        <w:numPr>
          <w:ilvl w:val="0"/>
          <w:numId w:val="214"/>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u dispozitiv rješenja iz st. 1 i 2 ukuljuči i konstataciju da lice koje je steklo kvalifikovano učešće ne može ostvariti prava po osnovu akcija za koje je naložena prodaja i da će dispozitiv tog rješenja biti javno objavljen.</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Ako fizičko i pravno lice ili lica koja zajednički djeluju indirektno steknu kvalifikovano učešće u kreditnoj instituciji bez odobrenja Centralne banke, Centralna banka će rješenjem naložiti da se tako stečeno indirektno kvalifikovano učešće u kreditnoj instituciji smanji u roku iz člana 33 stav 7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Imovinska prava iz akcija iz stava 1 se suspenduju do njihovog zakonitog sticanja od strane drugog lica.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Lice ovlašćeno za glasanje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35</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Izuzetno od člana 34 stav 1 ovog zakona, ako bi lice koje je steklo kvalifikovano učešće bez odobrenja Centralne banke nakon smanjenja kvoruma za punovažno odlučivanje imalo većinu potrebnu za donošenje odluke na skupštini akcionara, Centralna banka može rješenjem imenovati lice koje će do dana prodaje akcija za koje je naložena prodaja ostvarivati sva upravljačka prava iz tih akcija (u daljem tekstu: lice ovlašćeno za glasanje).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Lice ovlašćeno za glasanje na skupštini akcionara glasa u skladu sa instrukcijama Centralne banke.</w:t>
      </w:r>
    </w:p>
    <w:p w:rsidR="00BD662B" w:rsidRPr="00295DB1" w:rsidRDefault="00BD662B"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Oduzimanje odobrenja za sticanje kvalifikovanog učešća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36</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će oduzeti izdato odobrenje za sticanje kvalifikovanog učešća ako:</w:t>
      </w:r>
    </w:p>
    <w:p w:rsidR="00BD662B" w:rsidRPr="00295DB1" w:rsidRDefault="00BD662B" w:rsidP="005660C4">
      <w:pPr>
        <w:numPr>
          <w:ilvl w:val="0"/>
          <w:numId w:val="215"/>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je odobrenje izdato na osnovu neistinitih i netačnih podataka lica koje je steklo kvalifikovano učešće;</w:t>
      </w:r>
    </w:p>
    <w:p w:rsidR="00BD662B" w:rsidRPr="00295DB1" w:rsidRDefault="00BD662B" w:rsidP="005660C4">
      <w:pPr>
        <w:numPr>
          <w:ilvl w:val="0"/>
          <w:numId w:val="215"/>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više nijesu ispunjeni uslovi podobnosti sticaoca kvalifikovanog učešća i finansijske sigurnosti predloženog sticanja iz člana 31 stav 1 ovog zakona;</w:t>
      </w:r>
    </w:p>
    <w:p w:rsidR="00BD662B" w:rsidRPr="00295DB1" w:rsidRDefault="00BD662B" w:rsidP="005660C4">
      <w:pPr>
        <w:numPr>
          <w:ilvl w:val="0"/>
          <w:numId w:val="215"/>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lice koje je steklo kvalifikovano učešće koristi svoj uticaj na način koji je suprotan dobrom i principijelnom upravljanju kreditnom institucijom ili ne postupa savjesno i sa pažnjom dobrog privrednika, ili</w:t>
      </w:r>
    </w:p>
    <w:p w:rsidR="00BD662B" w:rsidRPr="00295DB1" w:rsidRDefault="00BD662B" w:rsidP="005660C4">
      <w:pPr>
        <w:numPr>
          <w:ilvl w:val="0"/>
          <w:numId w:val="215"/>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lice koje je steklo kvalifikovano učešće ne ispunjava svoje obaveze iz ovog zakona koje se odnose na superviziju na konsolidovanoj osnovi, odnosno ako ne postupi u skladu sa rješenjem Centralne banke ili organa druge države članice nadležnog za superviziju na konsolidovanoj osnovi kojim se tom licu nalaže otklanjanje utvrđenih nepravilnosti.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Na lice koje je steklo kvalifikovano učešće, a kojem je u skladu sa stavom 1 ovog člana oduzeto odobrenje za sticanje kvalifikovanog učešća primjenjuju se odredbe člana 34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Privremena zabrana ostvarivanja prava glasa lica sa kvalifikovanim učešćem</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37</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može licu sa kvalifikovanim učešćem rješenjem privremeno zabraniti ostvarivanje prava glasa na skupštini akcionara ako postoji vjerovatnoća da će to lice koristiti svoj uticaj na način koji je suprotan dobrom i prudencijalnom upravljanju kreditnom institucijom ili da neće postupati sa pažnjom dobrog privrednika.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Privremena zabrana iz stava 1 ovog člana ne može trajati duže od 12 mjeseci.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Rješenje iz stava 1 ovog člana Centralna banka bez odlaganja dostavlja licu iz stava 1 ovog člana i kreditnoj instituciji.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O rješenju iz stava 1 ovog člana, Centralna banka sačinjava javno saopštenje i objavljuje ga na svojoj internet stranici.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Od dana dostavljanja rješenja iz stava 1 ovog člana lice sa kvalifikovanim učešćem ne može ostvarivati pravo glasa po osnovu akcija koje prelaze nivo za koji nije potrebno odobrenje Centralne banke, a kvorum za punovažno odlučivanje i potrebna većina za donošenje odluka skupštine akcionara računa se u odnosu na akcijski kapital umanjen za iznos akcija na osnovu kojih lice sa kvalifikovanim učešćem ne može ostvariti pravo glasa.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(6) Kreditna institucija je dužna da obezbijedi da lice sa kvalifikovanim učešćem iz stava 1 ovog člana ne ostvaruje pravo glasa po osnovu akcija za koju je privremeno zabranjeno ostvarivanje prava glasa.</w:t>
      </w:r>
    </w:p>
    <w:p w:rsidR="00BD662B" w:rsidRPr="00295DB1" w:rsidRDefault="00BD662B" w:rsidP="00401A68">
      <w:pPr>
        <w:tabs>
          <w:tab w:val="left" w:pos="90"/>
        </w:tabs>
        <w:spacing w:after="0" w:line="240" w:lineRule="auto"/>
        <w:jc w:val="both"/>
        <w:rPr>
          <w:rFonts w:ascii="Arial" w:hAnsi="Arial" w:cs="Arial"/>
          <w:noProof/>
        </w:rPr>
      </w:pPr>
    </w:p>
    <w:p w:rsidR="009B768C"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Ako bi nakon smanjenja kvoruma za punovažno odlučivanje, lice sa kvalifikovanim učešćem kojem je privremeno zabranjeno ostvarivanje prava glasa imalo većinu potrebnu za donošenje odluke na skupštini akcionara, može se primijeniti član 35 ovog zakona.</w:t>
      </w:r>
    </w:p>
    <w:p w:rsidR="00420C9D" w:rsidRPr="00295DB1" w:rsidRDefault="00420C9D" w:rsidP="00401A68">
      <w:pPr>
        <w:tabs>
          <w:tab w:val="left" w:pos="90"/>
        </w:tabs>
        <w:spacing w:after="0" w:line="240" w:lineRule="auto"/>
        <w:jc w:val="center"/>
        <w:rPr>
          <w:rFonts w:ascii="Arial" w:hAnsi="Arial" w:cs="Arial"/>
          <w:b/>
          <w:noProof/>
        </w:rPr>
      </w:pPr>
    </w:p>
    <w:p w:rsidR="000D447B" w:rsidRPr="00295DB1" w:rsidRDefault="000D447B" w:rsidP="00401A68">
      <w:pPr>
        <w:tabs>
          <w:tab w:val="left" w:pos="90"/>
        </w:tabs>
        <w:spacing w:after="0" w:line="240" w:lineRule="auto"/>
        <w:jc w:val="center"/>
        <w:rPr>
          <w:rFonts w:ascii="Arial" w:hAnsi="Arial" w:cs="Arial"/>
          <w:b/>
          <w:noProof/>
        </w:rPr>
      </w:pPr>
    </w:p>
    <w:p w:rsidR="000D447B" w:rsidRPr="00295DB1" w:rsidRDefault="000D447B" w:rsidP="00401A68">
      <w:pPr>
        <w:tabs>
          <w:tab w:val="left" w:pos="90"/>
        </w:tabs>
        <w:spacing w:after="0" w:line="240" w:lineRule="auto"/>
        <w:jc w:val="center"/>
        <w:rPr>
          <w:rFonts w:ascii="Arial" w:hAnsi="Arial" w:cs="Arial"/>
          <w:b/>
          <w:noProof/>
        </w:rPr>
      </w:pPr>
    </w:p>
    <w:p w:rsidR="000D447B" w:rsidRPr="00295DB1" w:rsidRDefault="000D447B" w:rsidP="00401A68">
      <w:pPr>
        <w:tabs>
          <w:tab w:val="left" w:pos="90"/>
        </w:tabs>
        <w:spacing w:after="0" w:line="240" w:lineRule="auto"/>
        <w:jc w:val="center"/>
        <w:rPr>
          <w:rFonts w:ascii="Arial" w:hAnsi="Arial" w:cs="Arial"/>
          <w:b/>
          <w:noProof/>
        </w:rPr>
      </w:pPr>
    </w:p>
    <w:p w:rsidR="000D447B" w:rsidRPr="00295DB1" w:rsidRDefault="000D447B" w:rsidP="00401A68">
      <w:pPr>
        <w:tabs>
          <w:tab w:val="left" w:pos="90"/>
        </w:tabs>
        <w:spacing w:after="0" w:line="240" w:lineRule="auto"/>
        <w:jc w:val="center"/>
        <w:rPr>
          <w:rFonts w:ascii="Arial" w:hAnsi="Arial" w:cs="Arial"/>
          <w:b/>
          <w:noProof/>
        </w:rPr>
      </w:pPr>
    </w:p>
    <w:p w:rsidR="000D447B" w:rsidRPr="00295DB1" w:rsidRDefault="000D447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Promjene u nivou kvalifikovanog učešća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38</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Ako je lice koje je dobilo odobrenje za sticanje kvalifikovanog učešća donijelo odluku da proda ili na drugi način otuđi svoje akcije čime će se njegovu učešće smanjiti ispod visine za koju je dobilo odobrenje, dužno je da o tome prethodno obavijesti Centralnu banku.</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Lice koje je dobilo odobrenje iz stava 1 ovog člana, a koje je prodalo ili na drugi način otuđilo svoje akcije čime je njegovo učešće smanjeno ispod nivoa za koji je dobilo odobrenje, dužno je da Centralnoj banci podnese zahtjev za izdavanje odobrenja za sticanje kvalifikovanog učešća, u slučaju kada namjerava da nakon isteka roka od 12 mjeseci od dana donošenja rješenja o izdavanju odobrenja ponovo stekne kvalifikovano učešće u visini za koju je dobilo odobrenje.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Pravno lice koje ima kvalifikovano učešće u kreditnoj instituciji dužno je da Centralnu banku obavijesti o učešću u postupku pripajanja, spajanja ili podjele društva i o svakoj drugoj statusnoj promjeni, u roku od osam dana od dana nastupanja te promjene.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Prestanak važenja odobrenja za sticanje kvalifikovanog učešća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39</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Ako lice kojem je izdato odobrenje za sticanje kvalifikovanog učešća u roku iz člana 23 st. 5 ili 6 ovog zakona ne stekne akcije kreditne institucije na osnovu kojih dostiže najmanje 10</w:t>
      </w:r>
      <w:r w:rsidR="00B76725" w:rsidRPr="00295DB1">
        <w:rPr>
          <w:rFonts w:ascii="Arial" w:hAnsi="Arial" w:cs="Arial"/>
          <w:noProof/>
        </w:rPr>
        <w:t xml:space="preserve"> </w:t>
      </w:r>
      <w:r w:rsidRPr="00295DB1">
        <w:rPr>
          <w:rFonts w:ascii="Arial" w:hAnsi="Arial" w:cs="Arial"/>
          <w:noProof/>
        </w:rPr>
        <w:t>% učešća u kapitalu odnosno glasačkim pravima kreditne institucije, ili ako ne ostvari značajan uticaj, odobrenje prestaje da važi u cjelosti.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Ako lice koje je steklo kvalifikovano učešće u roku iz člana 26 st. 5 ili 6</w:t>
      </w:r>
      <w:r w:rsidR="00B76725" w:rsidRPr="00295DB1">
        <w:rPr>
          <w:rFonts w:ascii="Arial" w:hAnsi="Arial" w:cs="Arial"/>
          <w:noProof/>
        </w:rPr>
        <w:t xml:space="preserve"> ovog zakona stekne najmanje 10 </w:t>
      </w:r>
      <w:r w:rsidRPr="00295DB1">
        <w:rPr>
          <w:rFonts w:ascii="Arial" w:hAnsi="Arial" w:cs="Arial"/>
          <w:noProof/>
        </w:rPr>
        <w:t>% učešća u kapitalu odnosno glasačkim pravima u kreditnoj instituciji, a ne stekne u cjelosti učešće za koje je izdato odobrenje, odobrenje važi samo za dio do procenta iz člana 23 stav 3 ovog zakona koji je lice sa kvalifikovanim učešćem ostvarilo, a u preostalom dijelu odobrenje prestaje da važi.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Ako je lice koje je steklo kvalifikovano učešće u roku iz člana 23 stav 8 ovog zakona smanjilo učešće ispod nivoa za koje je dobilo odobrenje, na snazi ostaje odobrenje u dijelu koji prelazi procenat iz člana 21 stav 3 ovog zakona koji lice koje je steklo kvalifikovano učešće ima na dan isteka tog roka.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Ako je lice koje je steklo kvalifikovano učešće nakon isteka roka iz člana 23 st. 5 ili 6 ovog zakona smanjilo učešće ispod nivoa za koji je dobilo odobrenje, na snazi ostaje odobrenje u dijelu koji prelazi procenat iz člana 23 stav 3 ovog zakona koji lice koje je steklo kvalifikovano učešće ima.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Calibri" w:hAnsi="Arial" w:cs="Arial"/>
          <w:b/>
          <w:bCs/>
          <w:noProof/>
        </w:rPr>
      </w:pPr>
      <w:r w:rsidRPr="00295DB1">
        <w:rPr>
          <w:rFonts w:ascii="Arial" w:eastAsia="Calibri" w:hAnsi="Arial" w:cs="Arial"/>
          <w:b/>
          <w:bCs/>
          <w:noProof/>
        </w:rPr>
        <w:t>3. Upravljanje kreditnom institucijom</w:t>
      </w:r>
    </w:p>
    <w:p w:rsidR="00BD662B" w:rsidRPr="00295DB1" w:rsidRDefault="00BD662B" w:rsidP="00401A68">
      <w:pPr>
        <w:tabs>
          <w:tab w:val="left" w:pos="90"/>
        </w:tabs>
        <w:spacing w:after="0" w:line="240" w:lineRule="auto"/>
        <w:jc w:val="center"/>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Organi kreditne institucije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40</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Organi kreditne institucije su:</w:t>
      </w:r>
    </w:p>
    <w:p w:rsidR="00BD662B" w:rsidRPr="00295DB1" w:rsidRDefault="00BD662B" w:rsidP="005660C4">
      <w:pPr>
        <w:numPr>
          <w:ilvl w:val="0"/>
          <w:numId w:val="227"/>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skupština akcionara;</w:t>
      </w:r>
    </w:p>
    <w:p w:rsidR="00BD662B" w:rsidRPr="00295DB1" w:rsidRDefault="00BD662B" w:rsidP="005660C4">
      <w:pPr>
        <w:numPr>
          <w:ilvl w:val="0"/>
          <w:numId w:val="227"/>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nadzorni odbor; i</w:t>
      </w:r>
    </w:p>
    <w:p w:rsidR="00BD662B" w:rsidRPr="00295DB1" w:rsidRDefault="00BD662B" w:rsidP="005660C4">
      <w:pPr>
        <w:numPr>
          <w:ilvl w:val="0"/>
          <w:numId w:val="227"/>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upravni odbor.</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Skupština akcionara</w:t>
      </w:r>
    </w:p>
    <w:p w:rsidR="00420C9D" w:rsidRPr="00295DB1" w:rsidRDefault="00420C9D"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41</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Skupština akcionara kreditne institucije:</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donosi i vrši izmjene i dopune statuta kreditne institucije;</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usvaja godišnje finansijske iskaze i izvještaj o poslovanju društva i izvještaj nezavisnog spoljnjeg revizora;</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bira i razrješava članove nadzornog odbora kreditne institucije;</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imenuje i razrješava spoljnjeg revizora;</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usvaja i sprovodi adekvatnu politiku za izbor i procjenu ispunjenosti uslova koje članovi nadzornog odbora moraju ispunjavati pojedinačno i zajedno;</w:t>
      </w:r>
    </w:p>
    <w:p w:rsidR="00BD662B" w:rsidRPr="00295DB1" w:rsidRDefault="00D85EC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odlučuje </w:t>
      </w:r>
      <w:r w:rsidR="00025E0D" w:rsidRPr="00295DB1">
        <w:rPr>
          <w:rFonts w:ascii="Arial" w:eastAsia="Times New Roman" w:hAnsi="Arial" w:cs="Arial"/>
          <w:noProof/>
        </w:rPr>
        <w:t xml:space="preserve">o </w:t>
      </w:r>
      <w:r w:rsidRPr="00295DB1">
        <w:rPr>
          <w:rFonts w:ascii="Arial" w:eastAsia="Times New Roman" w:hAnsi="Arial" w:cs="Arial"/>
          <w:noProof/>
        </w:rPr>
        <w:t>naknadama</w:t>
      </w:r>
      <w:r w:rsidR="00025E0D" w:rsidRPr="00295DB1">
        <w:rPr>
          <w:rFonts w:ascii="Arial" w:eastAsia="Times New Roman" w:hAnsi="Arial" w:cs="Arial"/>
          <w:noProof/>
        </w:rPr>
        <w:t xml:space="preserve"> članov</w:t>
      </w:r>
      <w:r w:rsidRPr="00295DB1">
        <w:rPr>
          <w:rFonts w:ascii="Arial" w:eastAsia="Times New Roman" w:hAnsi="Arial" w:cs="Arial"/>
          <w:noProof/>
        </w:rPr>
        <w:t>im</w:t>
      </w:r>
      <w:r w:rsidR="00025E0D" w:rsidRPr="00295DB1">
        <w:rPr>
          <w:rFonts w:ascii="Arial" w:eastAsia="Times New Roman" w:hAnsi="Arial" w:cs="Arial"/>
          <w:noProof/>
        </w:rPr>
        <w:t>a</w:t>
      </w:r>
      <w:r w:rsidR="00BD662B" w:rsidRPr="00295DB1">
        <w:rPr>
          <w:rFonts w:ascii="Arial" w:eastAsia="Times New Roman" w:hAnsi="Arial" w:cs="Arial"/>
          <w:noProof/>
        </w:rPr>
        <w:t xml:space="preserve"> nadzornog odbora i </w:t>
      </w:r>
      <w:r w:rsidRPr="00295DB1">
        <w:rPr>
          <w:rFonts w:ascii="Arial" w:eastAsia="Times New Roman" w:hAnsi="Arial" w:cs="Arial"/>
          <w:noProof/>
        </w:rPr>
        <w:t>daje saglasnost na politike primanja u kreditnoj instituciji ako je tako uređeno statutom</w:t>
      </w:r>
      <w:r w:rsidR="00BD662B" w:rsidRPr="00295DB1">
        <w:rPr>
          <w:rFonts w:ascii="Arial" w:eastAsia="Times New Roman" w:hAnsi="Arial" w:cs="Arial"/>
          <w:noProof/>
        </w:rPr>
        <w:t xml:space="preserve"> kreditne institucije;</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donosi odluku o raspolaganju imovinom društva, u skladu sa statutom;</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odlučuje o raspodjeli dobiti;</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odlučuje o povećanju i smanjenju kapitala kreditne institucije, uključujući i odlučivanje o emitovanju konvertibilnih obveznica;</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odlučuje o restrukturiranju i prestanku rada kreditne institucije;</w:t>
      </w:r>
    </w:p>
    <w:p w:rsidR="00BD662B" w:rsidRPr="00295DB1" w:rsidRDefault="00BD662B" w:rsidP="005660C4">
      <w:pPr>
        <w:numPr>
          <w:ilvl w:val="0"/>
          <w:numId w:val="21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odlučuje o drugim pitanjima utvrđenim statutom kreditne institucije, u skladu sa zakonom.</w:t>
      </w:r>
    </w:p>
    <w:p w:rsidR="00BD662B" w:rsidRPr="00295DB1" w:rsidRDefault="00BD662B" w:rsidP="00401A68">
      <w:pPr>
        <w:tabs>
          <w:tab w:val="left" w:pos="90"/>
        </w:tabs>
        <w:spacing w:after="0" w:line="240" w:lineRule="auto"/>
        <w:contextualSpacing/>
        <w:jc w:val="both"/>
        <w:rPr>
          <w:rFonts w:ascii="Arial" w:hAnsi="Arial" w:cs="Arial"/>
          <w:noProof/>
        </w:rPr>
      </w:pPr>
    </w:p>
    <w:p w:rsidR="00BD662B" w:rsidRPr="00295DB1" w:rsidRDefault="00BD662B" w:rsidP="00401A68">
      <w:pPr>
        <w:tabs>
          <w:tab w:val="left" w:pos="90"/>
        </w:tabs>
        <w:spacing w:after="0" w:line="240" w:lineRule="auto"/>
        <w:contextualSpacing/>
        <w:jc w:val="both"/>
        <w:rPr>
          <w:rFonts w:ascii="Arial" w:hAnsi="Arial" w:cs="Arial"/>
          <w:noProof/>
        </w:rPr>
      </w:pPr>
      <w:r w:rsidRPr="00295DB1">
        <w:rPr>
          <w:rFonts w:ascii="Arial" w:hAnsi="Arial" w:cs="Arial"/>
          <w:bCs/>
          <w:noProof/>
        </w:rPr>
        <w:t>(2) Propisom Centralne banke bliže se uređuje sadržaj politike i dinamika procjene ispunjenosti uslova za članove nadzornog odbora kreditne institucije iz stava 1 tačka 5 ovog člana.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Organi upravljanja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42</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Organi upravljanja kreditnom institucijom su nadzorni odbor, koji obavlja funkciju nadzora nad poslovanjem kreditne institucije i upravni odbor koji obavlja izvršnu funkciju i odgovoran je za upravljanje kreditnom institucijom na dnevnoj osnovi i njeno zastupanje.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Članovi nadzornog odbora moraju zajedno imati stručna znanja, sposobnosti i iskustvo potrebno za nezavisno i samostalno nadziranje poslova kreditne institucije, a naročito za razumijevanje poslova i značajnih rizika kreditne institucije.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Članovi upravnog odbora moraju zajedno imati stručna znanja, sposobnosti i iskustvo potrebno za nezavisno i samostalno vođenje poslova kreditne institucije, a naročito za razumijevanje poslova i značajnih rizika kreditne institucije.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(4) Kreditna institucija je dužna da bez odlaganja, a najkasnije u roku od tri radna dana, obavijesti Centralnu banku o prestanku mandata člana nadzornog ili upravnog odbora, kao i da navede razloge za prestanak mandata.</w:t>
      </w: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r w:rsidRPr="00295DB1">
        <w:rPr>
          <w:rFonts w:ascii="Arial" w:eastAsia="TimesNewRomanPSMT" w:hAnsi="Arial" w:cs="Arial"/>
          <w:noProof/>
        </w:rPr>
        <w:t xml:space="preserve">(5) Centralna banka prikuplja informacije o politikama </w:t>
      </w:r>
      <w:r w:rsidRPr="00295DB1">
        <w:rPr>
          <w:rFonts w:ascii="Arial" w:eastAsia="Times New Roman" w:hAnsi="Arial" w:cs="Arial"/>
          <w:noProof/>
        </w:rPr>
        <w:t>raznovrsnosti pri izboru članova nadzornog i upravnog odbora</w:t>
      </w:r>
      <w:r w:rsidRPr="00295DB1">
        <w:rPr>
          <w:rFonts w:ascii="Arial" w:eastAsia="TimesNewRomanPSMT" w:hAnsi="Arial" w:cs="Arial"/>
          <w:noProof/>
        </w:rPr>
        <w:t xml:space="preserve"> koji kreditne institucije javno objavljuju u skladu sa propisom iz člana 237 stav 3 ovog zakona i koristi te podatke pri utvrđivanju referentnih trendova i praksi kreditnih institucija vezanih uz raznovrsnost u sastavu  nadzornog i upravnog odbora.</w:t>
      </w: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r w:rsidRPr="00295DB1">
        <w:rPr>
          <w:rFonts w:ascii="Arial" w:eastAsia="TimesNewRomanPSMT" w:hAnsi="Arial" w:cs="Arial"/>
          <w:noProof/>
        </w:rPr>
        <w:t xml:space="preserve">(6) Informacije iz stava 5 ovog člana Centralna banka dostavlja Evropskom </w:t>
      </w:r>
      <w:r w:rsidR="000101C3" w:rsidRPr="00295DB1">
        <w:rPr>
          <w:rFonts w:ascii="Arial" w:eastAsia="TimesNewRomanPSMT" w:hAnsi="Arial" w:cs="Arial"/>
          <w:noProof/>
        </w:rPr>
        <w:t>bankarskom regulatoru</w:t>
      </w:r>
      <w:r w:rsidRPr="00295DB1">
        <w:rPr>
          <w:rFonts w:ascii="Arial" w:eastAsia="TimesNewRomanPSMT" w:hAnsi="Arial" w:cs="Arial"/>
          <w:noProof/>
        </w:rPr>
        <w:t>.</w:t>
      </w:r>
    </w:p>
    <w:p w:rsidR="00733B19" w:rsidRPr="00295DB1" w:rsidRDefault="00733B19"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Članovi nadzornog odbora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 w:val="left" w:pos="4320"/>
          <w:tab w:val="center" w:pos="4680"/>
          <w:tab w:val="left" w:pos="5560"/>
        </w:tabs>
        <w:spacing w:after="0" w:line="240" w:lineRule="auto"/>
        <w:jc w:val="center"/>
        <w:rPr>
          <w:rFonts w:ascii="Arial" w:hAnsi="Arial" w:cs="Arial"/>
          <w:b/>
          <w:noProof/>
        </w:rPr>
      </w:pPr>
      <w:r w:rsidRPr="00295DB1">
        <w:rPr>
          <w:rFonts w:ascii="Arial" w:hAnsi="Arial" w:cs="Arial"/>
          <w:b/>
          <w:noProof/>
        </w:rPr>
        <w:t>Član 43</w:t>
      </w:r>
    </w:p>
    <w:p w:rsidR="00BD662B" w:rsidRPr="00295DB1" w:rsidRDefault="00BD662B" w:rsidP="00401A68">
      <w:pPr>
        <w:tabs>
          <w:tab w:val="left" w:pos="90"/>
          <w:tab w:val="left" w:pos="540"/>
        </w:tabs>
        <w:spacing w:after="0" w:line="240" w:lineRule="auto"/>
        <w:jc w:val="both"/>
        <w:rPr>
          <w:rFonts w:ascii="Arial" w:hAnsi="Arial" w:cs="Arial"/>
          <w:noProof/>
        </w:rPr>
      </w:pPr>
      <w:r w:rsidRPr="00295DB1">
        <w:rPr>
          <w:rFonts w:ascii="Arial" w:hAnsi="Arial" w:cs="Arial"/>
          <w:noProof/>
        </w:rPr>
        <w:t>(1) Član nadzornog odbora kreditne institucije može biti samo lice koje:</w:t>
      </w:r>
    </w:p>
    <w:p w:rsidR="00BD662B" w:rsidRPr="00295DB1" w:rsidRDefault="00BD662B" w:rsidP="005660C4">
      <w:pPr>
        <w:numPr>
          <w:ilvl w:val="0"/>
          <w:numId w:val="22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ispunjava uslove u vezi sa zahtjevima koji se odnose na  reputaciju, poštenje i integritet člana nadzornog odbora;</w:t>
      </w:r>
    </w:p>
    <w:p w:rsidR="00BD662B" w:rsidRPr="00295DB1" w:rsidRDefault="00BD662B" w:rsidP="005660C4">
      <w:pPr>
        <w:numPr>
          <w:ilvl w:val="0"/>
          <w:numId w:val="22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ima odgovarajuća stručna znanja, sposobnost i iskustvo potrebno za ispunjavanje obaveza iz svoje nadležnosti, a zajedno sa ostalim članovima nadzornog odbora ispunjava zahtjeve iz člana 42 stav 2 ovog zakona;</w:t>
      </w:r>
    </w:p>
    <w:p w:rsidR="00BD662B" w:rsidRPr="00295DB1" w:rsidRDefault="00BD662B" w:rsidP="005660C4">
      <w:pPr>
        <w:numPr>
          <w:ilvl w:val="0"/>
          <w:numId w:val="22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može da djeluje na osnovu sopstvenog nezavisnog mišljenja, odnosno u mogućnosti je da samostalno formira i donose jasne, objektivne i nezavisne stavove i odluke pri ispunjavanja obaveza iz svoje nadležnosti;</w:t>
      </w:r>
    </w:p>
    <w:p w:rsidR="00BD662B" w:rsidRPr="00295DB1" w:rsidRDefault="00BD662B" w:rsidP="005660C4">
      <w:pPr>
        <w:numPr>
          <w:ilvl w:val="0"/>
          <w:numId w:val="22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može da posveti dovoljno vremena ispunjavan</w:t>
      </w:r>
      <w:r w:rsidR="00690055" w:rsidRPr="00295DB1">
        <w:rPr>
          <w:rFonts w:ascii="Arial" w:eastAsia="Times New Roman" w:hAnsi="Arial" w:cs="Arial"/>
          <w:noProof/>
        </w:rPr>
        <w:t>ju obaveza iz svoje nadležnosti,</w:t>
      </w:r>
      <w:r w:rsidRPr="00295DB1">
        <w:rPr>
          <w:rFonts w:ascii="Arial" w:eastAsia="Times New Roman" w:hAnsi="Arial" w:cs="Arial"/>
          <w:noProof/>
        </w:rPr>
        <w:t xml:space="preserve"> i</w:t>
      </w:r>
    </w:p>
    <w:p w:rsidR="008C7A0B" w:rsidRPr="00295DB1" w:rsidRDefault="00BD662B" w:rsidP="005660C4">
      <w:pPr>
        <w:numPr>
          <w:ilvl w:val="0"/>
          <w:numId w:val="22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ispunjava uslove za člana nadzornog odbora iz zakona kojim se uređuju oblici organizovanja privrednih društava.</w:t>
      </w:r>
    </w:p>
    <w:p w:rsidR="008C7A0B" w:rsidRPr="00295DB1" w:rsidRDefault="008C7A0B" w:rsidP="00401A68">
      <w:pPr>
        <w:tabs>
          <w:tab w:val="left" w:pos="90"/>
        </w:tabs>
        <w:spacing w:after="0" w:line="240" w:lineRule="auto"/>
        <w:contextualSpacing/>
        <w:jc w:val="both"/>
        <w:rPr>
          <w:rFonts w:ascii="Arial" w:eastAsia="Times New Roman" w:hAnsi="Arial" w:cs="Arial"/>
          <w:noProof/>
        </w:rPr>
      </w:pPr>
    </w:p>
    <w:p w:rsidR="008C7A0B" w:rsidRPr="00295DB1" w:rsidRDefault="008C7A0B"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(2) </w:t>
      </w:r>
      <w:r w:rsidRPr="00295DB1">
        <w:rPr>
          <w:rFonts w:ascii="Arial" w:hAnsi="Arial" w:cs="Arial"/>
          <w:noProof/>
        </w:rPr>
        <w:t xml:space="preserve">Nadzorni odbor kreditne institucije koja je značajna zbog veličine, unutrašnje organizacije i vrste, obima i složenosti poslova koje obavlja, kao i nadzorni odbor kreditne institucije čije su hartije od vrijednosti uključene na uređeno tržište kako je određeno zakonom kojim se uređuje tržište kapitala mora imati dovoljan broj nezavisnih članova, koji se utvrđuje u skladu sa </w:t>
      </w:r>
      <w:r w:rsidR="00690055" w:rsidRPr="00295DB1">
        <w:rPr>
          <w:rFonts w:ascii="Arial" w:hAnsi="Arial" w:cs="Arial"/>
          <w:noProof/>
        </w:rPr>
        <w:t>propisom iz stava 5 ovog člana.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8C7A0B" w:rsidP="00401A68">
      <w:pPr>
        <w:tabs>
          <w:tab w:val="left" w:pos="90"/>
        </w:tabs>
        <w:spacing w:after="0" w:line="240" w:lineRule="auto"/>
        <w:jc w:val="both"/>
        <w:rPr>
          <w:rFonts w:ascii="Arial" w:hAnsi="Arial" w:cs="Arial"/>
          <w:noProof/>
        </w:rPr>
      </w:pPr>
      <w:r w:rsidRPr="00295DB1">
        <w:rPr>
          <w:rFonts w:ascii="Arial" w:hAnsi="Arial" w:cs="Arial"/>
          <w:noProof/>
        </w:rPr>
        <w:t xml:space="preserve">(3) </w:t>
      </w:r>
      <w:r w:rsidR="00BD662B" w:rsidRPr="00295DB1">
        <w:rPr>
          <w:rFonts w:ascii="Arial" w:hAnsi="Arial" w:cs="Arial"/>
          <w:noProof/>
        </w:rPr>
        <w:t xml:space="preserve">Nadzorni odbor kreditne institucije </w:t>
      </w:r>
      <w:r w:rsidRPr="00295DB1">
        <w:rPr>
          <w:rFonts w:ascii="Arial" w:hAnsi="Arial" w:cs="Arial"/>
          <w:noProof/>
        </w:rPr>
        <w:t xml:space="preserve">koja nije značajna u smislu stav 2 ovog člana </w:t>
      </w:r>
      <w:r w:rsidR="00BD662B" w:rsidRPr="00295DB1">
        <w:rPr>
          <w:rFonts w:ascii="Arial" w:hAnsi="Arial" w:cs="Arial"/>
          <w:noProof/>
        </w:rPr>
        <w:t>mora imati najmanje jednog nezavisnog člana, osim u slučaju kada je kreditna institucija zavisno društvo:</w:t>
      </w:r>
    </w:p>
    <w:p w:rsidR="00BD662B" w:rsidRPr="00295DB1" w:rsidRDefault="00BD662B" w:rsidP="005660C4">
      <w:pPr>
        <w:numPr>
          <w:ilvl w:val="0"/>
          <w:numId w:val="232"/>
        </w:numPr>
        <w:tabs>
          <w:tab w:val="left" w:pos="90"/>
        </w:tabs>
        <w:spacing w:after="0" w:line="240" w:lineRule="auto"/>
        <w:contextualSpacing/>
        <w:jc w:val="both"/>
        <w:rPr>
          <w:rFonts w:ascii="Arial" w:eastAsia="Times New Roman" w:hAnsi="Arial" w:cs="Arial"/>
          <w:noProof/>
          <w:u w:val="single"/>
        </w:rPr>
      </w:pPr>
      <w:r w:rsidRPr="00295DB1">
        <w:rPr>
          <w:rFonts w:ascii="Arial" w:eastAsia="Times New Roman" w:hAnsi="Arial" w:cs="Arial"/>
          <w:noProof/>
        </w:rPr>
        <w:t>druge kreditne institucije iz Crne Gore, ili</w:t>
      </w:r>
    </w:p>
    <w:p w:rsidR="00BD662B" w:rsidRPr="00295DB1" w:rsidRDefault="00BD662B" w:rsidP="005660C4">
      <w:pPr>
        <w:numPr>
          <w:ilvl w:val="0"/>
          <w:numId w:val="23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kreditne institucije iz države članice.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Zaposleni u kreditnoj instituciji ne mogu biti članovi nadzornog odbora te kreditne insitucije.</w:t>
      </w:r>
    </w:p>
    <w:p w:rsidR="00BD662B" w:rsidRPr="00295DB1" w:rsidRDefault="00BD662B" w:rsidP="00401A68">
      <w:pPr>
        <w:tabs>
          <w:tab w:val="left" w:pos="90"/>
        </w:tabs>
        <w:spacing w:after="0" w:line="240" w:lineRule="auto"/>
        <w:jc w:val="both"/>
        <w:rPr>
          <w:rFonts w:ascii="Arial" w:hAnsi="Arial" w:cs="Arial"/>
          <w:bCs/>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bCs/>
          <w:noProof/>
        </w:rPr>
        <w:t>(5) Propisom Centralne banke bliže se uređuju:</w:t>
      </w:r>
    </w:p>
    <w:p w:rsidR="00BD662B" w:rsidRPr="00295DB1" w:rsidRDefault="00BD662B" w:rsidP="005660C4">
      <w:pPr>
        <w:numPr>
          <w:ilvl w:val="0"/>
          <w:numId w:val="22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uslovi iz stava 1 ovog zakona za članstvo u nadzornom odboru kreditne institucije;</w:t>
      </w:r>
    </w:p>
    <w:p w:rsidR="00BD662B" w:rsidRPr="00295DB1" w:rsidRDefault="00BD662B" w:rsidP="005660C4">
      <w:pPr>
        <w:numPr>
          <w:ilvl w:val="0"/>
          <w:numId w:val="22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kriterijum</w:t>
      </w:r>
      <w:r w:rsidR="0073251A" w:rsidRPr="00295DB1">
        <w:rPr>
          <w:rFonts w:ascii="Arial" w:eastAsia="Times New Roman" w:hAnsi="Arial" w:cs="Arial"/>
          <w:noProof/>
        </w:rPr>
        <w:t>i</w:t>
      </w:r>
      <w:r w:rsidRPr="00295DB1">
        <w:rPr>
          <w:rFonts w:ascii="Arial" w:eastAsia="Times New Roman" w:hAnsi="Arial" w:cs="Arial"/>
          <w:noProof/>
        </w:rPr>
        <w:t xml:space="preserve"> za određivanje nezavisnosti i dovoljnog broja nezavisnih članova nadzornog odbora;</w:t>
      </w:r>
    </w:p>
    <w:p w:rsidR="00045217" w:rsidRPr="00295DB1" w:rsidRDefault="00045217" w:rsidP="005660C4">
      <w:pPr>
        <w:numPr>
          <w:ilvl w:val="0"/>
          <w:numId w:val="22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kriterijumi za utvrđivanje značajnosti kreditnih institucija u smislu stava 3 ovog člana;</w:t>
      </w:r>
    </w:p>
    <w:p w:rsidR="00BD662B" w:rsidRPr="00295DB1" w:rsidRDefault="00BD662B" w:rsidP="005660C4">
      <w:pPr>
        <w:numPr>
          <w:ilvl w:val="0"/>
          <w:numId w:val="22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postupak za izdavanje odobrenja i dokumentacija koja se prilaže uz zahtjev za izdavanje odobrenja za imenovanje člana nadzornog odbora.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Prethodno odobrenje za obavljanje funkcije člana nadzornog odbora</w:t>
      </w:r>
    </w:p>
    <w:p w:rsidR="00BD662B" w:rsidRPr="00295DB1" w:rsidRDefault="00BD662B"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hAnsi="Arial" w:cs="Arial"/>
          <w:noProof/>
        </w:rPr>
      </w:pPr>
      <w:r w:rsidRPr="00295DB1">
        <w:rPr>
          <w:rFonts w:ascii="Arial" w:hAnsi="Arial" w:cs="Arial"/>
          <w:b/>
          <w:noProof/>
        </w:rPr>
        <w:t>Član 44</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Za člana nadzornog odbora kreditne institucije može biti izabrano samo lice za koje je Centralna banka izdala odobrenje za obavljanje funkcije člana nadzornog odbora.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Zahtjev za izdavanje odobrenja iz stava 1 ovog člana podnosi kreditna institucija ili osnivači, za mandat koji ne može biti duži od četiri godine.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Uz zahtjev iz stava 2 ovog člana prilažu se dokazi o ispunjavanju uslova iz člana 43 stav 1 ovog zakona i predlog odluke, ili odluka sa odložnim dejstvom, o izboru kandidata za člana nadzornog odbora.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U postupku odlučivanja o izdavanju odobrenja Centralna banka izdaje odobrenje iz stava 1 ovog člana za period predloženog trajanja mandata, a izuzetno i na kraći rok.</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Centralna banka odlučuje o izdavanju odobrenja iz stava 1 ovog člana na osnovu dokumentacije iz stava 3 ovog člana, kao i ostalih podataka i informacija kojma raspolaže ili ih pribavi u toku postupka odlučivanja.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(6) Centralna banka može pribaviti podatke iz stava 2 ovog člana i od Evropskog sistema kaznenih evidencija.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U postupku odlučivanja po zahtjevu za izdavanje odobrenja iz stava 1 ovog člana, Centralna banka, kada je primjenljivo, provjerava podatke o izrečenim sankcijama potencijalnom sticaocu u evidenciji Evropskog bankarskog regulatora.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(8) Centralna banka će odbiti zahtjev za izdavanje odobrenja za obavljanje funkcije člana nadzornog odbora kreditne institucije ako:</w:t>
      </w:r>
    </w:p>
    <w:p w:rsidR="00BD662B" w:rsidRPr="00295DB1" w:rsidRDefault="00BD662B" w:rsidP="005660C4">
      <w:pPr>
        <w:numPr>
          <w:ilvl w:val="0"/>
          <w:numId w:val="22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kandidat za člana nadzornog odbora ne ispunjava jedan ili više uslova iz člana 43 stav 1 ovog zakona;</w:t>
      </w:r>
    </w:p>
    <w:p w:rsidR="00BD662B" w:rsidRPr="00295DB1" w:rsidRDefault="00BD662B" w:rsidP="005660C4">
      <w:pPr>
        <w:numPr>
          <w:ilvl w:val="0"/>
          <w:numId w:val="22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bi imenovanje predloženog kandidata za člana nadzornog odbora dovelo do neusklađenosti sa zahtjevima iz člana 43  st. 2 ili 3 ovog zakona;</w:t>
      </w:r>
    </w:p>
    <w:p w:rsidR="00BD662B" w:rsidRPr="00295DB1" w:rsidRDefault="00BD662B" w:rsidP="005660C4">
      <w:pPr>
        <w:numPr>
          <w:ilvl w:val="0"/>
          <w:numId w:val="22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postoji smetnja za imenovanje iz člana 43 stav 4 ovog zakona.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(9) Odobrenje iz stava 1 ovog člana važi samo za obavljanje funkcije u kreditnoj instituciji na koju se to odobrenje odnosi.</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(10) Kreditna institucija je dužna da zahtjev za izdavanje odobrenja iz stava 2 ovog člana, podnese najmanje tri mjeseca prije isteka mandata o</w:t>
      </w:r>
      <w:r w:rsidR="00FB3269" w:rsidRPr="00295DB1">
        <w:rPr>
          <w:rFonts w:ascii="Arial" w:eastAsia="Times New Roman" w:hAnsi="Arial" w:cs="Arial"/>
          <w:noProof/>
        </w:rPr>
        <w:t>dređenog člana nadzornog odbora, a u slučaju prestanka funkcije određenog člana nadzornog odbora prije isteka mandata, najkasnije u roku od  30 dana od nastupanja tog slučaja.</w:t>
      </w:r>
    </w:p>
    <w:p w:rsidR="00BD662B" w:rsidRPr="00295DB1" w:rsidRDefault="00BD662B" w:rsidP="00401A68">
      <w:pPr>
        <w:tabs>
          <w:tab w:val="left" w:pos="90"/>
        </w:tabs>
        <w:spacing w:after="0" w:line="240" w:lineRule="auto"/>
        <w:jc w:val="both"/>
        <w:rPr>
          <w:rFonts w:ascii="Arial" w:eastAsia="Times New Roman" w:hAnsi="Arial" w:cs="Arial"/>
          <w:b/>
          <w:bCs/>
          <w:noProof/>
        </w:rPr>
      </w:pPr>
    </w:p>
    <w:p w:rsidR="00BD662B" w:rsidRPr="00295DB1" w:rsidRDefault="00BD662B" w:rsidP="00401A68">
      <w:pPr>
        <w:tabs>
          <w:tab w:val="left" w:pos="90"/>
        </w:tabs>
        <w:spacing w:after="0" w:line="240" w:lineRule="auto"/>
        <w:jc w:val="center"/>
        <w:rPr>
          <w:rFonts w:ascii="Arial" w:eastAsia="Times New Roman" w:hAnsi="Arial" w:cs="Arial"/>
          <w:b/>
          <w:bCs/>
          <w:noProof/>
        </w:rPr>
      </w:pPr>
      <w:r w:rsidRPr="00295DB1">
        <w:rPr>
          <w:rFonts w:ascii="Arial" w:eastAsia="Times New Roman" w:hAnsi="Arial" w:cs="Arial"/>
          <w:b/>
          <w:bCs/>
          <w:noProof/>
        </w:rPr>
        <w:t>Oduzimanje odobrenja za obavljanje funkcije člana nadzornog odbora</w:t>
      </w:r>
    </w:p>
    <w:p w:rsidR="000101C3" w:rsidRPr="00295DB1" w:rsidRDefault="000101C3" w:rsidP="00401A68">
      <w:pPr>
        <w:tabs>
          <w:tab w:val="left" w:pos="90"/>
        </w:tabs>
        <w:spacing w:after="0" w:line="240" w:lineRule="auto"/>
        <w:jc w:val="center"/>
        <w:rPr>
          <w:rFonts w:ascii="Arial" w:eastAsia="Times New Roman" w:hAnsi="Arial" w:cs="Arial"/>
          <w:b/>
          <w:b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45</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oduzeće izdato odobrenje za obavljanje funkcije člana nadzornog odbora kreditne institucije ako:</w:t>
      </w:r>
    </w:p>
    <w:p w:rsidR="00BD662B" w:rsidRPr="00295DB1" w:rsidRDefault="00BD662B" w:rsidP="005660C4">
      <w:pPr>
        <w:numPr>
          <w:ilvl w:val="0"/>
          <w:numId w:val="22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član nadzornog odbora više ne ispunjava propisane uslove za članstvo u nadzornom odboru kreditne insitucije;</w:t>
      </w:r>
    </w:p>
    <w:p w:rsidR="00BD662B" w:rsidRPr="00295DB1" w:rsidRDefault="00BD662B" w:rsidP="005660C4">
      <w:pPr>
        <w:numPr>
          <w:ilvl w:val="0"/>
          <w:numId w:val="22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odobrenje izdato na osnovu neistinite ili netačne dokumentacije, ili neistinito prezentiranih podataka koji su od značaja za obavljanje funkcije člana nadzornog odbora;</w:t>
      </w:r>
    </w:p>
    <w:p w:rsidR="00BD662B" w:rsidRPr="00295DB1" w:rsidRDefault="00BD662B" w:rsidP="005660C4">
      <w:pPr>
        <w:numPr>
          <w:ilvl w:val="0"/>
          <w:numId w:val="22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član nadzornog odbora krši odredbe o dužnostima i odgovornostima nadzornog odbora iz člana 46 ovog zakona;</w:t>
      </w:r>
    </w:p>
    <w:p w:rsidR="00BD662B" w:rsidRPr="00295DB1" w:rsidRDefault="00BD662B" w:rsidP="005660C4">
      <w:pPr>
        <w:numPr>
          <w:ilvl w:val="0"/>
          <w:numId w:val="22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lice za koje je izdato odobrenje u roku od šest mjeseci od izdavanja odobrenja ne stupi na dužnost na koju se odobrenje odnosi;</w:t>
      </w:r>
    </w:p>
    <w:p w:rsidR="00BD662B" w:rsidRPr="00295DB1" w:rsidRDefault="00BD662B" w:rsidP="005660C4">
      <w:pPr>
        <w:numPr>
          <w:ilvl w:val="0"/>
          <w:numId w:val="22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članu nadzornog odbora prestane dužnost na koju se odobrenje odnosi, i to sa danom prestanka dužnosti.</w:t>
      </w:r>
    </w:p>
    <w:p w:rsidR="00BD662B" w:rsidRPr="00295DB1" w:rsidRDefault="00BD662B" w:rsidP="00401A68">
      <w:pPr>
        <w:tabs>
          <w:tab w:val="left" w:pos="90"/>
        </w:tabs>
        <w:spacing w:after="0" w:line="240" w:lineRule="auto"/>
        <w:contextualSpacing/>
        <w:jc w:val="both"/>
        <w:rPr>
          <w:rFonts w:ascii="Arial" w:eastAsia="Times New Roman" w:hAnsi="Arial" w:cs="Arial"/>
          <w:b/>
          <w:noProof/>
        </w:rPr>
      </w:pPr>
    </w:p>
    <w:p w:rsidR="00BD662B" w:rsidRPr="00295DB1" w:rsidRDefault="00BD662B" w:rsidP="00401A68">
      <w:pPr>
        <w:tabs>
          <w:tab w:val="left" w:pos="90"/>
        </w:tabs>
        <w:spacing w:after="0" w:line="240" w:lineRule="auto"/>
        <w:contextualSpacing/>
        <w:jc w:val="both"/>
        <w:rPr>
          <w:rFonts w:ascii="Arial" w:hAnsi="Arial" w:cs="Arial"/>
          <w:noProof/>
        </w:rPr>
      </w:pPr>
      <w:r w:rsidRPr="00295DB1">
        <w:rPr>
          <w:rFonts w:ascii="Arial" w:hAnsi="Arial" w:cs="Arial"/>
          <w:noProof/>
        </w:rPr>
        <w:t>(2) Centralna banka može oduzeti odobrenje za obavljanje funkcije člana nadzornog odbora kreditne institucije ako nastupe uslovi za ranu intervenciju iz člana 288 ovog zakona.</w:t>
      </w:r>
    </w:p>
    <w:p w:rsidR="00BD662B" w:rsidRPr="00295DB1" w:rsidRDefault="00BD662B" w:rsidP="00401A68">
      <w:pPr>
        <w:tabs>
          <w:tab w:val="left" w:pos="0"/>
          <w:tab w:val="left" w:pos="90"/>
        </w:tabs>
        <w:spacing w:after="0" w:line="240" w:lineRule="auto"/>
        <w:contextualSpacing/>
        <w:jc w:val="both"/>
        <w:rPr>
          <w:rFonts w:ascii="Arial" w:eastAsia="Times New Roman" w:hAnsi="Arial" w:cs="Arial"/>
          <w:bCs/>
          <w:noProof/>
        </w:rPr>
      </w:pPr>
    </w:p>
    <w:p w:rsidR="00BD662B" w:rsidRPr="00295DB1" w:rsidRDefault="00BD662B" w:rsidP="00401A68">
      <w:pPr>
        <w:tabs>
          <w:tab w:val="left" w:pos="0"/>
          <w:tab w:val="left" w:pos="90"/>
        </w:tabs>
        <w:spacing w:after="0" w:line="240" w:lineRule="auto"/>
        <w:contextualSpacing/>
        <w:jc w:val="both"/>
        <w:rPr>
          <w:rFonts w:ascii="Arial" w:eastAsia="Times New Roman" w:hAnsi="Arial" w:cs="Arial"/>
          <w:b/>
          <w:noProof/>
        </w:rPr>
      </w:pPr>
      <w:r w:rsidRPr="00295DB1">
        <w:rPr>
          <w:rFonts w:ascii="Arial" w:eastAsia="Times New Roman" w:hAnsi="Arial" w:cs="Arial"/>
          <w:bCs/>
          <w:noProof/>
        </w:rPr>
        <w:t>(3) U slučaju sprovođenja postupka iz st. 1 ili 2 ovog člana, član nadzornog odbora je dužan da pruži Centralnoj banci sve raspol</w:t>
      </w:r>
      <w:r w:rsidR="00F379BF" w:rsidRPr="00295DB1">
        <w:rPr>
          <w:rFonts w:ascii="Arial" w:eastAsia="Times New Roman" w:hAnsi="Arial" w:cs="Arial"/>
          <w:bCs/>
          <w:noProof/>
        </w:rPr>
        <w:t>ožive</w:t>
      </w:r>
      <w:r w:rsidRPr="00295DB1">
        <w:rPr>
          <w:rFonts w:ascii="Arial" w:eastAsia="Times New Roman" w:hAnsi="Arial" w:cs="Arial"/>
          <w:bCs/>
          <w:noProof/>
        </w:rPr>
        <w:t xml:space="preserve"> podatke i informacije za provjeru činjenica i okolnosti iz stava 1 i 2 ovog člana.</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bCs/>
          <w:noProof/>
        </w:rPr>
        <w:t>(4) Ako Centralna banka oduzme odobrenje za obavljanje funkcije člana nadzornog odbora, skupština akcionara kreditne insitucije dužna je da bez odlaganja donese odluku o razrješenju tog lica i Centralnoj banci podnese novi zahtjev za dobijanje odobrenja iz člana 44 ovog zakona.</w:t>
      </w:r>
    </w:p>
    <w:p w:rsidR="00BD662B" w:rsidRPr="00295DB1" w:rsidRDefault="00BD662B" w:rsidP="00401A68">
      <w:pPr>
        <w:tabs>
          <w:tab w:val="left" w:pos="90"/>
        </w:tabs>
        <w:spacing w:after="0" w:line="240" w:lineRule="auto"/>
        <w:jc w:val="both"/>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Nadležnosti i odgovornosti nadzornog odbora</w:t>
      </w:r>
    </w:p>
    <w:p w:rsidR="00BD662B" w:rsidRPr="00295DB1" w:rsidRDefault="00BD662B"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46</w:t>
      </w:r>
    </w:p>
    <w:p w:rsidR="00BD662B" w:rsidRPr="00295DB1" w:rsidRDefault="007B77C6"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Nadzorni odbor</w:t>
      </w:r>
      <w:r w:rsidR="00BD662B" w:rsidRPr="00295DB1">
        <w:rPr>
          <w:rFonts w:ascii="Arial" w:eastAsia="Times New Roman" w:hAnsi="Arial" w:cs="Arial"/>
          <w:noProof/>
        </w:rPr>
        <w:t>:</w:t>
      </w:r>
    </w:p>
    <w:p w:rsidR="007B77C6" w:rsidRPr="00295DB1" w:rsidRDefault="00BD662B"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daje saglasnost upravnom odboru na:</w:t>
      </w:r>
    </w:p>
    <w:p w:rsidR="007B77C6" w:rsidRPr="00295DB1" w:rsidRDefault="007B77C6" w:rsidP="005660C4">
      <w:pPr>
        <w:numPr>
          <w:ilvl w:val="0"/>
          <w:numId w:val="283"/>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ciljeve i opštu strategije kreditne institucije;</w:t>
      </w:r>
    </w:p>
    <w:p w:rsidR="00BD662B" w:rsidRPr="00295DB1" w:rsidRDefault="00BD662B" w:rsidP="005660C4">
      <w:pPr>
        <w:numPr>
          <w:ilvl w:val="0"/>
          <w:numId w:val="283"/>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poslovnu politiku kreditne institucije;</w:t>
      </w:r>
    </w:p>
    <w:p w:rsidR="00BD662B" w:rsidRPr="00295DB1" w:rsidRDefault="00BD662B" w:rsidP="005660C4">
      <w:pPr>
        <w:numPr>
          <w:ilvl w:val="0"/>
          <w:numId w:val="283"/>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finansijski plan kreditne institucije;</w:t>
      </w:r>
    </w:p>
    <w:p w:rsidR="00BD662B" w:rsidRPr="00295DB1" w:rsidRDefault="00BD662B" w:rsidP="005660C4">
      <w:pPr>
        <w:numPr>
          <w:ilvl w:val="0"/>
          <w:numId w:val="283"/>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strategije i postupke procjenjivanja adekvatnosti interno</w:t>
      </w:r>
      <w:r w:rsidR="00690055" w:rsidRPr="00295DB1">
        <w:rPr>
          <w:rFonts w:ascii="Arial" w:eastAsia="Times New Roman" w:hAnsi="Arial" w:cs="Arial"/>
          <w:noProof/>
        </w:rPr>
        <w:t>g kapitala kreditne institucije;</w:t>
      </w:r>
    </w:p>
    <w:p w:rsidR="00BD662B" w:rsidRPr="00295DB1" w:rsidRDefault="00BD662B" w:rsidP="005660C4">
      <w:pPr>
        <w:numPr>
          <w:ilvl w:val="0"/>
          <w:numId w:val="283"/>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 xml:space="preserve">politike i procedure za izbor i procjenu ispunjenja uslova za članove upravnog odbora i druga lica odgovorna za vođenje poslova unutar pojedinih područja </w:t>
      </w:r>
      <w:r w:rsidR="00690055" w:rsidRPr="00295DB1">
        <w:rPr>
          <w:rFonts w:ascii="Arial" w:eastAsia="Times New Roman" w:hAnsi="Arial" w:cs="Arial"/>
          <w:noProof/>
        </w:rPr>
        <w:t>poslovanja kreditne institucije;</w:t>
      </w:r>
    </w:p>
    <w:p w:rsidR="007B77C6" w:rsidRPr="00295DB1" w:rsidRDefault="007B77C6" w:rsidP="005660C4">
      <w:pPr>
        <w:numPr>
          <w:ilvl w:val="0"/>
          <w:numId w:val="283"/>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politiku primanja u kreditnoj instituciji, osim ako statutom nije uređeno da tu saglasnost daje skupština akcionara;</w:t>
      </w:r>
    </w:p>
    <w:p w:rsidR="00BD662B" w:rsidRPr="00295DB1" w:rsidRDefault="00BD662B" w:rsidP="005660C4">
      <w:pPr>
        <w:numPr>
          <w:ilvl w:val="0"/>
          <w:numId w:val="283"/>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akt o internoj reviziji i godišnji plan rada interne revizije;</w:t>
      </w:r>
    </w:p>
    <w:p w:rsidR="00BD662B" w:rsidRPr="00295DB1" w:rsidRDefault="00BD662B"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nadzire:</w:t>
      </w:r>
    </w:p>
    <w:p w:rsidR="00BD662B" w:rsidRPr="00295DB1" w:rsidRDefault="007B77C6" w:rsidP="005660C4">
      <w:pPr>
        <w:numPr>
          <w:ilvl w:val="0"/>
          <w:numId w:val="219"/>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postup</w:t>
      </w:r>
      <w:r w:rsidR="00967E2A" w:rsidRPr="00295DB1">
        <w:rPr>
          <w:rFonts w:ascii="Arial" w:eastAsia="Times New Roman" w:hAnsi="Arial" w:cs="Arial"/>
          <w:noProof/>
        </w:rPr>
        <w:t>a</w:t>
      </w:r>
      <w:r w:rsidRPr="00295DB1">
        <w:rPr>
          <w:rFonts w:ascii="Arial" w:eastAsia="Times New Roman" w:hAnsi="Arial" w:cs="Arial"/>
          <w:noProof/>
        </w:rPr>
        <w:t>k</w:t>
      </w:r>
      <w:r w:rsidR="00BD662B" w:rsidRPr="00295DB1">
        <w:rPr>
          <w:rFonts w:ascii="Arial" w:eastAsia="Times New Roman" w:hAnsi="Arial" w:cs="Arial"/>
          <w:noProof/>
        </w:rPr>
        <w:t xml:space="preserve"> sprovođenja i efikasnost i efektivnost sistema upravljanja kreditnom institucijom;</w:t>
      </w:r>
    </w:p>
    <w:p w:rsidR="00BD662B" w:rsidRPr="00295DB1" w:rsidRDefault="00BD662B" w:rsidP="005660C4">
      <w:pPr>
        <w:numPr>
          <w:ilvl w:val="0"/>
          <w:numId w:val="219"/>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sprovođenje poslovne politike kreditne institucije, strateških ciljeva i strategije i politike preuzimanja rizika;</w:t>
      </w:r>
    </w:p>
    <w:p w:rsidR="007B77C6" w:rsidRPr="00295DB1" w:rsidRDefault="007B77C6" w:rsidP="005660C4">
      <w:pPr>
        <w:numPr>
          <w:ilvl w:val="0"/>
          <w:numId w:val="219"/>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sprovođenje politike primanja u kreditnoj instituciji;</w:t>
      </w:r>
    </w:p>
    <w:p w:rsidR="007B77C6" w:rsidRPr="00295DB1" w:rsidRDefault="00BD662B" w:rsidP="005660C4">
      <w:pPr>
        <w:numPr>
          <w:ilvl w:val="0"/>
          <w:numId w:val="219"/>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adekvatnost postupaka i efikasnosti interne revizije;</w:t>
      </w:r>
    </w:p>
    <w:p w:rsidR="00BD662B" w:rsidRPr="00295DB1" w:rsidRDefault="00BD662B"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usvaja godišnji plan interne revizije i izvještaje interne revizije;</w:t>
      </w:r>
    </w:p>
    <w:p w:rsidR="006D5FA9" w:rsidRPr="00295DB1" w:rsidRDefault="007B77C6"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donosi i periodično provjerava opšta načela politike p</w:t>
      </w:r>
      <w:r w:rsidR="006D5FA9" w:rsidRPr="00295DB1">
        <w:rPr>
          <w:rFonts w:ascii="Arial" w:eastAsia="Times New Roman" w:hAnsi="Arial" w:cs="Arial"/>
          <w:noProof/>
        </w:rPr>
        <w:t>rimanja u kreditnoj instituciji;</w:t>
      </w:r>
    </w:p>
    <w:p w:rsidR="00BD662B" w:rsidRPr="00295DB1" w:rsidRDefault="007B77C6"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 </w:t>
      </w:r>
      <w:r w:rsidR="00BD662B" w:rsidRPr="00295DB1">
        <w:rPr>
          <w:rFonts w:ascii="Arial" w:eastAsia="Times New Roman" w:hAnsi="Arial" w:cs="Arial"/>
          <w:noProof/>
        </w:rPr>
        <w:t>saziva sjednice skupštine akcionara, utvrđuje predlog dnevnog reda i predloge odluka za skupštinu akcionara i kontroliše njihovo sprovođenje;</w:t>
      </w:r>
    </w:p>
    <w:p w:rsidR="00BD662B" w:rsidRPr="00295DB1" w:rsidRDefault="00BD662B"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bira i razrješava predsjednika nadzornog odbora;</w:t>
      </w:r>
    </w:p>
    <w:p w:rsidR="006F553F" w:rsidRPr="00295DB1" w:rsidRDefault="006F553F" w:rsidP="005660C4">
      <w:pPr>
        <w:pStyle w:val="ListParagraph"/>
        <w:numPr>
          <w:ilvl w:val="0"/>
          <w:numId w:val="221"/>
        </w:numPr>
        <w:rPr>
          <w:rFonts w:ascii="Arial" w:hAnsi="Arial" w:cs="Arial"/>
          <w:sz w:val="22"/>
          <w:szCs w:val="22"/>
        </w:rPr>
      </w:pPr>
      <w:r w:rsidRPr="00295DB1">
        <w:rPr>
          <w:rFonts w:ascii="Arial" w:hAnsi="Arial" w:cs="Arial"/>
          <w:sz w:val="22"/>
          <w:szCs w:val="22"/>
        </w:rPr>
        <w:t>imenuje i razrješava članove upravnog odbora;</w:t>
      </w:r>
    </w:p>
    <w:p w:rsidR="00BD662B" w:rsidRPr="00295DB1" w:rsidRDefault="00BD662B"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imenuje i razrješava članove revizorskog odbora;</w:t>
      </w:r>
    </w:p>
    <w:p w:rsidR="00BD662B" w:rsidRPr="00295DB1" w:rsidRDefault="00BD662B"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razmatra godišnji izvještaj o radu revizorskog odbora;</w:t>
      </w:r>
    </w:p>
    <w:p w:rsidR="00BD662B" w:rsidRPr="00295DB1" w:rsidRDefault="00BD662B"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imenuje i razrješava članove odbora za primanja, odbora za rizike, odbora za imenovanja, i druge odbore osnovane u cilju pružanja stručne pomoći u vršenju nadzora poslovanja kreditne institucije;</w:t>
      </w:r>
    </w:p>
    <w:p w:rsidR="00BD662B" w:rsidRPr="00295DB1" w:rsidRDefault="00BD662B"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razmatra i zauzima stavove o nalazima iz izvještaja Centralne banke i izvještaja drugih nadzornih organa o izvršenoj kontroli, u roku od 30 dana od dana dostavljanja izvještaja o kontroli;</w:t>
      </w:r>
    </w:p>
    <w:p w:rsidR="00BD662B" w:rsidRPr="00295DB1" w:rsidRDefault="00BD662B" w:rsidP="005660C4">
      <w:pPr>
        <w:numPr>
          <w:ilvl w:val="0"/>
          <w:numId w:val="2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obavlja i druge poslove utvrđene zakonom, propisima donesenim na osnovu ovog zakona i statuta kreditne institucije.</w:t>
      </w:r>
    </w:p>
    <w:p w:rsidR="00835F58" w:rsidRPr="00295DB1" w:rsidRDefault="00835F58" w:rsidP="00401A68">
      <w:pPr>
        <w:tabs>
          <w:tab w:val="left" w:pos="90"/>
        </w:tabs>
        <w:spacing w:after="0" w:line="240" w:lineRule="auto"/>
        <w:ind w:left="720"/>
        <w:contextualSpacing/>
        <w:jc w:val="both"/>
        <w:rPr>
          <w:rFonts w:ascii="Arial" w:eastAsia="Times New Roman" w:hAnsi="Arial" w:cs="Arial"/>
          <w:noProof/>
        </w:rPr>
      </w:pPr>
    </w:p>
    <w:p w:rsidR="00835F58" w:rsidRPr="00295DB1" w:rsidRDefault="00835F58"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(2) Sjednice odbora se održavaju po potrebi, a najmanje</w:t>
      </w:r>
      <w:r w:rsidR="00B93F3A" w:rsidRPr="00295DB1">
        <w:rPr>
          <w:rFonts w:ascii="Arial" w:eastAsia="Times New Roman" w:hAnsi="Arial" w:cs="Arial"/>
          <w:noProof/>
        </w:rPr>
        <w:t xml:space="preserve"> jednom u tri mjeseca.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835F58"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w:t>
      </w:r>
      <w:r w:rsidR="00BD662B" w:rsidRPr="00295DB1">
        <w:rPr>
          <w:rFonts w:ascii="Arial" w:eastAsia="Times New Roman" w:hAnsi="Arial" w:cs="Arial"/>
          <w:noProof/>
        </w:rPr>
        <w:t>) Član nadzornog odbora je dužan da odmah obavijesti Centralnu banku o:</w:t>
      </w:r>
    </w:p>
    <w:p w:rsidR="00BD662B" w:rsidRPr="00295DB1" w:rsidRDefault="00BD662B" w:rsidP="005660C4">
      <w:pPr>
        <w:numPr>
          <w:ilvl w:val="0"/>
          <w:numId w:val="22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njegovom izboru ili prestanku funkcije u organima up</w:t>
      </w:r>
      <w:r w:rsidR="00263C18" w:rsidRPr="00295DB1">
        <w:rPr>
          <w:rFonts w:ascii="Arial" w:eastAsia="Times New Roman" w:hAnsi="Arial" w:cs="Arial"/>
          <w:noProof/>
        </w:rPr>
        <w:t>ravljanja u drugom pravnom licu,</w:t>
      </w:r>
      <w:r w:rsidRPr="00295DB1">
        <w:rPr>
          <w:rFonts w:ascii="Arial" w:eastAsia="Times New Roman" w:hAnsi="Arial" w:cs="Arial"/>
          <w:noProof/>
        </w:rPr>
        <w:t xml:space="preserve"> i</w:t>
      </w:r>
    </w:p>
    <w:p w:rsidR="00BD662B" w:rsidRPr="00295DB1" w:rsidRDefault="00BD662B" w:rsidP="005660C4">
      <w:pPr>
        <w:numPr>
          <w:ilvl w:val="0"/>
          <w:numId w:val="22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pravnim poslovima na osnovu kojih je taj član nadzornog odbora ili neko od članova njegove uže porodice direktno ili indirektno stekao akcije u pravnom licu, na osnovu kojih je samostalno ili zajedno sa članovima svoje uže porodice stekao kvalifikovano učešće u tom drugom pravnom licu, ili na osnovu kojih je njihovo učešće smanjeno ispod granice kvalifikovanog učešća.</w:t>
      </w:r>
    </w:p>
    <w:p w:rsidR="00BD662B" w:rsidRPr="00295DB1" w:rsidRDefault="00BD662B" w:rsidP="00401A68">
      <w:pPr>
        <w:tabs>
          <w:tab w:val="left" w:pos="90"/>
        </w:tabs>
        <w:spacing w:after="0" w:line="240" w:lineRule="auto"/>
        <w:jc w:val="both"/>
        <w:rPr>
          <w:rFonts w:ascii="Arial" w:eastAsia="Times New Roman" w:hAnsi="Arial" w:cs="Arial"/>
          <w:noProof/>
        </w:rPr>
      </w:pPr>
    </w:p>
    <w:p w:rsidR="00A6664E" w:rsidRPr="00295DB1" w:rsidRDefault="00835F58" w:rsidP="00EA039E">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(4</w:t>
      </w:r>
      <w:r w:rsidR="00BD662B" w:rsidRPr="00295DB1">
        <w:rPr>
          <w:rFonts w:ascii="Arial" w:eastAsia="Times New Roman" w:hAnsi="Arial" w:cs="Arial"/>
          <w:noProof/>
        </w:rPr>
        <w:t>) Članovi nadzornog odbora kreditne institucije solidarno odgovaraju kreditnoj instituciji za štetu koja nastane kao posljedica činjenja, nečinjenja ili propuštanja ispunjavanja njihovih dužnosti, osim ako ne dokažu da su u ispunjavanju svojih dužnosti obavljanja nadzora nad upravljanjem kreditnom institucijom postupali savjesno i sa pažnjom dobrog privrednika.</w:t>
      </w:r>
    </w:p>
    <w:p w:rsidR="00A6664E" w:rsidRPr="00295DB1" w:rsidRDefault="00A6664E"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Radna tijela nadzornog odbora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47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Nadzorni odbor kreditne institucije koja je značajna zbog veličine, unutrašnje organizacije i vrste, obima i složenosti poslova koje obavlja, dužan je da obrazuje sljedeća stalna radna tijela:</w:t>
      </w:r>
    </w:p>
    <w:p w:rsidR="00BD662B" w:rsidRPr="00295DB1" w:rsidRDefault="00BD662B" w:rsidP="005660C4">
      <w:pPr>
        <w:numPr>
          <w:ilvl w:val="0"/>
          <w:numId w:val="22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odbor za imenovanja;</w:t>
      </w:r>
    </w:p>
    <w:p w:rsidR="00BD662B" w:rsidRPr="00295DB1" w:rsidRDefault="00BD662B" w:rsidP="005660C4">
      <w:pPr>
        <w:numPr>
          <w:ilvl w:val="0"/>
          <w:numId w:val="22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odbor za rizike</w:t>
      </w:r>
      <w:r w:rsidR="00263C18" w:rsidRPr="00295DB1">
        <w:rPr>
          <w:rFonts w:ascii="Arial" w:eastAsia="Times New Roman" w:hAnsi="Arial" w:cs="Arial"/>
          <w:noProof/>
        </w:rPr>
        <w:t>,</w:t>
      </w:r>
      <w:r w:rsidRPr="00295DB1">
        <w:rPr>
          <w:rFonts w:ascii="Arial" w:eastAsia="Times New Roman" w:hAnsi="Arial" w:cs="Arial"/>
          <w:noProof/>
        </w:rPr>
        <w:t xml:space="preserve"> i</w:t>
      </w:r>
    </w:p>
    <w:p w:rsidR="00BD662B" w:rsidRPr="00295DB1" w:rsidRDefault="00BD662B" w:rsidP="005660C4">
      <w:pPr>
        <w:numPr>
          <w:ilvl w:val="0"/>
          <w:numId w:val="22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odbor za primanja.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Članovi odbora iz stava 1 ovog člana imenuju se iz redova članova nadzornog odbora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Odbori iz stava 1 ovog člana imaju po tri člana od kojih se jedan imenuje za predsjednika odbora.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Za kreditnu instituciju koja nije značajna u smislu stava 1 ovog člana, a koja nema odbor za imenovanja i odbor za primanja, zadatke iz čl. 48 i 50 ovog zakona izvršava nadzorni odbor.</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435E55" w:rsidRPr="00295DB1" w:rsidRDefault="00AF5E9D" w:rsidP="00EA039E">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(5) </w:t>
      </w:r>
      <w:r w:rsidR="00BD662B" w:rsidRPr="00295DB1">
        <w:rPr>
          <w:rFonts w:ascii="Arial" w:eastAsia="Times New Roman" w:hAnsi="Arial" w:cs="Arial"/>
          <w:noProof/>
        </w:rPr>
        <w:t>Zadaci i način organizacije i rada radnih tijela nadzornog odbora, bliže se uređuju propisom Centralne banke iz člana 104 stav 5 ovog zakona.</w:t>
      </w: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Odbor za imenovanja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48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Odbor za imenovanja:</w:t>
      </w:r>
    </w:p>
    <w:p w:rsidR="00BD662B" w:rsidRPr="00295DB1" w:rsidRDefault="00BD662B" w:rsidP="005660C4">
      <w:pPr>
        <w:numPr>
          <w:ilvl w:val="0"/>
          <w:numId w:val="21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određuje i predlaže kandidate za izbor članova nadzornog i upravnog odbora kreditne institucije, ocjenjuje ravnotežu između znanja, vještina, raznovrsnosti u sastavu i iskustva organa upravljanja, priprema opis ovlašćenja i potrebnih kvalifikacija za određenu funkciju i ocjenjuje očekivano potrebno vrijeme za obavljanje te funkcije;</w:t>
      </w:r>
    </w:p>
    <w:p w:rsidR="00BD662B" w:rsidRPr="00295DB1" w:rsidRDefault="00F62673" w:rsidP="005660C4">
      <w:pPr>
        <w:numPr>
          <w:ilvl w:val="0"/>
          <w:numId w:val="21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utvrđuje ciljanu zastupljenost</w:t>
      </w:r>
      <w:r w:rsidR="00BD662B" w:rsidRPr="00295DB1">
        <w:rPr>
          <w:rFonts w:ascii="Arial" w:eastAsia="Times New Roman" w:hAnsi="Arial" w:cs="Arial"/>
          <w:noProof/>
        </w:rPr>
        <w:t xml:space="preserve"> pola koji nije dovoljno zastupljen u nadzornom ili upravnom odboru i priprema politiku o načinu povećavanja broja manje zastupljenog pola u tim organima, kako bi se postigla ciljana zastupljenost;</w:t>
      </w:r>
    </w:p>
    <w:p w:rsidR="00BD662B" w:rsidRPr="00295DB1" w:rsidRDefault="00BD662B" w:rsidP="005660C4">
      <w:pPr>
        <w:numPr>
          <w:ilvl w:val="0"/>
          <w:numId w:val="21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redovno, a najmanje jednom godišnje, procjenjuje i po potrebi predlaže nadzornom i upravnom odboru kreditne institucije promjene u strukturi, veličini, sastavu i djelovanju tih organa;</w:t>
      </w:r>
    </w:p>
    <w:p w:rsidR="00BD662B" w:rsidRPr="00295DB1" w:rsidRDefault="00BD662B" w:rsidP="005660C4">
      <w:pPr>
        <w:numPr>
          <w:ilvl w:val="0"/>
          <w:numId w:val="21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redovno, a najmanje jednom godišnje, procjenjuje znanje, sposobnosti i iskustvo pojedinih članova nadzornog i upravnog odbora, kao i tih organa kao cjeline, i o toj procjeni obavještava organe i lica na koje se ta procjena odnosi;</w:t>
      </w:r>
    </w:p>
    <w:p w:rsidR="00BD662B" w:rsidRPr="00295DB1" w:rsidRDefault="00BD662B" w:rsidP="005660C4">
      <w:pPr>
        <w:numPr>
          <w:ilvl w:val="0"/>
          <w:numId w:val="21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redovno preispituje politike za izbor i imenovanje višeg rukovodstva i po potrebi daje preporuke upravnom odboru za unaprjeđenje tih politika;</w:t>
      </w:r>
    </w:p>
    <w:p w:rsidR="00BD662B" w:rsidRPr="00295DB1" w:rsidRDefault="00BD662B" w:rsidP="005660C4">
      <w:pPr>
        <w:numPr>
          <w:ilvl w:val="0"/>
          <w:numId w:val="21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kontinuirano, u mjeri u kojoj je to moguće, vodi računa o izbjegavanju postojanja dominantnog uticaja pojedinaca ili male grupe pojedinaca pri odlučivanju upravnog i nadzornog odbora, u cilju zaštite interesa kreditne institucije u cjelini, i</w:t>
      </w:r>
    </w:p>
    <w:p w:rsidR="00BD662B" w:rsidRPr="00295DB1" w:rsidRDefault="00BD662B" w:rsidP="005660C4">
      <w:pPr>
        <w:numPr>
          <w:ilvl w:val="0"/>
          <w:numId w:val="21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obavlja i druge poslove u skladu sa propisima donesenim u skladu sa ovim zakonom.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(2) Kreditna institucija je dužna ciljanu zastupljenost iz stava 1 tačka 2 ovog člana i politiku i njeno sprovođenje javno objavljuje u skladu sa propisom iz člana 237 stav 3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(3) Odbor za imenovanja može da za ostvarivanje svojih dužnosti koristi sve resurse koje smatra adekvatnim, uključujući i koriščenje stručne pomoći od lica van kreditne institucije na teret kreditne institucije.</w:t>
      </w: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Odbor za rizike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49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hAnsi="Arial" w:cs="Arial"/>
          <w:noProof/>
        </w:rPr>
        <w:t>(1) Odbor za rizike:</w:t>
      </w:r>
    </w:p>
    <w:p w:rsidR="00BD662B" w:rsidRPr="00295DB1" w:rsidRDefault="00BD662B" w:rsidP="005660C4">
      <w:pPr>
        <w:numPr>
          <w:ilvl w:val="0"/>
          <w:numId w:val="21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savjetuje nadzorni odbor o cjelokupnoj trenutnoj i budućoj sklonosti kreditne institucije ka preuzimanju rizika i strategiji i pomaže u nadzoru nad sprovođenjem strategije od strane višeg rukovodstva, pri tom ne dovodeći u pitanje odgovornost upravnog i nadzornog odbora u cjelokupnom upravljanju rizicima i nadziranju kreditne institucije;</w:t>
      </w:r>
    </w:p>
    <w:p w:rsidR="00BD662B" w:rsidRPr="00295DB1" w:rsidRDefault="00BD662B" w:rsidP="005660C4">
      <w:pPr>
        <w:numPr>
          <w:ilvl w:val="0"/>
          <w:numId w:val="21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preispituje da li su pri određivanju cijena potraživanja i obaveza prema klijentima uzimani u obzir model poslovanja kreditne institucije i strategija rizika i ako ta cijena ne odražava rizik preuzet u odnosu na model poslovanja i strategiju rizika, predlaže upravnom odboru plan za otklanjanje nedostataka;</w:t>
      </w:r>
    </w:p>
    <w:p w:rsidR="00BD662B" w:rsidRPr="00295DB1" w:rsidRDefault="00BD662B" w:rsidP="005660C4">
      <w:pPr>
        <w:numPr>
          <w:ilvl w:val="0"/>
          <w:numId w:val="21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nezavisno od poslova odbora za primanja, sa ciljem uspostavljanja i sprovođenja odgovarajućih politika primanja, preispituje da li su pri određivanju podsticaja predviđenih sistemom primanja uzeti u obzir rizik, kapital, likvidnost i vjerovatnoća i očekivani period ostvarivanja dobiti, i</w:t>
      </w:r>
    </w:p>
    <w:p w:rsidR="00BD662B" w:rsidRPr="00295DB1" w:rsidRDefault="00BD662B" w:rsidP="005660C4">
      <w:pPr>
        <w:numPr>
          <w:ilvl w:val="0"/>
          <w:numId w:val="21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obavlja druge poslove određene propisima donesenim u skladu sa ovim zakonom.</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Članovi odbora za rizike moraju imati odgovarajuće znanje, vještine i stručnost kako bi u potpunosti mogli da razumiju i prate realizaciju strategije rizika i sklonost kreditne institucije ka preuzimanju rizika.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koja nije značajna s obzirom na veličinu, unutrašnju organizaciju, vrstu, obim i složenost poslova koje obavlja može da osnuje kombinovani odbor za rizike i reviziju.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Članovi odbora za rizike i reviziju iz stava 3 ovog člana moraju imati odgovarajuće znanje, vještine i stručnost koji se zahtijevaju za članove oba odbora.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Kreditna institucija je dužna da obezbijedi da članovi odbora za rizike, ili odbora za rizike i reviziju, imaju odgovarajući pristup informacijama o rizičnom profilu kreditne institucije i, ako je to potrebno i primjereno, pristup funkciji upravljanja rizicima i savjetima eksternih stručnjaka.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Odbor za rizike, ili odbor za rizike i reviziju, određuje vrstu, količinu, oblik i učestalost informacija o riziku koje će primati od organizacionih jedinica ili funkcija u okviru kreditne institucije.</w:t>
      </w:r>
    </w:p>
    <w:p w:rsidR="00733B19" w:rsidRPr="00295DB1" w:rsidRDefault="00733B19" w:rsidP="00401A68">
      <w:pPr>
        <w:tabs>
          <w:tab w:val="left" w:pos="90"/>
        </w:tabs>
        <w:autoSpaceDE w:val="0"/>
        <w:autoSpaceDN w:val="0"/>
        <w:adjustRightInd w:val="0"/>
        <w:spacing w:after="0" w:line="240" w:lineRule="auto"/>
        <w:jc w:val="center"/>
        <w:rPr>
          <w:rFonts w:ascii="Arial" w:hAnsi="Arial" w:cs="Arial"/>
          <w:b/>
          <w:iCs/>
          <w:noProof/>
        </w:rPr>
      </w:pP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Odbor za primanja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50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Odbor za primanja mora biti uspostavljen na način koji mu omogućava donošenje stručne i nezavisne procjene politika primanja i praksi vezanih za primanja u kreditnoj instituciji i podsticaja za upravljanje rizicima, kapitalom i likvidnošću.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Odbor za primanja:</w:t>
      </w:r>
    </w:p>
    <w:p w:rsidR="00BD662B" w:rsidRPr="00295DB1" w:rsidRDefault="00BD662B" w:rsidP="005660C4">
      <w:pPr>
        <w:numPr>
          <w:ilvl w:val="0"/>
          <w:numId w:val="22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priprema odluke nadzornog odbora u vezi sa primanjima zaposlenih, uključujući odluke koje imaju uticaj na izloženost kreditne institucije rizicima i na upravljanje riz</w:t>
      </w:r>
      <w:r w:rsidR="00263C18" w:rsidRPr="00295DB1">
        <w:rPr>
          <w:rFonts w:ascii="Arial" w:eastAsia="Times New Roman" w:hAnsi="Arial" w:cs="Arial"/>
          <w:noProof/>
        </w:rPr>
        <w:t>icima,</w:t>
      </w:r>
      <w:r w:rsidRPr="00295DB1">
        <w:rPr>
          <w:rFonts w:ascii="Arial" w:eastAsia="Times New Roman" w:hAnsi="Arial" w:cs="Arial"/>
          <w:noProof/>
        </w:rPr>
        <w:t xml:space="preserve"> i</w:t>
      </w:r>
    </w:p>
    <w:p w:rsidR="00BD662B" w:rsidRPr="00295DB1" w:rsidRDefault="00BD662B" w:rsidP="005660C4">
      <w:pPr>
        <w:numPr>
          <w:ilvl w:val="0"/>
          <w:numId w:val="22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obavlja druge poslove utvrđene propisima.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Odbor za primanja je dužan da pri obavljanju poslova iz svoje nadležnosti uzme u obzir dugoročne interese akcionara, investitora i ostalih zainteresovanih strana u kreditnoj instituciji, kao i javni interes.</w:t>
      </w:r>
    </w:p>
    <w:p w:rsidR="00BD662B" w:rsidRPr="00295DB1" w:rsidRDefault="00BD662B" w:rsidP="00401A68">
      <w:pPr>
        <w:tabs>
          <w:tab w:val="left" w:pos="90"/>
        </w:tabs>
        <w:spacing w:after="0" w:line="240" w:lineRule="auto"/>
        <w:jc w:val="both"/>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Upravni odbor kreditne institucije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51</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(1) Upravni odbor </w:t>
      </w:r>
      <w:r w:rsidRPr="00295DB1">
        <w:rPr>
          <w:rFonts w:ascii="Arial" w:eastAsia="Times New Roman" w:hAnsi="Arial" w:cs="Arial"/>
          <w:noProof/>
        </w:rPr>
        <w:t>kreditne institucije</w:t>
      </w:r>
      <w:r w:rsidRPr="00295DB1">
        <w:rPr>
          <w:rFonts w:ascii="Arial" w:hAnsi="Arial" w:cs="Arial"/>
          <w:noProof/>
        </w:rPr>
        <w:t xml:space="preserve"> mora imati najmanje tri člana </w:t>
      </w:r>
      <w:r w:rsidR="007D49AD" w:rsidRPr="00295DB1">
        <w:rPr>
          <w:rFonts w:ascii="Arial" w:hAnsi="Arial" w:cs="Arial"/>
          <w:noProof/>
        </w:rPr>
        <w:t>koji se imenuju</w:t>
      </w:r>
      <w:r w:rsidRPr="00295DB1">
        <w:rPr>
          <w:rFonts w:ascii="Arial" w:hAnsi="Arial" w:cs="Arial"/>
          <w:noProof/>
        </w:rPr>
        <w:t xml:space="preserve"> na period utv</w:t>
      </w:r>
      <w:r w:rsidR="007D49AD" w:rsidRPr="00295DB1">
        <w:rPr>
          <w:rFonts w:ascii="Arial" w:hAnsi="Arial" w:cs="Arial"/>
          <w:noProof/>
        </w:rPr>
        <w:t>r</w:t>
      </w:r>
      <w:r w:rsidRPr="00295DB1">
        <w:rPr>
          <w:rFonts w:ascii="Arial" w:hAnsi="Arial" w:cs="Arial"/>
          <w:noProof/>
        </w:rPr>
        <w:t>đen statutom, koji ne može biti duži od četiri godine, s tim da član kome istekne mandat može biti ponovo imenovan.</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Jedan od članova upravnog odbora mora biti imenovan za predsjednika upravnog odbora.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Članovi upravnog odbora moraju biti u radnom odnosu u kreditnoj instituciji, sa punim radnim vremenom, i moraju voditi poslove kreditne institucije sa teritorije Crne Gore.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(4) Članovi upravnog odbora vode poslove i zastupaju kreditnu instituciju zajedno, ako statutom kreditne institucije nije </w:t>
      </w:r>
      <w:r w:rsidR="0007625E" w:rsidRPr="00295DB1">
        <w:rPr>
          <w:rFonts w:ascii="Arial" w:hAnsi="Arial" w:cs="Arial"/>
          <w:noProof/>
        </w:rPr>
        <w:t>drugačije</w:t>
      </w:r>
      <w:r w:rsidRPr="00295DB1">
        <w:rPr>
          <w:rFonts w:ascii="Arial" w:hAnsi="Arial" w:cs="Arial"/>
          <w:noProof/>
        </w:rPr>
        <w:t xml:space="preserve"> određeno.</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Najmanje jedan član upravnog odbora mora poznavati jezik koji je u službenoj upotrebi u Crnoj Gori.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(6) Upravni odbor </w:t>
      </w:r>
      <w:r w:rsidRPr="00295DB1">
        <w:rPr>
          <w:rFonts w:ascii="Arial" w:eastAsia="Times New Roman" w:hAnsi="Arial" w:cs="Arial"/>
          <w:noProof/>
        </w:rPr>
        <w:t>kreditne institucije</w:t>
      </w:r>
      <w:r w:rsidRPr="00295DB1">
        <w:rPr>
          <w:rFonts w:ascii="Arial" w:hAnsi="Arial" w:cs="Arial"/>
          <w:noProof/>
        </w:rPr>
        <w:t xml:space="preserve"> može da ovlasti jednog ili više prokurista za zastupanje </w:t>
      </w:r>
      <w:r w:rsidRPr="00295DB1">
        <w:rPr>
          <w:rFonts w:ascii="Arial" w:eastAsia="Times New Roman" w:hAnsi="Arial" w:cs="Arial"/>
          <w:noProof/>
        </w:rPr>
        <w:t>kreditne institucije</w:t>
      </w:r>
      <w:r w:rsidRPr="00295DB1">
        <w:rPr>
          <w:rFonts w:ascii="Arial" w:hAnsi="Arial" w:cs="Arial"/>
          <w:noProof/>
        </w:rPr>
        <w:t xml:space="preserve">, odnosno zaključivanje ugovora i preduzimanje pravnih radnji u ime i za račun </w:t>
      </w:r>
      <w:r w:rsidRPr="00295DB1">
        <w:rPr>
          <w:rFonts w:ascii="Arial" w:eastAsia="Times New Roman" w:hAnsi="Arial" w:cs="Arial"/>
          <w:noProof/>
        </w:rPr>
        <w:t>kreditne institucije</w:t>
      </w:r>
      <w:r w:rsidRPr="00295DB1">
        <w:rPr>
          <w:rFonts w:ascii="Arial" w:hAnsi="Arial" w:cs="Arial"/>
          <w:noProof/>
        </w:rPr>
        <w:t xml:space="preserve"> koje proizilaze iz usluga za koje je kreditna institucija dobila odobrenje Centralne banke, ali samo zajedno sa još najmanje jednim članom upravnog odbora </w:t>
      </w:r>
      <w:r w:rsidRPr="00295DB1">
        <w:rPr>
          <w:rFonts w:ascii="Arial" w:eastAsia="Times New Roman" w:hAnsi="Arial" w:cs="Arial"/>
          <w:noProof/>
        </w:rPr>
        <w:t>kreditne institucije</w:t>
      </w:r>
      <w:r w:rsidRPr="00295DB1">
        <w:rPr>
          <w:rFonts w:ascii="Arial" w:hAnsi="Arial" w:cs="Arial"/>
          <w:noProof/>
        </w:rPr>
        <w:t>.</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(7) Statutom </w:t>
      </w:r>
      <w:r w:rsidRPr="00295DB1">
        <w:rPr>
          <w:rFonts w:ascii="Arial" w:eastAsia="Times New Roman" w:hAnsi="Arial" w:cs="Arial"/>
          <w:noProof/>
        </w:rPr>
        <w:t>kreditne institucije</w:t>
      </w:r>
      <w:r w:rsidRPr="00295DB1">
        <w:rPr>
          <w:rFonts w:ascii="Arial" w:hAnsi="Arial" w:cs="Arial"/>
          <w:noProof/>
        </w:rPr>
        <w:t xml:space="preserve"> uređuju se uslovi koje treba da ispunjava lice kojem se daje prokura, vrsta i način davanja prokure, obim ovlašćenja iz prokure, uključujući i ograničenja u preduzimanju određenih radnji od strane prokuriste.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(8) Upravni odbor </w:t>
      </w:r>
      <w:r w:rsidRPr="00295DB1">
        <w:rPr>
          <w:rFonts w:ascii="Arial" w:eastAsia="Times New Roman" w:hAnsi="Arial" w:cs="Arial"/>
          <w:noProof/>
        </w:rPr>
        <w:t>kreditne institucije</w:t>
      </w:r>
      <w:r w:rsidRPr="00295DB1">
        <w:rPr>
          <w:rFonts w:ascii="Arial" w:hAnsi="Arial" w:cs="Arial"/>
          <w:noProof/>
        </w:rPr>
        <w:t xml:space="preserve"> dužan je da pri upisu prokurista u CRPS upiše i ograničenje prokure.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(9) Uslovi koje treba da ispunjava lice kojem se daje prokura, vrsta i način davanje prokure, obim ovlašćenja iz prokure, uključujući i ograničenja u preduzimanju određenih radnji od strane prokuriste, utvrđuju se statutom kreditne institucije.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 xml:space="preserve">Uslovi za članstvo u upravnom odboru </w:t>
      </w:r>
      <w:r w:rsidRPr="00295DB1">
        <w:rPr>
          <w:rFonts w:ascii="Arial" w:eastAsia="Times New Roman" w:hAnsi="Arial" w:cs="Arial"/>
          <w:b/>
          <w:noProof/>
        </w:rPr>
        <w:t>kreditne institucije</w:t>
      </w:r>
    </w:p>
    <w:p w:rsidR="00BD662B" w:rsidRPr="00295DB1" w:rsidRDefault="00BD662B" w:rsidP="00401A68">
      <w:pPr>
        <w:tabs>
          <w:tab w:val="left" w:pos="90"/>
        </w:tabs>
        <w:spacing w:after="0" w:line="240" w:lineRule="auto"/>
        <w:jc w:val="center"/>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52</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Član upravnog odbora kreditne institucije može biti samo lice:</w:t>
      </w:r>
    </w:p>
    <w:p w:rsidR="00BD662B" w:rsidRPr="00295DB1" w:rsidRDefault="00BD662B" w:rsidP="005660C4">
      <w:pPr>
        <w:numPr>
          <w:ilvl w:val="0"/>
          <w:numId w:val="22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koje ima odgovarajuća stručna znanja, sposobnost i iskustvo potrebno za vođenje poslova kreditne institucije, i koje zajedno sa ostalim članovima upravnog odbora ispunjava uslove iz člana 42 stav 3 ovog zakona;</w:t>
      </w:r>
    </w:p>
    <w:p w:rsidR="00BD662B" w:rsidRPr="00295DB1" w:rsidRDefault="00BD662B" w:rsidP="005660C4">
      <w:pPr>
        <w:numPr>
          <w:ilvl w:val="0"/>
          <w:numId w:val="22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koje ima dobar ugled, odnosno ispunjava uslove da u kreditnoj instituciji može djelovati iskreno, pošteno i nezavisno obavljati poslove člana upravnog odbora kreditne institucije, uključujući procjenjivanje i preispitivanje odluka višeg rukovodstva kada je to potrebno;</w:t>
      </w:r>
    </w:p>
    <w:p w:rsidR="00BD662B" w:rsidRPr="00295DB1" w:rsidRDefault="00BD662B" w:rsidP="005660C4">
      <w:pPr>
        <w:numPr>
          <w:ilvl w:val="0"/>
          <w:numId w:val="22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može da djeluje na osnovu sopstvenog nezavisnog mišljenja, odnosno u mogućnosti je da samostalno formira, objektivne i nezavisne stavove i odlučuje prilikom ispunjavanja obaveza iz svoje nadležnosti;</w:t>
      </w:r>
    </w:p>
    <w:p w:rsidR="00BD662B" w:rsidRPr="00295DB1" w:rsidRDefault="00BD662B" w:rsidP="005660C4">
      <w:pPr>
        <w:numPr>
          <w:ilvl w:val="0"/>
          <w:numId w:val="22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koje ispunjava uslove za člana upravnog odbora iz zakona kojim se uređuje poslovanje privrednih društava;</w:t>
      </w:r>
    </w:p>
    <w:p w:rsidR="00BD662B" w:rsidRPr="00295DB1" w:rsidRDefault="00BD662B" w:rsidP="005660C4">
      <w:pPr>
        <w:numPr>
          <w:ilvl w:val="0"/>
          <w:numId w:val="22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koje može da posveti dovoljno vremena ispunjavanju obaveza iz svoje nadležnosti.</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Upravni odbor kreditne institucije je dužan da, uz prethodnu saglasnost nadzornog odbora, donese primjerenu politiku za izbor i procjenu uspunjenosti uslova za pojedinačne članove upravnog odbora kreditne institucije, kao i za članove upravnog odbora zajedno, koju je kreditna institucija dužna da sprovodi.</w:t>
      </w:r>
    </w:p>
    <w:p w:rsidR="00BD662B" w:rsidRPr="00295DB1" w:rsidRDefault="00BD662B" w:rsidP="00401A68">
      <w:pPr>
        <w:tabs>
          <w:tab w:val="left" w:pos="90"/>
        </w:tabs>
        <w:spacing w:after="0" w:line="240" w:lineRule="auto"/>
        <w:jc w:val="both"/>
        <w:rPr>
          <w:rFonts w:ascii="Arial" w:hAnsi="Arial" w:cs="Arial"/>
          <w:bCs/>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bCs/>
          <w:noProof/>
        </w:rPr>
        <w:t>(3) Propisom Centralne banke bliže se uređuju:</w:t>
      </w:r>
    </w:p>
    <w:p w:rsidR="00BD662B" w:rsidRPr="00295DB1" w:rsidRDefault="00BD662B" w:rsidP="005660C4">
      <w:pPr>
        <w:numPr>
          <w:ilvl w:val="0"/>
          <w:numId w:val="23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uslovi za izbor članova upravnog odbora iz stava 1 ovog ovog zakona;</w:t>
      </w:r>
    </w:p>
    <w:p w:rsidR="00BD662B" w:rsidRPr="00295DB1" w:rsidRDefault="00BD662B" w:rsidP="005660C4">
      <w:pPr>
        <w:numPr>
          <w:ilvl w:val="0"/>
          <w:numId w:val="23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postupak za izdavanje prethodnog odobrenja;</w:t>
      </w:r>
    </w:p>
    <w:p w:rsidR="00BD662B" w:rsidRPr="00295DB1" w:rsidRDefault="00BD662B" w:rsidP="005660C4">
      <w:pPr>
        <w:numPr>
          <w:ilvl w:val="0"/>
          <w:numId w:val="23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dokumentacija koja se prilaže uz zahtjev za izdavanje odobrenja za izbor pr</w:t>
      </w:r>
      <w:r w:rsidR="00263C18" w:rsidRPr="00295DB1">
        <w:rPr>
          <w:rFonts w:ascii="Arial" w:eastAsia="Times New Roman" w:hAnsi="Arial" w:cs="Arial"/>
          <w:noProof/>
        </w:rPr>
        <w:t xml:space="preserve">edsjednika odnosno člana </w:t>
      </w:r>
      <w:r w:rsidR="005F4050" w:rsidRPr="00295DB1">
        <w:rPr>
          <w:rFonts w:ascii="Arial" w:eastAsia="Times New Roman" w:hAnsi="Arial" w:cs="Arial"/>
          <w:noProof/>
        </w:rPr>
        <w:t>upravnog odbora</w:t>
      </w:r>
      <w:r w:rsidR="00263C18" w:rsidRPr="00295DB1">
        <w:rPr>
          <w:rFonts w:ascii="Arial" w:eastAsia="Times New Roman" w:hAnsi="Arial" w:cs="Arial"/>
          <w:noProof/>
        </w:rPr>
        <w:t>,</w:t>
      </w:r>
      <w:r w:rsidRPr="00295DB1">
        <w:rPr>
          <w:rFonts w:ascii="Arial" w:eastAsia="Times New Roman" w:hAnsi="Arial" w:cs="Arial"/>
          <w:noProof/>
        </w:rPr>
        <w:t xml:space="preserve"> i</w:t>
      </w:r>
    </w:p>
    <w:p w:rsidR="00BD662B" w:rsidRPr="00295DB1" w:rsidRDefault="00BD662B" w:rsidP="005660C4">
      <w:pPr>
        <w:numPr>
          <w:ilvl w:val="0"/>
          <w:numId w:val="23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sadržaj politike iz stava 2 ovog člana.</w:t>
      </w:r>
    </w:p>
    <w:p w:rsidR="00435E55" w:rsidRPr="00295DB1" w:rsidRDefault="00435E55"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 xml:space="preserve">Prethodno odobrenje za obavljanje funkcije člana </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upravnog odbora kreditne institucije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53</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Za člana upravnog odbora kreditne institucije može biti izabrano samo lice za koje je Centralna banka izdala prethodno odobrenje za obavljanje funkcije člana upravnog odbora.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Zahtjev za izdavanje odobrenja iz stava 1 ovog člana podnosi kreditna institucija za mandat koji ne može biti duži od četiri godine.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Uz zahtjev za izdavanje odobrenja prilažu se dokazi o ispunjavanju uslova iz člana 52 ovog zakona i program rada upravnog odbora sa projekcijom finansijskih izvještaja za period mandata na koji se imenuje član upravnog odbora.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(4) U postupku odlučivanja po zahtjevu za izdavanje odobrenja, Centralna banka može zahtijevati od kandidata za člana upravnog odbora prezentaciju o vođenju poslova kreditne institucije koja se odnosi na poslove iz njegove nadležnosti.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9344EE" w:rsidP="00401A68">
      <w:pPr>
        <w:tabs>
          <w:tab w:val="left" w:pos="90"/>
        </w:tabs>
        <w:spacing w:after="0" w:line="240" w:lineRule="auto"/>
        <w:jc w:val="both"/>
        <w:rPr>
          <w:rFonts w:ascii="Arial" w:eastAsia="Times New Roman" w:hAnsi="Arial" w:cs="Arial"/>
          <w:noProof/>
        </w:rPr>
      </w:pPr>
      <w:r w:rsidRPr="00295DB1">
        <w:rPr>
          <w:rFonts w:ascii="Arial" w:hAnsi="Arial" w:cs="Arial"/>
          <w:noProof/>
        </w:rPr>
        <w:t>(5</w:t>
      </w:r>
      <w:r w:rsidR="00BD662B" w:rsidRPr="00295DB1">
        <w:rPr>
          <w:rFonts w:ascii="Arial" w:hAnsi="Arial" w:cs="Arial"/>
          <w:noProof/>
        </w:rPr>
        <w:t>) Centralna banka odlučuje o izdavanju odobrenja iz stava 1 ovog člana na osnovu dokumentacije iz stava 3 ovog člana, prezentacije iz stava 4 ovog člana, i ostalih podataka i informacija kojima raspolaže ili ih pribavi u toku postupka odlučivanja.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9344EE" w:rsidP="00401A68">
      <w:pPr>
        <w:tabs>
          <w:tab w:val="left" w:pos="90"/>
        </w:tabs>
        <w:spacing w:after="0" w:line="240" w:lineRule="auto"/>
        <w:jc w:val="both"/>
        <w:rPr>
          <w:rFonts w:ascii="Arial" w:hAnsi="Arial" w:cs="Arial"/>
          <w:noProof/>
        </w:rPr>
      </w:pPr>
      <w:r w:rsidRPr="00295DB1">
        <w:rPr>
          <w:rFonts w:ascii="Arial" w:hAnsi="Arial" w:cs="Arial"/>
          <w:noProof/>
        </w:rPr>
        <w:t>(6</w:t>
      </w:r>
      <w:r w:rsidR="00BD662B" w:rsidRPr="00295DB1">
        <w:rPr>
          <w:rFonts w:ascii="Arial" w:hAnsi="Arial" w:cs="Arial"/>
          <w:noProof/>
        </w:rPr>
        <w:t>) Centralna banka izdaje odobrenje iz stava 1 ovog člana za period predloženog trajanja mandata člana upravnog odbora, a izuzetno i na kraći rok.</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(7) Centralna banka će odbiti zahtjev za izdavanje odobrenja za obavljanje funkcije člana upravnog odbora kreditne institucije ako </w:t>
      </w:r>
      <w:r w:rsidRPr="00295DB1">
        <w:rPr>
          <w:rFonts w:ascii="Arial" w:eastAsia="Times New Roman" w:hAnsi="Arial" w:cs="Arial"/>
          <w:noProof/>
        </w:rPr>
        <w:t>kandidat za člana upravnog odbora ne ispunjava neki od uslova iz člana 52 stav 1 ovog zakona.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(8) Odobrenje iz stava 1 ovog člana važi samo za obavljanje funkcije člana upravnog odbora u kreditnoj instituciji na koju se to odobrenje odnosi i ne može se koristiti u slučaju ponovljenog mandata u toj kreditnoj instituciji.</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(9) Kreditna institucija je dužna da zahtjev za izdavanje odobrenja iz stava 2 ovog člana, podnese najmanje tri mjeseca prije isteka mandata člana upravnog odbora kojem ističe mandat.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strike/>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(10) Kada upravni odbor, zbog prestanka funkcije člana upravnog odbora prije isteka mandata, ili drugih razloga ne može da ostvaruje svoju funkciju, nadzorni odbor kreditne institucije može bez prethodnog odobrenja Centralne banke iz reda svojih članova imenovati zamjenika člana </w:t>
      </w:r>
      <w:r w:rsidR="00527A7F" w:rsidRPr="00295DB1">
        <w:rPr>
          <w:rFonts w:ascii="Arial" w:hAnsi="Arial" w:cs="Arial"/>
          <w:noProof/>
        </w:rPr>
        <w:t>upravnog odbora</w:t>
      </w:r>
      <w:r w:rsidRPr="00295DB1">
        <w:rPr>
          <w:rFonts w:ascii="Arial" w:hAnsi="Arial" w:cs="Arial"/>
          <w:noProof/>
        </w:rPr>
        <w:t>, i to najviše na rok od tri mjeseca.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(11) Centralna banka može pribaviti podatke iz stava 3 ovog člana i od Evropskog sistema kaznenih evidencija.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(12) U postupku odlučivanja po zahtjevu za izdavanje odobrenja iz stava 2 ovog člana, Centralna banka, kada je primjenljivo, provjerava podatke o izrečenim sankcijama tom licu u evidenciji Evropskog </w:t>
      </w:r>
      <w:r w:rsidR="000101C3" w:rsidRPr="00295DB1">
        <w:rPr>
          <w:rFonts w:ascii="Arial" w:hAnsi="Arial" w:cs="Arial"/>
          <w:noProof/>
        </w:rPr>
        <w:t>bankarskog regulatora</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 xml:space="preserve">Odobrenje za obavljanje funkcije </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 xml:space="preserve">predsjednika upravnog odbora </w:t>
      </w:r>
      <w:r w:rsidRPr="00295DB1">
        <w:rPr>
          <w:rFonts w:ascii="Arial" w:hAnsi="Arial" w:cs="Arial"/>
          <w:b/>
          <w:noProof/>
        </w:rPr>
        <w:t>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54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Za predsjednika </w:t>
      </w:r>
      <w:r w:rsidR="00CD14FD" w:rsidRPr="00295DB1">
        <w:rPr>
          <w:rFonts w:ascii="Arial" w:hAnsi="Arial" w:cs="Arial"/>
          <w:noProof/>
        </w:rPr>
        <w:t>upravnog odbora</w:t>
      </w:r>
      <w:r w:rsidRPr="00295DB1">
        <w:rPr>
          <w:rFonts w:ascii="Arial" w:hAnsi="Arial" w:cs="Arial"/>
          <w:noProof/>
        </w:rPr>
        <w:t xml:space="preserve"> kreditne institucije može biti imenovano samo lice koje je dobilo prethodno odobrenje Centralne banke Crne Gore za obavljanje te funkcije.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Na izdavanje prethodnog odobrenja za obavljanje funkcije predsjednika upravnog odbora primjenjuju se odredbe člana 53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U postupku odlučivanja o izdavanju prethodnog odobrenja Centralna banka može tražiti od kandidata za predsjednika </w:t>
      </w:r>
      <w:r w:rsidR="00CD14FD" w:rsidRPr="00295DB1">
        <w:rPr>
          <w:rFonts w:ascii="Arial" w:hAnsi="Arial" w:cs="Arial"/>
          <w:noProof/>
        </w:rPr>
        <w:t>upravnog odbora</w:t>
      </w:r>
      <w:r w:rsidRPr="00295DB1">
        <w:rPr>
          <w:rFonts w:ascii="Arial" w:hAnsi="Arial" w:cs="Arial"/>
          <w:noProof/>
        </w:rPr>
        <w:t xml:space="preserve"> prezentaciju o vođenju poslova kreditne institucije u cjelosti.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U slučaju kada, u skladu sa odredbama zakona kojim se uređuje poslovanje privrednih društava, na zahtjev akcionara ili drugog zainteresovanoa lica, sud u vanparničnom postupku postavi privremenog zastupnika kreditne institucije sa svim pravima i obavezama predsjednika upravnog odbora, to lice mora ispunjavati uslove za članstvo u upravnom odboru kreditne institucije iz člana 52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Dužnosti i odgovornosti upravnog odbora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55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Upravni odbor vodi poslove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Upravni odbor kreditne institucije dužan je da obezbijedi da kreditna institucija posluje u skladu sa ovim zakonom, propisima donesenim na osnovu ovog zakona i drugim propisima kojima se uređuje poslovanje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Upravni odbor kreditne institucije dužan je da uspostavi i sprovodi pouzdan sistem upravljanja kreditnom institucijom u skladu sa odredbama ovog zakona, koji obezbjeđuje efikasno i efektivno upravljanje kreditnom institucijom.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U cilju uspostavljanja i sprovođenja efikasnog i pouzdanog sistema upravljanja, upravni odbor kreditne institucije:</w:t>
      </w:r>
    </w:p>
    <w:p w:rsidR="007B77C6" w:rsidRPr="00295DB1" w:rsidRDefault="007B77C6"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utvrđuje ciljeve i opštu strategije kreditne institucije;</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usvaja poslovnu politiku kreditne institucije;</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redovno preispituje strateške ciljeve, strategije i politike upravljanja rizicima, uključujući i upravljanje rizicima koji proizlaze iz makroekonomskog okruženja u kojem kreditna institucija posluje, kao i stanje poslovnog ciklusa kreditne institucije;</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uspostavlja osnove za funkcionisanje sistema interne kontrole, adekvatne veličini kreditne institucije, složenosti poslova i nivou preuzetog rizika;</w:t>
      </w:r>
    </w:p>
    <w:p w:rsidR="007B77C6" w:rsidRPr="00295DB1" w:rsidRDefault="007B77C6"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usvaja politiku primanja u kreditnoj instituciji;</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obezbijeđuje integritet računovodstvenog sistema i sistema finansijskog izvještavanja i finansijske i operativne kontrole;</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obezbjeđuje nadzor višeg rukovodstva i uspostavlja tačno utvrđene, jasne i dosljedne interne odnose u vezi sa odg</w:t>
      </w:r>
      <w:r w:rsidR="00263C18" w:rsidRPr="00295DB1">
        <w:rPr>
          <w:rFonts w:ascii="Arial" w:eastAsia="Times New Roman" w:hAnsi="Arial" w:cs="Arial"/>
          <w:noProof/>
        </w:rPr>
        <w:t>ovornošću, koji će obezbijediti</w:t>
      </w:r>
      <w:r w:rsidRPr="00295DB1">
        <w:rPr>
          <w:rFonts w:ascii="Arial" w:eastAsia="Times New Roman" w:hAnsi="Arial" w:cs="Arial"/>
          <w:noProof/>
        </w:rPr>
        <w:t xml:space="preserve"> jasno razgraničavanje ovlašćenja i odgovornosti i sprečavati nastanak sukoba interesa;</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utvrđuje unutrašnju organizaciju društva, uz saglasnost nadzornog odbora;</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donosi opšte akte kreditne institucije, osim akata koje donose drugi organi kreditne instutucije;</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donosi etičke standarde ponašanja zaposlenih u kreditnoj instutuciji;</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odobrava uvođenje novih proizvoda i usluga u </w:t>
      </w:r>
      <w:r w:rsidR="00263C18" w:rsidRPr="00295DB1">
        <w:rPr>
          <w:rFonts w:ascii="Arial" w:eastAsia="Times New Roman" w:hAnsi="Arial" w:cs="Arial"/>
          <w:noProof/>
        </w:rPr>
        <w:t>poslovanje kreditne institucije;</w:t>
      </w:r>
    </w:p>
    <w:p w:rsidR="00BD662B" w:rsidRPr="00295DB1" w:rsidRDefault="00BD662B" w:rsidP="005660C4">
      <w:pPr>
        <w:numPr>
          <w:ilvl w:val="0"/>
          <w:numId w:val="23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obavlja i druge poslove utvrđene</w:t>
      </w:r>
      <w:r w:rsidR="00CD14FD" w:rsidRPr="00295DB1">
        <w:rPr>
          <w:rFonts w:ascii="Arial" w:eastAsia="Times New Roman" w:hAnsi="Arial" w:cs="Arial"/>
          <w:noProof/>
        </w:rPr>
        <w:t xml:space="preserve"> ovim</w:t>
      </w:r>
      <w:r w:rsidRPr="00295DB1">
        <w:rPr>
          <w:rFonts w:ascii="Arial" w:eastAsia="Times New Roman" w:hAnsi="Arial" w:cs="Arial"/>
          <w:noProof/>
        </w:rPr>
        <w:t xml:space="preserve"> </w:t>
      </w:r>
      <w:r w:rsidR="00CD14FD" w:rsidRPr="00295DB1">
        <w:rPr>
          <w:rFonts w:ascii="Arial" w:eastAsia="Times New Roman" w:hAnsi="Arial" w:cs="Arial"/>
          <w:noProof/>
        </w:rPr>
        <w:t xml:space="preserve">i drugim </w:t>
      </w:r>
      <w:r w:rsidRPr="00295DB1">
        <w:rPr>
          <w:rFonts w:ascii="Arial" w:eastAsia="Times New Roman" w:hAnsi="Arial" w:cs="Arial"/>
          <w:noProof/>
        </w:rPr>
        <w:t>zakonom, propisima donesenim na osnovu ovog zakona i statutom kreditne institucije.</w:t>
      </w:r>
    </w:p>
    <w:p w:rsidR="00BD662B" w:rsidRPr="00295DB1" w:rsidRDefault="00BD662B" w:rsidP="00401A68">
      <w:pPr>
        <w:tabs>
          <w:tab w:val="left" w:pos="90"/>
        </w:tabs>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Upravni odbor kreditne institucije dužan je da obezbijedi realizaciju supervizorskih mjera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Upravni odbor kreditne institucije dužan je da periodično, a najmanje jednom godišnje, preispituje efikasnost sistema upravljanja kreditnom institucijom, uključujući primjerenost postupaka i efikasnost kontrolnih funkcija, i da o zaključcima obavještava nadzorni odbor, kao i da preduzima adekvatne mjere za otklanjanje utvrđenih nedostataka.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Članovi upravnog odbora kreditne institucije solidarno odgovaraju kreditnoj instituciji za štetu koja nastane kao posljedica činjenja, nečinjenja i propuštanja ispunjavanja svojih dužnosti, osim ako ne dokažu da su u ispunjavanju svojih dužnosti upravljanja kreditnom institucijom postupali savjesno i sa pažnjom dobrog privrednika.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Obavještavanje nadzornog odbora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i/>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56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Upravni odbor kreditne institucije dužan je da bez odlaganja, u pisanoj formi, obavijesti nadzorni odbor kreditne institucije o sljedećim događajima:</w:t>
      </w:r>
    </w:p>
    <w:p w:rsidR="00BD662B" w:rsidRPr="00295DB1" w:rsidRDefault="00BD662B" w:rsidP="005660C4">
      <w:pPr>
        <w:numPr>
          <w:ilvl w:val="0"/>
          <w:numId w:val="23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je ugrožena likvidnost ili solventnost kreditne institucije;</w:t>
      </w:r>
    </w:p>
    <w:p w:rsidR="00BD662B" w:rsidRPr="00295DB1" w:rsidRDefault="00BD662B" w:rsidP="005660C4">
      <w:pPr>
        <w:numPr>
          <w:ilvl w:val="0"/>
          <w:numId w:val="23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su se stekli uslovi za oduzimanje dozvole za rad i odobrenja za pružanje pojedine usluge;</w:t>
      </w:r>
    </w:p>
    <w:p w:rsidR="00BD662B" w:rsidRPr="00295DB1" w:rsidRDefault="00BD662B" w:rsidP="005660C4">
      <w:pPr>
        <w:numPr>
          <w:ilvl w:val="0"/>
          <w:numId w:val="23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se finansijsko stanje kreditne institucije promijeni tako da neki od pokazatelja adekvatnosti kapitala padne ispod nivoa propisanog članom 134 stav 2 ovog zakona;</w:t>
      </w:r>
    </w:p>
    <w:p w:rsidR="00BD662B" w:rsidRPr="00295DB1" w:rsidRDefault="00BD662B" w:rsidP="005660C4">
      <w:pPr>
        <w:numPr>
          <w:ilvl w:val="0"/>
          <w:numId w:val="23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kreditna institucija prekorači dozvoljenu izloženost prema jednom licu ili grupi povezanih lica iz člana 172 ovog zakona, uključujući prekoračenja zbog smanjenja regulatornog kapitala, ili drugih okolnosti na koje nije mogla uticati;</w:t>
      </w:r>
    </w:p>
    <w:p w:rsidR="00BD662B" w:rsidRPr="00295DB1" w:rsidRDefault="00BD662B" w:rsidP="005660C4">
      <w:pPr>
        <w:numPr>
          <w:ilvl w:val="0"/>
          <w:numId w:val="23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 svim mjerama Centralne banke ili drugih organa koje su donesene u postupku supervizije kreditne institucije ili nadzora.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Član upravnog odbora kreditne institucije dužan je da bez odlaganja, u pisanoj formi, obavijesti nadzorni odbor kreditne institucije o:</w:t>
      </w:r>
    </w:p>
    <w:p w:rsidR="00BD662B" w:rsidRPr="00295DB1" w:rsidRDefault="00BD662B" w:rsidP="005660C4">
      <w:pPr>
        <w:numPr>
          <w:ilvl w:val="0"/>
          <w:numId w:val="23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njegovom izboru ili opozivu u organe upravljanja u drugom pravnom licu, i</w:t>
      </w:r>
    </w:p>
    <w:p w:rsidR="00BD662B" w:rsidRPr="00295DB1" w:rsidRDefault="00BD662B" w:rsidP="005660C4">
      <w:pPr>
        <w:numPr>
          <w:ilvl w:val="0"/>
          <w:numId w:val="23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pravnim poslovima na osnovu kojih je taj član upravnog odbora ili neko od članova njegove uže porodice direktno ili indirektno stekao akcije u pravnom licu, na osnovu kojih je samostalno ili zajedno sa članovima svoje uže porodice stekao kvalifikovano učešće u tom drugom pravnom licu, ili na osnovu kojih je njihovo učešće smanjeno ispod granice kvalifikovanog učešća.</w:t>
      </w:r>
    </w:p>
    <w:p w:rsidR="00AF5E9D" w:rsidRPr="00295DB1" w:rsidRDefault="00AF5E9D"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Opomena članu upravnog odbora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57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će izreći odgovorom licu iz upravnog odbora kreditne institucije pisanu opomenu:</w:t>
      </w:r>
    </w:p>
    <w:p w:rsidR="00BD662B" w:rsidRPr="00295DB1" w:rsidRDefault="00BD662B" w:rsidP="005660C4">
      <w:pPr>
        <w:numPr>
          <w:ilvl w:val="0"/>
          <w:numId w:val="23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kreditna institucija ne postupi na način i u rokovima iz pisanog upozorenja ili sporazuma o otklanjanju nepravilnosti zaključenog u skladu sa ovim zakonom, ili</w:t>
      </w:r>
    </w:p>
    <w:p w:rsidR="00BD662B" w:rsidRPr="00295DB1" w:rsidRDefault="00BD662B" w:rsidP="005660C4">
      <w:pPr>
        <w:numPr>
          <w:ilvl w:val="0"/>
          <w:numId w:val="23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kreditna institucija ne izvrši naložene supervizorske mjere na način i u rokovima utvrđenim rješenjem Centralne banke o izricanju mjera.</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Pisana opomena iz stava 1 ovog člana izriče se odgovornom licu bez obzira na to je li u trenutku izricanja opomene to lice i dalje član ili predsjednik upravnog odbora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Oduzimanje odobrenja za obavljanje funkcije predsjednika,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odnosno člana upravnog odbora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i/>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58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će oduzeti odobrenje za obavljanje funkcije predsjednika odnosno člana upravnog odbora kreditne institucije, ako:</w:t>
      </w:r>
    </w:p>
    <w:p w:rsidR="00BD662B" w:rsidRPr="00295DB1" w:rsidRDefault="00BD662B" w:rsidP="005660C4">
      <w:pPr>
        <w:numPr>
          <w:ilvl w:val="0"/>
          <w:numId w:val="23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predsjednik, odnosno član upravnog odbora više ne ispunjava uslove za članstvo u upravnom odboru propisane ovim zakonom;</w:t>
      </w:r>
    </w:p>
    <w:p w:rsidR="00BD662B" w:rsidRPr="00295DB1" w:rsidRDefault="00BD662B" w:rsidP="005660C4">
      <w:pPr>
        <w:numPr>
          <w:ilvl w:val="0"/>
          <w:numId w:val="23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predsjednik odnosno član upravnog odbora krši odredbe o dužnostima upravnog odbora iz zakona kojim se uređuju privredna društva, čija je posljedica razrješenje člana upravnog odbora;</w:t>
      </w:r>
    </w:p>
    <w:p w:rsidR="00BD662B" w:rsidRPr="00295DB1" w:rsidRDefault="00BD662B" w:rsidP="005660C4">
      <w:pPr>
        <w:numPr>
          <w:ilvl w:val="0"/>
          <w:numId w:val="23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je predsjedniku odnosno članu upravnog odbora izrečena treća opomena u okviru perioda od pet godina;</w:t>
      </w:r>
    </w:p>
    <w:p w:rsidR="00BD662B" w:rsidRPr="00295DB1" w:rsidRDefault="00BD662B" w:rsidP="005660C4">
      <w:pPr>
        <w:numPr>
          <w:ilvl w:val="0"/>
          <w:numId w:val="23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lice za koje je izdato odobrenje za obavljanje funkcije predsjednika odnosno člana upravnog odbora kreditne institucije u roku od šest mjeseci od izdavanja odobrenja ne bude imenovano ili ne stupi na dužnost na koju se odobrenje odnosi;</w:t>
      </w:r>
    </w:p>
    <w:p w:rsidR="00BD662B" w:rsidRPr="00295DB1" w:rsidRDefault="00BD662B" w:rsidP="005660C4">
      <w:pPr>
        <w:numPr>
          <w:ilvl w:val="0"/>
          <w:numId w:val="23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licu kojem je izdato odobrenje prestane dužnost na koje se odobrenje odnosi, i to sa danom prestanka dužnosti;</w:t>
      </w:r>
    </w:p>
    <w:p w:rsidR="00BD662B" w:rsidRPr="00295DB1" w:rsidRDefault="00BD662B" w:rsidP="005660C4">
      <w:pPr>
        <w:numPr>
          <w:ilvl w:val="0"/>
          <w:numId w:val="23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predsjedniku odnosno članu upravnog odbora istekne ugovor o radu u kreditnoj instituciji, i to sa danom isteka ugovora;</w:t>
      </w:r>
    </w:p>
    <w:p w:rsidR="00BD662B" w:rsidRPr="00295DB1" w:rsidRDefault="00BD662B" w:rsidP="005660C4">
      <w:pPr>
        <w:numPr>
          <w:ilvl w:val="0"/>
          <w:numId w:val="23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je predsjednik odnosno član upravnog odbora dobio odobrenje na osnovu dostavljene neistinite ili netačne dokumentacije, ili neistinito prezentovnih podataka koji su od značaja za obavljanje funkcije predsjednika ili člana upravnog odbora.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Rok od pet godina iz stava 1 tačka 3 ovog člana računa se za svaku izrečenu opomenu i to od dana izricanja opomene.</w:t>
      </w:r>
    </w:p>
    <w:p w:rsidR="00BD662B" w:rsidRPr="00295DB1" w:rsidRDefault="00BD662B" w:rsidP="00401A68">
      <w:pPr>
        <w:tabs>
          <w:tab w:val="left" w:pos="90"/>
          <w:tab w:val="left" w:pos="720"/>
          <w:tab w:val="left" w:pos="990"/>
          <w:tab w:val="left" w:pos="126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oduzeti odobrenje za obavljanje funkcije predsjednika odnosno člana upravnog odbora ako:</w:t>
      </w:r>
    </w:p>
    <w:p w:rsidR="00BD662B" w:rsidRPr="00295DB1" w:rsidRDefault="00BD662B" w:rsidP="005660C4">
      <w:pPr>
        <w:numPr>
          <w:ilvl w:val="0"/>
          <w:numId w:val="23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predsjednik odnosno član upravnog odbora nije obezbijedio sprovođenje ili nije sproveo supervizorske mjere koje je naložila Centralna banka;</w:t>
      </w:r>
    </w:p>
    <w:p w:rsidR="00BD662B" w:rsidRPr="00295DB1" w:rsidRDefault="00BD662B" w:rsidP="005660C4">
      <w:pPr>
        <w:numPr>
          <w:ilvl w:val="0"/>
          <w:numId w:val="23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predsjednik odnosno član upravnog odbora teže prekršio dužnosti člana upravnog odbora iz člana 55 ovog zakona;</w:t>
      </w:r>
    </w:p>
    <w:p w:rsidR="00BD662B" w:rsidRPr="00295DB1" w:rsidRDefault="00BD662B" w:rsidP="005660C4">
      <w:pPr>
        <w:numPr>
          <w:ilvl w:val="0"/>
          <w:numId w:val="23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predsjednik odnosno član upravnog odbora prekršio dužnosti člana upravnog odbora iz člana 56 ovog zakona;</w:t>
      </w:r>
    </w:p>
    <w:p w:rsidR="00BD662B" w:rsidRPr="00295DB1" w:rsidRDefault="00BD662B" w:rsidP="005660C4">
      <w:pPr>
        <w:numPr>
          <w:ilvl w:val="0"/>
          <w:numId w:val="23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se kreditna institucija koja je dobila odobrenje za korišćenje internog pristupa za izračunavanje kapitalnih zaht</w:t>
      </w:r>
      <w:r w:rsidR="004D40A4" w:rsidRPr="00295DB1">
        <w:rPr>
          <w:rFonts w:ascii="Arial" w:eastAsia="Times New Roman" w:hAnsi="Arial" w:cs="Arial"/>
          <w:noProof/>
        </w:rPr>
        <w:t>jeva ne pridržava tog odobrenja;</w:t>
      </w:r>
    </w:p>
    <w:p w:rsidR="00BD662B" w:rsidRPr="00295DB1" w:rsidRDefault="00BD662B" w:rsidP="005660C4">
      <w:pPr>
        <w:numPr>
          <w:ilvl w:val="0"/>
          <w:numId w:val="23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nastupe uslovi za ranu intervenciju iz člana 288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Smatraće se da je predsjednik odnosno član upravnog odbora teže prekršio obaveze iz člana 55 ovog zakona ako je zbog tog kršenja bila ugrožena likvidnost ili solventnost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0"/>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(5) U slučaju sprovođenja postupka iz st. 1 ili 3 ovog člana, predsjednik, odnosno član upravnog odbora je dužan da pruži Centralnoj banci sve raspoložive podatke i informacije za provjeru činjenica i okolnosti iz stava 1 i 2 ovog člana.</w:t>
      </w:r>
    </w:p>
    <w:p w:rsidR="00BD662B" w:rsidRPr="00295DB1" w:rsidRDefault="00BD662B" w:rsidP="00401A68">
      <w:pPr>
        <w:tabs>
          <w:tab w:val="left" w:pos="0"/>
          <w:tab w:val="left" w:pos="90"/>
        </w:tabs>
        <w:spacing w:after="0" w:line="240" w:lineRule="auto"/>
        <w:contextualSpacing/>
        <w:jc w:val="both"/>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Ako Centralna banka oduzme odobrenje za obavljanje funkcije predsjednika odnosno člana upravnog odbora, nadzorni odbor kreditne institucije dužan je da bez odlaganja donese odluku o razrješenju predsjednika, odnosno člana upravnog odbora.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Nosioci ključnih funkcija u kreditnoj instituciji</w:t>
      </w:r>
    </w:p>
    <w:p w:rsidR="00BD662B" w:rsidRPr="00295DB1" w:rsidRDefault="00BD662B"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59</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Kreditna institucija je dužna da identifikuje sve ključne funkcije u toj kreditnoj instituciji.</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Nosioci ključnih funkcija u kreditnoj instituciji su lica koja obavljaju funkcije u kreditnoj instituciji koje im omogućavaju značajan uticaj na upravljanje kreditnom institucijom, a koja nijesu članovi upravnog ili nadzornog odbora.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Upravni odbor kreditne institucije dužan je da usvoji i sprovodi adekvatne politike za izbor i procjenu primjerenosti nosilaca ključnih funkcija u kreditnoj instituciji.</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(4) Ako kreditna institucija procijeni da nosilac ključne funkcije u kreditnoj instituciji ne ispunjava uslov primjerenosti, dužna je da preduzme odgovarajuće mjere kojima se obezbjeđuje primjerenost nosilaca ključnih funkcija.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(5) Propisom Centralne banke bliže se uređuje sadržaj politike iz stava 2 ovog člana, uslovi koje kreditna institucija razmatra pri procijeni primjerenosti nosilaca ključnih funkcija u kreditnoj instituciji i dinamika procjene ispunjenosti uslova za nosioce ključnih funkcija u kreditnoj instituciji.</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Uslovi za članstvo u organima upravljanja finasijskog holdinga</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i mješovitog finasijskog holdinga u Crnoj Gori</w:t>
      </w:r>
    </w:p>
    <w:p w:rsidR="00BD662B" w:rsidRPr="00295DB1" w:rsidRDefault="00BD662B" w:rsidP="00401A68">
      <w:pPr>
        <w:tabs>
          <w:tab w:val="left" w:pos="90"/>
        </w:tabs>
        <w:spacing w:after="0" w:line="240" w:lineRule="auto"/>
        <w:jc w:val="center"/>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60</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Na članove upravnog i nadzornog odbora, odnosno drugog organa upravljanja  finansijskog holdinga ili mješovitog finansijskog holdinga sa sjedištem u Crnoj Gori shodno se primjenjuju odredbe čl. 43 i 52 ovog zakona.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u w:val="single"/>
        </w:rPr>
        <w:t>(</w:t>
      </w:r>
      <w:r w:rsidRPr="00295DB1">
        <w:rPr>
          <w:rFonts w:ascii="Arial" w:hAnsi="Arial" w:cs="Arial"/>
          <w:noProof/>
        </w:rPr>
        <w:t xml:space="preserve">2) U postupku odlučivanja o </w:t>
      </w:r>
      <w:r w:rsidRPr="00295DB1">
        <w:rPr>
          <w:rFonts w:ascii="Arial" w:eastAsia="Times New Roman" w:hAnsi="Arial" w:cs="Arial"/>
          <w:noProof/>
        </w:rPr>
        <w:t xml:space="preserve">zahtjevu za izdavanje odobrenja licima iz stava 1 ovog člana, </w:t>
      </w:r>
      <w:r w:rsidRPr="00295DB1">
        <w:rPr>
          <w:rFonts w:ascii="Arial" w:hAnsi="Arial" w:cs="Arial"/>
          <w:noProof/>
        </w:rPr>
        <w:t>Centralna banka može pribaviti podatke i od Evropskog sistema kaznenih evidencija.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U postupku odlučivanja po zahtjevu za izdavanje odobrenja licima iz stava 1 ovog člana, Centralna banka, kada je primjenljivo, provjerava podatke o izrečenim sankcijama tim licima u evidenciji Evropskog </w:t>
      </w:r>
      <w:r w:rsidR="000101C3" w:rsidRPr="00295DB1">
        <w:rPr>
          <w:rFonts w:ascii="Arial" w:hAnsi="Arial" w:cs="Arial"/>
          <w:noProof/>
        </w:rPr>
        <w:t>bankarskog regulatora</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hAnsi="Arial" w:cs="Arial"/>
          <w:noProof/>
        </w:rPr>
        <w:t>(4) Finansijski holding i mješoviti finansijki holding iz stava 1 ovog člana, dužni su da obavijeste Centralnu banku o svakoj promjeni članova organa upravljanja, i to u roku od osam dana od dana nastanka promjene.</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Revizorski odbor</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61</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Revizorski odbor se osniva i obavlja poslove u skladu se zakonom kojim se uređuje revizija.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Ako je, u skladu sa članom 49 stav 3 ovog zakona kreditna institucija osnovala kombinovani odbor za rizike i reviziju, taj odbor izvršava i poslove iz nadležnosti revizorskog odbora.</w:t>
      </w:r>
    </w:p>
    <w:p w:rsidR="00EA039E" w:rsidRPr="00295DB1" w:rsidRDefault="00EA039E" w:rsidP="00401A68">
      <w:pPr>
        <w:tabs>
          <w:tab w:val="left" w:pos="90"/>
        </w:tabs>
        <w:autoSpaceDE w:val="0"/>
        <w:autoSpaceDN w:val="0"/>
        <w:adjustRightInd w:val="0"/>
        <w:spacing w:after="0" w:line="240" w:lineRule="auto"/>
        <w:jc w:val="both"/>
        <w:rPr>
          <w:rFonts w:ascii="Arial" w:eastAsia="Calibri" w:hAnsi="Arial" w:cs="Arial"/>
          <w:bCs/>
          <w:noProof/>
        </w:rPr>
      </w:pPr>
    </w:p>
    <w:p w:rsidR="00EA039E" w:rsidRPr="00295DB1" w:rsidRDefault="00EA039E"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III. PRUŽANJE BANKARSKIH I FINANSIJSKIH USLUGA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701DE7" w:rsidRPr="00295DB1" w:rsidRDefault="00701DE7"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4D40A4" w:rsidP="00401A68">
      <w:pPr>
        <w:tabs>
          <w:tab w:val="left" w:pos="90"/>
          <w:tab w:val="left" w:pos="306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 xml:space="preserve">1. </w:t>
      </w:r>
      <w:r w:rsidR="00BD662B" w:rsidRPr="00295DB1">
        <w:rPr>
          <w:rFonts w:ascii="Arial" w:eastAsia="Calibri" w:hAnsi="Arial" w:cs="Arial"/>
          <w:b/>
          <w:bCs/>
          <w:noProof/>
        </w:rPr>
        <w:t>Pružanje bankarskih usluga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Pružaoci bankarskih usluga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3945"/>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62</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r w:rsidRPr="00295DB1">
        <w:rPr>
          <w:rFonts w:ascii="Arial" w:eastAsia="Calibri" w:hAnsi="Arial" w:cs="Arial"/>
          <w:bCs/>
          <w:noProof/>
        </w:rPr>
        <w:t>Bankarske usluge na teritoriji Crne Gori mogu pružati:</w:t>
      </w:r>
    </w:p>
    <w:p w:rsidR="00BD662B" w:rsidRPr="00295DB1" w:rsidRDefault="00BD662B" w:rsidP="005660C4">
      <w:pPr>
        <w:numPr>
          <w:ilvl w:val="0"/>
          <w:numId w:val="23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kreditne institucije sa sjedištem u Crnoj Gori na osnovu dozvole za rad </w:t>
      </w:r>
      <w:r w:rsidR="00286256" w:rsidRPr="00295DB1">
        <w:rPr>
          <w:rFonts w:ascii="Arial" w:eastAsia="Times New Roman" w:hAnsi="Arial" w:cs="Arial"/>
          <w:noProof/>
        </w:rPr>
        <w:t>izdate</w:t>
      </w:r>
      <w:r w:rsidRPr="00295DB1">
        <w:rPr>
          <w:rFonts w:ascii="Arial" w:eastAsia="Times New Roman" w:hAnsi="Arial" w:cs="Arial"/>
          <w:noProof/>
        </w:rPr>
        <w:t xml:space="preserve"> u skladu sa ovim zakonom;</w:t>
      </w:r>
    </w:p>
    <w:p w:rsidR="00BD662B" w:rsidRPr="00295DB1" w:rsidRDefault="00BD662B" w:rsidP="005660C4">
      <w:pPr>
        <w:numPr>
          <w:ilvl w:val="0"/>
          <w:numId w:val="23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kreditne institucije iz država članica koje u skladu sa ovim zakonom osnuju filijalu u Crnoj Gori ili neposredno pružaju usluge u Crnoj Gori u smislu člana 12 ovog zakona;</w:t>
      </w:r>
    </w:p>
    <w:p w:rsidR="00BD662B" w:rsidRPr="00295DB1" w:rsidRDefault="00BD662B" w:rsidP="005660C4">
      <w:pPr>
        <w:numPr>
          <w:ilvl w:val="0"/>
          <w:numId w:val="23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filijale kreditnih institucija iz trećih zemalja koje su, u skladu sa ovim zakonom, dobile odobrenje za pružanje bankarskih usluga u Crnoj Gori.</w:t>
      </w:r>
    </w:p>
    <w:p w:rsidR="00733B19" w:rsidRPr="00295DB1" w:rsidRDefault="00733B19" w:rsidP="00401A68">
      <w:pPr>
        <w:tabs>
          <w:tab w:val="left" w:pos="90"/>
        </w:tabs>
        <w:autoSpaceDE w:val="0"/>
        <w:autoSpaceDN w:val="0"/>
        <w:adjustRightInd w:val="0"/>
        <w:spacing w:after="0" w:line="240" w:lineRule="auto"/>
        <w:contextualSpacing/>
        <w:jc w:val="both"/>
        <w:rPr>
          <w:rFonts w:ascii="Arial" w:eastAsia="Calibri" w:hAnsi="Arial" w:cs="Arial"/>
          <w:bCs/>
          <w:noProof/>
        </w:rPr>
      </w:pP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Zabrana obavljanja bankarskih poslova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63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Pravna i fizička lica koja nijesu lica iz člana 62 ovog zakona ne smiju u Crnoj Gori da u vidu djelatnosti ili zanimanja obavljaju poslove primanja depozita ili ostalih povratnih sredstava od javnosti.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w:t>
      </w:r>
      <w:r w:rsidR="008B068B" w:rsidRPr="00295DB1">
        <w:rPr>
          <w:rFonts w:ascii="Arial" w:hAnsi="Arial" w:cs="Arial"/>
          <w:noProof/>
        </w:rPr>
        <w:t>S</w:t>
      </w:r>
      <w:r w:rsidRPr="00295DB1">
        <w:rPr>
          <w:rFonts w:ascii="Arial" w:hAnsi="Arial" w:cs="Arial"/>
          <w:noProof/>
        </w:rPr>
        <w:t xml:space="preserve">tav 1 ovog člana ne </w:t>
      </w:r>
      <w:r w:rsidR="008B068B" w:rsidRPr="00295DB1">
        <w:rPr>
          <w:rFonts w:ascii="Arial" w:hAnsi="Arial" w:cs="Arial"/>
          <w:noProof/>
        </w:rPr>
        <w:t>primjenjuje</w:t>
      </w:r>
      <w:r w:rsidRPr="00295DB1">
        <w:rPr>
          <w:rFonts w:ascii="Arial" w:hAnsi="Arial" w:cs="Arial"/>
          <w:noProof/>
        </w:rPr>
        <w:t xml:space="preserve"> se na:</w:t>
      </w:r>
    </w:p>
    <w:p w:rsidR="00BD662B" w:rsidRPr="00295DB1" w:rsidRDefault="00BD662B" w:rsidP="005660C4">
      <w:pPr>
        <w:numPr>
          <w:ilvl w:val="0"/>
          <w:numId w:val="23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primanje depozita ili drugih povratnih sredstava od strane Centralne banke, države Crne Gore i njenih lokalnih samouprava, </w:t>
      </w:r>
    </w:p>
    <w:p w:rsidR="00BD662B" w:rsidRPr="00295DB1" w:rsidRDefault="00BD662B" w:rsidP="005660C4">
      <w:pPr>
        <w:numPr>
          <w:ilvl w:val="0"/>
          <w:numId w:val="23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primanje depozita ili drugih povratnih sredstava od strane javnih međunarodnih tijela čiji su članovi jedna ili više država članica;</w:t>
      </w:r>
    </w:p>
    <w:p w:rsidR="00BD662B" w:rsidRPr="00295DB1" w:rsidRDefault="00BD662B" w:rsidP="005660C4">
      <w:pPr>
        <w:numPr>
          <w:ilvl w:val="0"/>
          <w:numId w:val="23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primanje pozajmica od strane mikrokreditnih finansijskih institucija u skladu sa zakonom kojim se uređuje poslovanje mikrokreditnih finansijskih institucija;</w:t>
      </w:r>
    </w:p>
    <w:p w:rsidR="00BD662B" w:rsidRPr="00295DB1" w:rsidRDefault="00BD662B" w:rsidP="005660C4">
      <w:pPr>
        <w:numPr>
          <w:ilvl w:val="0"/>
          <w:numId w:val="23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druge slučajeve predviđene propisima Grne Gore, ukoliko te usluge podliježu regulisanju i kontroli čija je svrha zaštita deponenata i ulagača/investitora, i</w:t>
      </w:r>
    </w:p>
    <w:p w:rsidR="00BD662B" w:rsidRPr="00295DB1" w:rsidRDefault="00BD662B" w:rsidP="005660C4">
      <w:pPr>
        <w:numPr>
          <w:ilvl w:val="0"/>
          <w:numId w:val="239"/>
        </w:numPr>
        <w:spacing w:after="0" w:line="240" w:lineRule="auto"/>
        <w:contextualSpacing/>
        <w:jc w:val="both"/>
        <w:rPr>
          <w:rFonts w:ascii="Arial" w:eastAsia="Times New Roman" w:hAnsi="Arial" w:cs="Arial"/>
          <w:noProof/>
        </w:rPr>
      </w:pPr>
      <w:r w:rsidRPr="00295DB1">
        <w:rPr>
          <w:rFonts w:ascii="Arial" w:eastAsia="Times New Roman" w:hAnsi="Arial" w:cs="Arial"/>
          <w:noProof/>
        </w:rPr>
        <w:t>druge slučajeve predviđene propisima Evropske unije, ukoliko te usluge podliježu regulisanju i kontroli čija je svrha zaštita deponenata i ulagača/investitora.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(3) Pravno ili fizičko lice ne smije se, u vidu djelatnosti ili zanimanja, baviti poslovima odobravanja kredita, osim ako te poslove obavlja u skladu sa ovim ili drugim zakonom.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Ukoliko postoje indicije da se neko lice nedozvoljeno bavi poslovima iz st. 1 ili 3 ovog člana, Centralna banka može, radi prikupljanja dodatnih informacija, izvršiti pregled poslovnih knjiga i druge dokumentacije tog lica.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Lica iz stava 4 ovog člana dužna su da omoguće ovlašćenim kontrolorima Centralne banke nesmetani uvid u sve poslovne knjige i dokumentaciju.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Zabra</w:t>
      </w:r>
      <w:r w:rsidR="005E2213" w:rsidRPr="00295DB1">
        <w:rPr>
          <w:rFonts w:ascii="Arial" w:hAnsi="Arial" w:cs="Arial"/>
          <w:b/>
          <w:iCs/>
          <w:noProof/>
        </w:rPr>
        <w:t>na obavljanja drugih poslova</w:t>
      </w:r>
      <w:r w:rsidR="00CD4D85" w:rsidRPr="00295DB1">
        <w:rPr>
          <w:rFonts w:ascii="Arial" w:hAnsi="Arial" w:cs="Arial"/>
          <w:b/>
          <w:iCs/>
          <w:noProof/>
        </w:rPr>
        <w:t xml:space="preserve"> i usluga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64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Calibri" w:hAnsi="Arial" w:cs="Arial"/>
          <w:bCs/>
          <w:noProof/>
        </w:rPr>
        <w:t xml:space="preserve">Kreditna institucija </w:t>
      </w:r>
      <w:r w:rsidRPr="00295DB1">
        <w:rPr>
          <w:rFonts w:ascii="Arial" w:hAnsi="Arial" w:cs="Arial"/>
          <w:noProof/>
        </w:rPr>
        <w:t xml:space="preserve">ne smije obavljati </w:t>
      </w:r>
      <w:r w:rsidR="002A36F6" w:rsidRPr="00295DB1">
        <w:rPr>
          <w:rFonts w:ascii="Arial" w:hAnsi="Arial" w:cs="Arial"/>
          <w:noProof/>
        </w:rPr>
        <w:t>druge poslove</w:t>
      </w:r>
      <w:r w:rsidRPr="00295DB1">
        <w:rPr>
          <w:rFonts w:ascii="Arial" w:hAnsi="Arial" w:cs="Arial"/>
          <w:noProof/>
        </w:rPr>
        <w:t>, osim pružanja bankarskih i finansijskih usluga i usluga za koje je dobila odobrenje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Registar Centralne banke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65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vodi registar k</w:t>
      </w:r>
      <w:r w:rsidRPr="00295DB1">
        <w:rPr>
          <w:rFonts w:ascii="Arial" w:eastAsia="Calibri" w:hAnsi="Arial" w:cs="Arial"/>
          <w:bCs/>
          <w:noProof/>
        </w:rPr>
        <w:t>reditnih institucija</w:t>
      </w:r>
      <w:r w:rsidRPr="00295DB1">
        <w:rPr>
          <w:rFonts w:ascii="Arial" w:hAnsi="Arial" w:cs="Arial"/>
          <w:noProof/>
        </w:rPr>
        <w:t>, filijala kreditnih institucija iz drugih država i predstavništava kreditnih institucija iz drugih država kojima je izdala dozvolu, odnosno odobrenje za rad.</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Podaci iz stava 1 ovog člana se objavljuju na internet stranici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Propisom Centralne banke uređuje se sadržaj i način vođenja registra iz stava 1 ovog člana.</w:t>
      </w:r>
    </w:p>
    <w:p w:rsidR="00733B19" w:rsidRPr="00295DB1" w:rsidRDefault="00733B19" w:rsidP="00401A68">
      <w:pPr>
        <w:tabs>
          <w:tab w:val="left" w:pos="90"/>
        </w:tabs>
        <w:autoSpaceDE w:val="0"/>
        <w:autoSpaceDN w:val="0"/>
        <w:adjustRightInd w:val="0"/>
        <w:spacing w:after="0" w:line="240" w:lineRule="auto"/>
        <w:jc w:val="both"/>
        <w:rPr>
          <w:rFonts w:ascii="Arial" w:hAnsi="Arial" w:cs="Arial"/>
          <w:noProof/>
        </w:rPr>
      </w:pPr>
    </w:p>
    <w:p w:rsidR="00733B19" w:rsidRPr="00295DB1" w:rsidRDefault="00733B19" w:rsidP="00401A68">
      <w:pPr>
        <w:tabs>
          <w:tab w:val="left" w:pos="90"/>
        </w:tabs>
        <w:autoSpaceDE w:val="0"/>
        <w:autoSpaceDN w:val="0"/>
        <w:adjustRightInd w:val="0"/>
        <w:spacing w:after="0" w:line="240" w:lineRule="auto"/>
        <w:jc w:val="both"/>
        <w:rPr>
          <w:rFonts w:ascii="Arial" w:hAnsi="Arial" w:cs="Arial"/>
          <w:noProof/>
        </w:rPr>
      </w:pPr>
    </w:p>
    <w:p w:rsidR="00420C9D" w:rsidRPr="00295DB1" w:rsidRDefault="00420C9D" w:rsidP="00401A68">
      <w:pPr>
        <w:tabs>
          <w:tab w:val="left" w:pos="90"/>
        </w:tabs>
        <w:autoSpaceDE w:val="0"/>
        <w:autoSpaceDN w:val="0"/>
        <w:adjustRightInd w:val="0"/>
        <w:spacing w:after="0" w:line="240" w:lineRule="auto"/>
        <w:jc w:val="both"/>
        <w:rPr>
          <w:rFonts w:ascii="Arial" w:hAnsi="Arial" w:cs="Arial"/>
          <w:noProof/>
        </w:rPr>
      </w:pPr>
    </w:p>
    <w:p w:rsidR="00420C9D" w:rsidRPr="00295DB1" w:rsidRDefault="00420C9D" w:rsidP="00401A68">
      <w:pPr>
        <w:tabs>
          <w:tab w:val="left" w:pos="90"/>
        </w:tabs>
        <w:autoSpaceDE w:val="0"/>
        <w:autoSpaceDN w:val="0"/>
        <w:adjustRightInd w:val="0"/>
        <w:spacing w:after="0" w:line="240" w:lineRule="auto"/>
        <w:jc w:val="both"/>
        <w:rPr>
          <w:rFonts w:ascii="Arial" w:hAnsi="Arial" w:cs="Arial"/>
          <w:noProof/>
        </w:rPr>
      </w:pPr>
    </w:p>
    <w:p w:rsidR="00420C9D" w:rsidRPr="00295DB1" w:rsidRDefault="00420C9D" w:rsidP="00401A68">
      <w:pPr>
        <w:tabs>
          <w:tab w:val="left" w:pos="90"/>
        </w:tabs>
        <w:autoSpaceDE w:val="0"/>
        <w:autoSpaceDN w:val="0"/>
        <w:adjustRightInd w:val="0"/>
        <w:spacing w:after="0" w:line="240" w:lineRule="auto"/>
        <w:jc w:val="both"/>
        <w:rPr>
          <w:rFonts w:ascii="Arial" w:hAnsi="Arial" w:cs="Arial"/>
          <w:noProof/>
        </w:rPr>
      </w:pPr>
    </w:p>
    <w:p w:rsidR="00420C9D" w:rsidRPr="00295DB1" w:rsidRDefault="00420C9D"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2. Izdavanje dozvole za rad kreditne institucije i odobrenja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Zahtjev za izdavanje dozvole za rad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66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Dozvolu za rad kreditne institucije izdaje Centralna banka.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Osnivači kreditne institucije podnose Centralnoj banci zahtjev za izdavanje dozvole za rad uz koji se prilaže:</w:t>
      </w:r>
    </w:p>
    <w:p w:rsidR="00BD662B" w:rsidRPr="00295DB1" w:rsidRDefault="00BD662B" w:rsidP="005660C4">
      <w:pPr>
        <w:numPr>
          <w:ilvl w:val="0"/>
          <w:numId w:val="24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ovlašćenje za lice sa kojim će Centralna banka sarađivati u postupku razmatranja zahtjeva za izdavanje dozvole za rad;</w:t>
      </w:r>
    </w:p>
    <w:p w:rsidR="00BD662B" w:rsidRPr="00295DB1" w:rsidRDefault="00BD662B" w:rsidP="005660C4">
      <w:pPr>
        <w:numPr>
          <w:ilvl w:val="0"/>
          <w:numId w:val="24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dokumentacija utvrđena propisom Centralne banke iz stava 7 ovog člana;</w:t>
      </w:r>
    </w:p>
    <w:p w:rsidR="00BD662B" w:rsidRPr="00295DB1" w:rsidRDefault="00BD662B" w:rsidP="005660C4">
      <w:pPr>
        <w:numPr>
          <w:ilvl w:val="0"/>
          <w:numId w:val="24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zahtjev za izdavanje odobrenja za sticanje kvalifikovanog učešća za lica koja stiču kvalifikovano učešće u kreditnoj instituciji, sa dokumentacijom u skladu sa članom 25 stav 1 ovog zakona, a ako niko od akcionara ne stiče kvalifikovano učešće u kreditnoj instituciji dokumentaciju o 20 najvećih akcionara utvrđenu propisom iz stava 7 ovog člana;</w:t>
      </w:r>
    </w:p>
    <w:p w:rsidR="00BD662B" w:rsidRPr="00295DB1" w:rsidRDefault="00BD662B" w:rsidP="005660C4">
      <w:pPr>
        <w:numPr>
          <w:ilvl w:val="0"/>
          <w:numId w:val="24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zahtjev za izdavanje odobrenja za predložene članove nadzornog odbora, sa dokumentacijom u skladu sa propisom iz člana 43 stav 6 ovog zakona;</w:t>
      </w:r>
    </w:p>
    <w:p w:rsidR="00BD662B" w:rsidRPr="00295DB1" w:rsidRDefault="00BD662B" w:rsidP="005660C4">
      <w:pPr>
        <w:numPr>
          <w:ilvl w:val="0"/>
          <w:numId w:val="24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zahtjev za izdavanje odobrenja za predloženog predsjednika i članove upravnog odbora, sa dokumentacijom u skladu sa propisom iz člana 43 stav 6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kreditna institucija namjerava da pored bankarskih pruža i finansijske usluge, u zahtjevu za izdavanje dozvole za rad navode se i vrste finansijskih usluga koje kreditna institucija namjerava da pruža.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kreditna institucija namjer</w:t>
      </w:r>
      <w:r w:rsidR="00260BC6" w:rsidRPr="00295DB1">
        <w:rPr>
          <w:rFonts w:ascii="Arial" w:hAnsi="Arial" w:cs="Arial"/>
          <w:noProof/>
        </w:rPr>
        <w:t>ava da pruža dodatne finansijske usluge</w:t>
      </w:r>
      <w:r w:rsidRPr="00295DB1">
        <w:rPr>
          <w:rFonts w:ascii="Arial" w:hAnsi="Arial" w:cs="Arial"/>
          <w:noProof/>
        </w:rPr>
        <w:t xml:space="preserve"> iz člana 9 stav 2 tač. 2, 3 ili 5 ovog zakona, dužna je da dostavi Centralnoj banci dokumentaciju kojom se dokazuje ispunjenost uslova za pružanje tih usluga, propisanih posebnim propisima.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će se prije izdavanja dozvole za rad savjetovati i razmijeniti informacije sa nadležnim organom države članice, u skladu sa članom 30 ovog zakona, a naročito u odnosu na primjerenost sticalaca kvalifikovanog učešća i ugled, odgovarajuće sposobnosti i iskustvo članova organa upravljanja u okviru iste grupe.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je ovlašćena da na osnovu obrazloženog zahtjeva pribavi od nadležnih tijela podatke iz evidencije tih tijela o eventualnoj osuđivanosti ili pokrenutim postupcima za utvrđivanje krivične ili prekršajne odgovornosti za pravna i fizička lica koja ocjenjuje pri odlučivanju o zahtjevima za izdavanje dozvole za rad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Propisom Centralne banke bliže se utvrđuje dokumentacija koja se prilaže uz zahtjev za izdavanje dozvole za rad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Sastanak prije podnošenja zahtjeva</w:t>
      </w:r>
    </w:p>
    <w:p w:rsidR="00BD662B" w:rsidRPr="00295DB1" w:rsidRDefault="00BD662B" w:rsidP="00401A68">
      <w:pPr>
        <w:tabs>
          <w:tab w:val="left" w:pos="90"/>
        </w:tabs>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Član 67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Prije podnošenja zahtjeva iz člana 66 ovog zakona, na zahtjev lica koja namjeravaju da osnuju kreditnu instituciju, organizuje se sastanak predstavnika Cen</w:t>
      </w:r>
      <w:r w:rsidR="004D40A4" w:rsidRPr="00295DB1">
        <w:rPr>
          <w:rFonts w:ascii="Arial" w:hAnsi="Arial" w:cs="Arial"/>
          <w:noProof/>
        </w:rPr>
        <w:t xml:space="preserve">tralne banke sa </w:t>
      </w:r>
      <w:r w:rsidRPr="00295DB1">
        <w:rPr>
          <w:rFonts w:ascii="Arial" w:hAnsi="Arial" w:cs="Arial"/>
          <w:noProof/>
        </w:rPr>
        <w:t>predstavnicima potencijalnih osnivača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Na sastanku iz stava 1 ovog člana potencijalni osnivači kreditne institucije informišu predstavnike Centralne banke o:</w:t>
      </w:r>
    </w:p>
    <w:p w:rsidR="00BD662B" w:rsidRPr="00295DB1" w:rsidRDefault="00BD662B" w:rsidP="005660C4">
      <w:pPr>
        <w:numPr>
          <w:ilvl w:val="0"/>
          <w:numId w:val="24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planiranim rokovima za osnivanje kreditne institucije i podnošenje zahtjeva za izdavanje dozvole za rad;</w:t>
      </w:r>
    </w:p>
    <w:p w:rsidR="00BD662B" w:rsidRPr="00295DB1" w:rsidRDefault="00BD662B" w:rsidP="005660C4">
      <w:pPr>
        <w:numPr>
          <w:ilvl w:val="0"/>
          <w:numId w:val="24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poslovnoj strategiji kreditne institucije;</w:t>
      </w:r>
    </w:p>
    <w:p w:rsidR="00BD662B" w:rsidRPr="00295DB1" w:rsidRDefault="00BD662B" w:rsidP="005660C4">
      <w:pPr>
        <w:numPr>
          <w:ilvl w:val="0"/>
          <w:numId w:val="24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svom finansijskom stanju i poslovanju, uključujući i podatke o povezanim interesima;</w:t>
      </w:r>
    </w:p>
    <w:p w:rsidR="00BD662B" w:rsidRPr="00295DB1" w:rsidRDefault="00BD662B" w:rsidP="005660C4">
      <w:pPr>
        <w:numPr>
          <w:ilvl w:val="0"/>
          <w:numId w:val="24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dinamici razvoja kreditne institucije sa aspekta uvećanja kapitala, depozitnog i kreditnog potencijala;</w:t>
      </w:r>
    </w:p>
    <w:p w:rsidR="00BD662B" w:rsidRPr="00295DB1" w:rsidRDefault="00BD662B" w:rsidP="005660C4">
      <w:pPr>
        <w:numPr>
          <w:ilvl w:val="0"/>
          <w:numId w:val="24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načinu upravljanja rizicima u poslovanju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Na sastanku iz stava 1 ovog člana vodi se zabilješka, koju potpisuje po jedan predstavnik Centralne banke i potencijalnih osnivača.</w:t>
      </w:r>
    </w:p>
    <w:p w:rsidR="00A6664E" w:rsidRPr="00295DB1" w:rsidRDefault="00A6664E"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Odlučivanje o zahtjevu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68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Centralna banka je dužna da o zahtjevu iz člana 58 ovog zakona, odluči u roku od 180 dana od dana podnošenja zahtjeva, a ako je podneseni zahtjev neuredan najkasnije u roku od 180 dana od uredno podnijetog zahtjeva.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Usvajanje zahtjeva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69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Centralna banka će usvojiti zahtjev </w:t>
      </w:r>
      <w:r w:rsidR="004901D8" w:rsidRPr="00295DB1">
        <w:rPr>
          <w:rFonts w:ascii="Arial" w:hAnsi="Arial" w:cs="Arial"/>
          <w:noProof/>
        </w:rPr>
        <w:t xml:space="preserve">i izdati dozvolu za rad kreditne institucije </w:t>
      </w:r>
      <w:r w:rsidRPr="00295DB1">
        <w:rPr>
          <w:rFonts w:ascii="Arial" w:hAnsi="Arial" w:cs="Arial"/>
          <w:noProof/>
        </w:rPr>
        <w:t>ako su ispunjeni sljedeći uslovi:</w:t>
      </w:r>
    </w:p>
    <w:p w:rsidR="00BD662B" w:rsidRPr="00295DB1" w:rsidRDefault="00BD662B" w:rsidP="005660C4">
      <w:pPr>
        <w:numPr>
          <w:ilvl w:val="0"/>
          <w:numId w:val="24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za lica koja stiču kvalifikovano učešće u kreditnoj instituciji, odnosno za 20 najvećih sticalaca - ukoliko ni jedno lice ne stiče kvalifikovano učešće, ne postoje razlozi za odbijanje izdavanja odobrenja za sticanje kvalifikovanog učešća iz člana 31 ovog zakona;</w:t>
      </w:r>
    </w:p>
    <w:p w:rsidR="00BD662B" w:rsidRPr="00295DB1" w:rsidRDefault="00BD662B" w:rsidP="005660C4">
      <w:pPr>
        <w:numPr>
          <w:ilvl w:val="0"/>
          <w:numId w:val="24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lica predložena za članove nadzornog odbora kreditne institucije ispunjavaju uslove za izdavanje odobrenja propisane članom 43 ovog zakona;</w:t>
      </w:r>
    </w:p>
    <w:p w:rsidR="00BD662B" w:rsidRPr="00295DB1" w:rsidRDefault="00BD662B" w:rsidP="005660C4">
      <w:pPr>
        <w:numPr>
          <w:ilvl w:val="0"/>
          <w:numId w:val="24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lica predložena za predsjednika i članove upravnog odbora kreditne institucije ispunjavaju uslove za izdavanje odobrenja propisane članom 52 ovog zakona;</w:t>
      </w:r>
    </w:p>
    <w:p w:rsidR="00BD662B" w:rsidRPr="00295DB1" w:rsidRDefault="00BD662B" w:rsidP="005660C4">
      <w:pPr>
        <w:numPr>
          <w:ilvl w:val="0"/>
          <w:numId w:val="24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ima inicijalni kapital u iznosu od najmanje 7.500.000 EUR;</w:t>
      </w:r>
    </w:p>
    <w:p w:rsidR="00BD662B" w:rsidRPr="00295DB1" w:rsidRDefault="00BD662B" w:rsidP="005660C4">
      <w:pPr>
        <w:numPr>
          <w:ilvl w:val="0"/>
          <w:numId w:val="24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će voditi poslovanje sa teritorije Crne Gore i imati sjedište u Crnoj Gori;</w:t>
      </w:r>
    </w:p>
    <w:p w:rsidR="00BD662B" w:rsidRPr="00295DB1" w:rsidRDefault="00BD662B" w:rsidP="005660C4">
      <w:pPr>
        <w:numPr>
          <w:ilvl w:val="0"/>
          <w:numId w:val="24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 dokumentacije i drugih činjenica proizilazi da je kreditna institucija kadrovski, organizaciono i tehnički sposobna da pruža bankarske i /ili finansijske usluge na način i u obimu koji je predviđenim poslovnim planom;</w:t>
      </w:r>
    </w:p>
    <w:p w:rsidR="00BD662B" w:rsidRPr="00295DB1" w:rsidRDefault="00BD662B" w:rsidP="005660C4">
      <w:pPr>
        <w:numPr>
          <w:ilvl w:val="0"/>
          <w:numId w:val="24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 slučaju kada postoji bliska povezanost kreditne institucije sa drugim pravnim i fizičkim licima, supervizija kreditne institucije u skladu sa ovim zakonom neće biti otežana ili onemogućena zbog takve povezanosti;</w:t>
      </w:r>
    </w:p>
    <w:p w:rsidR="00BD662B" w:rsidRPr="00295DB1" w:rsidRDefault="00BD662B" w:rsidP="005660C4">
      <w:pPr>
        <w:numPr>
          <w:ilvl w:val="0"/>
          <w:numId w:val="24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 slučaju kada postoji bliska povezanosti kreditne institucije sa pravnim i fizičkim licima iz trećih zemalja, supervizija kreditne institucije u skladu sa ovim zakonom neće biti otežana jer propisi tih zemalja kojim se reguliše poslovanje tih lica ne sprečava efektivno ostvarivanje supervizorske funkcije Centralne banke;</w:t>
      </w:r>
    </w:p>
    <w:p w:rsidR="00BD662B" w:rsidRPr="00295DB1" w:rsidRDefault="00BD662B" w:rsidP="005660C4">
      <w:pPr>
        <w:numPr>
          <w:ilvl w:val="0"/>
          <w:numId w:val="24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 zahtjeva i podnijete dokumentacije proizilazi da kreditna institucija ispunjava propisane uslove za pružanje bankarskih i/ili finansijskih usluga na koje se odnosi zahtjev za izdavanje dozvole za rad.</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u postupku odlučivanja o zahtjevu za izdavanje dozvole za rad kreditne institucije neće taj zahtjev procjenjivati sa aspekta ekonomskih potreba tržišta.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pribaviti podatke iz stava 1 ovog člana i od Evropskog sistema kaznenih evidencija.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9B768C"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U postupku odlučivanja po zahtjevu za izdavanje dozvole za rad iz člana 66 ovog zakona, Centralna banka, kada je primjenljivo, provjerava podatke o izrečenim sankcijama osnivačima</w:t>
      </w:r>
      <w:r w:rsidRPr="00295DB1">
        <w:rPr>
          <w:rFonts w:ascii="Arial" w:hAnsi="Arial" w:cs="Arial"/>
          <w:b/>
          <w:noProof/>
        </w:rPr>
        <w:t xml:space="preserve"> </w:t>
      </w:r>
      <w:r w:rsidRPr="00295DB1">
        <w:rPr>
          <w:rFonts w:ascii="Arial" w:hAnsi="Arial" w:cs="Arial"/>
          <w:noProof/>
        </w:rPr>
        <w:t xml:space="preserve">kreditne institucije koji podnose zahtjev u evidenciji Evropskog </w:t>
      </w:r>
      <w:r w:rsidR="000101C3" w:rsidRPr="00295DB1">
        <w:rPr>
          <w:rFonts w:ascii="Arial" w:hAnsi="Arial" w:cs="Arial"/>
          <w:noProof/>
        </w:rPr>
        <w:t>bankarskog regulatora</w:t>
      </w:r>
      <w:r w:rsidRPr="00295DB1">
        <w:rPr>
          <w:rFonts w:ascii="Arial" w:hAnsi="Arial" w:cs="Arial"/>
          <w:noProof/>
        </w:rPr>
        <w:t>.</w:t>
      </w:r>
    </w:p>
    <w:p w:rsidR="00AD1A59" w:rsidRPr="00295DB1" w:rsidRDefault="00AD1A59" w:rsidP="00401A68">
      <w:pPr>
        <w:tabs>
          <w:tab w:val="left" w:pos="90"/>
        </w:tabs>
        <w:autoSpaceDE w:val="0"/>
        <w:autoSpaceDN w:val="0"/>
        <w:adjustRightInd w:val="0"/>
        <w:spacing w:after="0" w:line="240" w:lineRule="auto"/>
        <w:jc w:val="both"/>
        <w:rPr>
          <w:rFonts w:ascii="Arial" w:hAnsi="Arial" w:cs="Arial"/>
          <w:noProof/>
        </w:rPr>
      </w:pPr>
    </w:p>
    <w:p w:rsidR="003861F5" w:rsidRPr="00295DB1" w:rsidRDefault="00AD1A59" w:rsidP="00401A68">
      <w:pPr>
        <w:tabs>
          <w:tab w:val="left" w:pos="90"/>
        </w:tabs>
        <w:spacing w:after="0" w:line="240" w:lineRule="auto"/>
        <w:jc w:val="both"/>
        <w:rPr>
          <w:rFonts w:ascii="Arial" w:hAnsi="Arial" w:cs="Arial"/>
          <w:noProof/>
        </w:rPr>
      </w:pPr>
      <w:r w:rsidRPr="00295DB1">
        <w:rPr>
          <w:rFonts w:ascii="Arial" w:hAnsi="Arial" w:cs="Arial"/>
          <w:noProof/>
        </w:rPr>
        <w:t xml:space="preserve">(5) Ako Centralna </w:t>
      </w:r>
      <w:r w:rsidR="00AF2D4F" w:rsidRPr="00295DB1">
        <w:rPr>
          <w:rFonts w:ascii="Arial" w:hAnsi="Arial" w:cs="Arial"/>
          <w:noProof/>
        </w:rPr>
        <w:t>banka</w:t>
      </w:r>
      <w:r w:rsidRPr="00295DB1">
        <w:rPr>
          <w:rFonts w:ascii="Arial" w:hAnsi="Arial" w:cs="Arial"/>
          <w:noProof/>
        </w:rPr>
        <w:t xml:space="preserve"> izda dozvolu za rad kreditne institucije, smatra se da je licima </w:t>
      </w:r>
      <w:r w:rsidRPr="00295DB1">
        <w:rPr>
          <w:rFonts w:ascii="Arial" w:eastAsia="Times New Roman" w:hAnsi="Arial" w:cs="Arial"/>
          <w:noProof/>
        </w:rPr>
        <w:t>koja stiču kvalifikovano učešće u kreditnoj instituciji iz</w:t>
      </w:r>
      <w:r w:rsidR="003861F5" w:rsidRPr="00295DB1">
        <w:rPr>
          <w:rFonts w:ascii="Arial" w:eastAsia="Times New Roman" w:hAnsi="Arial" w:cs="Arial"/>
          <w:noProof/>
        </w:rPr>
        <w:t>dala odobrenje</w:t>
      </w:r>
      <w:r w:rsidRPr="00295DB1">
        <w:rPr>
          <w:rFonts w:ascii="Arial" w:eastAsia="Times New Roman" w:hAnsi="Arial" w:cs="Arial"/>
          <w:noProof/>
        </w:rPr>
        <w:t xml:space="preserve"> za sticanje kvalifikovanog učešća</w:t>
      </w:r>
      <w:r w:rsidR="003861F5" w:rsidRPr="00295DB1">
        <w:rPr>
          <w:rFonts w:ascii="Arial" w:eastAsia="Times New Roman" w:hAnsi="Arial" w:cs="Arial"/>
          <w:noProof/>
        </w:rPr>
        <w:t xml:space="preserve"> iz člana 23 stav 1 ovog zakona, a  za lica predložena</w:t>
      </w:r>
      <w:r w:rsidRPr="00295DB1">
        <w:rPr>
          <w:rFonts w:ascii="Arial" w:eastAsia="Times New Roman" w:hAnsi="Arial" w:cs="Arial"/>
          <w:noProof/>
        </w:rPr>
        <w:t xml:space="preserve"> sa članove nadzornog i upravnog odbora  </w:t>
      </w:r>
      <w:r w:rsidR="003861F5" w:rsidRPr="00295DB1">
        <w:rPr>
          <w:rFonts w:ascii="Arial" w:eastAsia="Times New Roman" w:hAnsi="Arial" w:cs="Arial"/>
          <w:noProof/>
        </w:rPr>
        <w:t xml:space="preserve">izdala odobrenje </w:t>
      </w:r>
      <w:r w:rsidR="003861F5" w:rsidRPr="00295DB1">
        <w:rPr>
          <w:rFonts w:ascii="Arial" w:hAnsi="Arial" w:cs="Arial"/>
          <w:noProof/>
        </w:rPr>
        <w:t>iz člana 44 stav 1, odnosno člana 53 stav 1 ovog zakona.</w:t>
      </w:r>
    </w:p>
    <w:p w:rsidR="00A6664E" w:rsidRPr="00295DB1" w:rsidRDefault="00A6664E" w:rsidP="00401A68">
      <w:pPr>
        <w:tabs>
          <w:tab w:val="left" w:pos="90"/>
          <w:tab w:val="left" w:pos="51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 w:val="left" w:pos="510"/>
        </w:tabs>
        <w:autoSpaceDE w:val="0"/>
        <w:autoSpaceDN w:val="0"/>
        <w:adjustRightInd w:val="0"/>
        <w:spacing w:after="0" w:line="240" w:lineRule="auto"/>
        <w:jc w:val="center"/>
        <w:rPr>
          <w:rFonts w:ascii="Arial" w:hAnsi="Arial" w:cs="Arial"/>
          <w:b/>
          <w:noProof/>
        </w:rPr>
      </w:pPr>
      <w:r w:rsidRPr="00295DB1">
        <w:rPr>
          <w:rFonts w:ascii="Arial" w:hAnsi="Arial" w:cs="Arial"/>
          <w:b/>
          <w:noProof/>
        </w:rPr>
        <w:t>Poslovi kojima se može baviti kreditna institucija</w:t>
      </w:r>
    </w:p>
    <w:p w:rsidR="00BD662B" w:rsidRPr="00295DB1" w:rsidRDefault="00BD662B" w:rsidP="00401A68">
      <w:pPr>
        <w:tabs>
          <w:tab w:val="left" w:pos="90"/>
          <w:tab w:val="left" w:pos="51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 w:val="left" w:pos="51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70</w:t>
      </w:r>
    </w:p>
    <w:p w:rsidR="00BD662B" w:rsidRPr="00295DB1" w:rsidRDefault="00BD662B" w:rsidP="00401A68">
      <w:pPr>
        <w:tabs>
          <w:tab w:val="left" w:pos="90"/>
          <w:tab w:val="left" w:pos="360"/>
        </w:tabs>
        <w:autoSpaceDE w:val="0"/>
        <w:autoSpaceDN w:val="0"/>
        <w:adjustRightInd w:val="0"/>
        <w:spacing w:after="0" w:line="240" w:lineRule="auto"/>
        <w:jc w:val="both"/>
        <w:rPr>
          <w:rFonts w:ascii="Arial" w:hAnsi="Arial" w:cs="Arial"/>
          <w:noProof/>
        </w:rPr>
      </w:pPr>
      <w:r w:rsidRPr="00295DB1">
        <w:rPr>
          <w:rFonts w:ascii="Arial" w:hAnsi="Arial" w:cs="Arial"/>
          <w:noProof/>
        </w:rPr>
        <w:t>(1) Rješenjem o izdavanju dozvole za rad kreditne institucije određuju se poslovi koje kreditna institucija može da obavlja.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AF2D4F"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Pored poslova utvrđenih</w:t>
      </w:r>
      <w:r w:rsidR="00BD662B" w:rsidRPr="00295DB1">
        <w:rPr>
          <w:rFonts w:ascii="Arial" w:hAnsi="Arial" w:cs="Arial"/>
          <w:noProof/>
        </w:rPr>
        <w:t xml:space="preserve"> rješenjem o izdavanju dozvole za rad, kreditna institucija može obavljati i poslove iz člana 9 ovog zakona koji nijesu utvrđeni rješenjem o izdavanju dozvole za rad, samo uz prethodno odobrenje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će odbiti izdavanje odobrenja za obavljanje poslova iz stava 2 ovog člana ako:</w:t>
      </w:r>
    </w:p>
    <w:p w:rsidR="00BD662B" w:rsidRPr="00295DB1" w:rsidRDefault="00BD662B" w:rsidP="005660C4">
      <w:pPr>
        <w:numPr>
          <w:ilvl w:val="0"/>
          <w:numId w:val="24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 dokumentacije i drugih poznatih činjenica proizilazi da kreditna institucija ne ispunjava tehničke, kadrovske, organizacione ili ostale uslove za pružanje finansijske usluge;</w:t>
      </w:r>
    </w:p>
    <w:p w:rsidR="00BD662B" w:rsidRPr="00295DB1" w:rsidRDefault="00BD662B" w:rsidP="005660C4">
      <w:pPr>
        <w:numPr>
          <w:ilvl w:val="0"/>
          <w:numId w:val="24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Centralna banka izrekla kreditnoj instituciji supervizorske mjere, a uvođenje nove usluge moglo bi negativno uticati na realizaciju supervizorskih mjera;</w:t>
      </w:r>
    </w:p>
    <w:p w:rsidR="00BD662B" w:rsidRPr="00295DB1" w:rsidRDefault="00BD662B" w:rsidP="005660C4">
      <w:pPr>
        <w:numPr>
          <w:ilvl w:val="0"/>
          <w:numId w:val="24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pružanje finansijske usluge nije ekonomski opravdano, ili</w:t>
      </w:r>
    </w:p>
    <w:p w:rsidR="00BD662B" w:rsidRPr="00295DB1" w:rsidRDefault="00BD662B" w:rsidP="005660C4">
      <w:pPr>
        <w:numPr>
          <w:ilvl w:val="0"/>
          <w:numId w:val="24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ne ispunjava posebne uslove koji su, u pogledu finansijskih usluga predviđeni njenim poslovnim planom ili utvrđeni bilo kojim propisom kojim se uređuje pružanje finansijskih usluga.</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Izdata odobrenja iz stava 2 ovog člana smatraju se sastavnim dijelom dozvole za rad kreditne institucije.</w:t>
      </w: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Registracija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71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Prijava za registraciju kreditne institucije u Centralni registar privrednih subjekata podnosi se najkasnije u roku od 60 dana od dana </w:t>
      </w:r>
      <w:r w:rsidR="003F478F" w:rsidRPr="00295DB1">
        <w:rPr>
          <w:rFonts w:ascii="Arial" w:hAnsi="Arial" w:cs="Arial"/>
          <w:noProof/>
        </w:rPr>
        <w:t>dostavljanja</w:t>
      </w:r>
      <w:r w:rsidRPr="00295DB1">
        <w:rPr>
          <w:rFonts w:ascii="Arial" w:hAnsi="Arial" w:cs="Arial"/>
          <w:noProof/>
        </w:rPr>
        <w:t xml:space="preserve"> rješenja o izdavanju dozvole za rad.</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Kreditna institucija je dužna da otpočne obavljanje djelatnosti najkasnije u roku od </w:t>
      </w:r>
      <w:r w:rsidR="003F478F" w:rsidRPr="00295DB1">
        <w:rPr>
          <w:rFonts w:ascii="Arial" w:hAnsi="Arial" w:cs="Arial"/>
          <w:noProof/>
        </w:rPr>
        <w:t>12 mjeseci</w:t>
      </w:r>
      <w:r w:rsidRPr="00295DB1">
        <w:rPr>
          <w:rFonts w:ascii="Arial" w:hAnsi="Arial" w:cs="Arial"/>
          <w:noProof/>
        </w:rPr>
        <w:t xml:space="preserve"> od dana </w:t>
      </w:r>
      <w:r w:rsidR="003F478F" w:rsidRPr="00295DB1">
        <w:rPr>
          <w:rFonts w:ascii="Arial" w:hAnsi="Arial" w:cs="Arial"/>
          <w:noProof/>
        </w:rPr>
        <w:t>dobijanja dozvole za rad</w:t>
      </w:r>
      <w:r w:rsidRPr="00295DB1">
        <w:rPr>
          <w:rFonts w:ascii="Arial" w:hAnsi="Arial" w:cs="Arial"/>
          <w:noProof/>
        </w:rPr>
        <w:t>.</w:t>
      </w:r>
    </w:p>
    <w:p w:rsidR="00733B19" w:rsidRPr="00295DB1" w:rsidRDefault="00733B19" w:rsidP="00401A68">
      <w:pPr>
        <w:tabs>
          <w:tab w:val="left" w:pos="90"/>
        </w:tabs>
        <w:autoSpaceDE w:val="0"/>
        <w:autoSpaceDN w:val="0"/>
        <w:adjustRightInd w:val="0"/>
        <w:spacing w:after="0" w:line="240" w:lineRule="auto"/>
        <w:jc w:val="both"/>
        <w:rPr>
          <w:rFonts w:ascii="Arial" w:hAnsi="Arial" w:cs="Arial"/>
          <w:noProof/>
        </w:rPr>
      </w:pP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420C9D" w:rsidRPr="00295DB1" w:rsidRDefault="00420C9D"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Odobrenja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72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je dužna da o zahtjevima za izdavanje odobrenja iz ovog zakona odluči u roku od 60 dana od dana uredno podnijetog zahtjeva za izdavanje odobrenja, ukoliko ovim zakonom nije propisan drugi rok.</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Dokumentacija koja se prilaže uz zahtjeve za izdavanje odobrenja iz stava 1 ovog člana</w:t>
      </w:r>
      <w:r w:rsidR="0043358A" w:rsidRPr="00295DB1">
        <w:rPr>
          <w:rFonts w:ascii="Arial" w:hAnsi="Arial" w:cs="Arial"/>
          <w:noProof/>
        </w:rPr>
        <w:t xml:space="preserve"> </w:t>
      </w:r>
      <w:r w:rsidRPr="00295DB1">
        <w:rPr>
          <w:rFonts w:ascii="Arial" w:hAnsi="Arial" w:cs="Arial"/>
          <w:noProof/>
        </w:rPr>
        <w:t>utvrđuje se propisom Centralne banke.</w:t>
      </w:r>
    </w:p>
    <w:p w:rsidR="00BD662B" w:rsidRPr="00295DB1" w:rsidRDefault="00BD662B" w:rsidP="00401A68">
      <w:pPr>
        <w:tabs>
          <w:tab w:val="left" w:pos="90"/>
          <w:tab w:val="num" w:pos="2880"/>
        </w:tabs>
        <w:autoSpaceDE w:val="0"/>
        <w:autoSpaceDN w:val="0"/>
        <w:adjustRightInd w:val="0"/>
        <w:spacing w:after="0" w:line="240" w:lineRule="auto"/>
        <w:contextualSpacing/>
        <w:jc w:val="center"/>
        <w:rPr>
          <w:rFonts w:ascii="Arial" w:hAnsi="Arial" w:cs="Arial"/>
          <w:noProof/>
        </w:rPr>
      </w:pPr>
    </w:p>
    <w:p w:rsidR="00A6664E" w:rsidRPr="00295DB1" w:rsidRDefault="00A6664E" w:rsidP="00401A68">
      <w:pPr>
        <w:tabs>
          <w:tab w:val="left" w:pos="90"/>
          <w:tab w:val="num" w:pos="2880"/>
        </w:tabs>
        <w:autoSpaceDE w:val="0"/>
        <w:autoSpaceDN w:val="0"/>
        <w:adjustRightInd w:val="0"/>
        <w:spacing w:after="0" w:line="240" w:lineRule="auto"/>
        <w:contextualSpacing/>
        <w:jc w:val="center"/>
        <w:rPr>
          <w:rFonts w:ascii="Arial" w:hAnsi="Arial" w:cs="Arial"/>
          <w:noProof/>
        </w:rPr>
      </w:pPr>
    </w:p>
    <w:p w:rsidR="00BD662B" w:rsidRPr="00295DB1" w:rsidRDefault="00BD662B" w:rsidP="00401A68">
      <w:pPr>
        <w:tabs>
          <w:tab w:val="left" w:pos="90"/>
          <w:tab w:val="num" w:pos="2880"/>
        </w:tabs>
        <w:autoSpaceDE w:val="0"/>
        <w:autoSpaceDN w:val="0"/>
        <w:adjustRightInd w:val="0"/>
        <w:spacing w:after="0" w:line="240" w:lineRule="auto"/>
        <w:contextualSpacing/>
        <w:jc w:val="center"/>
        <w:rPr>
          <w:rFonts w:ascii="Arial" w:eastAsia="Times New Roman" w:hAnsi="Arial" w:cs="Arial"/>
          <w:b/>
          <w:noProof/>
        </w:rPr>
      </w:pPr>
      <w:r w:rsidRPr="00295DB1">
        <w:rPr>
          <w:rFonts w:ascii="Arial" w:eastAsia="Times New Roman" w:hAnsi="Arial" w:cs="Arial"/>
          <w:b/>
          <w:noProof/>
        </w:rPr>
        <w:t>3. Oduzimanje dozvole za rad kreditne institucije</w:t>
      </w:r>
    </w:p>
    <w:p w:rsidR="00BD662B" w:rsidRPr="00295DB1" w:rsidRDefault="00BD662B" w:rsidP="00401A68">
      <w:pPr>
        <w:tabs>
          <w:tab w:val="left" w:pos="90"/>
          <w:tab w:val="num" w:pos="2520"/>
        </w:tabs>
        <w:spacing w:after="0" w:line="240" w:lineRule="auto"/>
        <w:jc w:val="center"/>
        <w:rPr>
          <w:rFonts w:ascii="Arial" w:hAnsi="Arial" w:cs="Arial"/>
          <w:b/>
          <w:noProof/>
        </w:rPr>
      </w:pPr>
    </w:p>
    <w:p w:rsidR="00BD662B" w:rsidRPr="00295DB1" w:rsidRDefault="00BD662B" w:rsidP="00401A68">
      <w:pPr>
        <w:tabs>
          <w:tab w:val="left" w:pos="90"/>
          <w:tab w:val="num" w:pos="2520"/>
        </w:tabs>
        <w:spacing w:after="0" w:line="240" w:lineRule="auto"/>
        <w:jc w:val="center"/>
        <w:rPr>
          <w:rFonts w:ascii="Arial" w:hAnsi="Arial" w:cs="Arial"/>
          <w:b/>
          <w:noProof/>
        </w:rPr>
      </w:pPr>
      <w:r w:rsidRPr="00295DB1">
        <w:rPr>
          <w:rFonts w:ascii="Arial" w:hAnsi="Arial" w:cs="Arial"/>
          <w:b/>
          <w:noProof/>
        </w:rPr>
        <w:t>Razlozi za oduzimanje dozvole za rad</w:t>
      </w:r>
    </w:p>
    <w:p w:rsidR="00BD662B" w:rsidRPr="00295DB1" w:rsidRDefault="00BD662B" w:rsidP="00401A68">
      <w:pPr>
        <w:tabs>
          <w:tab w:val="left" w:pos="90"/>
          <w:tab w:val="num" w:pos="2520"/>
        </w:tabs>
        <w:spacing w:after="0" w:line="240" w:lineRule="auto"/>
        <w:jc w:val="center"/>
        <w:rPr>
          <w:rFonts w:ascii="Arial" w:hAnsi="Arial" w:cs="Arial"/>
          <w:b/>
          <w:noProof/>
        </w:rPr>
      </w:pPr>
    </w:p>
    <w:p w:rsidR="00BD662B" w:rsidRPr="00295DB1" w:rsidRDefault="00BD662B" w:rsidP="00401A68">
      <w:pPr>
        <w:tabs>
          <w:tab w:val="left" w:pos="90"/>
          <w:tab w:val="num" w:pos="2520"/>
        </w:tabs>
        <w:spacing w:after="0" w:line="240" w:lineRule="auto"/>
        <w:jc w:val="center"/>
        <w:rPr>
          <w:rFonts w:ascii="Arial" w:hAnsi="Arial" w:cs="Arial"/>
          <w:b/>
          <w:noProof/>
        </w:rPr>
      </w:pPr>
      <w:r w:rsidRPr="00295DB1">
        <w:rPr>
          <w:rFonts w:ascii="Arial" w:hAnsi="Arial" w:cs="Arial"/>
          <w:b/>
          <w:noProof/>
        </w:rPr>
        <w:t>Član 73</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će oduzeti dozvolu za rad kreditne institucije, ako:</w:t>
      </w:r>
    </w:p>
    <w:p w:rsidR="00BD662B" w:rsidRPr="00295DB1" w:rsidRDefault="00BD662B" w:rsidP="005660C4">
      <w:pPr>
        <w:numPr>
          <w:ilvl w:val="0"/>
          <w:numId w:val="24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prijava za registraciju kreditne institucije u Centralni registar privrednih subjekata nije podnesena u propisanom roku;</w:t>
      </w:r>
    </w:p>
    <w:p w:rsidR="00BD662B" w:rsidRPr="00295DB1" w:rsidRDefault="00BD662B" w:rsidP="005660C4">
      <w:pPr>
        <w:numPr>
          <w:ilvl w:val="0"/>
          <w:numId w:val="24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nije počela sa obavljanjem poslova u roku od 12 mjeseci od</w:t>
      </w:r>
      <w:r w:rsidR="004D40A4" w:rsidRPr="00295DB1">
        <w:rPr>
          <w:rFonts w:ascii="Arial" w:eastAsia="Times New Roman" w:hAnsi="Arial" w:cs="Arial"/>
          <w:noProof/>
        </w:rPr>
        <w:t xml:space="preserve"> dana dobijanja dozvole za rad;</w:t>
      </w:r>
    </w:p>
    <w:p w:rsidR="00BD662B" w:rsidRPr="00295DB1" w:rsidRDefault="00BD662B" w:rsidP="005660C4">
      <w:pPr>
        <w:numPr>
          <w:ilvl w:val="0"/>
          <w:numId w:val="244"/>
        </w:numPr>
        <w:tabs>
          <w:tab w:val="left" w:pos="90"/>
        </w:tabs>
        <w:spacing w:after="0" w:line="240" w:lineRule="auto"/>
        <w:contextualSpacing/>
        <w:jc w:val="both"/>
        <w:rPr>
          <w:rFonts w:ascii="Arial" w:eastAsia="Times New Roman" w:hAnsi="Arial" w:cs="Arial"/>
          <w:noProof/>
        </w:rPr>
      </w:pPr>
      <w:r w:rsidRPr="00295DB1">
        <w:rPr>
          <w:rFonts w:ascii="Arial" w:eastAsia="TimesNewRomanPSMT" w:hAnsi="Arial" w:cs="Arial"/>
          <w:noProof/>
        </w:rPr>
        <w:t xml:space="preserve">ako kreditna institucija u pisanoj formi obavijesti Centalnu banku da odbija da prihvati izdatu dozvolu </w:t>
      </w:r>
      <w:r w:rsidR="004D40A4" w:rsidRPr="00295DB1">
        <w:rPr>
          <w:rFonts w:ascii="Arial" w:eastAsia="TimesNewRomanPSMT" w:hAnsi="Arial" w:cs="Arial"/>
          <w:noProof/>
        </w:rPr>
        <w:t xml:space="preserve">za rad, </w:t>
      </w:r>
      <w:r w:rsidRPr="00295DB1">
        <w:rPr>
          <w:rFonts w:ascii="Arial" w:eastAsia="TimesNewRomanPSMT" w:hAnsi="Arial" w:cs="Arial"/>
          <w:noProof/>
        </w:rPr>
        <w:t>ili da ne namjerava da otpočne sa obavljanjem poslova za</w:t>
      </w:r>
      <w:r w:rsidR="004D40A4" w:rsidRPr="00295DB1">
        <w:rPr>
          <w:rFonts w:ascii="Arial" w:eastAsia="TimesNewRomanPSMT" w:hAnsi="Arial" w:cs="Arial"/>
          <w:noProof/>
        </w:rPr>
        <w:t xml:space="preserve"> koje je izdata dozvola za rad;</w:t>
      </w:r>
    </w:p>
    <w:p w:rsidR="00BD662B" w:rsidRPr="00295DB1" w:rsidRDefault="00BD662B" w:rsidP="005660C4">
      <w:pPr>
        <w:numPr>
          <w:ilvl w:val="0"/>
          <w:numId w:val="24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 isteka roka na koji je uvedena privremena uprava u kreditnoj institucijii nijesu otklonjeni razlozi zbog kojih je privremena uprava uvedena, a Centralna banka ocijeni da nijesu ispunjeni uslovi za pokretanje postupka sanacije u skladu sa zakonom kojim se uređuje sanacija kreditnih institucija;</w:t>
      </w:r>
    </w:p>
    <w:p w:rsidR="00BD662B" w:rsidRPr="00295DB1" w:rsidRDefault="00BD662B" w:rsidP="005660C4">
      <w:pPr>
        <w:numPr>
          <w:ilvl w:val="0"/>
          <w:numId w:val="24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nakon pokretanja postupka sanacije kreditne institucije u skladu sa zakonom kojim se uređuje sanacija kreditnih institucija Centralna banka utvrdila da se ne mogu ostvariti ciljevi sanacije;</w:t>
      </w:r>
    </w:p>
    <w:p w:rsidR="00BD662B" w:rsidRPr="00295DB1" w:rsidRDefault="00BD662B" w:rsidP="005660C4">
      <w:pPr>
        <w:numPr>
          <w:ilvl w:val="0"/>
          <w:numId w:val="24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je </w:t>
      </w:r>
      <w:r w:rsidR="005332BE" w:rsidRPr="00295DB1">
        <w:rPr>
          <w:rFonts w:ascii="Arial" w:eastAsia="Times New Roman" w:hAnsi="Arial" w:cs="Arial"/>
          <w:noProof/>
        </w:rPr>
        <w:t>Centralna banka, u skladu sa odredbama zakona kojim se uređuje zaštita depozita, donijela</w:t>
      </w:r>
      <w:r w:rsidRPr="00295DB1">
        <w:rPr>
          <w:rFonts w:ascii="Arial" w:eastAsia="Times New Roman" w:hAnsi="Arial" w:cs="Arial"/>
          <w:noProof/>
        </w:rPr>
        <w:t xml:space="preserve"> </w:t>
      </w:r>
      <w:r w:rsidR="00CD4D85" w:rsidRPr="00295DB1">
        <w:rPr>
          <w:rFonts w:ascii="Arial" w:eastAsia="Times New Roman" w:hAnsi="Arial" w:cs="Arial"/>
          <w:noProof/>
        </w:rPr>
        <w:t>rješenje</w:t>
      </w:r>
      <w:r w:rsidRPr="00295DB1">
        <w:rPr>
          <w:rFonts w:ascii="Arial" w:eastAsia="Times New Roman" w:hAnsi="Arial" w:cs="Arial"/>
          <w:noProof/>
        </w:rPr>
        <w:t xml:space="preserve"> o nedostupnosti depozita kreditne institucije;</w:t>
      </w:r>
    </w:p>
    <w:p w:rsidR="00BD662B" w:rsidRPr="00295DB1" w:rsidRDefault="00BD662B" w:rsidP="005660C4">
      <w:pPr>
        <w:numPr>
          <w:ilvl w:val="0"/>
          <w:numId w:val="24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duže od šest mjeseci ne obavlja poslove primanja depozita ili odobravanja kredita, osim ako je to naložila Centralna banka; ili</w:t>
      </w:r>
    </w:p>
    <w:p w:rsidR="00BD662B" w:rsidRPr="00295DB1" w:rsidRDefault="00BD662B" w:rsidP="005660C4">
      <w:pPr>
        <w:numPr>
          <w:ilvl w:val="0"/>
          <w:numId w:val="24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nadležni organ kreditne institucije donio odluku o prestanku rada kreditne institucije.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Centralna banka može oduzeti dozvolu za rad kreditnoj instituciji, ako:</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dozvola za rad kreditne institucije izdata na osnovu neistinitih ili netačnih podataka koji su od značaja za poslovanje kreditne institucije;</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više ne ispunjava uslove na osnovu kojih joj je izdata dozvola za rad;</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NewRomanPSMT" w:hAnsi="Arial" w:cs="Arial"/>
          <w:noProof/>
        </w:rPr>
        <w:t>kreditna institucija:</w:t>
      </w:r>
    </w:p>
    <w:p w:rsidR="00BD662B" w:rsidRPr="00295DB1" w:rsidRDefault="00BD662B" w:rsidP="005660C4">
      <w:pPr>
        <w:numPr>
          <w:ilvl w:val="0"/>
          <w:numId w:val="278"/>
        </w:numPr>
        <w:autoSpaceDE w:val="0"/>
        <w:autoSpaceDN w:val="0"/>
        <w:adjustRightInd w:val="0"/>
        <w:spacing w:after="0" w:line="240" w:lineRule="auto"/>
        <w:ind w:left="1080" w:hanging="180"/>
        <w:contextualSpacing/>
        <w:jc w:val="both"/>
        <w:rPr>
          <w:rFonts w:ascii="Arial" w:eastAsia="TimesNewRomanPSMT" w:hAnsi="Arial" w:cs="Arial"/>
          <w:noProof/>
        </w:rPr>
      </w:pPr>
      <w:r w:rsidRPr="00295DB1">
        <w:rPr>
          <w:rFonts w:ascii="Arial" w:eastAsia="TimesNewRomanPSMT" w:hAnsi="Arial" w:cs="Arial"/>
          <w:noProof/>
        </w:rPr>
        <w:t>više ne ispunjava prudencijalne zahtjeve iz ovog zakona i propisa donesenih na osnovu ovog zakona koji se odnose na kapitalne zahtjeve, izloženost prenesenom kreditnom</w:t>
      </w:r>
      <w:r w:rsidR="004D40A4" w:rsidRPr="00295DB1">
        <w:rPr>
          <w:rFonts w:ascii="Arial" w:eastAsia="TimesNewRomanPSMT" w:hAnsi="Arial" w:cs="Arial"/>
          <w:noProof/>
        </w:rPr>
        <w:t xml:space="preserve"> riziku ili velike izloženosti;</w:t>
      </w:r>
    </w:p>
    <w:p w:rsidR="00BD662B" w:rsidRPr="00295DB1" w:rsidRDefault="00BD662B" w:rsidP="005660C4">
      <w:pPr>
        <w:numPr>
          <w:ilvl w:val="0"/>
          <w:numId w:val="278"/>
        </w:numPr>
        <w:autoSpaceDE w:val="0"/>
        <w:autoSpaceDN w:val="0"/>
        <w:adjustRightInd w:val="0"/>
        <w:spacing w:after="0" w:line="240" w:lineRule="auto"/>
        <w:ind w:left="1080" w:hanging="180"/>
        <w:contextualSpacing/>
        <w:jc w:val="both"/>
        <w:rPr>
          <w:rFonts w:ascii="Arial" w:eastAsia="TimesNewRomanPSMT" w:hAnsi="Arial" w:cs="Arial"/>
          <w:noProof/>
        </w:rPr>
      </w:pPr>
      <w:r w:rsidRPr="00295DB1">
        <w:rPr>
          <w:rFonts w:ascii="Arial" w:eastAsia="TimesNewRomanPSMT" w:hAnsi="Arial" w:cs="Arial"/>
          <w:noProof/>
        </w:rPr>
        <w:t>ne ispunjava zahtjeve vezane za visinu regulatornog kapitala koje je rješenjem naložila Centralna banka u skladu sa čl. 279 i 281. ovog zakona, ili</w:t>
      </w:r>
    </w:p>
    <w:p w:rsidR="00BD662B" w:rsidRPr="00295DB1" w:rsidRDefault="00BD662B" w:rsidP="005660C4">
      <w:pPr>
        <w:numPr>
          <w:ilvl w:val="0"/>
          <w:numId w:val="278"/>
        </w:numPr>
        <w:autoSpaceDE w:val="0"/>
        <w:autoSpaceDN w:val="0"/>
        <w:adjustRightInd w:val="0"/>
        <w:spacing w:after="0" w:line="240" w:lineRule="auto"/>
        <w:ind w:left="1080" w:hanging="180"/>
        <w:contextualSpacing/>
        <w:jc w:val="both"/>
        <w:rPr>
          <w:rFonts w:ascii="Arial" w:eastAsia="TimesNewRomanPSMT" w:hAnsi="Arial" w:cs="Arial"/>
          <w:noProof/>
        </w:rPr>
      </w:pPr>
      <w:r w:rsidRPr="00295DB1">
        <w:rPr>
          <w:rFonts w:ascii="Arial" w:eastAsia="TimesNewRomanPSMT" w:hAnsi="Arial" w:cs="Arial"/>
          <w:noProof/>
        </w:rPr>
        <w:t>posebne zahtjeve vezane uz likvidnost u skladu sa čl. 279 i 280 ovog zakona;</w:t>
      </w:r>
    </w:p>
    <w:p w:rsidR="00BD662B" w:rsidRPr="00295DB1" w:rsidRDefault="00BD662B" w:rsidP="005660C4">
      <w:pPr>
        <w:numPr>
          <w:ilvl w:val="0"/>
          <w:numId w:val="245"/>
        </w:numPr>
        <w:tabs>
          <w:tab w:val="left" w:pos="90"/>
          <w:tab w:val="left" w:pos="630"/>
        </w:tabs>
        <w:spacing w:after="0" w:line="240" w:lineRule="auto"/>
        <w:ind w:left="630" w:hanging="270"/>
        <w:contextualSpacing/>
        <w:jc w:val="both"/>
        <w:rPr>
          <w:rFonts w:ascii="Arial" w:eastAsia="Times New Roman" w:hAnsi="Arial" w:cs="Arial"/>
          <w:noProof/>
        </w:rPr>
      </w:pPr>
      <w:r w:rsidRPr="00295DB1">
        <w:rPr>
          <w:rFonts w:ascii="Arial" w:eastAsia="TimesNewRomanPSMT" w:hAnsi="Arial" w:cs="Arial"/>
          <w:noProof/>
        </w:rPr>
        <w:t xml:space="preserve">se, po procjeni Centralne banke, može očekivati da kreditna institucija neće moći da nastavi da ispunjava svoje obveze </w:t>
      </w:r>
      <w:r w:rsidR="004D40A4" w:rsidRPr="00295DB1">
        <w:rPr>
          <w:rFonts w:ascii="Arial" w:eastAsia="TimesNewRomanPSMT" w:hAnsi="Arial" w:cs="Arial"/>
          <w:noProof/>
        </w:rPr>
        <w:t xml:space="preserve">prema povjeriocima, a naročito </w:t>
      </w:r>
      <w:r w:rsidRPr="00295DB1">
        <w:rPr>
          <w:rFonts w:ascii="Arial" w:eastAsia="TimesNewRomanPSMT" w:hAnsi="Arial" w:cs="Arial"/>
          <w:noProof/>
        </w:rPr>
        <w:t>ako više ne postoji sigurnost za</w:t>
      </w:r>
      <w:r w:rsidR="004D40A4" w:rsidRPr="00295DB1">
        <w:rPr>
          <w:rFonts w:ascii="Arial" w:eastAsia="TimesNewRomanPSMT" w:hAnsi="Arial" w:cs="Arial"/>
          <w:noProof/>
        </w:rPr>
        <w:t xml:space="preserve"> sredstva koja su joj povjerili</w:t>
      </w:r>
      <w:r w:rsidRPr="00295DB1">
        <w:rPr>
          <w:rFonts w:ascii="Arial" w:eastAsia="TimesNewRomanPSMT" w:hAnsi="Arial" w:cs="Arial"/>
          <w:noProof/>
        </w:rPr>
        <w:t xml:space="preserve"> deponenti;</w:t>
      </w:r>
    </w:p>
    <w:p w:rsidR="00BD662B" w:rsidRPr="00295DB1" w:rsidRDefault="00BD662B" w:rsidP="005660C4">
      <w:pPr>
        <w:numPr>
          <w:ilvl w:val="0"/>
          <w:numId w:val="245"/>
        </w:numPr>
        <w:autoSpaceDE w:val="0"/>
        <w:autoSpaceDN w:val="0"/>
        <w:adjustRightInd w:val="0"/>
        <w:spacing w:after="0" w:line="240" w:lineRule="auto"/>
        <w:ind w:left="630" w:hanging="270"/>
        <w:contextualSpacing/>
        <w:jc w:val="both"/>
        <w:rPr>
          <w:rFonts w:ascii="Arial" w:eastAsia="TimesNewRomanPSMT" w:hAnsi="Arial" w:cs="Arial"/>
          <w:noProof/>
        </w:rPr>
      </w:pPr>
      <w:r w:rsidRPr="00295DB1">
        <w:rPr>
          <w:rFonts w:ascii="Arial" w:eastAsia="TimesNewRomanPSMT" w:hAnsi="Arial" w:cs="Arial"/>
          <w:noProof/>
        </w:rPr>
        <w:t>kreditna institucija nije postupila u skladu sa članom 235 stav 1 tačka 5 ovog zakona;</w:t>
      </w:r>
    </w:p>
    <w:p w:rsidR="00BD662B" w:rsidRPr="00295DB1" w:rsidRDefault="00BD662B" w:rsidP="005660C4">
      <w:pPr>
        <w:numPr>
          <w:ilvl w:val="0"/>
          <w:numId w:val="245"/>
        </w:numPr>
        <w:autoSpaceDE w:val="0"/>
        <w:autoSpaceDN w:val="0"/>
        <w:adjustRightInd w:val="0"/>
        <w:spacing w:after="0" w:line="240" w:lineRule="auto"/>
        <w:ind w:left="630" w:hanging="270"/>
        <w:contextualSpacing/>
        <w:jc w:val="both"/>
        <w:rPr>
          <w:rFonts w:ascii="Arial" w:eastAsia="TimesNewRomanPSMT" w:hAnsi="Arial" w:cs="Arial"/>
          <w:noProof/>
        </w:rPr>
      </w:pPr>
      <w:r w:rsidRPr="00295DB1">
        <w:rPr>
          <w:rFonts w:ascii="Arial" w:eastAsia="TimesNewRomanPSMT" w:hAnsi="Arial" w:cs="Arial"/>
          <w:noProof/>
        </w:rPr>
        <w:t>kreditna institucija nema uspostavljene sisteme upravljanja na način uređen članom 104 ovog zakona i propisima donesenim na osnovu ovog zakona;</w:t>
      </w:r>
    </w:p>
    <w:p w:rsidR="00BD662B" w:rsidRPr="00295DB1" w:rsidRDefault="00BD662B" w:rsidP="005660C4">
      <w:pPr>
        <w:numPr>
          <w:ilvl w:val="0"/>
          <w:numId w:val="245"/>
        </w:numPr>
        <w:autoSpaceDE w:val="0"/>
        <w:autoSpaceDN w:val="0"/>
        <w:adjustRightInd w:val="0"/>
        <w:spacing w:after="0" w:line="240" w:lineRule="auto"/>
        <w:ind w:left="630" w:hanging="270"/>
        <w:contextualSpacing/>
        <w:jc w:val="both"/>
        <w:rPr>
          <w:rFonts w:ascii="Arial" w:eastAsia="TimesNewRomanPSMT" w:hAnsi="Arial" w:cs="Arial"/>
          <w:noProof/>
        </w:rPr>
      </w:pPr>
      <w:r w:rsidRPr="00295DB1">
        <w:rPr>
          <w:rFonts w:ascii="Arial" w:eastAsia="TimesNewRomanPSMT" w:hAnsi="Arial" w:cs="Arial"/>
          <w:noProof/>
        </w:rPr>
        <w:t>kreditna institucija ne dostavlja, ili dostavlja nepotpune ili netačne, izvještaje utvrđene propisom  iz člana 233 ovog zakona, koji se odnose na:</w:t>
      </w:r>
    </w:p>
    <w:p w:rsidR="00BD662B" w:rsidRPr="00295DB1" w:rsidRDefault="00BD662B" w:rsidP="005660C4">
      <w:pPr>
        <w:numPr>
          <w:ilvl w:val="0"/>
          <w:numId w:val="278"/>
        </w:numPr>
        <w:autoSpaceDE w:val="0"/>
        <w:autoSpaceDN w:val="0"/>
        <w:adjustRightInd w:val="0"/>
        <w:spacing w:after="0" w:line="240" w:lineRule="auto"/>
        <w:ind w:left="990" w:hanging="180"/>
        <w:contextualSpacing/>
        <w:jc w:val="both"/>
        <w:rPr>
          <w:rFonts w:ascii="Arial" w:eastAsia="Times New Roman" w:hAnsi="Arial" w:cs="Arial"/>
          <w:noProof/>
        </w:rPr>
      </w:pPr>
      <w:r w:rsidRPr="00295DB1">
        <w:rPr>
          <w:rFonts w:ascii="Arial" w:eastAsia="TimesNewRomanPSMT" w:hAnsi="Arial" w:cs="Arial"/>
          <w:noProof/>
        </w:rPr>
        <w:t>kapitalne za</w:t>
      </w:r>
      <w:r w:rsidR="004D40A4" w:rsidRPr="00295DB1">
        <w:rPr>
          <w:rFonts w:ascii="Arial" w:eastAsia="TimesNewRomanPSMT" w:hAnsi="Arial" w:cs="Arial"/>
          <w:noProof/>
        </w:rPr>
        <w:t>htjeve iz člana 134 ovog zakona,</w:t>
      </w:r>
    </w:p>
    <w:p w:rsidR="00BD662B" w:rsidRPr="00295DB1" w:rsidRDefault="00BD662B" w:rsidP="005660C4">
      <w:pPr>
        <w:numPr>
          <w:ilvl w:val="0"/>
          <w:numId w:val="278"/>
        </w:numPr>
        <w:autoSpaceDE w:val="0"/>
        <w:autoSpaceDN w:val="0"/>
        <w:adjustRightInd w:val="0"/>
        <w:spacing w:after="0" w:line="240" w:lineRule="auto"/>
        <w:ind w:left="990" w:hanging="180"/>
        <w:contextualSpacing/>
        <w:jc w:val="both"/>
        <w:rPr>
          <w:rFonts w:ascii="Arial" w:eastAsia="Times New Roman" w:hAnsi="Arial" w:cs="Arial"/>
          <w:noProof/>
        </w:rPr>
      </w:pPr>
      <w:r w:rsidRPr="00295DB1">
        <w:rPr>
          <w:rFonts w:ascii="Arial" w:eastAsia="Times New Roman" w:hAnsi="Arial" w:cs="Arial"/>
          <w:noProof/>
        </w:rPr>
        <w:t>velike izlož</w:t>
      </w:r>
      <w:r w:rsidR="004D40A4" w:rsidRPr="00295DB1">
        <w:rPr>
          <w:rFonts w:ascii="Arial" w:eastAsia="Times New Roman" w:hAnsi="Arial" w:cs="Arial"/>
          <w:noProof/>
        </w:rPr>
        <w:t>enosti iz člana 172 ovog zakona,</w:t>
      </w:r>
    </w:p>
    <w:p w:rsidR="00BD662B" w:rsidRPr="00295DB1" w:rsidRDefault="00BD662B" w:rsidP="005660C4">
      <w:pPr>
        <w:numPr>
          <w:ilvl w:val="0"/>
          <w:numId w:val="278"/>
        </w:numPr>
        <w:autoSpaceDE w:val="0"/>
        <w:autoSpaceDN w:val="0"/>
        <w:adjustRightInd w:val="0"/>
        <w:spacing w:after="0" w:line="240" w:lineRule="auto"/>
        <w:ind w:left="990" w:hanging="180"/>
        <w:contextualSpacing/>
        <w:jc w:val="both"/>
        <w:rPr>
          <w:rFonts w:ascii="Arial" w:eastAsia="Times New Roman" w:hAnsi="Arial" w:cs="Arial"/>
          <w:noProof/>
        </w:rPr>
      </w:pPr>
      <w:r w:rsidRPr="00295DB1">
        <w:rPr>
          <w:rFonts w:ascii="Arial" w:eastAsia="TimesNewRomanPSMT" w:hAnsi="Arial" w:cs="Arial"/>
          <w:noProof/>
        </w:rPr>
        <w:t>finansijski leveridž iz člana 115 ovog zakona;</w:t>
      </w:r>
    </w:p>
    <w:p w:rsidR="00BD662B" w:rsidRPr="00295DB1" w:rsidRDefault="00BD662B" w:rsidP="005660C4">
      <w:pPr>
        <w:numPr>
          <w:ilvl w:val="0"/>
          <w:numId w:val="245"/>
        </w:numPr>
        <w:autoSpaceDE w:val="0"/>
        <w:autoSpaceDN w:val="0"/>
        <w:adjustRightInd w:val="0"/>
        <w:spacing w:after="0" w:line="240" w:lineRule="auto"/>
        <w:contextualSpacing/>
        <w:jc w:val="both"/>
        <w:rPr>
          <w:rFonts w:ascii="Arial" w:eastAsia="TimesNewRomanPSMT" w:hAnsi="Arial" w:cs="Arial"/>
          <w:noProof/>
        </w:rPr>
      </w:pPr>
      <w:r w:rsidRPr="00295DB1">
        <w:rPr>
          <w:rFonts w:ascii="Arial" w:eastAsia="TimesNewRomanPSMT" w:hAnsi="Arial" w:cs="Arial"/>
          <w:noProof/>
        </w:rPr>
        <w:t>kreditna institucija ne dostavlja, ili dostavlja nepotpune ili netačne, propisane izvještaje koji se odnose na likvidnost kreditne institucije iz člana 114 ovog zakona;</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NewRomanPSMT" w:hAnsi="Arial" w:cs="Arial"/>
          <w:noProof/>
        </w:rPr>
        <w:t>kreditna institucija više puta ili kontinuirano ne ispunjava zahtjeve koji se odnose na likvidnu imovinu iz člana 114 ovog zakona;</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NewRomanPSMT" w:hAnsi="Arial" w:cs="Arial"/>
          <w:noProof/>
        </w:rPr>
        <w:t xml:space="preserve">ako kreditna institucija postupa suprotno odredbama člana </w:t>
      </w:r>
      <w:r w:rsidRPr="00295DB1">
        <w:rPr>
          <w:rFonts w:ascii="Arial" w:eastAsia="Times New Roman" w:hAnsi="Arial" w:cs="Arial"/>
          <w:noProof/>
        </w:rPr>
        <w:t>172 ovog člana</w:t>
      </w:r>
      <w:r w:rsidRPr="00295DB1">
        <w:rPr>
          <w:rFonts w:ascii="Arial" w:eastAsia="TimesNewRomanPSMT" w:hAnsi="Arial" w:cs="Arial"/>
          <w:noProof/>
        </w:rPr>
        <w:t xml:space="preserve"> o ograničenju izloženosti</w:t>
      </w:r>
      <w:r w:rsidRPr="00295DB1">
        <w:rPr>
          <w:rFonts w:ascii="Arial" w:eastAsia="Times New Roman" w:hAnsi="Arial" w:cs="Arial"/>
          <w:noProof/>
        </w:rPr>
        <w:t>;</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NewRomanPSMT" w:hAnsi="Arial" w:cs="Arial"/>
          <w:noProof/>
        </w:rPr>
        <w:t>je kreditna izložena kreditnom riziku po osnovu pozicija sekjuritizacije, a ne ispunjava  uslove pod kojima može biti izložena tom riziku, utvrđene propisom iz člana 134 stav 9 ovog zakona;</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NewRomanPSMT" w:hAnsi="Arial" w:cs="Arial"/>
          <w:noProof/>
        </w:rPr>
        <w:t>kreditna institucija javno ne objavljuje, ili objavljuje nepotpune ili netačne podat</w:t>
      </w:r>
      <w:r w:rsidR="004D40A4" w:rsidRPr="00295DB1">
        <w:rPr>
          <w:rFonts w:ascii="Arial" w:eastAsia="TimesNewRomanPSMT" w:hAnsi="Arial" w:cs="Arial"/>
          <w:noProof/>
        </w:rPr>
        <w:t xml:space="preserve">ke, koje je u skladu sa članom </w:t>
      </w:r>
      <w:r w:rsidRPr="00295DB1">
        <w:rPr>
          <w:rFonts w:ascii="Arial" w:eastAsia="TimesNewRomanPSMT" w:hAnsi="Arial" w:cs="Arial"/>
          <w:noProof/>
        </w:rPr>
        <w:t>237 ovog zakona kreditna institucija dužna da javno objavljuje, uključujući i podatke o koeficijentu finansijskog leveridža i upravljanju rizikom prekomjernog finansijskog leveridža;</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ne ispunjava obaveze koje se odnose na zaštitu depozita;</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su aktivnosti kreditne institucije povezane sa pranjem novca i/ili finansiranjem terorizma, ili sa vršenjem drugih krivičnih dijela ili pr</w:t>
      </w:r>
      <w:r w:rsidR="004D40A4" w:rsidRPr="00295DB1">
        <w:rPr>
          <w:rFonts w:ascii="Arial" w:eastAsia="Times New Roman" w:hAnsi="Arial" w:cs="Arial"/>
          <w:noProof/>
        </w:rPr>
        <w:t>ekršaja;</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NewRomanPSMT" w:hAnsi="Arial" w:cs="Arial"/>
          <w:noProof/>
        </w:rPr>
        <w:t>kreditna instituc</w:t>
      </w:r>
      <w:r w:rsidR="004D40A4" w:rsidRPr="00295DB1">
        <w:rPr>
          <w:rFonts w:ascii="Arial" w:eastAsia="TimesNewRomanPSMT" w:hAnsi="Arial" w:cs="Arial"/>
          <w:noProof/>
        </w:rPr>
        <w:t>ija isplaćuje sredstva imaocima</w:t>
      </w:r>
      <w:r w:rsidRPr="00295DB1">
        <w:rPr>
          <w:rFonts w:ascii="Arial" w:eastAsia="TimesNewRomanPSMT" w:hAnsi="Arial" w:cs="Arial"/>
          <w:noProof/>
        </w:rPr>
        <w:t xml:space="preserve"> instrumenata koji su uključeni u izračun regulatornog kapitala suprotno članu 166 i 167 ovog zakona ili u slučajevima kada u skladu sa propisom iz člana 134 stav 9 ovog zakona nije dozvoljena takva isplata;</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ne sprovodi mjere koje je naložila Centralna banka;</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naložila kreditnoj instituciji da razriješi člana nadzornog ili upravnog odbora zabranila tim licima obavljanje funkcije do okončanja postupka po nalogu za razrješenje, a kreditna institucija nije sprovela izrečenu mjeru u utvrđenom roku;</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više puta ne dostavi blagovremeno ili dostavi neta</w:t>
      </w:r>
      <w:r w:rsidR="008A7124" w:rsidRPr="00295DB1">
        <w:rPr>
          <w:rFonts w:ascii="Arial" w:eastAsia="Times New Roman" w:hAnsi="Arial" w:cs="Arial"/>
          <w:noProof/>
        </w:rPr>
        <w:t>čne izvještaje Centralnoj banci,</w:t>
      </w:r>
      <w:r w:rsidRPr="00295DB1">
        <w:rPr>
          <w:rFonts w:ascii="Arial" w:eastAsia="Times New Roman" w:hAnsi="Arial" w:cs="Arial"/>
          <w:noProof/>
        </w:rPr>
        <w:t xml:space="preserve"> ili</w:t>
      </w:r>
    </w:p>
    <w:p w:rsidR="00BD662B" w:rsidRPr="00295DB1" w:rsidRDefault="00BD662B" w:rsidP="005660C4">
      <w:pPr>
        <w:numPr>
          <w:ilvl w:val="0"/>
          <w:numId w:val="24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onemogući Centralnoj banci vršenje kontrole.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Danom dostavljanja rješenja iz stava 3 ovog člana prestaju da važe i odobrenja izdata kreditnoj instituciji za obavljanje drugih poslova.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Kada Centralna banka oduzme dozvolu za rad kreditnoj instituciji, odmah donosi rješenje o otvaranju stečajnog postupka nad kreditnom institucijom ili rješenje o likvidaciji kreditne institucije.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Rješenje o otvaranju stečajnog postupka nad kreditnom institucijom Centralna banka donosi kada su obaveze kreditne institucije veće od njene, a rješenje o likvidaciji kreditne institucije donosi kada nijesu ispunjeni uslovi za sprovođenje stečajnog postupka.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(6) Centralna banka objavljuje dispozitiv rješenja iz stava 5 ovog člana u "Službenom listu Crne Gore" i u najmanje dva dnevna štampana medija koja se distribuiraju na teritoriji Crne Gore i dostavlja Centralnom registru privrednih subjekata.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420C9D" w:rsidRPr="00295DB1" w:rsidRDefault="00420C9D" w:rsidP="00401A68">
      <w:pPr>
        <w:tabs>
          <w:tab w:val="left" w:pos="90"/>
        </w:tabs>
        <w:autoSpaceDE w:val="0"/>
        <w:autoSpaceDN w:val="0"/>
        <w:adjustRightInd w:val="0"/>
        <w:spacing w:after="0" w:line="240" w:lineRule="auto"/>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eastAsia="Times New Roman" w:hAnsi="Arial" w:cs="Arial"/>
          <w:b/>
          <w:noProof/>
        </w:rPr>
        <w:t>4. Pružanje uzajamno priznatih usluga u drugim državama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Pružanje usluga u drugoj državi članici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noProof/>
        </w:rPr>
        <w:t>Član 74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ili finansijska institucija koja ispunjava uslove iz stava 2 ovog člana mogu, pod uslovima iz ovog zakona, na teritoriji druge države članice, neposredno ili posredstvom filijale, pružati uzajamno priznate usluge koje je ovlašćena da pruža na teritoriji Crne Gore.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spacing w:after="0" w:line="240" w:lineRule="auto"/>
        <w:jc w:val="both"/>
        <w:rPr>
          <w:rFonts w:ascii="Arial" w:hAnsi="Arial" w:cs="Arial"/>
          <w:noProof/>
        </w:rPr>
      </w:pPr>
      <w:bookmarkStart w:id="0" w:name="OLE_LINK1"/>
      <w:bookmarkStart w:id="1" w:name="OLE_LINK2"/>
      <w:bookmarkEnd w:id="0"/>
      <w:r w:rsidRPr="00295DB1">
        <w:rPr>
          <w:rFonts w:ascii="Arial" w:hAnsi="Arial" w:cs="Arial"/>
          <w:noProof/>
        </w:rPr>
        <w:t>(2) Finansijska institucija iz Crne Gore može u drugoj državi članici da pruža uzajamno priznate finansijske usluge iz člana 10 tačka 2 ovog</w:t>
      </w:r>
      <w:r w:rsidRPr="00295DB1">
        <w:rPr>
          <w:rFonts w:ascii="Arial" w:hAnsi="Arial" w:cs="Arial"/>
          <w:b/>
          <w:bCs/>
          <w:noProof/>
        </w:rPr>
        <w:t xml:space="preserve"> </w:t>
      </w:r>
      <w:r w:rsidRPr="00295DB1">
        <w:rPr>
          <w:rFonts w:ascii="Arial" w:hAnsi="Arial" w:cs="Arial"/>
          <w:noProof/>
        </w:rPr>
        <w:t>zakona, ako su ispunjeni sljedeći uslovi:</w:t>
      </w:r>
      <w:bookmarkEnd w:id="1"/>
    </w:p>
    <w:p w:rsidR="00BD662B" w:rsidRPr="00295DB1" w:rsidRDefault="00BD662B" w:rsidP="005660C4">
      <w:pPr>
        <w:numPr>
          <w:ilvl w:val="0"/>
          <w:numId w:val="24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matično društvo te finansijske institucije je kreditna institucija ili više kreditnih institucija sa sjedištem u Crnoj Gori;</w:t>
      </w:r>
    </w:p>
    <w:p w:rsidR="00BD662B" w:rsidRPr="00295DB1" w:rsidRDefault="00BD662B" w:rsidP="005660C4">
      <w:pPr>
        <w:numPr>
          <w:ilvl w:val="0"/>
          <w:numId w:val="24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finansijska institucija je osnovana da pruža priznate finansijske usluge u Crnoj Gori u skladu sa zakonom, statutom ili drugim aktom;</w:t>
      </w:r>
    </w:p>
    <w:p w:rsidR="00BD662B" w:rsidRPr="00295DB1" w:rsidRDefault="00BD662B" w:rsidP="005660C4">
      <w:pPr>
        <w:numPr>
          <w:ilvl w:val="0"/>
          <w:numId w:val="24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finansijska institucija stvarno pruža finansijske usluge u Crnoj Gori;</w:t>
      </w:r>
    </w:p>
    <w:p w:rsidR="00BD662B" w:rsidRPr="00295DB1" w:rsidRDefault="00BD662B" w:rsidP="005660C4">
      <w:pPr>
        <w:numPr>
          <w:ilvl w:val="0"/>
          <w:numId w:val="24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matična kreditna institucija ili matične kreditne institucije posjeduju 90% ili više glasačkih prava u toj finansijskoj instituciji;</w:t>
      </w:r>
    </w:p>
    <w:p w:rsidR="00BD662B" w:rsidRPr="00295DB1" w:rsidRDefault="00BD662B" w:rsidP="005660C4">
      <w:pPr>
        <w:numPr>
          <w:ilvl w:val="0"/>
          <w:numId w:val="24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matične kreditne institucije te finansijske institucije, po ocjeni Centralne banke, na adekvatan način upravljaju tom institucijom i uz odobrenje Centralne banke solidarno odgovaraju za sve obaveze finansijske institucije; i</w:t>
      </w:r>
    </w:p>
    <w:p w:rsidR="00BD662B" w:rsidRPr="00295DB1" w:rsidRDefault="00BD662B" w:rsidP="005660C4">
      <w:pPr>
        <w:numPr>
          <w:ilvl w:val="0"/>
          <w:numId w:val="24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finansijska institucija je stvarno uključena u superviziju na konsolidivanoj osnovi matične kreditne institucije, ili svake od matičnih kreditnih institucija, u skladu sa odredbama ovog zakona kojima se uređuje supervizija na konsolidovanoj osnovi i odredbama Regulative 575/2013 (EU) kojima se uređuju prudencijalni zahtjevi prema kreditnim institucijama na konsolidovanoj osnovi, naročito za potrebe izračunavanja stopa kapitala i velikih izloženosti, kao i za svrhe ograničavanja ulaganja u kvalifikovana učešća van finansijskog sektora</w:t>
      </w:r>
      <w:r w:rsidR="007F51F9" w:rsidRPr="00295DB1">
        <w:rPr>
          <w:rFonts w:ascii="Arial" w:eastAsia="Times New Roman" w:hAnsi="Arial" w:cs="Arial"/>
          <w:noProof/>
        </w:rPr>
        <w:t xml:space="preserve"> </w:t>
      </w:r>
      <w:r w:rsidR="007F51F9" w:rsidRPr="00295DB1">
        <w:rPr>
          <w:rFonts w:ascii="Arial" w:hAnsi="Arial" w:cs="Arial"/>
          <w:noProof/>
        </w:rPr>
        <w:t>iz člana 89 i 90</w:t>
      </w:r>
      <w:r w:rsidR="008A7124" w:rsidRPr="00295DB1">
        <w:rPr>
          <w:rFonts w:ascii="Arial" w:hAnsi="Arial" w:cs="Arial"/>
          <w:noProof/>
        </w:rPr>
        <w:t xml:space="preserve"> te regulative.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8A7124"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w:t>
      </w:r>
      <w:r w:rsidR="00BD662B" w:rsidRPr="00295DB1">
        <w:rPr>
          <w:rFonts w:ascii="Arial" w:hAnsi="Arial" w:cs="Arial"/>
          <w:noProof/>
        </w:rPr>
        <w:t>) Kreditna institucija</w:t>
      </w:r>
      <w:r w:rsidR="00BD662B" w:rsidRPr="00295DB1">
        <w:rPr>
          <w:rFonts w:ascii="Arial" w:eastAsia="Times New Roman" w:hAnsi="Arial" w:cs="Arial"/>
          <w:noProof/>
        </w:rPr>
        <w:t xml:space="preserve"> </w:t>
      </w:r>
      <w:r w:rsidR="00BD662B" w:rsidRPr="00295DB1">
        <w:rPr>
          <w:rFonts w:ascii="Arial" w:hAnsi="Arial" w:cs="Arial"/>
          <w:noProof/>
        </w:rPr>
        <w:t>može, pod uslovima iz ovog zakona, na području druge države članice, neposredno ili posredstvom filijale, pružati i dodatne finansijske usluge ako je to dozvoljeno propisima države članice domaćina i za vršenje tih usluga ima odobrenje Centralne banke.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Pružanje usluga u drugoj državi članici posredstvom filijale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75</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hAnsi="Arial" w:cs="Arial"/>
          <w:noProof/>
        </w:rPr>
        <w:t>(1) Kreditna institucija</w:t>
      </w:r>
      <w:r w:rsidRPr="00295DB1">
        <w:rPr>
          <w:rFonts w:ascii="Arial" w:eastAsia="Times New Roman" w:hAnsi="Arial" w:cs="Arial"/>
          <w:noProof/>
        </w:rPr>
        <w:t xml:space="preserve"> koja namjerava da osnuje filijalu u drugoj državi članici dužna je da Centralnoj banci podnese zahtjev za izdavanje odobrenja za osnivanje filijale.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Uz zahtjev iz stava 1 ovog člana prilažu se:</w:t>
      </w:r>
    </w:p>
    <w:p w:rsidR="00BD662B" w:rsidRPr="00295DB1" w:rsidRDefault="00BD662B" w:rsidP="005660C4">
      <w:pPr>
        <w:numPr>
          <w:ilvl w:val="0"/>
          <w:numId w:val="24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podatak o državi članici u kojoj kreditna institucija namjerava da osnuje filijalu</w:t>
      </w:r>
      <w:r w:rsidR="004D40A4" w:rsidRPr="00295DB1">
        <w:rPr>
          <w:rFonts w:ascii="Arial" w:eastAsia="Times New Roman" w:hAnsi="Arial" w:cs="Arial"/>
          <w:noProof/>
        </w:rPr>
        <w:t>;</w:t>
      </w:r>
    </w:p>
    <w:p w:rsidR="00BD662B" w:rsidRPr="00295DB1" w:rsidRDefault="00BD662B" w:rsidP="005660C4">
      <w:pPr>
        <w:numPr>
          <w:ilvl w:val="0"/>
          <w:numId w:val="24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poslovni plan za trogodišnji period, koji sadrži vrstu i obim usluga koje kreditna institucija namjerava da pruža posredstvom filijale i organizacionu strukturu filijale;</w:t>
      </w:r>
    </w:p>
    <w:p w:rsidR="00BD662B" w:rsidRPr="00295DB1" w:rsidRDefault="00BD662B" w:rsidP="005660C4">
      <w:pPr>
        <w:numPr>
          <w:ilvl w:val="0"/>
          <w:numId w:val="24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adresu u državi članici domaćinu na kojoj će Centralna banka moći da dobije dokumentaciju o filijali, i</w:t>
      </w:r>
    </w:p>
    <w:p w:rsidR="00BD662B" w:rsidRPr="00295DB1" w:rsidRDefault="00BD662B" w:rsidP="005660C4">
      <w:pPr>
        <w:numPr>
          <w:ilvl w:val="0"/>
          <w:numId w:val="24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podaci o licima koja će biti odgovorna za vođenje poslova filijale.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(3) Informacije iz stava 2 ovog člana dostavljaju se sa sadržajem utvrđenim</w:t>
      </w:r>
      <w:r w:rsidRPr="00295DB1">
        <w:rPr>
          <w:rFonts w:ascii="Arial" w:hAnsi="Arial" w:cs="Arial"/>
          <w:noProof/>
        </w:rPr>
        <w:t xml:space="preserve"> Delegiranom regulativom Komisije (EU) br. 1151/2014) i na način propisan Srovedbenom regulativom Komisije (EU) br. 926/2014</w:t>
      </w:r>
      <w:r w:rsidRPr="00295DB1">
        <w:rPr>
          <w:rFonts w:ascii="Arial" w:eastAsia="Times New Roman"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Centralna banka može u roku od 30 dana od prijema zahtjeva iz stava 1 ovog člana tražiti od podnosioca zahtjeva da dostavi dodatnu dokumentaciju i podatke.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Centralna banka, najkasnije u roku od 60 dana od dana prijema potpunih informacija iz st. 1 i 2 ovog člana donosi rješenje kojim odlučuje o zahtjevu kreditne institucije za osnivanje filijale (u daljem tekstu: odobrenje za osnivanje filijale u državi članici) i o tome o</w:t>
      </w:r>
      <w:r w:rsidR="008A7124" w:rsidRPr="00295DB1">
        <w:rPr>
          <w:rFonts w:ascii="Arial" w:eastAsia="Times New Roman" w:hAnsi="Arial" w:cs="Arial"/>
          <w:noProof/>
        </w:rPr>
        <w:t>bavještava podnosioca zahtjeva.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(6) Centralna banka je dužna da nakon izdavanja odobrenja iz stava 4 ovog člana, a u okviru roka od tri mjeseca od dana prijema potpunih informacija iz st. 1 i 2 ovog člana, dostavi nadležnom organu države članice domaćina obavještenje o izdavanju odobrenja, zajedno sa informacijama iz stava 2 ovog člana i podacima o iznosu i sastavu regulatornog kapitala i iznosu kapitalnih zahtjeva kreditne institucije, izračunatih u skladu sa članom 92 Regulative (EU) br. 575/2013.</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(7) Centralna banka će odbiti zahtjev kreditne institucije iz stava 1 ovog člana ako na osnovu dostavljene dokumentacije i drugih podataka kojima raspolaže ocijeni da:</w:t>
      </w:r>
    </w:p>
    <w:p w:rsidR="00BD662B" w:rsidRPr="00295DB1" w:rsidRDefault="00BD662B" w:rsidP="005660C4">
      <w:pPr>
        <w:numPr>
          <w:ilvl w:val="0"/>
          <w:numId w:val="24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nema adekvatnu organizacionu, tehničku i kadrovsku strukturu ili odgovarajući finansijski položaj za pružanje planiranog obima usluga u navedenoj državi članici posredstvom filijale;</w:t>
      </w:r>
    </w:p>
    <w:p w:rsidR="00BD662B" w:rsidRPr="00295DB1" w:rsidRDefault="00BD662B" w:rsidP="005660C4">
      <w:pPr>
        <w:numPr>
          <w:ilvl w:val="0"/>
          <w:numId w:val="24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na taj način izbjegava strožije propise i pravila koji se primjenjuju u Crnoj Gori;</w:t>
      </w:r>
    </w:p>
    <w:p w:rsidR="00BD662B" w:rsidRPr="00295DB1" w:rsidRDefault="00BD662B" w:rsidP="005660C4">
      <w:pPr>
        <w:numPr>
          <w:ilvl w:val="0"/>
          <w:numId w:val="24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bi poslovanjem posredstvom filijale mogla biti ugrožena sigurnost i stabilnost poslovanja kreditne institucije.</w:t>
      </w:r>
    </w:p>
    <w:p w:rsidR="00BD662B" w:rsidRPr="00295DB1" w:rsidRDefault="00BD662B" w:rsidP="00401A68">
      <w:pPr>
        <w:tabs>
          <w:tab w:val="left" w:pos="90"/>
          <w:tab w:val="num" w:pos="108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(8) Propisom Centralne banke bliže se uređuje postupak za izdavanje odobrenja iz stava 5 ovog člana.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Pružanje usluga finansijske institucije iz Crne Gore u drugoj državi članici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noProof/>
        </w:rPr>
        <w:t>Član 76</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 xml:space="preserve">(1) Ako finansijska institucija sa sjedištem u Crnoj Gori, koja je zavisno društvo kreditne institucije i koja ispunjava uslove iz člana 74 stav 2 ovog zakona, namjerava da pruža uzajamno priznate finansijske usluge na teritoriji druge države članice posredstvom filijale, matična </w:t>
      </w:r>
      <w:r w:rsidRPr="00295DB1">
        <w:rPr>
          <w:rFonts w:ascii="Arial" w:hAnsi="Arial" w:cs="Arial"/>
          <w:noProof/>
        </w:rPr>
        <w:t>kreditna institucija</w:t>
      </w:r>
      <w:r w:rsidRPr="00295DB1">
        <w:rPr>
          <w:rFonts w:ascii="Arial" w:eastAsia="Times New Roman" w:hAnsi="Arial" w:cs="Arial"/>
          <w:iCs/>
          <w:noProof/>
        </w:rPr>
        <w:t xml:space="preserve"> u Crnoj Gori je dužna da o tome obavijesti Centralnu banku.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(2) Uz obavještenje iz stava 1 ovog člana matična kreditna institucija je dužna da dostavi:</w:t>
      </w:r>
    </w:p>
    <w:p w:rsidR="00BD662B" w:rsidRPr="00295DB1" w:rsidRDefault="00BD662B" w:rsidP="005660C4">
      <w:pPr>
        <w:numPr>
          <w:ilvl w:val="0"/>
          <w:numId w:val="2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informacije iz člana 75 stav 2 ovog zakona, sa sadržajem i na način propisan članom 75 stav 3 ovog zakona;</w:t>
      </w:r>
    </w:p>
    <w:p w:rsidR="00BD662B" w:rsidRPr="00295DB1" w:rsidRDefault="00BD662B" w:rsidP="005660C4">
      <w:pPr>
        <w:numPr>
          <w:ilvl w:val="0"/>
          <w:numId w:val="2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dokumentaciju o ispunjenosti uslova iz člana 74 stav 2 ovog zakona;</w:t>
      </w:r>
    </w:p>
    <w:p w:rsidR="00BD662B" w:rsidRPr="00295DB1" w:rsidRDefault="00BD662B" w:rsidP="005660C4">
      <w:pPr>
        <w:numPr>
          <w:ilvl w:val="0"/>
          <w:numId w:val="2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podatak o iznosu i strukturi regulatornog kapitala ili iznosu nekog drugog propisanog oblika kapitala te finansijske institucije i ukupni iznos izloženosti riziku za matičnu kreditnu instituciju, izračunat u skladu sa članom 92 st. 3 i</w:t>
      </w:r>
      <w:r w:rsidR="008A7124" w:rsidRPr="00295DB1">
        <w:rPr>
          <w:rFonts w:ascii="Arial" w:eastAsia="Times New Roman" w:hAnsi="Arial" w:cs="Arial"/>
          <w:noProof/>
        </w:rPr>
        <w:t xml:space="preserve"> 4 Regulative (EU) br. 575/2013,</w:t>
      </w:r>
      <w:r w:rsidRPr="00295DB1">
        <w:rPr>
          <w:rFonts w:ascii="Arial" w:eastAsia="Times New Roman" w:hAnsi="Arial" w:cs="Arial"/>
          <w:noProof/>
        </w:rPr>
        <w:t xml:space="preserve"> i</w:t>
      </w:r>
    </w:p>
    <w:p w:rsidR="00BD662B" w:rsidRPr="00295DB1" w:rsidRDefault="00BD662B" w:rsidP="005660C4">
      <w:pPr>
        <w:numPr>
          <w:ilvl w:val="0"/>
          <w:numId w:val="2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odobrenje nadzornog organa za osnivanje filijale finansijske institucije u drugoj državi članici, ako je takvo odobrenje potrebno.</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(3) Centralna banka može u roku od 30 dana od prijema obavještenja iz člana 1 ovog člana tražiti i dodatnu dokumentaciju.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 xml:space="preserve">(4) Centralna banka, najkasnije u roku od 60 dana od dana </w:t>
      </w:r>
      <w:r w:rsidRPr="00295DB1">
        <w:rPr>
          <w:rFonts w:ascii="Arial" w:eastAsia="Times New Roman" w:hAnsi="Arial" w:cs="Arial"/>
          <w:noProof/>
        </w:rPr>
        <w:t>potpunih i tačnih informacija iz stava 1 ovog člana</w:t>
      </w:r>
      <w:r w:rsidRPr="00295DB1">
        <w:rPr>
          <w:rFonts w:ascii="Arial" w:eastAsia="Times New Roman" w:hAnsi="Arial" w:cs="Arial"/>
          <w:iCs/>
          <w:noProof/>
        </w:rPr>
        <w:t>, provjerava da li finansijska institucija ispunjava uslove iz člana 74 stav 2</w:t>
      </w:r>
      <w:r w:rsidRPr="00295DB1">
        <w:rPr>
          <w:rFonts w:ascii="Arial" w:eastAsia="Times New Roman" w:hAnsi="Arial" w:cs="Arial"/>
          <w:b/>
          <w:iCs/>
          <w:noProof/>
        </w:rPr>
        <w:t xml:space="preserve"> </w:t>
      </w:r>
      <w:r w:rsidRPr="00295DB1">
        <w:rPr>
          <w:rFonts w:ascii="Arial" w:eastAsia="Times New Roman" w:hAnsi="Arial" w:cs="Arial"/>
          <w:iCs/>
          <w:noProof/>
        </w:rPr>
        <w:t>ovog zakona i ako ocijeni da su ti uslovi ispunjeni, posredstvom matične kreditne institucije u Crnoj Gori dostavlja finansijskoj instituciji potvrdu o ispunjavanju tih uslova.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 xml:space="preserve">(5) Centralna banka će nadležnom organu države članice domaćina, bez odlaganja, </w:t>
      </w:r>
      <w:r w:rsidRPr="00295DB1">
        <w:rPr>
          <w:rFonts w:ascii="Arial" w:eastAsia="Times New Roman" w:hAnsi="Arial" w:cs="Arial"/>
          <w:noProof/>
        </w:rPr>
        <w:t>a u okviru roka od tri mjeseca od dana prijema potpunih i tačnih informacija iz stava 1 ovog člana,</w:t>
      </w:r>
      <w:r w:rsidRPr="00295DB1">
        <w:rPr>
          <w:rFonts w:ascii="Arial" w:eastAsia="Times New Roman" w:hAnsi="Arial" w:cs="Arial"/>
          <w:iCs/>
          <w:noProof/>
        </w:rPr>
        <w:t xml:space="preserve"> dostaviti obavještenje iz stava 1 ovog člana u skladu sa relevantnim propisom Evropske unije i potvrdu o ispunjenosti uslova i priložiti podatak o iznosu i sastavu regulatornog ili nekog drugog propisanog oblika kapitala te finansijske institucije, iznosu konsolidovanog regulatornog kapitala i iznosu kapitalnih zahtjeva za grupu kreditnih institucija u Crnoj Gori kojoj ta finansijska institucija pripada, kao i podatak o ukupnom iznosu izloženosti riziku grupe, izračunatom u skladu sa </w:t>
      </w:r>
      <w:r w:rsidRPr="00295DB1">
        <w:rPr>
          <w:rFonts w:ascii="Arial" w:hAnsi="Arial" w:cs="Arial"/>
          <w:noProof/>
        </w:rPr>
        <w:t>članom 92 st. 3 i 4 Regulative (EU) br. 575/2013</w:t>
      </w:r>
      <w:r w:rsidRPr="00295DB1">
        <w:rPr>
          <w:rFonts w:ascii="Arial" w:eastAsia="Times New Roman" w:hAnsi="Arial" w:cs="Arial"/>
          <w:iCs/>
          <w:noProof/>
        </w:rPr>
        <w:t>.</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(6) Centralna banka neće dostaviti potvrdu iz stava 4 i obavještenje iz stava 5 ovog člana, već će donijeti i dostaviti rješenje kojim odbija dostavljanje obavještenja, ako na osnovu podataka kojima raspolaže ocijeni da:</w:t>
      </w:r>
    </w:p>
    <w:p w:rsidR="00BD662B" w:rsidRPr="00295DB1" w:rsidRDefault="00BD662B" w:rsidP="005660C4">
      <w:pPr>
        <w:numPr>
          <w:ilvl w:val="0"/>
          <w:numId w:val="25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finansijska institucija nema odgovarajuću organizacionu, tehničku i kadrovsku strukturu ili odgovarajući finansijski položaj da bi pružala planirani obim usluga u navedenoj državi članici posredstvom filijale; ili</w:t>
      </w:r>
    </w:p>
    <w:p w:rsidR="00BD662B" w:rsidRPr="00295DB1" w:rsidRDefault="00BD662B" w:rsidP="005660C4">
      <w:pPr>
        <w:numPr>
          <w:ilvl w:val="0"/>
          <w:numId w:val="25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bi time mogla biti ugrožena sigurnost i stabilnost poslovanja kreditne ili finansijske institucije.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(7) Finansijske institucije koje su dobile odobrenje za rad od nadležnog organa u Crnoj Gori dužne su pri pružanju usluga u drugoj državi članici da postupaju u skladu sa propisima kojima se reguliše njihovo poslovanje.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(8) Ako Centralna banka utvrdi da je finansijska institucija prestala da ispunjava neki od uslova iz člana 74 stav 2 ovog zakona, o tome će bez odlaganja obavijestiti nadležni organ države članice domaćina.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(9) Na zavisna društva finansijskih institucija koja ispunjavaju uslove iz stava 1 ovog člana shodno se primjenjuju odredbe ovog zakona kojima se uređuje pružanje usluga finansijskih institucija.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(10) Na finansijske institucije iz stava 1 ovog člana shodno se primjenjuju odredbe člana 11, čl.</w:t>
      </w:r>
      <w:r w:rsidRPr="00295DB1">
        <w:rPr>
          <w:rFonts w:ascii="Arial" w:eastAsia="Times New Roman" w:hAnsi="Arial" w:cs="Arial"/>
          <w:b/>
          <w:iCs/>
          <w:noProof/>
        </w:rPr>
        <w:t xml:space="preserve"> </w:t>
      </w:r>
      <w:r w:rsidRPr="00295DB1">
        <w:rPr>
          <w:rFonts w:ascii="Arial" w:eastAsia="Times New Roman" w:hAnsi="Arial" w:cs="Arial"/>
          <w:iCs/>
          <w:noProof/>
        </w:rPr>
        <w:t>257 do 266</w:t>
      </w:r>
      <w:r w:rsidRPr="00295DB1">
        <w:rPr>
          <w:rFonts w:ascii="Arial" w:hAnsi="Arial" w:cs="Arial"/>
          <w:noProof/>
        </w:rPr>
        <w:t xml:space="preserve"> i člana 352 stav 1 tačka 1 </w:t>
      </w:r>
      <w:r w:rsidRPr="00295DB1">
        <w:rPr>
          <w:rFonts w:ascii="Arial" w:eastAsia="Times New Roman" w:hAnsi="Arial" w:cs="Arial"/>
          <w:iCs/>
          <w:noProof/>
        </w:rPr>
        <w:t>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Početak pružanja usluga posredstvom filijale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77</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hAnsi="Arial" w:cs="Arial"/>
          <w:noProof/>
        </w:rPr>
        <w:t>(1) Kreditna institucija</w:t>
      </w:r>
      <w:r w:rsidRPr="00295DB1">
        <w:rPr>
          <w:rFonts w:ascii="Arial" w:eastAsia="Times New Roman" w:hAnsi="Arial" w:cs="Arial"/>
          <w:noProof/>
        </w:rPr>
        <w:t xml:space="preserve"> koja je od Centralne banke dobila odobrenje za osnivanje filijale u drugoj državi članici može da otpočne sa pružanjem usluge na području druge države članice posredstvom filijale kada od nadležnog organa države članice domaćina dobije obavještenje o uslovima koje, radi zaštite opšteg dobra, mora poštovati tokom pružanja usluga u toj državi članici, ili, ako takvo obavještenje nije primila, po isteku roka od 60 dana od dana kada je nadležni organ države članice domaćina primio obavještenje sa dokumentacijom iz člana 75 st. 1 i 2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(2) Ako </w:t>
      </w:r>
      <w:r w:rsidRPr="00295DB1">
        <w:rPr>
          <w:rFonts w:ascii="Arial" w:hAnsi="Arial" w:cs="Arial"/>
          <w:noProof/>
        </w:rPr>
        <w:t>kreditna institucija</w:t>
      </w:r>
      <w:r w:rsidRPr="00295DB1">
        <w:rPr>
          <w:rFonts w:ascii="Arial" w:eastAsia="Times New Roman" w:hAnsi="Arial" w:cs="Arial"/>
          <w:noProof/>
        </w:rPr>
        <w:t xml:space="preserve"> koja je od Centralne banke dobila odobrenje za osnivanje filijale u drugoj državi članici namjerava da u istoj državi članici osnuje drugu, odnosno svaku sljedeću filijalu, dužna je da o tome obavijesti Centralnu banku, s tim što se na te slučajeve ne primjenjuju odredbe člana 75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Odredbe stava 1 ovog člana primjenjuju se i na finansijsku instituciju iz člana 76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Obavještavanje o promjenama podataka o poslovanju filijale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78</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hAnsi="Arial" w:cs="Arial"/>
          <w:noProof/>
        </w:rPr>
        <w:t>(1) Kreditna institucija</w:t>
      </w:r>
      <w:r w:rsidRPr="00295DB1">
        <w:rPr>
          <w:rFonts w:ascii="Arial" w:eastAsia="Times New Roman" w:hAnsi="Arial" w:cs="Arial"/>
          <w:noProof/>
        </w:rPr>
        <w:t xml:space="preserve"> koja je dobila odobrenje za osnivanje filijale u drugoj državi članici ili matična kreditna institucija finansijske institucije iz člana 76 ovog zakona koja namjerava da promijeni neki od podataka iz člana 73 stav 2 ovog zakona, dužna je da najmanje 30 dana prije sprovođenja promjene o tome u pisanoj formi obavijesti Centralnu banku radi postupanja u skladu sa članom 75 i 76 ovog zakona, kao i nadležni organ države članice domaćina.</w:t>
      </w:r>
    </w:p>
    <w:p w:rsidR="00BD662B" w:rsidRPr="00295DB1" w:rsidRDefault="00BD662B" w:rsidP="00401A68">
      <w:pPr>
        <w:tabs>
          <w:tab w:val="left" w:pos="90"/>
          <w:tab w:val="left" w:pos="1139"/>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Obavještavanje iz stava 1 ovog člana se vrši u skladu sa relevantnim propisima Evropske unije kojima se uređuje obavještavanje o neposrednom pružanju usluga u drugoj državi članici.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Oduzimanje odobrenja za osnivanje filijale u drugoj državi članici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79</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će oduzeti kreditnoj instituciji odobrenje za osnivanje filijale u drugoj državi članici ako:</w:t>
      </w:r>
    </w:p>
    <w:p w:rsidR="00BD662B" w:rsidRPr="00295DB1" w:rsidRDefault="00BD662B" w:rsidP="005660C4">
      <w:pPr>
        <w:numPr>
          <w:ilvl w:val="0"/>
          <w:numId w:val="25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kreditna institucija dobila odobrenje za osnivanje filijale na osnovu neistinitih ili netačnih podataka, a koji su bili od značaja za dobijanje odobrenja za osnivanje filijale;</w:t>
      </w:r>
    </w:p>
    <w:p w:rsidR="00BD662B" w:rsidRPr="00295DB1" w:rsidRDefault="00BD662B" w:rsidP="005660C4">
      <w:pPr>
        <w:numPr>
          <w:ilvl w:val="0"/>
          <w:numId w:val="25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filijala ne počne sa poslovanjem u roku od šest mjeseci od dana dobijanja odobrenja;</w:t>
      </w:r>
    </w:p>
    <w:p w:rsidR="00BD662B" w:rsidRPr="00295DB1" w:rsidRDefault="00BD662B" w:rsidP="005660C4">
      <w:pPr>
        <w:numPr>
          <w:ilvl w:val="0"/>
          <w:numId w:val="25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je nadležni organ države članice domaćina zabranilo kreditnoj instituciji da pr</w:t>
      </w:r>
      <w:r w:rsidR="004D40A4" w:rsidRPr="00295DB1">
        <w:rPr>
          <w:rFonts w:ascii="Arial" w:eastAsia="Times New Roman" w:hAnsi="Arial" w:cs="Arial"/>
          <w:noProof/>
        </w:rPr>
        <w:t>uža usluge na njenoj teritoriji,</w:t>
      </w:r>
      <w:r w:rsidRPr="00295DB1">
        <w:rPr>
          <w:rFonts w:ascii="Arial" w:eastAsia="Times New Roman" w:hAnsi="Arial" w:cs="Arial"/>
          <w:noProof/>
        </w:rPr>
        <w:t xml:space="preserve"> ili</w:t>
      </w:r>
    </w:p>
    <w:p w:rsidR="00BD662B" w:rsidRPr="00295DB1" w:rsidRDefault="00BD662B" w:rsidP="005660C4">
      <w:pPr>
        <w:numPr>
          <w:ilvl w:val="0"/>
          <w:numId w:val="25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filijala više od šest mjeseci ne obavlja poslove obuhvaćene odobrenjem.</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Centralna banka može banci oduzeti odobrenje za osnivanje filijale u drugoj državi članici, ako:</w:t>
      </w:r>
    </w:p>
    <w:p w:rsidR="00BD662B" w:rsidRPr="00295DB1" w:rsidRDefault="00BD662B" w:rsidP="005660C4">
      <w:pPr>
        <w:numPr>
          <w:ilvl w:val="0"/>
          <w:numId w:val="2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utvrdi da kreditna institucija više nije organizaciono, tehnički i kadrovski osposobljena za usluge koje pruža;</w:t>
      </w:r>
    </w:p>
    <w:p w:rsidR="00BD662B" w:rsidRPr="00295DB1" w:rsidRDefault="00BD662B" w:rsidP="005660C4">
      <w:pPr>
        <w:numPr>
          <w:ilvl w:val="0"/>
          <w:numId w:val="2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ne ispunjava obaveze po osnovu zaštite depozita deponenata filijale;</w:t>
      </w:r>
    </w:p>
    <w:p w:rsidR="00BD662B" w:rsidRPr="00295DB1" w:rsidRDefault="00BD662B" w:rsidP="005660C4">
      <w:pPr>
        <w:numPr>
          <w:ilvl w:val="0"/>
          <w:numId w:val="2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u poslovanju filijale ne poštuje propise države članice domaćina, ili</w:t>
      </w:r>
    </w:p>
    <w:p w:rsidR="00BD662B" w:rsidRPr="00295DB1" w:rsidRDefault="00BD662B" w:rsidP="005660C4">
      <w:pPr>
        <w:numPr>
          <w:ilvl w:val="0"/>
          <w:numId w:val="2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 teritorijalne rasprostranjenosti pružanja usluga proizilazi da kreditna institucija na taj način izbjegava strožije propise i pravila koji se primjenjuju u Crnoj Gori.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Kreditna institucija koja pruža usluge u drugoj državi članici posredstvom filijale može podnijeti zahtjev za brisanje filijale iz sudskog ili drugog odgovarajućeg registra koji se vodi u državi članici domaćinu tek nakon izmirenja svih obaveza nastalih poslovanjem te filijale.</w:t>
      </w:r>
    </w:p>
    <w:p w:rsidR="00435E55" w:rsidRPr="00295DB1" w:rsidRDefault="00435E55"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Neposredno pružanje usluga u drugoj državi članici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80</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Kreditna institucija koja namjerava da neposredno pruža uzajamno priznate usluge na teritoriji druge države članice dužna je da o tome prethodno obavijesti Centralnu banku i da u obavještenju navede državu članicu u kojoj namjerava da neposredno pruža usluge.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Ako finansijska institucija sa sjedištem u Crnoj Gori koja je zavisno lice kreditne institucije i ispunjava uslove iz člana 74 stav 2 ovog zakona namjerava da neposredno pruža uzajamno priznate usluge na teritoriji druge države članice, njena matična kreditna institucija je dužna da o tome prethodno obavijesti Centralnu banku, i u obavještenju navede državu u kojoj ta finansijska institucija namjerava da neposredno pruža usluge.</w:t>
      </w:r>
    </w:p>
    <w:p w:rsidR="00BD662B" w:rsidRPr="00295DB1" w:rsidRDefault="00BD662B" w:rsidP="00401A68">
      <w:pPr>
        <w:tabs>
          <w:tab w:val="left" w:pos="90"/>
        </w:tabs>
        <w:autoSpaceDE w:val="0"/>
        <w:autoSpaceDN w:val="0"/>
        <w:adjustRightInd w:val="0"/>
        <w:spacing w:after="0" w:line="240" w:lineRule="auto"/>
        <w:ind w:firstLine="720"/>
        <w:jc w:val="both"/>
        <w:rPr>
          <w:rFonts w:ascii="Arial" w:eastAsia="Times New Roman"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(3) Uz obavještenja iz st. 1 i 2 ovog člana kreditna institucija je dužna da dostavi i informacije o uslugama koje namjerava da pruža u državi članici i poslovni plan za prve tri poslovne</w:t>
      </w:r>
      <w:r w:rsidR="004D40A4" w:rsidRPr="00295DB1">
        <w:rPr>
          <w:rFonts w:ascii="Arial" w:eastAsia="Times New Roman" w:hAnsi="Arial" w:cs="Arial"/>
          <w:noProof/>
        </w:rPr>
        <w:t xml:space="preserve"> godine, sa sadržajem utvrđenim</w:t>
      </w:r>
      <w:r w:rsidRPr="00295DB1">
        <w:rPr>
          <w:rFonts w:ascii="Arial" w:hAnsi="Arial" w:cs="Arial"/>
          <w:noProof/>
        </w:rPr>
        <w:t xml:space="preserve"> Delegiranom regulativom Komisije (EU) br. 1151/2014) i na način propisan Srovedbenom regulativom Komisije (EU) br. 926/2014</w:t>
      </w:r>
      <w:r w:rsidRPr="00295DB1">
        <w:rPr>
          <w:rFonts w:ascii="Arial" w:eastAsia="Times New Roman"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Centralna banka, najkasnije u roku od mjesec dana od dana prijema obavještenja iz st. 1 i 2 ovog člana, to obavještenje dostavlja nadležnom organu države članice domaćina u skladu sa propisima iz stava 3 ovog člana i o tome obavještava kreditnu instituciju.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Kreditna ili finansijska institucija može da otpočne sa neposrednim pružanjem uzajamno priznatih usluga iz obavještenja iz stava 3 ovog člana, počev od dana prijema obavještenja Centralne banke da je nadležnom organu države članice dostavila obav</w:t>
      </w:r>
      <w:r w:rsidR="008A7124" w:rsidRPr="00295DB1">
        <w:rPr>
          <w:rFonts w:ascii="Arial" w:eastAsia="Times New Roman" w:hAnsi="Arial" w:cs="Arial"/>
          <w:noProof/>
        </w:rPr>
        <w:t>ještenje iz stava 4 ovog člana.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 xml:space="preserve">Pružanje </w:t>
      </w:r>
      <w:r w:rsidRPr="00295DB1">
        <w:rPr>
          <w:rFonts w:ascii="Arial" w:eastAsia="Times New Roman" w:hAnsi="Arial" w:cs="Arial"/>
          <w:b/>
          <w:noProof/>
        </w:rPr>
        <w:t xml:space="preserve">bankarskih i finansijskih usluga </w:t>
      </w:r>
      <w:r w:rsidRPr="00295DB1">
        <w:rPr>
          <w:rFonts w:ascii="Arial" w:eastAsia="Times New Roman" w:hAnsi="Arial" w:cs="Arial"/>
          <w:b/>
          <w:iCs/>
          <w:noProof/>
        </w:rPr>
        <w:t>u trećoj zemlji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81</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Kreditna institucija može da pruža bankarske i/ili finansijske usluge u trećoj zemlji samo posredstvom filijale.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Za osnivanje filijale u trećoj zemlji kreditna institucija je dužna da od Centralne banke dobije odgovarajuće odobrenje.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Uz zahtjev za izdavanje odobrenja iz stava 2 ovog člana prilaže se:</w:t>
      </w:r>
    </w:p>
    <w:p w:rsidR="00BD662B" w:rsidRPr="00295DB1" w:rsidRDefault="00BD662B" w:rsidP="005660C4">
      <w:pPr>
        <w:numPr>
          <w:ilvl w:val="0"/>
          <w:numId w:val="253"/>
        </w:numPr>
        <w:tabs>
          <w:tab w:val="left" w:pos="90"/>
        </w:tabs>
        <w:spacing w:after="0" w:line="240" w:lineRule="auto"/>
        <w:ind w:left="630" w:hanging="270"/>
        <w:contextualSpacing/>
        <w:jc w:val="both"/>
        <w:rPr>
          <w:rFonts w:ascii="Arial" w:eastAsia="Times New Roman" w:hAnsi="Arial" w:cs="Arial"/>
          <w:noProof/>
        </w:rPr>
      </w:pPr>
      <w:r w:rsidRPr="00295DB1">
        <w:rPr>
          <w:rFonts w:ascii="Arial" w:eastAsia="Times New Roman" w:hAnsi="Arial" w:cs="Arial"/>
          <w:noProof/>
        </w:rPr>
        <w:t>podatak o trećoj zemlji u kojoj kreditna institucija namjerava da otvori filijalu;</w:t>
      </w:r>
    </w:p>
    <w:p w:rsidR="00BD662B" w:rsidRPr="00295DB1" w:rsidRDefault="00BD662B" w:rsidP="005660C4">
      <w:pPr>
        <w:numPr>
          <w:ilvl w:val="0"/>
          <w:numId w:val="253"/>
        </w:numPr>
        <w:tabs>
          <w:tab w:val="left" w:pos="90"/>
        </w:tabs>
        <w:spacing w:after="0" w:line="240" w:lineRule="auto"/>
        <w:ind w:left="630" w:hanging="270"/>
        <w:contextualSpacing/>
        <w:jc w:val="both"/>
        <w:rPr>
          <w:rFonts w:ascii="Arial" w:eastAsia="Times New Roman" w:hAnsi="Arial" w:cs="Arial"/>
          <w:noProof/>
        </w:rPr>
      </w:pPr>
      <w:r w:rsidRPr="00295DB1">
        <w:rPr>
          <w:rFonts w:ascii="Arial" w:eastAsia="Times New Roman" w:hAnsi="Arial" w:cs="Arial"/>
          <w:noProof/>
        </w:rPr>
        <w:t>poslovni plan za trogodišnji period, koji sadrži vrstu i obim usluga koje kreditna institucija namjerava da pruža posredstvom filijale i organizacionu strukturu filijale;</w:t>
      </w:r>
    </w:p>
    <w:p w:rsidR="00BD662B" w:rsidRPr="00295DB1" w:rsidRDefault="00BD662B" w:rsidP="005660C4">
      <w:pPr>
        <w:numPr>
          <w:ilvl w:val="0"/>
          <w:numId w:val="253"/>
        </w:numPr>
        <w:tabs>
          <w:tab w:val="left" w:pos="90"/>
        </w:tabs>
        <w:spacing w:after="0" w:line="240" w:lineRule="auto"/>
        <w:ind w:left="630" w:hanging="270"/>
        <w:contextualSpacing/>
        <w:jc w:val="both"/>
        <w:rPr>
          <w:rFonts w:ascii="Arial" w:eastAsia="Times New Roman" w:hAnsi="Arial" w:cs="Arial"/>
          <w:noProof/>
        </w:rPr>
      </w:pPr>
      <w:r w:rsidRPr="00295DB1">
        <w:rPr>
          <w:rFonts w:ascii="Arial" w:eastAsia="Times New Roman" w:hAnsi="Arial" w:cs="Arial"/>
          <w:noProof/>
        </w:rPr>
        <w:t>adresa u trećoj zemlji na kojoj će Centralna banka moći da dobije dokumentaciju o filijali, i</w:t>
      </w:r>
    </w:p>
    <w:p w:rsidR="00BD662B" w:rsidRPr="00295DB1" w:rsidRDefault="00BD662B" w:rsidP="005660C4">
      <w:pPr>
        <w:numPr>
          <w:ilvl w:val="0"/>
          <w:numId w:val="253"/>
        </w:numPr>
        <w:tabs>
          <w:tab w:val="left" w:pos="90"/>
        </w:tabs>
        <w:spacing w:after="0" w:line="240" w:lineRule="auto"/>
        <w:ind w:left="630" w:hanging="270"/>
        <w:contextualSpacing/>
        <w:jc w:val="both"/>
        <w:rPr>
          <w:rFonts w:ascii="Arial" w:eastAsia="Times New Roman" w:hAnsi="Arial" w:cs="Arial"/>
          <w:noProof/>
        </w:rPr>
      </w:pPr>
      <w:r w:rsidRPr="00295DB1">
        <w:rPr>
          <w:rFonts w:ascii="Arial" w:eastAsia="Times New Roman" w:hAnsi="Arial" w:cs="Arial"/>
          <w:noProof/>
        </w:rPr>
        <w:t>lični podaci i adresa lica koja će biti odgovorna za vođenje poslova filijale.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Centralna banka može u roku od 30 dana od prijema zahtjeva iz stava 1 ovog člana da zahtijeva od podnosioca da dostavi dodatnu dokumentaciju i podatke.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U slučaju iz stava 3 ovog člana, dan prijema dodatne dokumentacije, odnosno podataka, smatra se danom prijema urednog zahtjeva.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(6) Centralna banka, najkasnije u roku od 60 dana od dana prijema urednog zahtjeva donosi rješenje kojim odlučuje o zahtjevu kreditne institucije za osnivanje filijale i o tome obavještava podnosioca zahtjeva.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(7) Centralna banka će odbiti zahtjev iz stava 3 ovog člana ako na osnovu dokumentacije i drugih podataka kojima raspolaže ocijeni da kreditna institucija koja namjerava da osnuje filijalu:</w:t>
      </w:r>
    </w:p>
    <w:p w:rsidR="00BD662B" w:rsidRPr="00295DB1" w:rsidRDefault="00BD662B" w:rsidP="005660C4">
      <w:pPr>
        <w:numPr>
          <w:ilvl w:val="0"/>
          <w:numId w:val="25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nema adekvatnu organizacionu, tehničku i kadrovsku strukturu ili odgovarajući finansijski položaj za pružanje planiranog obima usluga u trećoj zemlji;</w:t>
      </w:r>
    </w:p>
    <w:p w:rsidR="00BD662B" w:rsidRPr="00295DB1" w:rsidRDefault="00BD662B" w:rsidP="005660C4">
      <w:pPr>
        <w:numPr>
          <w:ilvl w:val="0"/>
          <w:numId w:val="25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je, uzimajući u obzir propise te treće zemlje ili praksu u vezi sa sprovođenjem tih propisa, vjerovatno da će obavljanje supervizije u skladu sa odredbama ovog zakona biti otežano ili onemogućeno, ili</w:t>
      </w:r>
    </w:p>
    <w:p w:rsidR="00BD662B" w:rsidRPr="00295DB1" w:rsidRDefault="00BD662B" w:rsidP="005660C4">
      <w:pPr>
        <w:numPr>
          <w:ilvl w:val="0"/>
          <w:numId w:val="25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se poslovanjem posredstvom filijale izbjegavaju strožija pravila koja se primjenjuju na poslovanje kreditnih institucija u Crnoj Gori.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(8) Na osnivanje svake nove filijale u trećoj zemlji u kojoj kreditna institucija već ima filijalu primjenjuju se odredbe st. od 1 do 6 ovog člana.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(9) Kreditna institucija koja je dobila odobrenje za osnivanje filijale u trećoj zemlji, a koja namjerava da promijeni neki od podataka iz stava 3 ovog člana, dužna je da najkasnije 30 dana prije izvršenja te promjene o tome obavijesti Centralnu banku.</w:t>
      </w:r>
    </w:p>
    <w:p w:rsidR="009B768C" w:rsidRPr="00295DB1" w:rsidRDefault="009B768C" w:rsidP="00401A68">
      <w:pPr>
        <w:tabs>
          <w:tab w:val="left" w:pos="90"/>
        </w:tabs>
        <w:autoSpaceDE w:val="0"/>
        <w:autoSpaceDN w:val="0"/>
        <w:adjustRightInd w:val="0"/>
        <w:spacing w:after="0" w:line="240" w:lineRule="auto"/>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Oduzimanje odobrenja za osnivanje filijale u trećoj zemlji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82</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će kreditnoj instituciji oduzeti odobrenje za osnivanje filijale u trećoj zemlji, ako:</w:t>
      </w:r>
    </w:p>
    <w:p w:rsidR="00BD662B" w:rsidRPr="00295DB1" w:rsidRDefault="00BD662B" w:rsidP="005660C4">
      <w:pPr>
        <w:numPr>
          <w:ilvl w:val="0"/>
          <w:numId w:val="25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kreditna institucija dobila odobrenje za osnivanje filijale na osnovu neistinitih ili netačnih podataka koji su bili od značaja za dobijanje odobrenja za osnivanje filijale;</w:t>
      </w:r>
    </w:p>
    <w:p w:rsidR="00BD662B" w:rsidRPr="00295DB1" w:rsidRDefault="00BD662B" w:rsidP="005660C4">
      <w:pPr>
        <w:numPr>
          <w:ilvl w:val="0"/>
          <w:numId w:val="25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filijala ne počne sa poslovanjem u roku od šest mjeseci od dana dobijanja odobrenja;</w:t>
      </w:r>
    </w:p>
    <w:p w:rsidR="00BD662B" w:rsidRPr="00295DB1" w:rsidRDefault="00BD662B" w:rsidP="005660C4">
      <w:pPr>
        <w:numPr>
          <w:ilvl w:val="0"/>
          <w:numId w:val="25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nadležni organ treće zemlje domaćina zabranio kreditnoj instituciji da pruža usluge na njenoj teritoriji;</w:t>
      </w:r>
    </w:p>
    <w:p w:rsidR="00BD662B" w:rsidRPr="00295DB1" w:rsidRDefault="00BD662B" w:rsidP="005660C4">
      <w:pPr>
        <w:numPr>
          <w:ilvl w:val="0"/>
          <w:numId w:val="25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filijala više od šest mjeseci ne obavlja poslove obuhvaćene odobrenjem; ili</w:t>
      </w:r>
    </w:p>
    <w:p w:rsidR="00BD662B" w:rsidRPr="00295DB1" w:rsidRDefault="00BD662B" w:rsidP="005660C4">
      <w:pPr>
        <w:numPr>
          <w:ilvl w:val="0"/>
          <w:numId w:val="25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filijala prestane da ispunjava uslove na osnovu kojih je izdato odobrenje.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Centralna banka može oduzeti kreditnoj instituciji odobrenje za osnivanje filijale u trećoj zemlji, ako:</w:t>
      </w:r>
    </w:p>
    <w:p w:rsidR="00BD662B" w:rsidRPr="00295DB1" w:rsidRDefault="00BD662B" w:rsidP="005660C4">
      <w:pPr>
        <w:numPr>
          <w:ilvl w:val="0"/>
          <w:numId w:val="25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utvrdi da kreditna institucija više nije organizaciono, tehnički i kadrovski osposobljena za obavljanje usluga koje pruža;</w:t>
      </w:r>
    </w:p>
    <w:p w:rsidR="00BD662B" w:rsidRPr="00295DB1" w:rsidRDefault="00BD662B" w:rsidP="005660C4">
      <w:pPr>
        <w:numPr>
          <w:ilvl w:val="0"/>
          <w:numId w:val="25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ne ispunjava obaveze po osnovu zaštite depozita deponenata filijale;</w:t>
      </w:r>
    </w:p>
    <w:p w:rsidR="00BD662B" w:rsidRPr="00295DB1" w:rsidRDefault="00BD662B" w:rsidP="005660C4">
      <w:pPr>
        <w:numPr>
          <w:ilvl w:val="0"/>
          <w:numId w:val="25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kreditna institucija u poslovanju filijale ne poštuje propise treće zemlje domaćina; ili</w:t>
      </w:r>
    </w:p>
    <w:p w:rsidR="00BD662B" w:rsidRPr="00295DB1" w:rsidRDefault="00BD662B" w:rsidP="005660C4">
      <w:pPr>
        <w:numPr>
          <w:ilvl w:val="0"/>
          <w:numId w:val="25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iz teritorijalne rasprostranjenosti pružanja usluga proizilazi da kreditna institucija na taj način izbjegava strožije propise i pravila koja se primjenjuju u Crnoj Gori.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Kreditna institucija koja pruža usluge u trećoj zemlji posredstvom filijale može podnijeti zahtjev za brisanje filijale iz sudskog ili drugog odgovarajućeg registra koji se vodi u trećoj zemlji tek nakon izmirenja svih obaveza nastalih poslovanjem te filijale.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bCs/>
          <w:noProof/>
        </w:rPr>
      </w:pPr>
      <w:r w:rsidRPr="00295DB1">
        <w:rPr>
          <w:rFonts w:ascii="Arial" w:eastAsia="Times New Roman" w:hAnsi="Arial" w:cs="Arial"/>
          <w:b/>
          <w:bCs/>
          <w:noProof/>
        </w:rPr>
        <w:t>Osnivanje predstavništva izvan Crne Gore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83</w:t>
      </w:r>
    </w:p>
    <w:p w:rsidR="00733B19"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Kreditna institucija koja namjerava da osnuje predstavništvo u inostranstvu dužna je da o tome u pisanoj formi obavijesti Centralnu banku, uz navođenje podataka o državi u kojoj namje</w:t>
      </w:r>
      <w:r w:rsidR="00A6664E" w:rsidRPr="00295DB1">
        <w:rPr>
          <w:rFonts w:ascii="Arial" w:hAnsi="Arial" w:cs="Arial"/>
          <w:noProof/>
        </w:rPr>
        <w:t xml:space="preserve">rava da osnuje predstavništvo. </w:t>
      </w:r>
    </w:p>
    <w:p w:rsidR="00A6664E" w:rsidRPr="00295DB1" w:rsidRDefault="00A6664E" w:rsidP="00401A68">
      <w:pPr>
        <w:tabs>
          <w:tab w:val="left" w:pos="90"/>
        </w:tabs>
        <w:autoSpaceDE w:val="0"/>
        <w:autoSpaceDN w:val="0"/>
        <w:adjustRightInd w:val="0"/>
        <w:spacing w:after="0" w:line="240" w:lineRule="auto"/>
        <w:jc w:val="both"/>
        <w:rPr>
          <w:rFonts w:ascii="Arial" w:hAnsi="Arial" w:cs="Arial"/>
          <w:noProof/>
        </w:rPr>
      </w:pPr>
    </w:p>
    <w:p w:rsidR="00EA039E" w:rsidRPr="00295DB1" w:rsidRDefault="00EA039E" w:rsidP="00401A68">
      <w:pPr>
        <w:tabs>
          <w:tab w:val="left" w:pos="90"/>
        </w:tabs>
        <w:autoSpaceDE w:val="0"/>
        <w:autoSpaceDN w:val="0"/>
        <w:adjustRightInd w:val="0"/>
        <w:spacing w:after="0" w:line="240" w:lineRule="auto"/>
        <w:jc w:val="both"/>
        <w:rPr>
          <w:rFonts w:ascii="Arial" w:hAnsi="Arial" w:cs="Arial"/>
          <w:noProof/>
        </w:rPr>
      </w:pPr>
    </w:p>
    <w:p w:rsidR="00EA039E" w:rsidRPr="00295DB1" w:rsidRDefault="00EA039E" w:rsidP="00401A68">
      <w:pPr>
        <w:tabs>
          <w:tab w:val="left" w:pos="90"/>
        </w:tabs>
        <w:autoSpaceDE w:val="0"/>
        <w:autoSpaceDN w:val="0"/>
        <w:adjustRightInd w:val="0"/>
        <w:spacing w:after="0" w:line="240" w:lineRule="auto"/>
        <w:jc w:val="both"/>
        <w:rPr>
          <w:rFonts w:ascii="Arial" w:hAnsi="Arial" w:cs="Arial"/>
          <w:noProof/>
        </w:rPr>
      </w:pPr>
    </w:p>
    <w:p w:rsidR="00EA039E" w:rsidRPr="00295DB1" w:rsidRDefault="00EA039E" w:rsidP="00401A68">
      <w:pPr>
        <w:tabs>
          <w:tab w:val="left" w:pos="90"/>
        </w:tabs>
        <w:autoSpaceDE w:val="0"/>
        <w:autoSpaceDN w:val="0"/>
        <w:adjustRightInd w:val="0"/>
        <w:spacing w:after="0" w:line="240" w:lineRule="auto"/>
        <w:jc w:val="both"/>
        <w:rPr>
          <w:rFonts w:ascii="Arial" w:hAnsi="Arial" w:cs="Arial"/>
          <w:noProof/>
        </w:rPr>
      </w:pPr>
    </w:p>
    <w:p w:rsidR="00EA039E" w:rsidRPr="00295DB1" w:rsidRDefault="00EA039E" w:rsidP="00401A68">
      <w:pPr>
        <w:tabs>
          <w:tab w:val="left" w:pos="90"/>
        </w:tabs>
        <w:autoSpaceDE w:val="0"/>
        <w:autoSpaceDN w:val="0"/>
        <w:adjustRightInd w:val="0"/>
        <w:spacing w:after="0" w:line="240" w:lineRule="auto"/>
        <w:jc w:val="both"/>
        <w:rPr>
          <w:rFonts w:ascii="Arial" w:hAnsi="Arial" w:cs="Arial"/>
          <w:noProof/>
        </w:rPr>
      </w:pPr>
    </w:p>
    <w:p w:rsidR="00733B19" w:rsidRPr="00295DB1" w:rsidRDefault="00733B19" w:rsidP="00401A68">
      <w:pPr>
        <w:tabs>
          <w:tab w:val="left" w:pos="90"/>
        </w:tabs>
        <w:autoSpaceDE w:val="0"/>
        <w:autoSpaceDN w:val="0"/>
        <w:adjustRightInd w:val="0"/>
        <w:spacing w:after="0" w:line="240" w:lineRule="auto"/>
        <w:jc w:val="both"/>
        <w:rPr>
          <w:rFonts w:ascii="Arial" w:eastAsia="Calibri" w:hAnsi="Arial" w:cs="Arial"/>
          <w:b/>
          <w:bCs/>
          <w:noProof/>
        </w:rPr>
      </w:pPr>
    </w:p>
    <w:p w:rsidR="005332BE"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5. Pružanje uzajamno priznatih usluga stranih kreditnih institucija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 xml:space="preserve"> na teritoriji Crne Gore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Pružanje usluga od strane kreditne institucije iz druge države članice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84</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Kreditna institucija iz druge države članice može, pod uslovima utvrđenim ovim zakonom, da osnuje filijalu u Crnoj Gori i da posredstvom te filijale pruža uzajamno priznate usluge koje je ovlašćena da pruža u matičnoj državi članici.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9B768C"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Kreditna institucija iz države članice može da uzajamno priznate usluge koje je ovlašćena da pruža u matičnoj državi članici neposredno pruža i na teritoriji Crne Gore.</w:t>
      </w:r>
    </w:p>
    <w:p w:rsidR="009B768C" w:rsidRPr="00295DB1" w:rsidRDefault="009B768C"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Pružanje uzajamno priznatih finansijskih usluga od strane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finansijske institucije iz druge države članice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85</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noProof/>
        </w:rPr>
      </w:pPr>
      <w:r w:rsidRPr="00295DB1">
        <w:rPr>
          <w:rFonts w:ascii="Arial" w:eastAsia="Times New Roman" w:hAnsi="Arial" w:cs="Arial"/>
          <w:noProof/>
        </w:rPr>
        <w:t>(1) Finansijska institucija iz druge države članice može da uzajamno priznate usluge iz člana 10 stav 1 tačka 2 ovog</w:t>
      </w:r>
      <w:r w:rsidRPr="00295DB1">
        <w:rPr>
          <w:rFonts w:ascii="Arial" w:eastAsia="Times New Roman" w:hAnsi="Arial" w:cs="Arial"/>
          <w:b/>
          <w:noProof/>
        </w:rPr>
        <w:t xml:space="preserve"> </w:t>
      </w:r>
      <w:r w:rsidRPr="00295DB1">
        <w:rPr>
          <w:rFonts w:ascii="Arial" w:eastAsia="Times New Roman" w:hAnsi="Arial" w:cs="Arial"/>
          <w:noProof/>
        </w:rPr>
        <w:t>zakona, koje je ovlašćena da pruža u matičnoj državi članici, pružati posredstvom filijale ili neposredno na teritoriji Crne Gore ako su ispunjeni sljedeći uslovi:</w:t>
      </w:r>
    </w:p>
    <w:p w:rsidR="00BD662B" w:rsidRPr="00295DB1" w:rsidRDefault="00BD662B" w:rsidP="005660C4">
      <w:pPr>
        <w:numPr>
          <w:ilvl w:val="0"/>
          <w:numId w:val="25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matično društvo te finansijske institucije je kreditna institucija ili više kreditnih institucija sa sjedištem u državi članici koje su od nadležnog organa dobile dozvolu za rad;</w:t>
      </w:r>
    </w:p>
    <w:p w:rsidR="00BD662B" w:rsidRPr="00295DB1" w:rsidRDefault="00BD662B" w:rsidP="005660C4">
      <w:pPr>
        <w:numPr>
          <w:ilvl w:val="0"/>
          <w:numId w:val="25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finansijska institucija je osnovana da pruža priznate finansijske usluge u matičnoj državi članici u skladu sa statutom ili drugim aktom;</w:t>
      </w:r>
    </w:p>
    <w:p w:rsidR="00BD662B" w:rsidRPr="00295DB1" w:rsidRDefault="00BD662B" w:rsidP="005660C4">
      <w:pPr>
        <w:numPr>
          <w:ilvl w:val="0"/>
          <w:numId w:val="25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finansijska institucija stvarno pruža finansijske usluge u toj državi članici;</w:t>
      </w:r>
    </w:p>
    <w:p w:rsidR="00BD662B" w:rsidRPr="00295DB1" w:rsidRDefault="00BD662B" w:rsidP="005660C4">
      <w:pPr>
        <w:numPr>
          <w:ilvl w:val="0"/>
          <w:numId w:val="25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matična kreditna institucija ili matične kreditne institucije posjeduju 90% ili više glasačkih prava u toj finansijskoj instituciji;</w:t>
      </w:r>
    </w:p>
    <w:p w:rsidR="00BD662B" w:rsidRPr="00295DB1" w:rsidRDefault="00BD662B" w:rsidP="005660C4">
      <w:pPr>
        <w:numPr>
          <w:ilvl w:val="0"/>
          <w:numId w:val="25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matične kreditne institucije te finansijske institucije, po ocjeni nadležnog organa matične države članice, na adekvatan način upravljaju tom institucijom i uz odobrenje nadležnih nadzornih organa solidarno odgovaraju za sve obaveze finansijske instit</w:t>
      </w:r>
      <w:r w:rsidR="008A7124" w:rsidRPr="00295DB1">
        <w:rPr>
          <w:rFonts w:ascii="Arial" w:eastAsia="Times New Roman" w:hAnsi="Arial" w:cs="Arial"/>
          <w:noProof/>
        </w:rPr>
        <w:t>ucije,</w:t>
      </w:r>
      <w:r w:rsidRPr="00295DB1">
        <w:rPr>
          <w:rFonts w:ascii="Arial" w:eastAsia="Times New Roman" w:hAnsi="Arial" w:cs="Arial"/>
          <w:noProof/>
        </w:rPr>
        <w:t xml:space="preserve"> i</w:t>
      </w:r>
    </w:p>
    <w:p w:rsidR="00BD662B" w:rsidRPr="00295DB1" w:rsidRDefault="00BD662B" w:rsidP="005660C4">
      <w:pPr>
        <w:numPr>
          <w:ilvl w:val="0"/>
          <w:numId w:val="25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finansijska institucija je uključena u superviziju na konsolidovanoj osnovi matične kreditne institucije, ili svake od matičnih kreditnih institucija, u skladu sa glavom VII poglavljem 3 Direktive 2013/36/EU i dijelom prvim, glavom II, poglavljem 2 Regulative (EU) br. 575/2013, posebno u cilju ispunjavanja kapitalnih zahtjeva iz člana 92, kontrole velikih izloženosti iz dijela četvrtog i ograničavanja učešća iz čl. 89 i 90 te regulative.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Na zavisna društva finansijskih institucija koja ispunjavaju uslove iz stava 1 ovog člana, na odgovarajući način se primjenjuju odredbe ovog zakona koje se odnose na matičnu finansijsku instituciju.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(3) Na finansijske institucije iz stava 1 ovog člana shodno se primjenjuju odredbe člana 11, čl. 257 do 266</w:t>
      </w:r>
      <w:r w:rsidRPr="00295DB1">
        <w:rPr>
          <w:rFonts w:ascii="Arial" w:hAnsi="Arial" w:cs="Arial"/>
          <w:noProof/>
        </w:rPr>
        <w:t xml:space="preserve"> i člana 352 stav 1 tačka 1 </w:t>
      </w:r>
      <w:r w:rsidRPr="00295DB1">
        <w:rPr>
          <w:rFonts w:ascii="Arial" w:eastAsia="Times New Roman" w:hAnsi="Arial" w:cs="Arial"/>
          <w:iCs/>
          <w:noProof/>
        </w:rPr>
        <w:t>ovog zakona.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Pružanje usluga posredstvom filijale u Crnoj Gori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86</w:t>
      </w: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 xml:space="preserve">(1) Kreditna institucija iz druge države članice ili finansijska institucija iz člana 85 ovog zakona koja namjerava da osnuje filijalu na teritoriji Crne Gore može da podnese zahtjev za upis filijale u Centralni registar privrednih subjekata i počne sa pružanjem usluga nakon isteka dva mjeseca od dana kada je Centralna banka od nadležnog organa primila obavještenje sa sadržajem utvrđenim </w:t>
      </w:r>
      <w:r w:rsidRPr="00295DB1">
        <w:rPr>
          <w:rFonts w:ascii="Arial" w:hAnsi="Arial" w:cs="Arial"/>
          <w:noProof/>
        </w:rPr>
        <w:t>Delegiranom regulativom Komisije (EU) br. 1151/2014) i na način propisan S</w:t>
      </w:r>
      <w:r w:rsidR="00A678D7" w:rsidRPr="00295DB1">
        <w:rPr>
          <w:rFonts w:ascii="Arial" w:hAnsi="Arial" w:cs="Arial"/>
          <w:noProof/>
        </w:rPr>
        <w:t>p</w:t>
      </w:r>
      <w:r w:rsidRPr="00295DB1">
        <w:rPr>
          <w:rFonts w:ascii="Arial" w:hAnsi="Arial" w:cs="Arial"/>
          <w:noProof/>
        </w:rPr>
        <w:t>rovedbenom regulativom Komisije (EU) br. 926/2014</w:t>
      </w:r>
      <w:r w:rsidRPr="00295DB1">
        <w:rPr>
          <w:rFonts w:ascii="Arial" w:eastAsia="Times New Roman"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Izuzetno od stava 1 ovog člana, kreditna institucija iz druge države članice ili finansijska institucija iz člana 85 ovog zakona može podnijeti zahtjev za upis filijale i prije isteka roka iz stava 1 ovog člana ako je od Centralne banke dobila obavještenje o uslovima koje je dužna da poštuje tokom pružanja usluga na teritoriji Crne Gore radi zaštite opšteg dobra.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Ako kreditna institucija ili finansijska institucija iz stava 1 ovog člana namjerava da naknadno promijeni neki od podataka iz člana 75 stav 2 ovog zakona koji su dostavljeni nadležnom organu matične države članice, dužna je da najkasnije mjesec dana prije izvršenja te promjene dostavi Centralnoj banci u pisanoj formi obavještenje sa sadržajem i na način utvrđen propisima iz stava 1 ovog člana.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Ako nadležni organ matične države članice obavijesti Centralnu banku da finansijska institucija ne ispunjava neki od uslova iz člana 85 stav 1 ovog zakona, na poslovanje te finansijske institucije primjenjivaće se propisi koji regulišu poslovanje finansijskih institucija u Crnoj Gori.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Neposredno pružanje usluga u Crnoj Gori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Član 87</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Kreditna institucija iz druge države članice ili finansijska institucija iz člana 85 ovog zakona može početi da neposredno pruža uzajamno priznate usluge na tertoriji Crne Gore od dana kada Centralna banka primi obavještenje o tome, uključujući popis usluga koje namjerava da pruža na području Crne Gore od nadležnog organa države članice.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Primjena drugih odredbi ovog zakona i ostalih propisa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na kreditnu instituciju iz druge države članice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Član 88</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Na kreditnu instituciju iz druge države članice koja neposredno pruža uzajamno priznate usluge na teritoriji Crne Gore shodno se primjenjuju odredbe ovog zakona i propisa donesenih na osnovu ovog zakona koje se odnose na:</w:t>
      </w:r>
    </w:p>
    <w:p w:rsidR="00BD662B" w:rsidRPr="00295DB1" w:rsidRDefault="00BD662B" w:rsidP="005660C4">
      <w:pPr>
        <w:numPr>
          <w:ilvl w:val="0"/>
          <w:numId w:val="25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obavezu čuvanja bankarske tajne;</w:t>
      </w:r>
    </w:p>
    <w:p w:rsidR="00BD662B" w:rsidRPr="00295DB1" w:rsidRDefault="00BD662B" w:rsidP="005660C4">
      <w:pPr>
        <w:numPr>
          <w:ilvl w:val="0"/>
          <w:numId w:val="25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superviziju kreditne institucije;</w:t>
      </w:r>
    </w:p>
    <w:p w:rsidR="00BD662B" w:rsidRPr="00295DB1" w:rsidRDefault="00B22A61" w:rsidP="005660C4">
      <w:pPr>
        <w:numPr>
          <w:ilvl w:val="0"/>
          <w:numId w:val="258"/>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zaštitu potrošača.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(2) Na filijalu kreditne instituciju iz druge države članice, posredstvom pruža uzajamno priznate usluge na teritoriji Crne Gore shodno se primjenjuju odredbe ovog zakona i propisa donesenih na osnovu ovog zakona koje se odnose na</w:t>
      </w:r>
      <w:r w:rsidRPr="00295DB1">
        <w:rPr>
          <w:rFonts w:ascii="Arial" w:hAnsi="Arial" w:cs="Arial"/>
          <w:noProof/>
        </w:rPr>
        <w:t>:</w:t>
      </w:r>
    </w:p>
    <w:p w:rsidR="00BD662B" w:rsidRPr="00295DB1" w:rsidRDefault="00BD662B" w:rsidP="005660C4">
      <w:pPr>
        <w:numPr>
          <w:ilvl w:val="0"/>
          <w:numId w:val="25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izvještavanje na zahtjev Centralne banke;</w:t>
      </w:r>
    </w:p>
    <w:p w:rsidR="00BD662B" w:rsidRPr="00295DB1" w:rsidRDefault="00BD662B" w:rsidP="005660C4">
      <w:pPr>
        <w:numPr>
          <w:ilvl w:val="0"/>
          <w:numId w:val="25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čuvanja bankarske tajne;</w:t>
      </w:r>
    </w:p>
    <w:p w:rsidR="00BD662B" w:rsidRPr="00295DB1" w:rsidRDefault="00BD662B" w:rsidP="005660C4">
      <w:pPr>
        <w:numPr>
          <w:ilvl w:val="0"/>
          <w:numId w:val="25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superviziju kreditne institucije;</w:t>
      </w:r>
    </w:p>
    <w:p w:rsidR="00BD662B" w:rsidRPr="00295DB1" w:rsidRDefault="00BD662B" w:rsidP="005660C4">
      <w:pPr>
        <w:numPr>
          <w:ilvl w:val="0"/>
          <w:numId w:val="25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zaštitu potrošača.</w:t>
      </w:r>
    </w:p>
    <w:p w:rsidR="00BD662B" w:rsidRPr="00295DB1" w:rsidRDefault="00BD662B" w:rsidP="00401A68">
      <w:pPr>
        <w:tabs>
          <w:tab w:val="left" w:pos="90"/>
        </w:tabs>
        <w:spacing w:after="0" w:line="240" w:lineRule="auto"/>
        <w:ind w:left="720"/>
        <w:contextualSpacing/>
        <w:jc w:val="both"/>
        <w:rPr>
          <w:rFonts w:ascii="Arial" w:eastAsia="Times New Roman"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iz stava 1 ovog člana o filijala kreditne institucije iz stava 2 ovog člana dužne su da se pridržavaju i drugih propisa koji se radi zaštite opšteg dobra primjenjuju na treritoriji Crne Gore.</w:t>
      </w: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noProof/>
        </w:rPr>
      </w:pPr>
    </w:p>
    <w:p w:rsidR="00733B19" w:rsidRPr="00295DB1" w:rsidRDefault="00733B19" w:rsidP="00401A68">
      <w:pPr>
        <w:tabs>
          <w:tab w:val="left" w:pos="90"/>
        </w:tabs>
        <w:autoSpaceDE w:val="0"/>
        <w:autoSpaceDN w:val="0"/>
        <w:adjustRightInd w:val="0"/>
        <w:spacing w:after="0" w:line="240" w:lineRule="auto"/>
        <w:contextualSpacing/>
        <w:jc w:val="center"/>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Odobrenje za rad filijale kreditne institucije iz treće zemlje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Član 89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iz treće zemlje može da posluje u Crnoj Gori posredstvom filijale samo uz prethodno odobrenje za rad filijale izdato od strane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Odobrenjem iz stava 1 ovog člana određuju se poslovi koje filijala kreditne institucije iz treće zemlje može da obavlja u Crnoj Gori, s tim da se odobrenje može se dati samo za obavljanje svih ili dijela poslova za koje kreditna institucija ima odobrenje nadležnog organa treće zemlje.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(3) Ako kreditna institucija nakon dobijanja odobrenja iz stava 2 ovog člana namjerava da posredstvom filijale počne da u Crnoj Gori pruža usluge koje nijesu sadržane u odobrenju za osnivanje filijale kreditne institucije, dužna je da za obavljanje tih poslova dobije prethodno odobrenje Centralne banke.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(4) Za odobrenje iz stava 3 ovog člana kreditna institucija – osnivač filijale dužna je da dostavi dokumentaciju iz člana 90 stav 1 tač 8 i 9 i stav 2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(5) Pri odlučivanju o zahtjevu za izdavanje odobrenja iz stava 3 ovog člana shodno se primjenjuju odredbe člana 91 ovog zakona.</w:t>
      </w:r>
    </w:p>
    <w:p w:rsidR="00A6664E" w:rsidRPr="00295DB1" w:rsidRDefault="00A6664E"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Zahtjev za izdavanje odobrenja za rad filijale iz treće zemlje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90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Zahtjev za izdavanje odobrenja za rad filijale kreditne institucije iz treće zemlje podnosi se Centralnoj banci i uz zahtjev se prilažu:</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izvod iz odgovarajućeg registra države u kojoj se nalazi sjedište kreditne institucije iz treće zemlje-osnivača filijale (u daljem tekstu: kreditne institucije-osnivača filijale), koji ne može biti stariji od 60 dana, koji sadrži podatke o pravnom obliku i vremenu upisa u kreditne institucije- osnivača filijale u registar i podatke o licima ovlašćenim za zastupanje i obim njihovih ovlašćenja ili vjerodostojne isprave o osnivanju koje su javno ovjerene prema propisima države u kojoj kreditna institucija ima registrovano sjedište, koji sadrži te podatke;</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ovjereni akt o osnivanju kreditne institucije - osnivača filijale;</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podatke o članovima organa upravljanja kreditne institucije - osnivača filijale;</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podaci o licima koja će biti odgovorna za vođenje poslova filijale kreditne institucije iz treće zemlje;</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revizorski izvještaj kreditne institucije – osnivača filijale za posljednje tri poslovne godine;</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dokument koji vjerodostojno prikazuje imaoce i njihove udjele u upravljanju kreditnom institucijom iz treće zemlje;</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dokaz iz sudskog ili drugog odgovarajućeg registra države u kojoj se nalazi sjedište pravnih lica imalaca kvalifikovanog učešća u kreditnoj instituciji - osnivaču filijale, uključujući podatke o fizičkim licima koji su krajnji vlasnici tih pravnih lica; odluku kreditne institucije- osnivača filijale o osnivanju filijale;</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odgovarajući akt nadležnog organa treće zemlje kojim se izdaje odobrenje za pružanje bankarskih i finansijskih usluga koje je kreditnoj instituciji osnivaču filijale izdao nadležni nadzorni organ u toj trećoj zemlji;</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opis bankarskih i finansijskih usluga koje filijala kreditne institucije - osnivača filijale namjerava da pruža u Crnoj Gori i poslovni plan filijale za prve tri godine poslovanja;</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popis lica povezanih sa kreditnom institucijom – osnivačem filijale na način iz člana 173 stav 2 ovog zakona;</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odobrenje nadležnog organa kreditne institucije – osnivača filijale za osnivanje filijale, ili izjavu tog organa da takvo odobrenje nije potrebno prema propisima države u kojoj je sjedište te kreditne institucije, koje nije starije od šest mjeseci;</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izjavu kreditne institucije – osnivača filijale da će filijala voditi svu dokumentaciju koja se odnosi na njeno poslovanje na jeziku koji je u službenoj upotrebi u Crnoj Gori i čuvati je u sjedištu filijale, kao i da će sastavljati finansijske izvještaje u skladu sa ovim zakonom ili propisima donesenim na osnovu ovog zakona;</w:t>
      </w:r>
    </w:p>
    <w:p w:rsidR="00BD662B" w:rsidRPr="00295DB1" w:rsidRDefault="00BD662B" w:rsidP="005660C4">
      <w:pPr>
        <w:numPr>
          <w:ilvl w:val="0"/>
          <w:numId w:val="26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dokaz da je kreditna institucija osnivač filijale uključena u sistem zaštite depozita, podatke o nivou zaštićenog depozita, kao i dokaz da će filijala biti uključena u sistem zaštite depozita u zemlji u kojoj je sjedište kreditne institucije - osnivača filijale, najmanje u visini i obimu pokrića propisanom za kreditne institucije koje posluju u Crnoj Gori.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 xml:space="preserve">(2) Centralna banka može u roku od 30 dana od dana prijema zahtjeva iz stava 1 ovog člana zahtijevati dodatne informacije i </w:t>
      </w:r>
      <w:r w:rsidR="009F39B8" w:rsidRPr="00295DB1">
        <w:rPr>
          <w:rFonts w:ascii="Arial" w:eastAsia="Times New Roman" w:hAnsi="Arial" w:cs="Arial"/>
          <w:iCs/>
          <w:noProof/>
        </w:rPr>
        <w:t>podatke</w:t>
      </w:r>
      <w:r w:rsidRPr="00295DB1">
        <w:rPr>
          <w:rFonts w:ascii="Arial" w:eastAsia="Times New Roman" w:hAnsi="Arial" w:cs="Arial"/>
          <w:iCs/>
          <w:noProof/>
        </w:rPr>
        <w:t>.</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A6664E" w:rsidRPr="00295DB1" w:rsidRDefault="00BD662B" w:rsidP="00EA039E">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 xml:space="preserve">(3) Ako je Centralna banka zatražila dodatne informacije ili </w:t>
      </w:r>
      <w:r w:rsidR="009F39B8" w:rsidRPr="00295DB1">
        <w:rPr>
          <w:rFonts w:ascii="Arial" w:eastAsia="Times New Roman" w:hAnsi="Arial" w:cs="Arial"/>
          <w:iCs/>
          <w:noProof/>
        </w:rPr>
        <w:t>podatke</w:t>
      </w:r>
      <w:r w:rsidRPr="00295DB1">
        <w:rPr>
          <w:rFonts w:ascii="Arial" w:eastAsia="Times New Roman" w:hAnsi="Arial" w:cs="Arial"/>
          <w:iCs/>
          <w:noProof/>
        </w:rPr>
        <w:t>, dan njihovog dostavljanja smatra se danom prijema urednog zahtjeva.</w:t>
      </w:r>
    </w:p>
    <w:p w:rsidR="00A6664E" w:rsidRPr="00295DB1" w:rsidRDefault="00A6664E"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Odluka o zahtjevu za izdavanje odobrenja za osnivanje filijale</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kreditne institucije iz treće zemlje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91</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(1) Centralna banka će odbiti zahtjev za izdavanje odobrenja za osnivanje filijale kreditne institucije iz treće zemlje ako:</w:t>
      </w:r>
    </w:p>
    <w:p w:rsidR="00BD662B" w:rsidRPr="00295DB1" w:rsidRDefault="00BD662B" w:rsidP="005660C4">
      <w:pPr>
        <w:numPr>
          <w:ilvl w:val="0"/>
          <w:numId w:val="2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na osnovu podataka kojima raspolaže i dokumentacije priložene uz zahtjev za izdavanje odobrenja utvrdi da kreditna institucija – osnivač filijale nema zadovoljavajuće finansijsko stanje ili odgovarajuću organizacionu, tehničku i kadrovsku strukturu koje omogućava filijali koju namjerava da osnuje poslovanje u skladu sa odredbama ovog zakona i drugih propisa kojim se uređuje poslovanje kreditnih institucija;</w:t>
      </w:r>
    </w:p>
    <w:p w:rsidR="00BD662B" w:rsidRPr="00295DB1" w:rsidRDefault="00BD662B" w:rsidP="005660C4">
      <w:pPr>
        <w:numPr>
          <w:ilvl w:val="0"/>
          <w:numId w:val="2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uzimajući u obzir propise države sjedišta kreditne institucije - osnivača filijale ili prakse vezane za sprovođenje tih propisa, vjerovatno da će obavljanje supervizije u skladu sa odredbama ovog zakona biti otežano ili onemogućeno;</w:t>
      </w:r>
    </w:p>
    <w:p w:rsidR="00BD662B" w:rsidRPr="00295DB1" w:rsidRDefault="00BD662B" w:rsidP="005660C4">
      <w:pPr>
        <w:numPr>
          <w:ilvl w:val="0"/>
          <w:numId w:val="2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ocijeni da lica odgovorna za vođenje poslova filijale kreditne institucije - osnivača filijale ne ispunjavaju uslove za članove nadzornog i upravnog odbora kreditne institucije propisane ovim zakonom i drugim propisima;</w:t>
      </w:r>
    </w:p>
    <w:p w:rsidR="00BD662B" w:rsidRPr="00295DB1" w:rsidRDefault="00BD662B" w:rsidP="005660C4">
      <w:pPr>
        <w:numPr>
          <w:ilvl w:val="0"/>
          <w:numId w:val="2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 trećoj zemlji u kojoj je sjedište kreditne institucije ne postoje propisi o sprečavanju pranja novca i/ili ako ti propisi ne omogućavaju efikasan nadzor nad sprečavanjem pranja novca ili ako su kreditna institucija iz treće zemlje (osnivač) ili lica iz člana 90 stav 1 tačka 7 ovog zakona na bilo koji način povezana sa pranjem novca ili finansiranjem terorizma ili postoje indicije za to;</w:t>
      </w:r>
    </w:p>
    <w:p w:rsidR="00BD662B" w:rsidRPr="00295DB1" w:rsidRDefault="00BD662B" w:rsidP="005660C4">
      <w:pPr>
        <w:numPr>
          <w:ilvl w:val="0"/>
          <w:numId w:val="2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Centralna banka nema zaključen sporazum o saradnji u oblasti supervizije sa nadležnim nadzornim organom iz treće zemlje u kojoj se nalazi sjedište kreditne</w:t>
      </w:r>
      <w:r w:rsidR="00B22A61" w:rsidRPr="00295DB1">
        <w:rPr>
          <w:rFonts w:ascii="Arial" w:eastAsia="Times New Roman" w:hAnsi="Arial" w:cs="Arial"/>
          <w:noProof/>
        </w:rPr>
        <w:t xml:space="preserve"> institucije- osnivača filijale,</w:t>
      </w:r>
      <w:r w:rsidRPr="00295DB1">
        <w:rPr>
          <w:rFonts w:ascii="Arial" w:eastAsia="Times New Roman" w:hAnsi="Arial" w:cs="Arial"/>
          <w:noProof/>
        </w:rPr>
        <w:t xml:space="preserve"> ili</w:t>
      </w:r>
    </w:p>
    <w:p w:rsidR="00BD662B" w:rsidRPr="00295DB1" w:rsidRDefault="00BD662B" w:rsidP="005660C4">
      <w:pPr>
        <w:numPr>
          <w:ilvl w:val="0"/>
          <w:numId w:val="2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kreditnim institucijama sa sjedištem u Crnoj Gori u državi u kojoj je sjedište kreditne institucije-osnivača filijale nije omoguć</w:t>
      </w:r>
      <w:r w:rsidR="00B22A61" w:rsidRPr="00295DB1">
        <w:rPr>
          <w:rFonts w:ascii="Arial" w:eastAsia="Times New Roman" w:hAnsi="Arial" w:cs="Arial"/>
          <w:noProof/>
        </w:rPr>
        <w:t>eno osnivanje filijale najmanje</w:t>
      </w:r>
      <w:r w:rsidRPr="00295DB1">
        <w:rPr>
          <w:rFonts w:ascii="Arial" w:eastAsia="Times New Roman" w:hAnsi="Arial" w:cs="Arial"/>
          <w:noProof/>
        </w:rPr>
        <w:t xml:space="preserve"> pod istim uslovima pod koji</w:t>
      </w:r>
      <w:r w:rsidR="00B22A61" w:rsidRPr="00295DB1">
        <w:rPr>
          <w:rFonts w:ascii="Arial" w:eastAsia="Times New Roman" w:hAnsi="Arial" w:cs="Arial"/>
          <w:noProof/>
        </w:rPr>
        <w:t>ma je to u Crnoj Gori omogućeno</w:t>
      </w:r>
      <w:r w:rsidRPr="00295DB1">
        <w:rPr>
          <w:rFonts w:ascii="Arial" w:eastAsia="Times New Roman" w:hAnsi="Arial" w:cs="Arial"/>
          <w:noProof/>
        </w:rPr>
        <w:t xml:space="preserve"> kreditnoj instituciji osnivaču filijale.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(2) Centralna banka će izdati odobrenje za osnivanje filijale, ako su ispunjeni uslovi za izdavanje takvog odobrenja i ako kreditna institucija - osnivač filijale položi na račun kod neke kreditne institucije sa sjedištem u Crnoj Gori novčani iznos koji ne može biti manji od 7.500.000 eura, koji će na tom računu držati do upisa filijale u Centralni registar privrednih subjekata, nakon čega se prenose na račun filijale koji se vodi kod Centralne banke.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(3) Sredstva iz stava 2 ovog člana smatraće se regulatornim kapitalom filijale, u smislu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(4) Kreditna institucija - osnivač filijale može povećavati iznos regulatornog kapitala iz stava 3 ovog člana samo uplatom novčanih sredstava na račun filijale otvoren kod Centralne banke.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Registracija filijale kreditne institucije iz treće zemlje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92</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Odobrenje za rad filijale kreditne institucije iz treće zemlje je uslov za registraciju filijale u Centralni registar privrednih subjekata.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Filijala je dužna da se registruje u roku od 60 dana od dana uručenja odobrenja za rad.</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(3) Filijala je dužna da otpočne sa radom u roku od </w:t>
      </w:r>
      <w:r w:rsidR="000C5EC2" w:rsidRPr="00295DB1">
        <w:rPr>
          <w:rFonts w:ascii="Arial" w:hAnsi="Arial" w:cs="Arial"/>
          <w:noProof/>
        </w:rPr>
        <w:t>šest</w:t>
      </w:r>
      <w:r w:rsidR="001E6E62" w:rsidRPr="00295DB1">
        <w:rPr>
          <w:rFonts w:ascii="Arial" w:hAnsi="Arial" w:cs="Arial"/>
          <w:noProof/>
        </w:rPr>
        <w:t xml:space="preserve"> mjeseci od dana dobijanja odobrenja iz stava 1 ovog člana</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eastAsia="Times New Roman" w:hAnsi="Arial" w:cs="Arial"/>
          <w:b/>
          <w:iCs/>
          <w:noProof/>
        </w:rPr>
        <w:t>Prestanak filijale kreditne institucije iz treće zemlje</w:t>
      </w:r>
    </w:p>
    <w:p w:rsidR="00BD662B" w:rsidRPr="00295DB1" w:rsidRDefault="00BD662B" w:rsidP="00401A68">
      <w:pPr>
        <w:tabs>
          <w:tab w:val="left" w:pos="90"/>
        </w:tabs>
        <w:spacing w:after="0" w:line="240" w:lineRule="auto"/>
        <w:jc w:val="center"/>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93</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(1) Odobrenje za osnivanje filijale kreditne institucije iz treće zemlje prestaje da važi ako:</w:t>
      </w:r>
    </w:p>
    <w:p w:rsidR="00BD662B" w:rsidRPr="00295DB1" w:rsidRDefault="00BD662B" w:rsidP="005660C4">
      <w:pPr>
        <w:numPr>
          <w:ilvl w:val="0"/>
          <w:numId w:val="26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nadležni nadzorni organ oduzeo ili poništio kreditnoj instituciji-osnivaču filijale odobrenje za rad, i to danom oduzimanja ili poništenja odobrenja;</w:t>
      </w:r>
    </w:p>
    <w:p w:rsidR="00BD662B" w:rsidRPr="00295DB1" w:rsidRDefault="00BD662B" w:rsidP="005660C4">
      <w:pPr>
        <w:numPr>
          <w:ilvl w:val="0"/>
          <w:numId w:val="26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kreditna institucija - osnivač filijale prestane da postoji u državi u kojoj ima sjedište ili je po propisima te države izgubila poslovnu sposobnost, odnosno ako nadležni registarski sud ili drugo nadležno tijelo izbriše tu kreditnu instituciju iz odgovarajućeg registra, ili pravo raspolaganja imovinom, i to danom nastupanja jednog od navedenih razloga;</w:t>
      </w:r>
    </w:p>
    <w:p w:rsidR="00BD662B" w:rsidRPr="00295DB1" w:rsidRDefault="00BD662B" w:rsidP="005660C4">
      <w:pPr>
        <w:numPr>
          <w:ilvl w:val="0"/>
          <w:numId w:val="26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kreditna institucija - osnivač filijale donese odluku o prestanku poslovanja filijale;</w:t>
      </w:r>
    </w:p>
    <w:p w:rsidR="00BD662B" w:rsidRPr="00295DB1" w:rsidRDefault="00BD662B" w:rsidP="005660C4">
      <w:pPr>
        <w:numPr>
          <w:ilvl w:val="0"/>
          <w:numId w:val="26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ako je nadležni sud, ili drugi organ donio odluku o otvaranju stečaja nad filijalom kreditne institucije iz treće zemlje.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Centralna banka će kreditnoj instituciji iz treće zemlje oduzeti odobrenje za osnivanje filijale u Crnoj Gori ako:</w:t>
      </w:r>
    </w:p>
    <w:p w:rsidR="00BD662B" w:rsidRPr="00295DB1" w:rsidRDefault="00BD662B" w:rsidP="005660C4">
      <w:pPr>
        <w:numPr>
          <w:ilvl w:val="0"/>
          <w:numId w:val="26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je ta kreditna institucija dobila odobrenje na osnovu neistinitih ili netačnih podataka, a koji su bili od značaja za izdavanje odobrenja za osnivanje filijale;</w:t>
      </w:r>
    </w:p>
    <w:p w:rsidR="00BD662B" w:rsidRPr="00295DB1" w:rsidRDefault="00BD662B" w:rsidP="005660C4">
      <w:pPr>
        <w:numPr>
          <w:ilvl w:val="0"/>
          <w:numId w:val="26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nastupe uslovi za odbijanje zahtjeva za izdavanje odobrenja iz člana 91 stav 1 ovog zakona;</w:t>
      </w:r>
    </w:p>
    <w:p w:rsidR="00BD662B" w:rsidRPr="00295DB1" w:rsidRDefault="00BD662B" w:rsidP="005660C4">
      <w:pPr>
        <w:numPr>
          <w:ilvl w:val="0"/>
          <w:numId w:val="26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filijala ne ispunjava obaveze zaštite depozita u skladu sa propisima kojima se uređuje zaštita depozita;</w:t>
      </w:r>
    </w:p>
    <w:p w:rsidR="00BD662B" w:rsidRPr="00295DB1" w:rsidRDefault="00BD662B" w:rsidP="005660C4">
      <w:pPr>
        <w:numPr>
          <w:ilvl w:val="0"/>
          <w:numId w:val="26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filijala ne počne poslovanje u roku od šest mjeseci dana od dana izdavanja odobrenja;</w:t>
      </w:r>
    </w:p>
    <w:p w:rsidR="00BD662B" w:rsidRPr="00295DB1" w:rsidRDefault="00BD662B" w:rsidP="005660C4">
      <w:pPr>
        <w:numPr>
          <w:ilvl w:val="0"/>
          <w:numId w:val="26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filijala ne posluje duže od šest mjeseci;</w:t>
      </w:r>
    </w:p>
    <w:p w:rsidR="00BD662B" w:rsidRPr="00295DB1" w:rsidRDefault="00BD662B" w:rsidP="005660C4">
      <w:pPr>
        <w:numPr>
          <w:ilvl w:val="0"/>
          <w:numId w:val="26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filijala ne posluje u skladu sa važećim propisima u Crnoj Gori, ili</w:t>
      </w:r>
    </w:p>
    <w:p w:rsidR="00BD662B" w:rsidRPr="00295DB1" w:rsidRDefault="00BD662B" w:rsidP="005660C4">
      <w:pPr>
        <w:numPr>
          <w:ilvl w:val="0"/>
          <w:numId w:val="26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filijala ne ispunjava svoje finansijske obaveze u Crnoj Gori.</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(3) Ako nadležni nadzorni organ kreditnoj instituciji - osnivaču filijale oduzme ili ukine odobrenje za pružanje određene finansijske usluge, ta kreditna institucija je dužna da o tome bez odlaganja obavijesti Centralnu banku.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(4) Centralna banka će na osnovu obavještenja iz stava 3 ovog člana oduzeti odobrenje za pružanje te usluge filijali kreditne institucije iz treće zemlje u Crnoj Gori.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(5) Centralna banka može naložiti filijali kreditne institucije iz treće zemlje čija imovina i potencijalne obaveze iskazane u njenim revidiranim godišnjim finansijskim izvještajima prelaze 5% ukupne imovine i potencijalnih obaveza svih kreditnih institucija u Crnoj Gori da svoje poslovanje u Crnoj Gori nastavi kao kreditna institucija.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9B768C"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(6) Kreditna institucija - osnivač filijale može da podnese zahtjev za brisanje filijale iz Centralnog registra privrednih subjekata tek nakon izmirenja svih obaveza nastalih poslovanjem te filijale.</w:t>
      </w:r>
    </w:p>
    <w:p w:rsidR="009B768C" w:rsidRPr="00295DB1" w:rsidRDefault="009B768C"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Primjena drugih odredbi ovog zakona na filijalu</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kreditne institucije iz treće zemlje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Član 94</w:t>
      </w:r>
    </w:p>
    <w:p w:rsidR="00BD662B" w:rsidRPr="00295DB1" w:rsidRDefault="00BD662B" w:rsidP="00401A68">
      <w:pPr>
        <w:tabs>
          <w:tab w:val="left" w:pos="90"/>
          <w:tab w:val="left" w:pos="375"/>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Na filijalu kreditne institucije iz treće zemlje shodno se primjenjuju odredbe ovog zakona i propisa donesenih na osnovu ovog zakona o:</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upravnom odboru kreditne institucije;</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poslovanju kreditne institucije;</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zahtjevima za kapitalom;</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baferima i mjerama za očuvanje kapitala;</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ograničenjima i zabranama;</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bankarskoj tajni;</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zaštiti potrošača;</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računovodstvu i reviziji;</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izvještavanju Centralne banke;</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javnom objavljivanju informacija;</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superviziji kreditnih institucija;</w:t>
      </w:r>
    </w:p>
    <w:p w:rsidR="00BD662B"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supervizorskim mjerama;</w:t>
      </w:r>
    </w:p>
    <w:p w:rsidR="002622F6" w:rsidRPr="00295DB1" w:rsidRDefault="00BD662B"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mjerama reorganizacije</w:t>
      </w:r>
      <w:r w:rsidR="002622F6" w:rsidRPr="00295DB1">
        <w:rPr>
          <w:rFonts w:ascii="Arial" w:eastAsia="Times New Roman" w:hAnsi="Arial" w:cs="Arial"/>
          <w:noProof/>
        </w:rPr>
        <w:t>, i</w:t>
      </w:r>
    </w:p>
    <w:p w:rsidR="00BD662B" w:rsidRPr="00295DB1" w:rsidRDefault="002622F6" w:rsidP="005660C4">
      <w:pPr>
        <w:numPr>
          <w:ilvl w:val="0"/>
          <w:numId w:val="264"/>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prudencijalnim zahtjevima </w:t>
      </w:r>
      <w:r w:rsidR="00AF5E9D" w:rsidRPr="00295DB1">
        <w:rPr>
          <w:rFonts w:ascii="Arial" w:eastAsia="Times New Roman" w:hAnsi="Arial" w:cs="Arial"/>
          <w:noProof/>
        </w:rPr>
        <w:t>za kreditne</w:t>
      </w:r>
      <w:r w:rsidRPr="00295DB1">
        <w:rPr>
          <w:rFonts w:ascii="Arial" w:eastAsia="Times New Roman" w:hAnsi="Arial" w:cs="Arial"/>
          <w:noProof/>
        </w:rPr>
        <w:t xml:space="preserve"> institucij</w:t>
      </w:r>
      <w:r w:rsidR="00AF5E9D" w:rsidRPr="00295DB1">
        <w:rPr>
          <w:rFonts w:ascii="Arial" w:eastAsia="Times New Roman" w:hAnsi="Arial" w:cs="Arial"/>
          <w:noProof/>
        </w:rPr>
        <w:t>e</w:t>
      </w:r>
      <w:r w:rsidR="00BD662B" w:rsidRPr="00295DB1">
        <w:rPr>
          <w:rFonts w:ascii="Arial" w:eastAsia="Times New Roman" w:hAnsi="Arial" w:cs="Arial"/>
          <w:noProof/>
        </w:rPr>
        <w:t>.</w:t>
      </w:r>
    </w:p>
    <w:p w:rsidR="00BD662B" w:rsidRPr="00295DB1" w:rsidRDefault="00BD662B" w:rsidP="00401A68">
      <w:pPr>
        <w:tabs>
          <w:tab w:val="left" w:pos="90"/>
          <w:tab w:val="left" w:pos="375"/>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Zaštita depozita filijale kreditne institucije iz treće zemlje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Član 95</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(1) Kreditna institucija iz treće zemlje koja je osnovala filijalu u Crnoj Gori dužna je da depozite koje je primila u filijalama koje posluju na teritoriji Crne Gore osigura u toj trećoj zemlji.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 xml:space="preserve">(2) Nivo i obim zaštite depozita koje je primila filijala kreditne institucije iz treće zemlje </w:t>
      </w:r>
      <w:r w:rsidR="00F27224" w:rsidRPr="00295DB1">
        <w:rPr>
          <w:rFonts w:ascii="Arial" w:eastAsia="Times New Roman" w:hAnsi="Arial" w:cs="Arial"/>
          <w:iCs/>
          <w:noProof/>
        </w:rPr>
        <w:t xml:space="preserve">mora biti </w:t>
      </w:r>
      <w:r w:rsidR="00775653" w:rsidRPr="00295DB1">
        <w:rPr>
          <w:rFonts w:ascii="Arial" w:eastAsia="Times New Roman" w:hAnsi="Arial" w:cs="Arial"/>
          <w:iCs/>
          <w:noProof/>
        </w:rPr>
        <w:t>najmanje u nivou</w:t>
      </w:r>
      <w:r w:rsidRPr="00295DB1">
        <w:rPr>
          <w:rFonts w:ascii="Arial" w:eastAsia="Times New Roman" w:hAnsi="Arial" w:cs="Arial"/>
          <w:iCs/>
          <w:noProof/>
        </w:rPr>
        <w:t xml:space="preserve"> zaštite utvrđen</w:t>
      </w:r>
      <w:r w:rsidR="00F27224" w:rsidRPr="00295DB1">
        <w:rPr>
          <w:rFonts w:ascii="Arial" w:eastAsia="Times New Roman" w:hAnsi="Arial" w:cs="Arial"/>
          <w:iCs/>
          <w:noProof/>
        </w:rPr>
        <w:t>om</w:t>
      </w:r>
      <w:r w:rsidRPr="00295DB1">
        <w:rPr>
          <w:rFonts w:ascii="Arial" w:eastAsia="Times New Roman" w:hAnsi="Arial" w:cs="Arial"/>
          <w:iCs/>
          <w:noProof/>
        </w:rPr>
        <w:t xml:space="preserve"> zakonom kojim se uređuje zaštita depozita u Crnoj Gori.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733B19" w:rsidRPr="00295DB1" w:rsidRDefault="00BD662B" w:rsidP="00EA039E">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(3) Ako u državi u kojoj je sjedište kreditne institucije-osnivača filijale prestane ne postoji sistem osiguranja depozita ili je nivo i/ili obim zaštite depozita manji nego u Crnoj Gori, filijala kreditne institucije iz treće zemlje dužna je da se uključi u sistem osiguranja depozita u Crnoj Gori.</w:t>
      </w:r>
    </w:p>
    <w:p w:rsidR="00733B19" w:rsidRPr="00295DB1" w:rsidRDefault="00733B19"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0D447B" w:rsidRPr="00295DB1" w:rsidRDefault="000D447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Predstavništvo kreditne institucije iz treće zemlje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Član 96</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(1) Za osnivanje predstavništva u Crnoj Gori kreditna institucija iz treće zemlje ( u daljem tekstu: kreditna institucija-osnivač predstavništva) dužna je da prethodno dobij</w:t>
      </w:r>
      <w:r w:rsidR="00247407" w:rsidRPr="00295DB1">
        <w:rPr>
          <w:rFonts w:ascii="Arial" w:eastAsia="Times New Roman" w:hAnsi="Arial" w:cs="Arial"/>
          <w:iCs/>
          <w:noProof/>
        </w:rPr>
        <w:t>e odobrenje od Centralne banke.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(2) Uz zahtjev za izdavanje odobrenja iz stava 1. ovog člana potrebno je priložiti:</w:t>
      </w:r>
    </w:p>
    <w:p w:rsidR="00BD662B" w:rsidRPr="00295DB1" w:rsidRDefault="00BD662B" w:rsidP="005660C4">
      <w:pPr>
        <w:numPr>
          <w:ilvl w:val="0"/>
          <w:numId w:val="26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izvod iz odgovarajućeg registra države u kojoj se nalazi sjedište kreditne institucije -osnivača predstavništva, ne stariji od 60 dana, koji sadrži podatke o pravnom obliku i vremenu upisa u kreditne institucije-osnivača predstavništva u registar i podatke o licima ovlašćenim za zastupanje i obim njihovih ovlašćenja ili vjerodostojne isprave o osnivanju koje su javno ovjerene po propisima države u kojoj kreditna institucija ima registrovano sjedište, koji sadrži te podatke;</w:t>
      </w:r>
    </w:p>
    <w:p w:rsidR="00BD662B" w:rsidRPr="00295DB1" w:rsidRDefault="00BD662B" w:rsidP="005660C4">
      <w:pPr>
        <w:numPr>
          <w:ilvl w:val="0"/>
          <w:numId w:val="26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ovjereni akt o osnivanju kreditne institucije – osnivača predstavništva;</w:t>
      </w:r>
    </w:p>
    <w:p w:rsidR="00BD662B" w:rsidRPr="00295DB1" w:rsidRDefault="00BD662B" w:rsidP="005660C4">
      <w:pPr>
        <w:numPr>
          <w:ilvl w:val="0"/>
          <w:numId w:val="26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revizorski izvještaj, uključujući revidirane finansijske izvještaje kreditne institucije osnivača predstavništva za posljednje tri poslovne godine;</w:t>
      </w:r>
    </w:p>
    <w:p w:rsidR="00BD662B" w:rsidRPr="00295DB1" w:rsidRDefault="00BD662B" w:rsidP="005660C4">
      <w:pPr>
        <w:numPr>
          <w:ilvl w:val="0"/>
          <w:numId w:val="26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odluku kreditne institucije – osnivača predstavništva o osnivanju predstavništva;</w:t>
      </w:r>
    </w:p>
    <w:p w:rsidR="00BD662B" w:rsidRPr="00295DB1" w:rsidRDefault="00BD662B" w:rsidP="005660C4">
      <w:pPr>
        <w:numPr>
          <w:ilvl w:val="0"/>
          <w:numId w:val="26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podatke o sjedištu i adresi predstavništva i o poslovnom prostoru;</w:t>
      </w:r>
    </w:p>
    <w:p w:rsidR="00BD662B" w:rsidRPr="00295DB1" w:rsidRDefault="00BD662B" w:rsidP="005660C4">
      <w:pPr>
        <w:numPr>
          <w:ilvl w:val="0"/>
          <w:numId w:val="26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odobrenje nadležnog organa kreditne institucije-osnivača predstavništva za osnivanje predstavništva u Crnoj Gori ili potvrdu da takvo odobrenje nije potrebno;</w:t>
      </w:r>
    </w:p>
    <w:p w:rsidR="00BD662B" w:rsidRPr="00295DB1" w:rsidRDefault="00BD662B" w:rsidP="005660C4">
      <w:pPr>
        <w:numPr>
          <w:ilvl w:val="0"/>
          <w:numId w:val="26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ovjerenu izjavu kreditne institucije – osnivača predstavništva da će izmiriti sve obaveze koje nastanu u Crnoj Gori u vezi sa radom predstavništva;</w:t>
      </w:r>
    </w:p>
    <w:p w:rsidR="00BD662B" w:rsidRPr="00295DB1" w:rsidRDefault="00BD662B" w:rsidP="005660C4">
      <w:pPr>
        <w:numPr>
          <w:ilvl w:val="0"/>
          <w:numId w:val="26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podaci o odgovornim licima za rad predstavništva.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(3) Centralna banka odlučuje o zahtjevu za izdavanje odobrenja iz stava 1 ovog člana u roku od 60 dana od dana prijema urednog zahtjeva.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(4) Centralna banka će odbiti zahtjev za izdavanje odobrenja za osnivanje predstavništva iz stava 1 ovog člana ako utvrdi da:</w:t>
      </w:r>
    </w:p>
    <w:p w:rsidR="00BD662B" w:rsidRPr="00295DB1" w:rsidRDefault="00BD662B" w:rsidP="005660C4">
      <w:pPr>
        <w:numPr>
          <w:ilvl w:val="0"/>
          <w:numId w:val="26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ne postoji mogućnost ostvarivanja saradnje između nadležnog organa kreditne institucije iz treće zemlje i Centralne banke, ili</w:t>
      </w:r>
    </w:p>
    <w:p w:rsidR="00BD662B" w:rsidRPr="00295DB1" w:rsidRDefault="00BD662B" w:rsidP="005660C4">
      <w:pPr>
        <w:numPr>
          <w:ilvl w:val="0"/>
          <w:numId w:val="26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postoji opravdana sumnja da je ta kreditna institucija iz treće zemlje na bilo koji način povezana sa pranjem novca ili finansiranjem terorizma.</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(5) Odobrenje iz stava 1 ovog člana je preduslov za upis predstavništva kreditne institucije iz treće zemlje u Centralni registar privrednih subjekata.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(6) Centralna banka može oduzeti odobrenje za osnivanje predstavništva kreditne institucije iz treće zemlje, ako predstavništvo kreditne institucije iz treće zemlje postupa suprotno propisima Crne Gore.</w:t>
      </w:r>
    </w:p>
    <w:p w:rsidR="00B22A61" w:rsidRPr="00295DB1" w:rsidRDefault="00B22A61" w:rsidP="00401A68">
      <w:pPr>
        <w:tabs>
          <w:tab w:val="left" w:pos="90"/>
        </w:tabs>
        <w:autoSpaceDE w:val="0"/>
        <w:autoSpaceDN w:val="0"/>
        <w:adjustRightInd w:val="0"/>
        <w:spacing w:after="0" w:line="240" w:lineRule="auto"/>
        <w:jc w:val="both"/>
        <w:rPr>
          <w:rFonts w:ascii="Arial" w:hAnsi="Arial" w:cs="Arial"/>
          <w:b/>
          <w:bCs/>
          <w:noProof/>
        </w:rPr>
      </w:pPr>
    </w:p>
    <w:p w:rsidR="00AF5E9D" w:rsidRPr="00295DB1" w:rsidRDefault="00AF5E9D"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247407"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hAnsi="Arial" w:cs="Arial"/>
          <w:b/>
          <w:bCs/>
          <w:noProof/>
        </w:rPr>
        <w:t>6</w:t>
      </w:r>
      <w:r w:rsidR="00BD662B" w:rsidRPr="00295DB1">
        <w:rPr>
          <w:rFonts w:ascii="Arial" w:hAnsi="Arial" w:cs="Arial"/>
          <w:b/>
          <w:bCs/>
          <w:noProof/>
        </w:rPr>
        <w:t>. Zavisna lica i statusne promjene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Osnivanje organizacionih djelova i zavisnih pravnih lica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Član 97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može u Crnoj Gori i inostranstvu osnivati zavisna pravna lica, u skladu sa ovim zakonom.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Osnivanje zavisnih pravnih lica u inostranstvu vrši se uz prethodno odobrenje Centralne banke.</w:t>
      </w:r>
    </w:p>
    <w:p w:rsidR="00EA039E" w:rsidRPr="00295DB1" w:rsidRDefault="00EA039E"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Statusne promjene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Član 98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Kreditne institucije mogu izvršiti sljedeće statusne promjene:</w:t>
      </w:r>
    </w:p>
    <w:p w:rsidR="00BD662B" w:rsidRPr="00295DB1" w:rsidRDefault="00BD662B" w:rsidP="005660C4">
      <w:pPr>
        <w:numPr>
          <w:ilvl w:val="0"/>
          <w:numId w:val="26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spajanje kreditnih institucija, koje se vrši:</w:t>
      </w:r>
    </w:p>
    <w:p w:rsidR="00BD662B" w:rsidRPr="00295DB1" w:rsidRDefault="00BD662B" w:rsidP="005660C4">
      <w:pPr>
        <w:numPr>
          <w:ilvl w:val="0"/>
          <w:numId w:val="268"/>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osnivanjem nove kreditne institucije,</w:t>
      </w:r>
    </w:p>
    <w:p w:rsidR="00BD662B" w:rsidRPr="00295DB1" w:rsidRDefault="00BD662B" w:rsidP="005660C4">
      <w:pPr>
        <w:numPr>
          <w:ilvl w:val="0"/>
          <w:numId w:val="268"/>
        </w:numPr>
        <w:tabs>
          <w:tab w:val="left" w:pos="90"/>
        </w:tabs>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pripajanjem drugoj kreditnoj instituciji;</w:t>
      </w:r>
    </w:p>
    <w:p w:rsidR="00BD662B" w:rsidRPr="00295DB1" w:rsidRDefault="00BD662B" w:rsidP="005660C4">
      <w:pPr>
        <w:numPr>
          <w:ilvl w:val="0"/>
          <w:numId w:val="26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podjelu na dvije ili više kreditnih institucija;</w:t>
      </w:r>
    </w:p>
    <w:p w:rsidR="00BD662B" w:rsidRPr="00295DB1" w:rsidRDefault="00BD662B" w:rsidP="005660C4">
      <w:pPr>
        <w:numPr>
          <w:ilvl w:val="0"/>
          <w:numId w:val="26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odvajanje uz osnivanje jedne ili više kreditnih institucija.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Spajanje banaka osnivanjem nove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Član 99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Kreditne institucije koje namjeravaju da izvrše spajanje koje se vrši osnivanjem nove kreditne institucije sa sjedištem u Crnoj Gori, podnose Centralnoj banci zahtjev za izdavanje dozvole za rad kreditne institucije koja se osniva spajanjem, uz koji prilažu:</w:t>
      </w:r>
    </w:p>
    <w:p w:rsidR="00BD662B" w:rsidRPr="00295DB1" w:rsidRDefault="00BD662B" w:rsidP="005660C4">
      <w:pPr>
        <w:numPr>
          <w:ilvl w:val="0"/>
          <w:numId w:val="26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odluke skupština akcionara tih kreditnih institucija o spajanju;</w:t>
      </w:r>
    </w:p>
    <w:p w:rsidR="00BD662B" w:rsidRPr="00295DB1" w:rsidRDefault="00BD662B" w:rsidP="005660C4">
      <w:pPr>
        <w:numPr>
          <w:ilvl w:val="0"/>
          <w:numId w:val="26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akt o osnivanju kreditne institucije koja nastaje spajanjem kreditnih institucija;</w:t>
      </w:r>
    </w:p>
    <w:p w:rsidR="00BD662B" w:rsidRPr="00295DB1" w:rsidRDefault="00BD662B" w:rsidP="005660C4">
      <w:pPr>
        <w:numPr>
          <w:ilvl w:val="0"/>
          <w:numId w:val="26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predlog statuta kreditne institucije koja nastaje spajanjem;</w:t>
      </w:r>
    </w:p>
    <w:p w:rsidR="00BD662B" w:rsidRPr="00295DB1" w:rsidRDefault="00BD662B" w:rsidP="005660C4">
      <w:pPr>
        <w:numPr>
          <w:ilvl w:val="0"/>
          <w:numId w:val="26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podatke o imenima, kvalifikacijama i radnom iskustvu predloženih članova nadzornog i upravnog odbora kreditne institucije koja nastaje spajanjem;</w:t>
      </w:r>
    </w:p>
    <w:p w:rsidR="00BD662B" w:rsidRPr="00295DB1" w:rsidRDefault="00BD662B" w:rsidP="005660C4">
      <w:pPr>
        <w:numPr>
          <w:ilvl w:val="0"/>
          <w:numId w:val="26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poslovni plan kreditne institucije koja nastaje spajanjem, za naredne tri godine;</w:t>
      </w:r>
    </w:p>
    <w:p w:rsidR="00BD662B" w:rsidRPr="00295DB1" w:rsidRDefault="00BD662B" w:rsidP="005660C4">
      <w:pPr>
        <w:numPr>
          <w:ilvl w:val="0"/>
          <w:numId w:val="26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konsolidovani bilans stanja i bilans uspjeha kreditnih institucija koje se spajaju, prema podacima iz mjeseca koji prethodi podnošenju zahtjeva za izdavanje dozvole za rad;</w:t>
      </w:r>
    </w:p>
    <w:p w:rsidR="00BD662B" w:rsidRPr="00295DB1" w:rsidRDefault="00BD662B" w:rsidP="005660C4">
      <w:pPr>
        <w:numPr>
          <w:ilvl w:val="0"/>
          <w:numId w:val="26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podatke o kadrovskoj i tehničkoj osposobljenosti kreditne insti</w:t>
      </w:r>
      <w:r w:rsidR="00B22A61" w:rsidRPr="00295DB1">
        <w:rPr>
          <w:rFonts w:ascii="Arial" w:eastAsia="Times New Roman" w:hAnsi="Arial" w:cs="Arial"/>
          <w:noProof/>
        </w:rPr>
        <w:t>tucije koja se osniva spajanjem;</w:t>
      </w:r>
    </w:p>
    <w:p w:rsidR="00BD662B" w:rsidRPr="00295DB1" w:rsidRDefault="00BD662B" w:rsidP="005660C4">
      <w:pPr>
        <w:numPr>
          <w:ilvl w:val="0"/>
          <w:numId w:val="26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dokumenta </w:t>
      </w:r>
      <w:r w:rsidR="00B22A61" w:rsidRPr="00295DB1">
        <w:rPr>
          <w:rFonts w:ascii="Arial" w:eastAsia="Times New Roman" w:hAnsi="Arial" w:cs="Arial"/>
          <w:noProof/>
        </w:rPr>
        <w:t>o uslovima i razlozima spajanja.</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Ukoliko je učesnik u spajanju osnivanjem nove kreditne institucije kreditna institucija sa sjedištem u drugoj državi, uz zahtjev i dokumentaciju iz stava 1 ovog člana, dostavlja se i odgovarajuće odobrenje nadležnog organa države u kojoj je sjedište te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od učesnika u spajanju zahtijevati da dostave i druge podatke i dokumente.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O zahtjevu iz stava 2 ovog člana Centralna banka odlučuje rješenjem u roku od 120 dana od dana prijema urednog zahtjeva.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Na izdavanje dozvola za rad kreditne institucije koja se osniva spajanjem kreditnih institucija shodno se primjenjuju odredbe ovog zakona koje se odnose na izdavanje dozvole za rad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bCs/>
          <w:noProof/>
        </w:rPr>
        <w:t xml:space="preserve">Pripajanje </w:t>
      </w:r>
      <w:r w:rsidRPr="00295DB1">
        <w:rPr>
          <w:rFonts w:ascii="Arial" w:hAnsi="Arial" w:cs="Arial"/>
          <w:b/>
          <w:noProof/>
        </w:rPr>
        <w:t>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Član 100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 slučaju spajanja koje se vrši pripajanjem jedne kreditne institucije drugoj, kreditna institucija kojoj se pripaja druga kreditna institucija (u daljem tekstu: kreditna institucija preuzimalac) podnosi Centralnoj banci zahtjev za davanje odobrenja za pripajanje, uz koji prilaže:</w:t>
      </w:r>
    </w:p>
    <w:p w:rsidR="00BD662B" w:rsidRPr="00295DB1" w:rsidRDefault="00BD662B" w:rsidP="005660C4">
      <w:pPr>
        <w:numPr>
          <w:ilvl w:val="0"/>
          <w:numId w:val="27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odluku skupštine akcionara kreditne institucije koja se pripaja, o pripajanju kreditnoj instituciji preuzimaocu;</w:t>
      </w:r>
    </w:p>
    <w:p w:rsidR="00BD662B" w:rsidRPr="00295DB1" w:rsidRDefault="00BD662B" w:rsidP="005660C4">
      <w:pPr>
        <w:numPr>
          <w:ilvl w:val="0"/>
          <w:numId w:val="27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odluku skupštine akcionara kreditne institucije preuzimaoca o prihvatanju pripajanja;</w:t>
      </w:r>
    </w:p>
    <w:p w:rsidR="00BD662B" w:rsidRPr="00295DB1" w:rsidRDefault="00BD662B" w:rsidP="005660C4">
      <w:pPr>
        <w:numPr>
          <w:ilvl w:val="0"/>
          <w:numId w:val="27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dokumenta o uslovima i razlozima pripajanja;</w:t>
      </w:r>
    </w:p>
    <w:p w:rsidR="00BD662B" w:rsidRPr="00295DB1" w:rsidRDefault="00BD662B" w:rsidP="005660C4">
      <w:pPr>
        <w:numPr>
          <w:ilvl w:val="0"/>
          <w:numId w:val="27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konsolidovani bilans stanja i bilans uspjeha kreditne institucije koja se pripaja i kreditne institucije preuzimaoca, sačinjen na osnovu podataka iz mjeseca koji prethodi podnošenju zahtjeva za pripajanje;</w:t>
      </w:r>
    </w:p>
    <w:p w:rsidR="00BD662B" w:rsidRPr="00295DB1" w:rsidRDefault="00BD662B" w:rsidP="005660C4">
      <w:pPr>
        <w:numPr>
          <w:ilvl w:val="0"/>
          <w:numId w:val="270"/>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odluku o emisiji akcija po osnovu pripajanja kreditne institucije.</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može od kreditne institucije kojoj se pripaja druga kreditna institucija zahtijevati da dostavi i druge podatke i dokumente.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će izdati odobrenje iz stava 1 ovog člana, ako su ispunjeni sljedeći uslovi:</w:t>
      </w:r>
    </w:p>
    <w:p w:rsidR="00BD662B" w:rsidRPr="00295DB1" w:rsidRDefault="00BD662B" w:rsidP="005660C4">
      <w:pPr>
        <w:numPr>
          <w:ilvl w:val="0"/>
          <w:numId w:val="27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pripajanje ne pogoršava finansijsko stanje kreditne institucije preuzimaoca;</w:t>
      </w:r>
    </w:p>
    <w:p w:rsidR="00BD662B" w:rsidRPr="00295DB1" w:rsidRDefault="00BD662B" w:rsidP="005660C4">
      <w:pPr>
        <w:numPr>
          <w:ilvl w:val="0"/>
          <w:numId w:val="27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preuzimalac posjeduje sistem organizacije, upravljanja, odlučivanja i informacione tehnologije koji joj omogućava da kreditnu instituciju koja joj se pripaja potpuno integriše u svoj sistem, na način koji ne ugrožava njegovo funkcionisanje;</w:t>
      </w:r>
    </w:p>
    <w:p w:rsidR="00BD662B" w:rsidRPr="00295DB1" w:rsidRDefault="00BD662B" w:rsidP="005660C4">
      <w:pPr>
        <w:numPr>
          <w:ilvl w:val="0"/>
          <w:numId w:val="27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pripajanje je ekonomski opravdano, odnosno ne može imati negativne posljedice na finansijsko tržište.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O zahtjevu iz stava 1 ovog člana Centralna banka odlučuje rješenjem u roku od 90 dana od dana prijema urednog zahtjeva.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bCs/>
          <w:noProof/>
        </w:rPr>
        <w:t xml:space="preserve">Podjela </w:t>
      </w:r>
      <w:r w:rsidRPr="00295DB1">
        <w:rPr>
          <w:rFonts w:ascii="Arial" w:hAnsi="Arial" w:cs="Arial"/>
          <w:b/>
          <w:noProof/>
        </w:rPr>
        <w:t>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Član 101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koja sprovodi postupak podjele, podnosi Centralnoj banci zahtjev za izdavanje dozvola za rad kreditnih institucija koje se osnivaju podjelom, uz koji prilaže:</w:t>
      </w:r>
    </w:p>
    <w:p w:rsidR="00BD662B" w:rsidRPr="00295DB1" w:rsidRDefault="00BD662B" w:rsidP="005660C4">
      <w:pPr>
        <w:numPr>
          <w:ilvl w:val="0"/>
          <w:numId w:val="27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odluku skupštine akcionara kreditne institucije o podjeli kreditne institucije;</w:t>
      </w:r>
    </w:p>
    <w:p w:rsidR="00BD662B" w:rsidRPr="00295DB1" w:rsidRDefault="00BD662B" w:rsidP="005660C4">
      <w:pPr>
        <w:numPr>
          <w:ilvl w:val="0"/>
          <w:numId w:val="27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akt o osnivanju kreditnih institucija koje nastaju podjelom kreditne institucije;</w:t>
      </w:r>
    </w:p>
    <w:p w:rsidR="00BD662B" w:rsidRPr="00295DB1" w:rsidRDefault="00BD662B" w:rsidP="005660C4">
      <w:pPr>
        <w:numPr>
          <w:ilvl w:val="0"/>
          <w:numId w:val="27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predloge statuta kreditnih institucija koje nastaju podjelom;</w:t>
      </w:r>
    </w:p>
    <w:p w:rsidR="00BD662B" w:rsidRPr="00295DB1" w:rsidRDefault="00BD662B" w:rsidP="005660C4">
      <w:pPr>
        <w:numPr>
          <w:ilvl w:val="0"/>
          <w:numId w:val="27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podatke o imenima, kvalifikacijama i radnom iskustvu za predložene članove nadzornog i upravnog odbora kreditnih institucija koja nastaju podjelom;</w:t>
      </w:r>
    </w:p>
    <w:p w:rsidR="00BD662B" w:rsidRPr="00295DB1" w:rsidRDefault="00BD662B" w:rsidP="005660C4">
      <w:pPr>
        <w:numPr>
          <w:ilvl w:val="0"/>
          <w:numId w:val="27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poslovne planove kreditnih institucija koje nastaju podjelom kreditnih institucija, za naredne tri godine;</w:t>
      </w:r>
    </w:p>
    <w:p w:rsidR="00BD662B" w:rsidRPr="00295DB1" w:rsidRDefault="00BD662B" w:rsidP="005660C4">
      <w:pPr>
        <w:numPr>
          <w:ilvl w:val="0"/>
          <w:numId w:val="27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dokumenta o uslovima i razlozima podjele kredite institucije;</w:t>
      </w:r>
    </w:p>
    <w:p w:rsidR="00BD662B" w:rsidRPr="00295DB1" w:rsidRDefault="00BD662B" w:rsidP="005660C4">
      <w:pPr>
        <w:numPr>
          <w:ilvl w:val="0"/>
          <w:numId w:val="27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podatke o kadrovskoj i tehničkoj osposobljenosti kreditnih institucija koje nastaju podjelom.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 zahtevu iz stava 1 ovog člana Centralna banka odlučuje rješenjem u roku od 90 dana od dana prijema urednog zahtjeva.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Na izdavanje dozvola za rad kreditnih institucija koje nastaju podjelom kreditne institucije shodno se primjenjuju odredbe ovog zakona koje se odnose na izdavanje dozvole za rad kreditne institucije.</w:t>
      </w:r>
    </w:p>
    <w:p w:rsidR="00733B19" w:rsidRPr="00295DB1" w:rsidRDefault="00733B19" w:rsidP="00401A68">
      <w:pPr>
        <w:tabs>
          <w:tab w:val="left" w:pos="90"/>
        </w:tabs>
        <w:autoSpaceDE w:val="0"/>
        <w:autoSpaceDN w:val="0"/>
        <w:adjustRightInd w:val="0"/>
        <w:spacing w:after="0" w:line="240" w:lineRule="auto"/>
        <w:jc w:val="both"/>
        <w:rPr>
          <w:rFonts w:ascii="Arial" w:hAnsi="Arial" w:cs="Arial"/>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b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b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 xml:space="preserve">Odvajanje uz osnivanje jedne ili više </w:t>
      </w:r>
      <w:r w:rsidRPr="00295DB1">
        <w:rPr>
          <w:rFonts w:ascii="Arial" w:hAnsi="Arial" w:cs="Arial"/>
          <w:b/>
          <w:noProof/>
        </w:rPr>
        <w:t>kreditnih institucija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Član 102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koja sprovodi postupak odvajanja uz osnivanje jedne ili više kreditnih institucija, Centralnoj banci istovremeno podnosi zahtjev za davanje odobrenja za odvajanje dijela svoje imovine i obaveza na jednu ili više kreditnih institucija koje se osnivaju (u daljem tekstu: nova kreditnih institucija) i zahtjev za izdavanje dozvole za rad nove kreditne institucije, uz koje prilaže:</w:t>
      </w:r>
    </w:p>
    <w:p w:rsidR="00BD662B" w:rsidRPr="00295DB1" w:rsidRDefault="00BD662B" w:rsidP="005660C4">
      <w:pPr>
        <w:numPr>
          <w:ilvl w:val="0"/>
          <w:numId w:val="27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odluku skupštine akcionara kreditne institucije o odvajanju dijela svoje imovine i obaveza uz osnivanje nove kreditne instutucije;</w:t>
      </w:r>
    </w:p>
    <w:p w:rsidR="00BD662B" w:rsidRPr="00295DB1" w:rsidRDefault="00BD662B" w:rsidP="005660C4">
      <w:pPr>
        <w:numPr>
          <w:ilvl w:val="0"/>
          <w:numId w:val="27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bilans stanja i bilans uspjeha kreditne institucije koja odvaja dio svoje imovine i obaveza uz osnivanje nove kreditne institucije, prema podacima iz mjeseca koji prethodi podnošenju zahtjeva iz ovog stava;</w:t>
      </w:r>
    </w:p>
    <w:p w:rsidR="00BD662B" w:rsidRPr="00295DB1" w:rsidRDefault="00BD662B" w:rsidP="005660C4">
      <w:pPr>
        <w:numPr>
          <w:ilvl w:val="0"/>
          <w:numId w:val="27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akt o osnivanju nove kreditne institucije;</w:t>
      </w:r>
    </w:p>
    <w:p w:rsidR="00BD662B" w:rsidRPr="00295DB1" w:rsidRDefault="00BD662B" w:rsidP="005660C4">
      <w:pPr>
        <w:numPr>
          <w:ilvl w:val="0"/>
          <w:numId w:val="27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predlog statuta nove kreditne institucije;</w:t>
      </w:r>
    </w:p>
    <w:p w:rsidR="00BD662B" w:rsidRPr="00295DB1" w:rsidRDefault="00BD662B" w:rsidP="005660C4">
      <w:pPr>
        <w:numPr>
          <w:ilvl w:val="0"/>
          <w:numId w:val="27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podatke o imenima, kvalifikacijama i radnom iskustvu za predložene članove nadzornog i upravnog odbora nove kreditne institucije;</w:t>
      </w:r>
    </w:p>
    <w:p w:rsidR="00BD662B" w:rsidRPr="00295DB1" w:rsidRDefault="00BD662B" w:rsidP="005660C4">
      <w:pPr>
        <w:numPr>
          <w:ilvl w:val="0"/>
          <w:numId w:val="27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poslovni plan nove kreditne institucije za naredne tri godine;</w:t>
      </w:r>
    </w:p>
    <w:p w:rsidR="00BD662B" w:rsidRPr="00295DB1" w:rsidRDefault="00BD662B" w:rsidP="005660C4">
      <w:pPr>
        <w:numPr>
          <w:ilvl w:val="0"/>
          <w:numId w:val="27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uslove i razloge odvajanja dijela imovine i obaveza kreditne institucije uz osnivanje nove kreditne institucije;</w:t>
      </w:r>
    </w:p>
    <w:p w:rsidR="00BD662B" w:rsidRPr="00295DB1" w:rsidRDefault="00BD662B" w:rsidP="005660C4">
      <w:pPr>
        <w:numPr>
          <w:ilvl w:val="0"/>
          <w:numId w:val="273"/>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podatke o kadrovskoj i tehničkoj osposobljenosti nove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 zahtjevima iz stava 1 ovog člana Centralna banka odlučuje rješenjem u roku od 90 dana od dana prijema zahtjeva sa propisanom dokumentacijom.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Na izdavanje dozvole za rad nove kreditne institucije primjenjuju se odredbe ovog zakona kojima je uređeno izdavanje dozvole za rad kreditne institucije.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2162EA">
      <w:pPr>
        <w:tabs>
          <w:tab w:val="left" w:pos="90"/>
        </w:tabs>
        <w:autoSpaceDE w:val="0"/>
        <w:autoSpaceDN w:val="0"/>
        <w:adjustRightInd w:val="0"/>
        <w:spacing w:after="0" w:line="240" w:lineRule="auto"/>
        <w:rPr>
          <w:rFonts w:ascii="Arial" w:eastAsia="Calibri" w:hAnsi="Arial" w:cs="Arial"/>
          <w:b/>
          <w:bCs/>
          <w:noProof/>
        </w:rPr>
      </w:pPr>
    </w:p>
    <w:p w:rsidR="002162EA" w:rsidRPr="00295DB1" w:rsidRDefault="00CF0B70" w:rsidP="002162EA">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I</w:t>
      </w:r>
      <w:r w:rsidR="00BD662B" w:rsidRPr="00295DB1">
        <w:rPr>
          <w:rFonts w:ascii="Arial" w:eastAsia="Calibri" w:hAnsi="Arial" w:cs="Arial"/>
          <w:b/>
          <w:bCs/>
          <w:noProof/>
        </w:rPr>
        <w:t xml:space="preserve">V </w:t>
      </w:r>
      <w:r w:rsidR="002162EA" w:rsidRPr="00295DB1">
        <w:rPr>
          <w:rFonts w:ascii="Arial" w:eastAsia="Calibri" w:hAnsi="Arial" w:cs="Arial"/>
          <w:b/>
          <w:bCs/>
          <w:noProof/>
        </w:rPr>
        <w:t>POSLOVANJE KREDITNE INSTITUCIJE</w:t>
      </w:r>
    </w:p>
    <w:p w:rsidR="002162EA" w:rsidRPr="00295DB1" w:rsidRDefault="002162EA" w:rsidP="002162EA">
      <w:pPr>
        <w:tabs>
          <w:tab w:val="left" w:pos="90"/>
        </w:tabs>
        <w:autoSpaceDE w:val="0"/>
        <w:autoSpaceDN w:val="0"/>
        <w:adjustRightInd w:val="0"/>
        <w:spacing w:after="0" w:line="240" w:lineRule="auto"/>
        <w:jc w:val="center"/>
        <w:rPr>
          <w:rFonts w:ascii="Arial" w:eastAsia="Calibri" w:hAnsi="Arial" w:cs="Arial"/>
          <w:b/>
          <w:bCs/>
          <w:noProof/>
        </w:rPr>
      </w:pPr>
    </w:p>
    <w:p w:rsidR="002162EA" w:rsidRPr="00295DB1" w:rsidRDefault="002162EA" w:rsidP="002162EA">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CF0B70" w:rsidP="002162EA">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Times New Roman" w:hAnsi="Arial" w:cs="Arial"/>
          <w:b/>
          <w:noProof/>
        </w:rPr>
        <w:t xml:space="preserve">1. </w:t>
      </w:r>
      <w:r w:rsidR="00BD662B" w:rsidRPr="00295DB1">
        <w:rPr>
          <w:rFonts w:ascii="Arial" w:eastAsia="Times New Roman" w:hAnsi="Arial" w:cs="Arial"/>
          <w:b/>
          <w:noProof/>
        </w:rPr>
        <w:t>Opšte odredbe</w:t>
      </w:r>
    </w:p>
    <w:p w:rsidR="00BD662B" w:rsidRPr="00295DB1" w:rsidRDefault="00BD662B" w:rsidP="002162EA">
      <w:pPr>
        <w:tabs>
          <w:tab w:val="left" w:pos="90"/>
        </w:tabs>
        <w:autoSpaceDE w:val="0"/>
        <w:autoSpaceDN w:val="0"/>
        <w:adjustRightInd w:val="0"/>
        <w:spacing w:after="0" w:line="240" w:lineRule="auto"/>
        <w:contextualSpacing/>
        <w:jc w:val="center"/>
        <w:rPr>
          <w:rFonts w:ascii="Arial" w:eastAsia="Times New Roman" w:hAnsi="Arial" w:cs="Arial"/>
          <w:b/>
          <w:noProof/>
        </w:rPr>
      </w:pPr>
    </w:p>
    <w:p w:rsidR="00BD662B" w:rsidRPr="00295DB1" w:rsidRDefault="00BD662B" w:rsidP="002162EA">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Načelo likvidnosti i načelo solventnosti</w:t>
      </w:r>
    </w:p>
    <w:p w:rsidR="00BD662B" w:rsidRPr="00295DB1" w:rsidRDefault="00BD662B" w:rsidP="002162EA">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2162EA">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103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Kreditna institucija je dužna da posluje na način da je u svakom trenutku sposobna da blagovremeno ispunjava dospjele novčane obaveze (načelo likvidnosti), kao i da je trajno sposobna da ispunjava sve svoje obaveze (načelo solventnosti).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Sistem upravljanja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104</w:t>
      </w:r>
    </w:p>
    <w:p w:rsidR="00BD662B" w:rsidRPr="00295DB1" w:rsidRDefault="00BD662B" w:rsidP="005660C4">
      <w:pPr>
        <w:numPr>
          <w:ilvl w:val="0"/>
          <w:numId w:val="179"/>
        </w:numPr>
        <w:tabs>
          <w:tab w:val="left" w:pos="90"/>
          <w:tab w:val="left" w:pos="270"/>
        </w:tabs>
        <w:autoSpaceDE w:val="0"/>
        <w:autoSpaceDN w:val="0"/>
        <w:adjustRightInd w:val="0"/>
        <w:spacing w:after="0" w:line="240" w:lineRule="auto"/>
        <w:ind w:left="0" w:firstLine="0"/>
        <w:contextualSpacing/>
        <w:jc w:val="both"/>
        <w:rPr>
          <w:rFonts w:ascii="Arial" w:eastAsia="Times New Roman" w:hAnsi="Arial" w:cs="Arial"/>
          <w:noProof/>
        </w:rPr>
      </w:pPr>
      <w:r w:rsidRPr="00295DB1">
        <w:rPr>
          <w:rFonts w:ascii="Arial" w:eastAsia="Times New Roman" w:hAnsi="Arial" w:cs="Arial"/>
          <w:noProof/>
        </w:rPr>
        <w:t xml:space="preserve"> Kreditna institucija je dužna da uspostavi i sprovodi efikasan i pouzdan sistem upravljanja koji obuhvata:</w:t>
      </w:r>
    </w:p>
    <w:p w:rsidR="00BD662B" w:rsidRPr="00295DB1" w:rsidRDefault="00BD662B" w:rsidP="00401A68">
      <w:pPr>
        <w:numPr>
          <w:ilvl w:val="0"/>
          <w:numId w:val="13"/>
        </w:numPr>
        <w:tabs>
          <w:tab w:val="left" w:pos="90"/>
        </w:tabs>
        <w:autoSpaceDE w:val="0"/>
        <w:autoSpaceDN w:val="0"/>
        <w:adjustRightInd w:val="0"/>
        <w:spacing w:after="0" w:line="240" w:lineRule="auto"/>
        <w:ind w:left="540"/>
        <w:jc w:val="both"/>
        <w:rPr>
          <w:rFonts w:ascii="Arial" w:hAnsi="Arial" w:cs="Arial"/>
          <w:noProof/>
        </w:rPr>
      </w:pPr>
      <w:r w:rsidRPr="00295DB1">
        <w:rPr>
          <w:rFonts w:ascii="Arial" w:hAnsi="Arial" w:cs="Arial"/>
          <w:noProof/>
        </w:rPr>
        <w:t>organizacionu strukturu koja ima precizno definisana, transparentna i dosljedna ovlašćenja i odgovornosti i koja je uspostavljena tako da se izbjegne sukob interesa;</w:t>
      </w:r>
    </w:p>
    <w:p w:rsidR="00BD662B" w:rsidRPr="00295DB1" w:rsidRDefault="00BD662B" w:rsidP="00401A68">
      <w:pPr>
        <w:numPr>
          <w:ilvl w:val="0"/>
          <w:numId w:val="13"/>
        </w:numPr>
        <w:tabs>
          <w:tab w:val="left" w:pos="90"/>
        </w:tabs>
        <w:autoSpaceDE w:val="0"/>
        <w:autoSpaceDN w:val="0"/>
        <w:adjustRightInd w:val="0"/>
        <w:spacing w:after="0" w:line="240" w:lineRule="auto"/>
        <w:ind w:left="540"/>
        <w:jc w:val="both"/>
        <w:rPr>
          <w:rFonts w:ascii="Arial" w:hAnsi="Arial" w:cs="Arial"/>
          <w:noProof/>
        </w:rPr>
      </w:pPr>
      <w:r w:rsidRPr="00295DB1">
        <w:rPr>
          <w:rFonts w:ascii="Arial" w:hAnsi="Arial" w:cs="Arial"/>
          <w:noProof/>
        </w:rPr>
        <w:t>efikasne procese za identifikovanje, procjenu, upravljanje, praćenje i izvještavanje o rizicima kojima je kreditna institucija izložena ili bi mogla biti izložena u svom poslovanju;</w:t>
      </w:r>
    </w:p>
    <w:p w:rsidR="00BD662B" w:rsidRPr="00295DB1" w:rsidRDefault="00BD662B" w:rsidP="00401A68">
      <w:pPr>
        <w:numPr>
          <w:ilvl w:val="0"/>
          <w:numId w:val="13"/>
        </w:numPr>
        <w:tabs>
          <w:tab w:val="left" w:pos="90"/>
        </w:tabs>
        <w:autoSpaceDE w:val="0"/>
        <w:autoSpaceDN w:val="0"/>
        <w:adjustRightInd w:val="0"/>
        <w:spacing w:after="0" w:line="240" w:lineRule="auto"/>
        <w:ind w:left="540"/>
        <w:jc w:val="both"/>
        <w:rPr>
          <w:rFonts w:ascii="Arial" w:hAnsi="Arial" w:cs="Arial"/>
          <w:noProof/>
        </w:rPr>
      </w:pPr>
      <w:r w:rsidRPr="00295DB1">
        <w:rPr>
          <w:rFonts w:ascii="Arial" w:hAnsi="Arial" w:cs="Arial"/>
          <w:noProof/>
        </w:rPr>
        <w:t>odgovarajuće mehanizme internih kontrola, koji uključuju i odgovarajuće administrativne i računovodstvene procedure;</w:t>
      </w:r>
    </w:p>
    <w:p w:rsidR="00BD662B" w:rsidRPr="00295DB1" w:rsidRDefault="00BD662B" w:rsidP="00401A68">
      <w:pPr>
        <w:numPr>
          <w:ilvl w:val="0"/>
          <w:numId w:val="13"/>
        </w:numPr>
        <w:tabs>
          <w:tab w:val="left" w:pos="90"/>
        </w:tabs>
        <w:autoSpaceDE w:val="0"/>
        <w:autoSpaceDN w:val="0"/>
        <w:adjustRightInd w:val="0"/>
        <w:spacing w:after="0" w:line="240" w:lineRule="auto"/>
        <w:ind w:left="540"/>
        <w:jc w:val="both"/>
        <w:rPr>
          <w:rFonts w:ascii="Arial" w:hAnsi="Arial" w:cs="Arial"/>
          <w:noProof/>
        </w:rPr>
      </w:pPr>
      <w:r w:rsidRPr="00295DB1">
        <w:rPr>
          <w:rFonts w:ascii="Arial" w:hAnsi="Arial" w:cs="Arial"/>
          <w:noProof/>
        </w:rPr>
        <w:t>politike i prakse primanja koje su dosljedne i kojima se promoviše adekvatno i efikasno upravljanje rizicima;</w:t>
      </w:r>
    </w:p>
    <w:p w:rsidR="00BD662B" w:rsidRPr="00295DB1" w:rsidRDefault="00BD662B" w:rsidP="00401A68">
      <w:pPr>
        <w:numPr>
          <w:ilvl w:val="0"/>
          <w:numId w:val="13"/>
        </w:numPr>
        <w:tabs>
          <w:tab w:val="left" w:pos="90"/>
        </w:tabs>
        <w:autoSpaceDE w:val="0"/>
        <w:autoSpaceDN w:val="0"/>
        <w:adjustRightInd w:val="0"/>
        <w:spacing w:after="0" w:line="240" w:lineRule="auto"/>
        <w:ind w:left="540"/>
        <w:jc w:val="both"/>
        <w:rPr>
          <w:rFonts w:ascii="Arial" w:hAnsi="Arial" w:cs="Arial"/>
          <w:noProof/>
        </w:rPr>
      </w:pPr>
      <w:r w:rsidRPr="00295DB1">
        <w:rPr>
          <w:rFonts w:ascii="Arial" w:hAnsi="Arial" w:cs="Arial"/>
          <w:noProof/>
        </w:rPr>
        <w:t>plan oporavka kreditne institucije.</w:t>
      </w:r>
    </w:p>
    <w:p w:rsidR="00BD662B" w:rsidRPr="00295DB1" w:rsidRDefault="00BD662B" w:rsidP="00401A68">
      <w:pPr>
        <w:tabs>
          <w:tab w:val="left" w:pos="90"/>
        </w:tabs>
        <w:autoSpaceDE w:val="0"/>
        <w:autoSpaceDN w:val="0"/>
        <w:adjustRightInd w:val="0"/>
        <w:spacing w:after="0" w:line="240" w:lineRule="auto"/>
        <w:ind w:left="810" w:hanging="360"/>
        <w:jc w:val="both"/>
        <w:rPr>
          <w:rFonts w:ascii="Arial" w:hAnsi="Arial" w:cs="Arial"/>
          <w:noProof/>
        </w:rPr>
      </w:pPr>
    </w:p>
    <w:p w:rsidR="00BD662B" w:rsidRPr="00295DB1" w:rsidRDefault="00BD662B" w:rsidP="005660C4">
      <w:pPr>
        <w:numPr>
          <w:ilvl w:val="0"/>
          <w:numId w:val="179"/>
        </w:numPr>
        <w:tabs>
          <w:tab w:val="left" w:pos="90"/>
          <w:tab w:val="left" w:pos="270"/>
        </w:tabs>
        <w:autoSpaceDE w:val="0"/>
        <w:autoSpaceDN w:val="0"/>
        <w:adjustRightInd w:val="0"/>
        <w:spacing w:after="0" w:line="240" w:lineRule="auto"/>
        <w:ind w:left="0" w:firstLine="0"/>
        <w:contextualSpacing/>
        <w:jc w:val="both"/>
        <w:rPr>
          <w:rFonts w:ascii="Arial" w:eastAsia="Times New Roman" w:hAnsi="Arial" w:cs="Arial"/>
          <w:noProof/>
        </w:rPr>
      </w:pPr>
      <w:r w:rsidRPr="00295DB1">
        <w:rPr>
          <w:rFonts w:ascii="Arial" w:eastAsia="Times New Roman" w:hAnsi="Arial" w:cs="Arial"/>
          <w:noProof/>
        </w:rPr>
        <w:t xml:space="preserve"> Sistem upravljanja iz stava 1 ovog člana mora biti sveobuhvatan i proporcionalan vrsti, obimu i složenosti poslova koje kreditna institucija obavlja, kao i rizicima koji su svojstveni modelu poslovanja i aktivnostima kreditne institucije.</w:t>
      </w:r>
    </w:p>
    <w:p w:rsidR="00BD662B" w:rsidRPr="00295DB1" w:rsidRDefault="00BD662B" w:rsidP="00401A68">
      <w:pPr>
        <w:tabs>
          <w:tab w:val="left" w:pos="90"/>
          <w:tab w:val="left" w:pos="270"/>
        </w:tabs>
        <w:autoSpaceDE w:val="0"/>
        <w:autoSpaceDN w:val="0"/>
        <w:adjustRightInd w:val="0"/>
        <w:spacing w:after="0" w:line="240" w:lineRule="auto"/>
        <w:ind w:left="540" w:hanging="360"/>
        <w:contextualSpacing/>
        <w:jc w:val="both"/>
        <w:rPr>
          <w:rFonts w:ascii="Arial" w:hAnsi="Arial" w:cs="Arial"/>
          <w:b/>
          <w:noProof/>
        </w:rPr>
      </w:pPr>
    </w:p>
    <w:p w:rsidR="00BD662B" w:rsidRPr="00295DB1" w:rsidRDefault="00BD662B" w:rsidP="00401A68">
      <w:pPr>
        <w:tabs>
          <w:tab w:val="left" w:pos="90"/>
          <w:tab w:val="left" w:pos="270"/>
        </w:tabs>
        <w:autoSpaceDE w:val="0"/>
        <w:autoSpaceDN w:val="0"/>
        <w:adjustRightInd w:val="0"/>
        <w:spacing w:after="0" w:line="240" w:lineRule="auto"/>
        <w:contextualSpacing/>
        <w:jc w:val="both"/>
        <w:rPr>
          <w:rFonts w:ascii="Arial" w:eastAsia="Times New Roman" w:hAnsi="Arial" w:cs="Arial"/>
          <w:noProof/>
        </w:rPr>
      </w:pPr>
      <w:r w:rsidRPr="00295DB1">
        <w:rPr>
          <w:rFonts w:ascii="Arial" w:hAnsi="Arial" w:cs="Arial"/>
          <w:noProof/>
        </w:rPr>
        <w:t>(3)</w:t>
      </w:r>
      <w:r w:rsidRPr="00295DB1">
        <w:rPr>
          <w:rFonts w:ascii="Arial" w:hAnsi="Arial" w:cs="Arial"/>
          <w:b/>
          <w:noProof/>
        </w:rPr>
        <w:t xml:space="preserve"> </w:t>
      </w:r>
      <w:r w:rsidRPr="00295DB1">
        <w:rPr>
          <w:rFonts w:ascii="Arial" w:eastAsia="Times New Roman" w:hAnsi="Arial" w:cs="Arial"/>
          <w:noProof/>
        </w:rPr>
        <w:t>Kreditna institucija je dužna da uspostavi adekvatnu i transparentnu organizacionu i operativnu strukturu u skladu sa  stavom 1 tačka 1 ovog člana, na način da ta struktura:</w:t>
      </w:r>
    </w:p>
    <w:p w:rsidR="00BD662B" w:rsidRPr="00295DB1" w:rsidRDefault="00BD662B" w:rsidP="00401A68">
      <w:pPr>
        <w:numPr>
          <w:ilvl w:val="1"/>
          <w:numId w:val="14"/>
        </w:numPr>
        <w:tabs>
          <w:tab w:val="left" w:pos="90"/>
        </w:tabs>
        <w:autoSpaceDE w:val="0"/>
        <w:autoSpaceDN w:val="0"/>
        <w:adjustRightInd w:val="0"/>
        <w:spacing w:after="0" w:line="240" w:lineRule="auto"/>
        <w:ind w:left="720"/>
        <w:jc w:val="both"/>
        <w:rPr>
          <w:rFonts w:ascii="Arial" w:hAnsi="Arial" w:cs="Arial"/>
          <w:noProof/>
        </w:rPr>
      </w:pPr>
      <w:r w:rsidRPr="00295DB1">
        <w:rPr>
          <w:rFonts w:ascii="Arial" w:hAnsi="Arial" w:cs="Arial"/>
          <w:noProof/>
        </w:rPr>
        <w:t>omogućava efikasnu komunikaciju i saradnju na svim organizacionim nivoima, uključujući odgovarajući tok informacija u kreditnoj instituciji;</w:t>
      </w:r>
    </w:p>
    <w:p w:rsidR="00BD662B" w:rsidRPr="00295DB1" w:rsidRDefault="00BD662B" w:rsidP="00401A68">
      <w:pPr>
        <w:numPr>
          <w:ilvl w:val="1"/>
          <w:numId w:val="14"/>
        </w:numPr>
        <w:tabs>
          <w:tab w:val="left" w:pos="90"/>
        </w:tabs>
        <w:autoSpaceDE w:val="0"/>
        <w:autoSpaceDN w:val="0"/>
        <w:adjustRightInd w:val="0"/>
        <w:spacing w:after="0" w:line="240" w:lineRule="auto"/>
        <w:ind w:left="720"/>
        <w:jc w:val="both"/>
        <w:rPr>
          <w:rFonts w:ascii="Arial" w:hAnsi="Arial" w:cs="Arial"/>
          <w:noProof/>
        </w:rPr>
      </w:pPr>
      <w:r w:rsidRPr="00295DB1">
        <w:rPr>
          <w:rFonts w:ascii="Arial" w:hAnsi="Arial" w:cs="Arial"/>
          <w:noProof/>
        </w:rPr>
        <w:t>ogran</w:t>
      </w:r>
      <w:r w:rsidR="00CF0B70" w:rsidRPr="00295DB1">
        <w:rPr>
          <w:rFonts w:ascii="Arial" w:hAnsi="Arial" w:cs="Arial"/>
          <w:noProof/>
        </w:rPr>
        <w:t>ičava i sprečava sukob interesa,</w:t>
      </w:r>
      <w:r w:rsidRPr="00295DB1">
        <w:rPr>
          <w:rFonts w:ascii="Arial" w:hAnsi="Arial" w:cs="Arial"/>
          <w:noProof/>
        </w:rPr>
        <w:t xml:space="preserve"> i</w:t>
      </w:r>
    </w:p>
    <w:p w:rsidR="00BD662B" w:rsidRPr="00295DB1" w:rsidRDefault="00BD662B" w:rsidP="00401A68">
      <w:pPr>
        <w:numPr>
          <w:ilvl w:val="1"/>
          <w:numId w:val="14"/>
        </w:numPr>
        <w:tabs>
          <w:tab w:val="left" w:pos="90"/>
        </w:tabs>
        <w:autoSpaceDE w:val="0"/>
        <w:autoSpaceDN w:val="0"/>
        <w:adjustRightInd w:val="0"/>
        <w:spacing w:after="0" w:line="240" w:lineRule="auto"/>
        <w:ind w:left="720"/>
        <w:jc w:val="both"/>
        <w:rPr>
          <w:rFonts w:ascii="Arial" w:hAnsi="Arial" w:cs="Arial"/>
          <w:noProof/>
        </w:rPr>
      </w:pPr>
      <w:r w:rsidRPr="00295DB1">
        <w:rPr>
          <w:rFonts w:ascii="Arial" w:hAnsi="Arial" w:cs="Arial"/>
          <w:noProof/>
        </w:rPr>
        <w:t>uspostavlja jasan i dokumentovan proces donošenja odluka.</w:t>
      </w:r>
    </w:p>
    <w:p w:rsidR="00BD662B" w:rsidRPr="00295DB1" w:rsidRDefault="00BD662B" w:rsidP="00401A68">
      <w:pPr>
        <w:tabs>
          <w:tab w:val="left" w:pos="90"/>
          <w:tab w:val="left" w:pos="360"/>
        </w:tabs>
        <w:autoSpaceDE w:val="0"/>
        <w:autoSpaceDN w:val="0"/>
        <w:adjustRightInd w:val="0"/>
        <w:spacing w:after="0" w:line="240" w:lineRule="auto"/>
        <w:contextualSpacing/>
        <w:jc w:val="both"/>
        <w:rPr>
          <w:rFonts w:ascii="Arial" w:hAnsi="Arial" w:cs="Arial"/>
          <w:noProof/>
          <w:shd w:val="clear" w:color="auto" w:fill="FFFFFF"/>
        </w:rPr>
      </w:pPr>
    </w:p>
    <w:p w:rsidR="00BD662B" w:rsidRPr="00295DB1" w:rsidRDefault="00BD662B" w:rsidP="00401A68">
      <w:pPr>
        <w:tabs>
          <w:tab w:val="left" w:pos="90"/>
          <w:tab w:val="left" w:pos="360"/>
        </w:tabs>
        <w:autoSpaceDE w:val="0"/>
        <w:autoSpaceDN w:val="0"/>
        <w:adjustRightInd w:val="0"/>
        <w:spacing w:after="0" w:line="240" w:lineRule="auto"/>
        <w:contextualSpacing/>
        <w:jc w:val="both"/>
        <w:rPr>
          <w:rFonts w:ascii="Arial" w:eastAsia="Times New Roman" w:hAnsi="Arial" w:cs="Arial"/>
          <w:noProof/>
        </w:rPr>
      </w:pPr>
      <w:r w:rsidRPr="00295DB1">
        <w:rPr>
          <w:rFonts w:ascii="Arial" w:hAnsi="Arial" w:cs="Arial"/>
          <w:noProof/>
          <w:shd w:val="clear" w:color="auto" w:fill="FFFFFF"/>
        </w:rPr>
        <w:t xml:space="preserve">(4) </w:t>
      </w:r>
      <w:r w:rsidRPr="00295DB1">
        <w:rPr>
          <w:rFonts w:ascii="Arial" w:eastAsia="Times New Roman" w:hAnsi="Arial" w:cs="Arial"/>
          <w:noProof/>
        </w:rPr>
        <w:t>Kreditna institucija je dužna da blagovremeno utvrđuje područja poslovanja u kojima postoji mogući sukob interesa i da obezbijedi da se na odgovarajući način spriječi suko</w:t>
      </w:r>
      <w:r w:rsidR="00CF0B70" w:rsidRPr="00295DB1">
        <w:rPr>
          <w:rFonts w:ascii="Arial" w:eastAsia="Times New Roman" w:hAnsi="Arial" w:cs="Arial"/>
          <w:noProof/>
        </w:rPr>
        <w:t>b interesa u bilo kojem obliku.</w:t>
      </w:r>
    </w:p>
    <w:p w:rsidR="00BD662B" w:rsidRPr="00295DB1" w:rsidRDefault="00BD662B" w:rsidP="00401A68">
      <w:pPr>
        <w:tabs>
          <w:tab w:val="left" w:pos="90"/>
          <w:tab w:val="left" w:pos="36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 w:val="left" w:pos="36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(5) Interno upravljanje u kreditnim institucijama, uključujući i kriterijume za primjenu principa proporcionalnosti iz stava 2 ovog člana, bliže se uređuje propisom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b/>
          <w:noProof/>
        </w:rPr>
      </w:pPr>
      <w:r w:rsidRPr="00295DB1">
        <w:rPr>
          <w:rFonts w:ascii="Arial" w:eastAsia="Times New Roman" w:hAnsi="Arial" w:cs="Arial"/>
          <w:b/>
          <w:noProof/>
        </w:rPr>
        <w:t>2</w:t>
      </w:r>
      <w:r w:rsidR="00CF0B70" w:rsidRPr="00295DB1">
        <w:rPr>
          <w:rFonts w:ascii="Arial" w:eastAsia="Times New Roman" w:hAnsi="Arial" w:cs="Arial"/>
          <w:b/>
          <w:noProof/>
        </w:rPr>
        <w:t>.</w:t>
      </w:r>
      <w:r w:rsidRPr="00295DB1">
        <w:rPr>
          <w:rFonts w:ascii="Arial" w:eastAsia="Times New Roman" w:hAnsi="Arial" w:cs="Arial"/>
          <w:b/>
          <w:noProof/>
        </w:rPr>
        <w:t xml:space="preserve"> Upravljanje rizicima</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Obaveza upravljanja rizicima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105</w:t>
      </w:r>
    </w:p>
    <w:p w:rsidR="00BD662B" w:rsidRPr="00295DB1" w:rsidRDefault="00BD662B" w:rsidP="00401A68">
      <w:pPr>
        <w:numPr>
          <w:ilvl w:val="2"/>
          <w:numId w:val="14"/>
        </w:numPr>
        <w:tabs>
          <w:tab w:val="left" w:pos="90"/>
          <w:tab w:val="left" w:pos="360"/>
          <w:tab w:val="left" w:pos="450"/>
        </w:tabs>
        <w:autoSpaceDE w:val="0"/>
        <w:autoSpaceDN w:val="0"/>
        <w:adjustRightInd w:val="0"/>
        <w:spacing w:after="0" w:line="240" w:lineRule="auto"/>
        <w:ind w:left="0" w:firstLine="0"/>
        <w:contextualSpacing/>
        <w:jc w:val="both"/>
        <w:rPr>
          <w:rFonts w:ascii="Arial" w:eastAsia="Times New Roman" w:hAnsi="Arial" w:cs="Arial"/>
          <w:noProof/>
        </w:rPr>
      </w:pPr>
      <w:r w:rsidRPr="00295DB1">
        <w:rPr>
          <w:rFonts w:ascii="Arial" w:eastAsia="Times New Roman" w:hAnsi="Arial" w:cs="Arial"/>
          <w:noProof/>
        </w:rPr>
        <w:t>Upravljanje rizicima, u smislu ovog zakona, je skup postupaka i metoda za utvrđivanje, mjerenje, odnosno procjenjivanje, praćenje i kontrolisanje rizika, uključujući i izvještavanje o rizicima kojima je kreditna institucija izložena ili bi mogla biti izložena u svom poslovanju.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numPr>
          <w:ilvl w:val="2"/>
          <w:numId w:val="14"/>
        </w:numPr>
        <w:tabs>
          <w:tab w:val="left" w:pos="90"/>
          <w:tab w:val="left" w:pos="360"/>
          <w:tab w:val="left" w:pos="450"/>
        </w:tabs>
        <w:autoSpaceDE w:val="0"/>
        <w:autoSpaceDN w:val="0"/>
        <w:adjustRightInd w:val="0"/>
        <w:spacing w:after="0" w:line="240" w:lineRule="auto"/>
        <w:ind w:left="0" w:firstLine="0"/>
        <w:contextualSpacing/>
        <w:jc w:val="both"/>
        <w:rPr>
          <w:rFonts w:ascii="Arial" w:eastAsia="Times New Roman" w:hAnsi="Arial" w:cs="Arial"/>
          <w:noProof/>
        </w:rPr>
      </w:pPr>
      <w:r w:rsidRPr="00295DB1">
        <w:rPr>
          <w:rFonts w:ascii="Arial" w:eastAsia="Times New Roman" w:hAnsi="Arial" w:cs="Arial"/>
          <w:noProof/>
        </w:rPr>
        <w:t>Kreditna institucija je dužna da upravljanjem rizicima obuhvati sve rizike kojima je izložena ili bi mogla biti izložena u svom poslovanju, uključujući i rizike povezane sa makroekonomskim okruženjem u kojem kreditna institucija posluje s obzirom na stanje</w:t>
      </w:r>
      <w:r w:rsidR="00CF0B70" w:rsidRPr="00295DB1">
        <w:rPr>
          <w:rFonts w:ascii="Arial" w:eastAsia="Times New Roman" w:hAnsi="Arial" w:cs="Arial"/>
          <w:noProof/>
        </w:rPr>
        <w:t xml:space="preserve"> poslovnog ciklusa, a naročito:</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kreditni rizik;</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rizik druge ugovorne strane;</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rezidualni rizik;</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rizik koncentracije;</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rizike u vezi sa sekjuritizacijom;</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tržišni rizik;</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rizik kamatnih stopa koji proizilazi i</w:t>
      </w:r>
      <w:r w:rsidR="00CF0B70" w:rsidRPr="00295DB1">
        <w:rPr>
          <w:rFonts w:ascii="Arial" w:eastAsia="Times New Roman" w:hAnsi="Arial" w:cs="Arial"/>
          <w:noProof/>
        </w:rPr>
        <w:t>z pozicija kojima se ne trguje;</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operativni rizik;</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rizik likvidnosti;</w:t>
      </w:r>
    </w:p>
    <w:p w:rsidR="00BD662B" w:rsidRPr="00295DB1" w:rsidRDefault="00BD662B" w:rsidP="00401A68">
      <w:pPr>
        <w:numPr>
          <w:ilvl w:val="0"/>
          <w:numId w:val="106"/>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rizik prekomjernog finansijskog leveridža.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E73788"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w:t>
      </w:r>
      <w:r w:rsidR="00BD662B" w:rsidRPr="00295DB1">
        <w:rPr>
          <w:rFonts w:ascii="Arial" w:hAnsi="Arial" w:cs="Arial"/>
          <w:noProof/>
        </w:rPr>
        <w:t>) Kreditna institucija je dužna da obezbijedi adekvatne resurse za upravljanje svim značajnim rizicima, uključujući i odgovarajući broj zaposlenih sa potrebnim stručnim znanjem i iskustvom u upravljanju rizicima, kao i za poslove vrednovanja imovine, korišćenja eksternih kreditnih rejtinga i internih modela za te rizike.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E73788"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w:t>
      </w:r>
      <w:r w:rsidR="00BD662B" w:rsidRPr="00295DB1">
        <w:rPr>
          <w:rFonts w:ascii="Arial" w:hAnsi="Arial" w:cs="Arial"/>
          <w:noProof/>
        </w:rPr>
        <w:t>) Kreditna institucija je dužna da u cilju dosljedne primjene strategija i politika upravljanja rizicima, utvrdi i dosljedno primjenjuje odgovarajuće administrativne, računovodstvene i druge postupke za efikasan sistem unutrašnjih kontrola, a naročito za:</w:t>
      </w:r>
    </w:p>
    <w:p w:rsidR="00BD662B" w:rsidRPr="00295DB1" w:rsidRDefault="00BD662B" w:rsidP="00401A68">
      <w:pPr>
        <w:numPr>
          <w:ilvl w:val="0"/>
          <w:numId w:val="15"/>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izračunavanje i preispitivanje iznosa kapitalnih zahtjeva za te rizike, i</w:t>
      </w:r>
    </w:p>
    <w:p w:rsidR="00BD662B" w:rsidRPr="00295DB1" w:rsidRDefault="00BD662B" w:rsidP="00401A68">
      <w:pPr>
        <w:numPr>
          <w:ilvl w:val="0"/>
          <w:numId w:val="15"/>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utvrđivanje i praćenje velikih izloženosti, promjena u velikim izloženostima i provjeravanje usklađenosti velikih izloženosti sa politikama kreditne institucije u odnosu na tu vrstu izloženosti.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E73788"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w:t>
      </w:r>
      <w:r w:rsidR="00BD662B" w:rsidRPr="00295DB1">
        <w:rPr>
          <w:rFonts w:ascii="Arial" w:hAnsi="Arial" w:cs="Arial"/>
          <w:noProof/>
        </w:rPr>
        <w:t>) Kreditna institucija je dužna da uspostavi odgovarajući sistem izvještavanja o rizicima prema upravnom i nadzornom odboru, koji obuhvata sve značajne rizike i politike upravljanja rizicima kao i njihove promjene.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Kreditni rizik i rizik druge ugovorne strane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106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eastAsia="Times New Roman" w:hAnsi="Arial" w:cs="Arial"/>
          <w:noProof/>
        </w:rPr>
        <w:t>(1) Kreditni rizik, u smislu ovog zakona, je rizik ostvarivanja gubitaka u poslovanju kreditne institucije zbog dužnikovog neispunjavanja obaveza prema kreditnoj instituciji;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Rizik druge ugovorne strane, u smislu ovog zakona, je rizik dolaska druge ugovorne strane u transakciji u status neispunjavanja obaveza prije konačnog namirenja novčanih tokova transakcije.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je dužna da uspostavi dobre i jasne kriterijume za odobravanje kredita i jasno utvrdi procese odobravanja, izmjene, obnavljanja i refinansiranja kredita.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Kreditna institucija je dužna da razvije interne metodologije za procjenu kreditnog rizika, izloženosti prema pojedinim dužnicima, hartijama od vrijednosti ili sekjuritizacijskim pozicijama, kao i za procjenu kreditnog rizika na nivou portfolija.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Sekjuritizacijskom pozicijom iz stava 4 ovog člana</w:t>
      </w:r>
      <w:r w:rsidRPr="00295DB1">
        <w:rPr>
          <w:rFonts w:ascii="Arial" w:eastAsia="Times New Roman" w:hAnsi="Arial" w:cs="Arial"/>
          <w:b/>
          <w:noProof/>
        </w:rPr>
        <w:t xml:space="preserve"> </w:t>
      </w:r>
      <w:r w:rsidRPr="00295DB1">
        <w:rPr>
          <w:rFonts w:ascii="Arial" w:eastAsia="Times New Roman" w:hAnsi="Arial" w:cs="Arial"/>
          <w:noProof/>
        </w:rPr>
        <w:t xml:space="preserve"> smatra se izloženost prema sekjuritizaciji.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Interne metodologije iz stava 4 ovog člana ne smiju se isključivo ili mehanički oslanjati na kreditne rejtinge eksternih institucija institucije za procjenu kreditnog rizika, a u slučaju da se kapitalni zahtjevi kreditne institucije zasnivaju na rejtingu priznate eksterne institucije za procjenu kreditnog rizika ili na činjenici da za izloženost ne postoji rejting, kreditna institucija mora uzeti u obzir i ostale relev</w:t>
      </w:r>
      <w:r w:rsidR="007B3F59" w:rsidRPr="00295DB1">
        <w:rPr>
          <w:rFonts w:ascii="Arial" w:hAnsi="Arial" w:cs="Arial"/>
          <w:noProof/>
        </w:rPr>
        <w:t>antne informacije pri raspodjeljivanju</w:t>
      </w:r>
      <w:r w:rsidRPr="00295DB1">
        <w:rPr>
          <w:rFonts w:ascii="Arial" w:hAnsi="Arial" w:cs="Arial"/>
          <w:noProof/>
        </w:rPr>
        <w:t xml:space="preserve"> internog kapitala.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(7) Priznata eksterna institucija za procjenu kreditnog rizika iz stava 6 ovog člana je agencija za procjenu kreditnog rizika koja je registrovana ili sertifikovana u skladu sa propisima Evropske Unije kojima se uređuju agencije za kreditni rejting, ili centralna banka koja ispunjava uslove iz tih propisa.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Kreditna institucija je dužna da uspostavi efikasne sisteme za kontinuirano upravljanje i praćenje različitih portfolija osjetljivih na kreditni rizik i izloženosti koje kreditna institucija ima, uključujući identifikovanje i upravljanje problematičnim kreditima i utvrđivanje adekvatnih ispravki vrijednosti i rezervacija.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Kreditna institucije mora voditi računa o usklađenosti diversifikacije kreditnih portfolija sa ciljnim tržištem i opštom strategijom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autoSpaceDE w:val="0"/>
        <w:autoSpaceDN w:val="0"/>
        <w:adjustRightInd w:val="0"/>
        <w:spacing w:after="0" w:line="240" w:lineRule="auto"/>
        <w:jc w:val="center"/>
        <w:rPr>
          <w:rFonts w:ascii="Arial" w:hAnsi="Arial" w:cs="Arial"/>
          <w:b/>
          <w:iCs/>
          <w:noProof/>
        </w:rPr>
      </w:pPr>
      <w:r w:rsidRPr="00295DB1">
        <w:rPr>
          <w:rFonts w:ascii="Arial" w:hAnsi="Arial" w:cs="Arial"/>
          <w:b/>
          <w:iCs/>
          <w:noProof/>
        </w:rPr>
        <w:t>Rezidualni rizik</w:t>
      </w:r>
    </w:p>
    <w:p w:rsidR="00BD662B" w:rsidRPr="00295DB1" w:rsidRDefault="00BD662B" w:rsidP="00401A68">
      <w:pPr>
        <w:autoSpaceDE w:val="0"/>
        <w:autoSpaceDN w:val="0"/>
        <w:adjustRightInd w:val="0"/>
        <w:spacing w:after="0" w:line="240" w:lineRule="auto"/>
        <w:jc w:val="center"/>
        <w:rPr>
          <w:rFonts w:ascii="Arial" w:hAnsi="Arial" w:cs="Arial"/>
          <w:b/>
          <w:iCs/>
          <w:noProof/>
        </w:rPr>
      </w:pPr>
    </w:p>
    <w:p w:rsidR="00BD662B" w:rsidRPr="00295DB1" w:rsidRDefault="00BD662B" w:rsidP="00401A68">
      <w:pPr>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107</w:t>
      </w:r>
    </w:p>
    <w:p w:rsidR="00BD662B" w:rsidRPr="00295DB1" w:rsidRDefault="00BD662B" w:rsidP="00401A68">
      <w:pPr>
        <w:spacing w:after="0" w:line="240" w:lineRule="auto"/>
        <w:jc w:val="both"/>
        <w:textAlignment w:val="baseline"/>
        <w:rPr>
          <w:rFonts w:ascii="Arial" w:eastAsia="Times New Roman" w:hAnsi="Arial" w:cs="Arial"/>
          <w:noProof/>
        </w:rPr>
      </w:pPr>
      <w:r w:rsidRPr="00295DB1">
        <w:rPr>
          <w:rFonts w:ascii="Arial" w:eastAsia="Times New Roman" w:hAnsi="Arial" w:cs="Arial"/>
          <w:noProof/>
          <w:shd w:val="clear" w:color="auto" w:fill="FFFFFF"/>
        </w:rPr>
        <w:t>(1) Rezidualni rizik, u smislu ovog zakona, je rizik gubitka za kreditnu instituciju koji nastaje ako su rezultati primjene priznatih tehnika smanjenja kreditnog rizika kojima se koristi kreditna institucija manje efektivni od očekivanih.</w:t>
      </w:r>
    </w:p>
    <w:p w:rsidR="009B768C" w:rsidRPr="00295DB1" w:rsidRDefault="00C67AFA" w:rsidP="00401A68">
      <w:pPr>
        <w:spacing w:after="0" w:line="240" w:lineRule="auto"/>
        <w:jc w:val="both"/>
        <w:textAlignment w:val="baseline"/>
        <w:rPr>
          <w:rFonts w:ascii="Arial" w:eastAsia="Times New Roman" w:hAnsi="Arial" w:cs="Arial"/>
          <w:noProof/>
        </w:rPr>
      </w:pPr>
      <w:r w:rsidRPr="00295DB1">
        <w:rPr>
          <w:rFonts w:ascii="Arial" w:eastAsia="Times New Roman" w:hAnsi="Arial" w:cs="Arial"/>
          <w:noProof/>
        </w:rPr>
        <w:t>(2</w:t>
      </w:r>
      <w:r w:rsidR="00BD662B" w:rsidRPr="00295DB1">
        <w:rPr>
          <w:rFonts w:ascii="Arial" w:eastAsia="Times New Roman" w:hAnsi="Arial" w:cs="Arial"/>
          <w:noProof/>
        </w:rPr>
        <w:t xml:space="preserve">) Kreditna institucija dužna da usvoji i sprovodi adekvatne politike i procedure za </w:t>
      </w:r>
      <w:r w:rsidR="00435E55" w:rsidRPr="00295DB1">
        <w:rPr>
          <w:rFonts w:ascii="Arial" w:eastAsia="Times New Roman" w:hAnsi="Arial" w:cs="Arial"/>
          <w:noProof/>
        </w:rPr>
        <w:t>upravljanje rezidualnim rizikom.</w:t>
      </w:r>
    </w:p>
    <w:p w:rsidR="00AF5E9D" w:rsidRPr="00295DB1" w:rsidRDefault="00AF5E9D" w:rsidP="00401A68">
      <w:pPr>
        <w:autoSpaceDE w:val="0"/>
        <w:autoSpaceDN w:val="0"/>
        <w:adjustRightInd w:val="0"/>
        <w:spacing w:after="0" w:line="240" w:lineRule="auto"/>
        <w:jc w:val="center"/>
        <w:rPr>
          <w:rFonts w:ascii="Arial" w:hAnsi="Arial" w:cs="Arial"/>
          <w:b/>
          <w:iCs/>
          <w:noProof/>
        </w:rPr>
      </w:pPr>
    </w:p>
    <w:p w:rsidR="00BD662B" w:rsidRPr="00295DB1" w:rsidRDefault="00BD662B" w:rsidP="00401A68">
      <w:pPr>
        <w:autoSpaceDE w:val="0"/>
        <w:autoSpaceDN w:val="0"/>
        <w:adjustRightInd w:val="0"/>
        <w:spacing w:after="0" w:line="240" w:lineRule="auto"/>
        <w:jc w:val="center"/>
        <w:rPr>
          <w:rFonts w:ascii="Arial" w:hAnsi="Arial" w:cs="Arial"/>
          <w:b/>
          <w:iCs/>
          <w:noProof/>
        </w:rPr>
      </w:pPr>
      <w:r w:rsidRPr="00295DB1">
        <w:rPr>
          <w:rFonts w:ascii="Arial" w:hAnsi="Arial" w:cs="Arial"/>
          <w:b/>
          <w:iCs/>
          <w:noProof/>
        </w:rPr>
        <w:t>Rizik koncentracije</w:t>
      </w:r>
    </w:p>
    <w:p w:rsidR="00BD662B" w:rsidRPr="00295DB1" w:rsidRDefault="00BD662B" w:rsidP="00401A68">
      <w:pPr>
        <w:autoSpaceDE w:val="0"/>
        <w:autoSpaceDN w:val="0"/>
        <w:adjustRightInd w:val="0"/>
        <w:spacing w:after="0" w:line="240" w:lineRule="auto"/>
        <w:jc w:val="center"/>
        <w:rPr>
          <w:rFonts w:ascii="Arial" w:hAnsi="Arial" w:cs="Arial"/>
          <w:i/>
          <w:iCs/>
          <w:noProof/>
        </w:rPr>
      </w:pPr>
    </w:p>
    <w:p w:rsidR="00BD662B" w:rsidRPr="00295DB1" w:rsidRDefault="00BD662B" w:rsidP="00401A68">
      <w:pPr>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108</w:t>
      </w:r>
    </w:p>
    <w:p w:rsidR="00C67AFA" w:rsidRPr="00295DB1" w:rsidRDefault="00BD662B" w:rsidP="00401A68">
      <w:pPr>
        <w:autoSpaceDE w:val="0"/>
        <w:autoSpaceDN w:val="0"/>
        <w:adjustRightInd w:val="0"/>
        <w:spacing w:after="0" w:line="240" w:lineRule="auto"/>
        <w:jc w:val="both"/>
        <w:rPr>
          <w:rFonts w:ascii="Arial" w:hAnsi="Arial" w:cs="Arial"/>
          <w:b/>
          <w:iCs/>
          <w:noProof/>
        </w:rPr>
      </w:pPr>
      <w:r w:rsidRPr="00295DB1">
        <w:rPr>
          <w:rFonts w:ascii="Arial" w:eastAsia="Times New Roman" w:hAnsi="Arial" w:cs="Arial"/>
          <w:noProof/>
        </w:rPr>
        <w:t>(1) Rizik koncentracije, u smislu ovog zakona, je rizik nastanka negativnih posljedica za kreditnu instituciju zbog postojanja pojedinačne, direktne i indirektne, izloženosti prema jednom licu, grupi povezanih lica odnosno centralnoj ugovornoj strani ili postojanja skupa izloženosti povezanih zajedničkim faktorima rizika.</w:t>
      </w:r>
    </w:p>
    <w:p w:rsidR="00C67AFA" w:rsidRPr="00295DB1" w:rsidRDefault="00C67AFA" w:rsidP="00401A68">
      <w:pPr>
        <w:autoSpaceDE w:val="0"/>
        <w:autoSpaceDN w:val="0"/>
        <w:adjustRightInd w:val="0"/>
        <w:spacing w:after="0" w:line="240" w:lineRule="auto"/>
        <w:jc w:val="both"/>
        <w:rPr>
          <w:rFonts w:ascii="Arial" w:hAnsi="Arial" w:cs="Arial"/>
          <w:b/>
          <w:iCs/>
          <w:noProof/>
        </w:rPr>
      </w:pPr>
    </w:p>
    <w:p w:rsidR="00BD662B" w:rsidRPr="00295DB1" w:rsidRDefault="00C67AFA" w:rsidP="00401A68">
      <w:pPr>
        <w:autoSpaceDE w:val="0"/>
        <w:autoSpaceDN w:val="0"/>
        <w:adjustRightInd w:val="0"/>
        <w:spacing w:after="0" w:line="240" w:lineRule="auto"/>
        <w:jc w:val="both"/>
        <w:rPr>
          <w:rFonts w:ascii="Arial" w:eastAsia="Times New Roman" w:hAnsi="Arial" w:cs="Arial"/>
          <w:noProof/>
        </w:rPr>
      </w:pPr>
      <w:r w:rsidRPr="00295DB1">
        <w:rPr>
          <w:rFonts w:ascii="Arial" w:hAnsi="Arial" w:cs="Arial"/>
          <w:iCs/>
          <w:noProof/>
        </w:rPr>
        <w:t>(2)</w:t>
      </w:r>
      <w:r w:rsidRPr="00295DB1">
        <w:rPr>
          <w:rFonts w:ascii="Arial" w:hAnsi="Arial" w:cs="Arial"/>
          <w:b/>
          <w:iCs/>
          <w:noProof/>
        </w:rPr>
        <w:t xml:space="preserve"> </w:t>
      </w:r>
      <w:r w:rsidR="00BD662B" w:rsidRPr="00295DB1">
        <w:rPr>
          <w:rFonts w:ascii="Arial" w:eastAsia="Times New Roman" w:hAnsi="Arial" w:cs="Arial"/>
          <w:noProof/>
        </w:rPr>
        <w:t>Kreditna institucija je dužna da usvoji i sprovodi adekvatne politike i procedure za upravljanje rizikom koncentracije koji proizilazi iz izloženosti prema svakoj drugoj ugovornoj strani, uklju</w:t>
      </w:r>
      <w:r w:rsidR="00BD662B" w:rsidRPr="00295DB1">
        <w:rPr>
          <w:rFonts w:ascii="Arial" w:eastAsia="TimesNewRoman" w:hAnsi="Arial" w:cs="Arial"/>
          <w:noProof/>
        </w:rPr>
        <w:t>č</w:t>
      </w:r>
      <w:r w:rsidR="00BD662B" w:rsidRPr="00295DB1">
        <w:rPr>
          <w:rFonts w:ascii="Arial" w:eastAsia="Times New Roman" w:hAnsi="Arial" w:cs="Arial"/>
          <w:noProof/>
        </w:rPr>
        <w:t>uju</w:t>
      </w:r>
      <w:r w:rsidR="00BD662B" w:rsidRPr="00295DB1">
        <w:rPr>
          <w:rFonts w:ascii="Arial" w:eastAsia="TimesNewRoman" w:hAnsi="Arial" w:cs="Arial"/>
          <w:noProof/>
        </w:rPr>
        <w:t>ć</w:t>
      </w:r>
      <w:r w:rsidR="00BD662B" w:rsidRPr="00295DB1">
        <w:rPr>
          <w:rFonts w:ascii="Arial" w:eastAsia="Times New Roman" w:hAnsi="Arial" w:cs="Arial"/>
          <w:noProof/>
        </w:rPr>
        <w:t>i centralne ugovorne strane, grupe povezanih drugih ugovornih strana i druge ugovorne strane iz istog ekonomskog sektora, istog geografskog regiona, iste djelatnosti ili povezane sa istom robom, kao i primjene tehnika smanjenja kreditnog rizika, uklju</w:t>
      </w:r>
      <w:r w:rsidR="00BD662B" w:rsidRPr="00295DB1">
        <w:rPr>
          <w:rFonts w:ascii="Arial" w:eastAsia="TimesNewRoman" w:hAnsi="Arial" w:cs="Arial"/>
          <w:noProof/>
        </w:rPr>
        <w:t>č</w:t>
      </w:r>
      <w:r w:rsidR="00BD662B" w:rsidRPr="00295DB1">
        <w:rPr>
          <w:rFonts w:ascii="Arial" w:eastAsia="Times New Roman" w:hAnsi="Arial" w:cs="Arial"/>
          <w:noProof/>
        </w:rPr>
        <w:t>uju</w:t>
      </w:r>
      <w:r w:rsidR="00BD662B" w:rsidRPr="00295DB1">
        <w:rPr>
          <w:rFonts w:ascii="Arial" w:eastAsia="TimesNewRoman" w:hAnsi="Arial" w:cs="Arial"/>
          <w:noProof/>
        </w:rPr>
        <w:t>ć</w:t>
      </w:r>
      <w:r w:rsidR="00BD662B" w:rsidRPr="00295DB1">
        <w:rPr>
          <w:rFonts w:ascii="Arial" w:eastAsia="Times New Roman" w:hAnsi="Arial" w:cs="Arial"/>
          <w:noProof/>
        </w:rPr>
        <w:t>i naročito rizike povezane sa velikim indirektnim kreditnim izloženostima kao što je indirektna izloženost prema jednom davaocu kolaterala.</w:t>
      </w:r>
    </w:p>
    <w:p w:rsidR="00CF0B70" w:rsidRPr="00295DB1" w:rsidRDefault="00CF0B70" w:rsidP="00401A68">
      <w:pPr>
        <w:autoSpaceDE w:val="0"/>
        <w:autoSpaceDN w:val="0"/>
        <w:adjustRightInd w:val="0"/>
        <w:spacing w:after="0" w:line="240" w:lineRule="auto"/>
        <w:jc w:val="both"/>
        <w:rPr>
          <w:rFonts w:ascii="Arial" w:hAnsi="Arial" w:cs="Arial"/>
          <w:b/>
          <w:iCs/>
          <w:noProof/>
        </w:rPr>
      </w:pPr>
    </w:p>
    <w:p w:rsidR="00BD662B" w:rsidRPr="00295DB1" w:rsidRDefault="00BD662B" w:rsidP="00401A68">
      <w:pPr>
        <w:autoSpaceDE w:val="0"/>
        <w:autoSpaceDN w:val="0"/>
        <w:adjustRightInd w:val="0"/>
        <w:spacing w:after="0" w:line="240" w:lineRule="auto"/>
        <w:jc w:val="center"/>
        <w:rPr>
          <w:rFonts w:ascii="Arial" w:hAnsi="Arial" w:cs="Arial"/>
          <w:b/>
          <w:iCs/>
          <w:noProof/>
        </w:rPr>
      </w:pPr>
      <w:r w:rsidRPr="00295DB1">
        <w:rPr>
          <w:rFonts w:ascii="Arial" w:hAnsi="Arial" w:cs="Arial"/>
          <w:b/>
          <w:iCs/>
          <w:noProof/>
        </w:rPr>
        <w:t>Kamatni rizik iz pozicija kojima se ne trguje</w:t>
      </w:r>
    </w:p>
    <w:p w:rsidR="00BD662B" w:rsidRPr="00295DB1" w:rsidRDefault="00BD662B" w:rsidP="00401A68">
      <w:pPr>
        <w:autoSpaceDE w:val="0"/>
        <w:autoSpaceDN w:val="0"/>
        <w:adjustRightInd w:val="0"/>
        <w:spacing w:after="0" w:line="240" w:lineRule="auto"/>
        <w:jc w:val="center"/>
        <w:rPr>
          <w:rFonts w:ascii="Arial" w:hAnsi="Arial" w:cs="Arial"/>
          <w:iCs/>
          <w:noProof/>
        </w:rPr>
      </w:pPr>
    </w:p>
    <w:p w:rsidR="00BD662B" w:rsidRPr="00295DB1" w:rsidRDefault="00BD662B" w:rsidP="00401A68">
      <w:pPr>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109</w:t>
      </w:r>
    </w:p>
    <w:p w:rsidR="00BD662B" w:rsidRPr="00295DB1" w:rsidRDefault="00BD662B" w:rsidP="00401A68">
      <w:pPr>
        <w:autoSpaceDE w:val="0"/>
        <w:autoSpaceDN w:val="0"/>
        <w:adjustRightInd w:val="0"/>
        <w:spacing w:after="0" w:line="240" w:lineRule="auto"/>
        <w:jc w:val="both"/>
        <w:rPr>
          <w:rFonts w:ascii="Arial" w:hAnsi="Arial" w:cs="Arial"/>
          <w:b/>
          <w:iCs/>
          <w:noProof/>
        </w:rPr>
      </w:pPr>
      <w:r w:rsidRPr="00295DB1">
        <w:rPr>
          <w:rFonts w:ascii="Arial" w:eastAsia="Times New Roman" w:hAnsi="Arial" w:cs="Arial"/>
          <w:noProof/>
        </w:rPr>
        <w:t>(1) Kamatni rizik iz pozicija kojima se ne trguje, u smislu ovog zakona, je rizik koji nastaje kao posljedica mogućih promjena u kamatnim stopama koje utiču na poslove kreditne institucije koji se vode u knjizi pozicija kojima se ne trguje;</w:t>
      </w:r>
    </w:p>
    <w:p w:rsidR="00BD662B" w:rsidRPr="00295DB1" w:rsidRDefault="00BD662B" w:rsidP="00401A68">
      <w:pPr>
        <w:autoSpaceDE w:val="0"/>
        <w:autoSpaceDN w:val="0"/>
        <w:adjustRightInd w:val="0"/>
        <w:spacing w:after="0" w:line="240" w:lineRule="auto"/>
        <w:jc w:val="center"/>
        <w:rPr>
          <w:rFonts w:ascii="Arial" w:hAnsi="Arial" w:cs="Arial"/>
          <w:b/>
          <w:iCs/>
          <w:noProof/>
        </w:rPr>
      </w:pPr>
    </w:p>
    <w:p w:rsidR="00BD662B" w:rsidRPr="00295DB1" w:rsidRDefault="00C67AFA"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(2</w:t>
      </w:r>
      <w:r w:rsidR="00BD662B" w:rsidRPr="00295DB1">
        <w:rPr>
          <w:rFonts w:ascii="Arial" w:hAnsi="Arial" w:cs="Arial"/>
          <w:noProof/>
        </w:rPr>
        <w:t>) Kr</w:t>
      </w:r>
      <w:r w:rsidR="00CF0B70" w:rsidRPr="00295DB1">
        <w:rPr>
          <w:rFonts w:ascii="Arial" w:hAnsi="Arial" w:cs="Arial"/>
          <w:noProof/>
        </w:rPr>
        <w:t xml:space="preserve">editna institucija je dužna da </w:t>
      </w:r>
      <w:r w:rsidR="00BD662B" w:rsidRPr="00295DB1">
        <w:rPr>
          <w:rFonts w:ascii="Arial" w:hAnsi="Arial" w:cs="Arial"/>
          <w:noProof/>
        </w:rPr>
        <w:t>sprovode sisteme za identifikovanje i vrednovanje rizika koji proiz</w:t>
      </w:r>
      <w:r w:rsidRPr="00295DB1">
        <w:rPr>
          <w:rFonts w:ascii="Arial" w:hAnsi="Arial" w:cs="Arial"/>
          <w:noProof/>
        </w:rPr>
        <w:t>i</w:t>
      </w:r>
      <w:r w:rsidR="00BD662B" w:rsidRPr="00295DB1">
        <w:rPr>
          <w:rFonts w:ascii="Arial" w:hAnsi="Arial" w:cs="Arial"/>
          <w:noProof/>
        </w:rPr>
        <w:t>lazi iz mogu</w:t>
      </w:r>
      <w:r w:rsidR="00BD662B" w:rsidRPr="00295DB1">
        <w:rPr>
          <w:rFonts w:ascii="Arial" w:eastAsia="TimesNewRoman" w:hAnsi="Arial" w:cs="Arial"/>
          <w:noProof/>
        </w:rPr>
        <w:t>ć</w:t>
      </w:r>
      <w:r w:rsidR="00BD662B" w:rsidRPr="00295DB1">
        <w:rPr>
          <w:rFonts w:ascii="Arial" w:hAnsi="Arial" w:cs="Arial"/>
          <w:noProof/>
        </w:rPr>
        <w:t>ih promjena u kamatnim stopama, koje uti</w:t>
      </w:r>
      <w:r w:rsidR="00BD662B" w:rsidRPr="00295DB1">
        <w:rPr>
          <w:rFonts w:ascii="Arial" w:eastAsia="TimesNewRoman" w:hAnsi="Arial" w:cs="Arial"/>
          <w:noProof/>
        </w:rPr>
        <w:t>č</w:t>
      </w:r>
      <w:r w:rsidR="00BD662B" w:rsidRPr="00295DB1">
        <w:rPr>
          <w:rFonts w:ascii="Arial" w:hAnsi="Arial" w:cs="Arial"/>
          <w:noProof/>
        </w:rPr>
        <w:t>u na poslove kreditne institucije koji se vode u knjizi pozicija kojima se ne trguje i za upravljanje tim rizikom.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Rizici u vezi sa sekjuritizacijom</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(1</w:t>
      </w:r>
      <w:r w:rsidRPr="00295DB1">
        <w:rPr>
          <w:rFonts w:ascii="Arial" w:hAnsi="Arial" w:cs="Arial"/>
          <w:noProof/>
        </w:rPr>
        <w:t>) Rizik povezan sa sekjuritizacijom, u smislu ovog zakona, je rizik nastanka negativnih efekata za kreditnu instituciju zbog ekonomskog prenosa jedne izloženosti ili skupa izloženosti, odnosno kreditnog rizika tih izloženosti.</w:t>
      </w:r>
    </w:p>
    <w:p w:rsidR="00BD662B" w:rsidRPr="00295DB1" w:rsidRDefault="00BD662B" w:rsidP="00401A68">
      <w:pPr>
        <w:tabs>
          <w:tab w:val="left" w:pos="90"/>
          <w:tab w:val="left" w:pos="36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uspostavi ogovarajuće politike i procedure za procjenu i praćenje rizika koji proizilaze iz transakcija sekuritizacije u kojima je kreditna institucija investitor, inicijator ili sponzor, uključujući i reputacione rizike, koji nastaju u vezi sa složenim strukturama ili proizvodima, kako bi se obezbijedilo da je ekonomska suština transakcije u potpunosti odražena u procjeni rizika i u odlukama nadzornog i upravnog odbora kreditne institucije.</w:t>
      </w:r>
    </w:p>
    <w:p w:rsidR="00BD662B" w:rsidRPr="00295DB1" w:rsidRDefault="00BD662B" w:rsidP="00401A68">
      <w:pPr>
        <w:tabs>
          <w:tab w:val="left" w:pos="90"/>
          <w:tab w:val="left" w:pos="27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(3) Sekjur</w:t>
      </w:r>
      <w:r w:rsidR="00CF0B70" w:rsidRPr="00295DB1">
        <w:rPr>
          <w:rFonts w:ascii="Arial" w:eastAsia="Times New Roman" w:hAnsi="Arial" w:cs="Arial"/>
          <w:noProof/>
        </w:rPr>
        <w:t>itizacija iz stava 1 ovog člana</w:t>
      </w:r>
      <w:r w:rsidRPr="00295DB1">
        <w:rPr>
          <w:rFonts w:ascii="Arial" w:eastAsia="Times New Roman" w:hAnsi="Arial" w:cs="Arial"/>
          <w:noProof/>
        </w:rPr>
        <w:t xml:space="preserve"> je transakcija ili struktura u kojoj se kreditni rizik povezan sa izloženošću ili grupom izloženosti tranšira i ima sljedeće karakteristike:</w:t>
      </w:r>
    </w:p>
    <w:p w:rsidR="00BD662B" w:rsidRPr="00295DB1" w:rsidRDefault="00BD662B" w:rsidP="005660C4">
      <w:pPr>
        <w:numPr>
          <w:ilvl w:val="1"/>
          <w:numId w:val="181"/>
        </w:numPr>
        <w:tabs>
          <w:tab w:val="left" w:pos="90"/>
        </w:tabs>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plaćanja u transakciji ili strukturi zavise od naplate po odnosnoj izloženosti i</w:t>
      </w:r>
      <w:r w:rsidR="00CF0B70" w:rsidRPr="00295DB1">
        <w:rPr>
          <w:rFonts w:ascii="Arial" w:eastAsia="Times New Roman" w:hAnsi="Arial" w:cs="Arial"/>
          <w:noProof/>
        </w:rPr>
        <w:t>li odnosnoj grupi izloženosti;</w:t>
      </w:r>
    </w:p>
    <w:p w:rsidR="00BD662B" w:rsidRPr="00295DB1" w:rsidRDefault="00BD662B" w:rsidP="005660C4">
      <w:pPr>
        <w:numPr>
          <w:ilvl w:val="1"/>
          <w:numId w:val="181"/>
        </w:numPr>
        <w:tabs>
          <w:tab w:val="left" w:pos="90"/>
        </w:tabs>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podređenost tranši određuje distribuciju gubitaka tokom trajanja transakcije ili strukture;</w:t>
      </w:r>
    </w:p>
    <w:p w:rsidR="00BD662B" w:rsidRPr="00295DB1" w:rsidRDefault="00BD662B" w:rsidP="005660C4">
      <w:pPr>
        <w:numPr>
          <w:ilvl w:val="1"/>
          <w:numId w:val="181"/>
        </w:numPr>
        <w:tabs>
          <w:tab w:val="left" w:pos="90"/>
        </w:tabs>
        <w:spacing w:after="0" w:line="240" w:lineRule="auto"/>
        <w:ind w:left="720" w:hanging="270"/>
        <w:contextualSpacing/>
        <w:jc w:val="both"/>
        <w:rPr>
          <w:rFonts w:ascii="Arial" w:eastAsia="Times New Roman" w:hAnsi="Arial" w:cs="Arial"/>
          <w:noProof/>
        </w:rPr>
      </w:pPr>
      <w:r w:rsidRPr="00295DB1">
        <w:rPr>
          <w:rFonts w:ascii="Arial" w:hAnsi="Arial" w:cs="Arial"/>
          <w:noProof/>
        </w:rPr>
        <w:t>transakcija ili struktura ne stvara izloženosti prema privrednim društvima u formi specijalizovanog finansiranja, pod kojima se podrazumjevaju izloženosti koje imaju sljedeće karakteristike:</w:t>
      </w:r>
    </w:p>
    <w:p w:rsidR="00BD662B" w:rsidRPr="00295DB1" w:rsidRDefault="00BD662B" w:rsidP="005660C4">
      <w:pPr>
        <w:numPr>
          <w:ilvl w:val="0"/>
          <w:numId w:val="180"/>
        </w:numPr>
        <w:spacing w:after="0" w:line="240" w:lineRule="auto"/>
        <w:ind w:left="1170" w:hanging="270"/>
        <w:jc w:val="both"/>
        <w:rPr>
          <w:rFonts w:ascii="Arial" w:hAnsi="Arial" w:cs="Arial"/>
          <w:noProof/>
        </w:rPr>
      </w:pPr>
      <w:r w:rsidRPr="00295DB1">
        <w:rPr>
          <w:rFonts w:ascii="Arial" w:hAnsi="Arial" w:cs="Arial"/>
          <w:noProof/>
        </w:rPr>
        <w:t>u pitanju je izloženost prema subjektu koji je posebno osnovan radi finansiranja ili upravljanja materijalnom imovinom ili ekonomski uporediva izloženost;</w:t>
      </w:r>
    </w:p>
    <w:p w:rsidR="00BD662B" w:rsidRPr="00295DB1" w:rsidRDefault="00BD662B" w:rsidP="005660C4">
      <w:pPr>
        <w:numPr>
          <w:ilvl w:val="0"/>
          <w:numId w:val="180"/>
        </w:numPr>
        <w:spacing w:after="0" w:line="240" w:lineRule="auto"/>
        <w:ind w:left="1170" w:hanging="270"/>
        <w:contextualSpacing/>
        <w:jc w:val="both"/>
        <w:rPr>
          <w:rFonts w:ascii="Arial" w:eastAsia="Times New Roman" w:hAnsi="Arial" w:cs="Arial"/>
          <w:noProof/>
        </w:rPr>
      </w:pPr>
      <w:r w:rsidRPr="00295DB1">
        <w:rPr>
          <w:rFonts w:ascii="Arial" w:eastAsia="Times New Roman" w:hAnsi="Arial" w:cs="Arial"/>
          <w:noProof/>
        </w:rPr>
        <w:t>ugovorne odredbe obezbjeđuju zajmodavcu značajan stepen kontrole nad imovinom i prihodima koji se ostvaruju na osnovu te imovine;</w:t>
      </w:r>
    </w:p>
    <w:p w:rsidR="00BD662B" w:rsidRPr="00295DB1" w:rsidRDefault="00BD662B" w:rsidP="005660C4">
      <w:pPr>
        <w:numPr>
          <w:ilvl w:val="0"/>
          <w:numId w:val="180"/>
        </w:numPr>
        <w:spacing w:after="0" w:line="240" w:lineRule="auto"/>
        <w:ind w:left="1170" w:hanging="270"/>
        <w:contextualSpacing/>
        <w:jc w:val="both"/>
        <w:rPr>
          <w:rFonts w:ascii="Arial" w:eastAsia="Times New Roman" w:hAnsi="Arial" w:cs="Arial"/>
          <w:noProof/>
        </w:rPr>
      </w:pPr>
      <w:r w:rsidRPr="00295DB1">
        <w:rPr>
          <w:rFonts w:ascii="Arial" w:eastAsia="Times New Roman" w:hAnsi="Arial" w:cs="Arial"/>
          <w:noProof/>
        </w:rPr>
        <w:t>primarni izvor otplate obaveza je prihod koji se ostvaruje na osnovu imovine koja je predmet finansiranja, a ne nezavisni novčani tokovi koje taj subj</w:t>
      </w:r>
      <w:r w:rsidR="00CF0B70" w:rsidRPr="00295DB1">
        <w:rPr>
          <w:rFonts w:ascii="Arial" w:eastAsia="Times New Roman" w:hAnsi="Arial" w:cs="Arial"/>
          <w:noProof/>
        </w:rPr>
        <w:t>ekt ostvaruje u svom poslovanju.</w:t>
      </w:r>
    </w:p>
    <w:p w:rsidR="00CF0B70" w:rsidRPr="00295DB1" w:rsidRDefault="00CF0B70" w:rsidP="00401A68">
      <w:pPr>
        <w:spacing w:after="0" w:line="240" w:lineRule="auto"/>
        <w:contextualSpacing/>
        <w:jc w:val="both"/>
        <w:rPr>
          <w:rFonts w:ascii="Arial" w:eastAsia="Times New Roman" w:hAnsi="Arial" w:cs="Arial"/>
          <w:noProof/>
        </w:rPr>
      </w:pPr>
    </w:p>
    <w:p w:rsidR="00BD662B" w:rsidRPr="00295DB1" w:rsidRDefault="00BD662B" w:rsidP="00401A68">
      <w:pPr>
        <w:tabs>
          <w:tab w:val="left" w:pos="90"/>
        </w:tabs>
        <w:spacing w:after="0" w:line="240" w:lineRule="auto"/>
        <w:ind w:left="630" w:hanging="720"/>
        <w:jc w:val="both"/>
        <w:rPr>
          <w:rFonts w:ascii="Arial" w:hAnsi="Arial" w:cs="Arial"/>
          <w:noProof/>
        </w:rPr>
      </w:pPr>
      <w:r w:rsidRPr="00295DB1">
        <w:rPr>
          <w:rFonts w:ascii="Arial" w:hAnsi="Arial" w:cs="Arial"/>
          <w:noProof/>
        </w:rPr>
        <w:t>(4) Inicijator iz stava 2 ovog</w:t>
      </w:r>
      <w:r w:rsidR="00CF0B70" w:rsidRPr="00295DB1">
        <w:rPr>
          <w:rFonts w:ascii="Arial" w:hAnsi="Arial" w:cs="Arial"/>
          <w:noProof/>
        </w:rPr>
        <w:t xml:space="preserve"> člana je kreditna institucija:</w:t>
      </w:r>
    </w:p>
    <w:p w:rsidR="00BD662B" w:rsidRPr="00295DB1" w:rsidRDefault="00BD662B" w:rsidP="005660C4">
      <w:pPr>
        <w:numPr>
          <w:ilvl w:val="0"/>
          <w:numId w:val="187"/>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koja je samostalno ili posredstvom povezanih</w:t>
      </w:r>
      <w:r w:rsidR="00CF0B70" w:rsidRPr="00295DB1">
        <w:rPr>
          <w:rFonts w:ascii="Arial" w:eastAsia="Times New Roman" w:hAnsi="Arial" w:cs="Arial"/>
          <w:noProof/>
        </w:rPr>
        <w:t xml:space="preserve"> lica, direktno ili indirektno,</w:t>
      </w:r>
      <w:r w:rsidRPr="00295DB1">
        <w:rPr>
          <w:rFonts w:ascii="Arial" w:eastAsia="Times New Roman" w:hAnsi="Arial" w:cs="Arial"/>
          <w:noProof/>
        </w:rPr>
        <w:t xml:space="preserve"> učestvovala u izvornom ugovoru na osnovu koga su nastale direktne ili potencijalne obaveze dužnika ili potencijalnog dužnika, zbog kojih nastaje izloženost </w:t>
      </w:r>
      <w:r w:rsidR="00CF0B70" w:rsidRPr="00295DB1">
        <w:rPr>
          <w:rFonts w:ascii="Arial" w:eastAsia="Times New Roman" w:hAnsi="Arial" w:cs="Arial"/>
          <w:noProof/>
        </w:rPr>
        <w:t>koja je predmet sekjuritizacije,</w:t>
      </w:r>
      <w:r w:rsidRPr="00295DB1">
        <w:rPr>
          <w:rFonts w:ascii="Arial" w:eastAsia="Times New Roman" w:hAnsi="Arial" w:cs="Arial"/>
          <w:noProof/>
        </w:rPr>
        <w:t xml:space="preserve"> ili</w:t>
      </w:r>
    </w:p>
    <w:p w:rsidR="00BD662B" w:rsidRPr="00295DB1" w:rsidRDefault="00BD662B" w:rsidP="005660C4">
      <w:pPr>
        <w:numPr>
          <w:ilvl w:val="0"/>
          <w:numId w:val="187"/>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koja kupuje izloženosti treće strane za svoj račun, a nakon toga ih sekjuritizuje.</w:t>
      </w:r>
    </w:p>
    <w:p w:rsidR="00BD662B" w:rsidRPr="00295DB1" w:rsidRDefault="00BD662B" w:rsidP="00401A68">
      <w:pPr>
        <w:autoSpaceDE w:val="0"/>
        <w:autoSpaceDN w:val="0"/>
        <w:adjustRightInd w:val="0"/>
        <w:spacing w:before="200" w:after="0" w:line="240" w:lineRule="auto"/>
        <w:jc w:val="both"/>
        <w:rPr>
          <w:rFonts w:ascii="Arial" w:hAnsi="Arial" w:cs="Arial"/>
          <w:noProof/>
        </w:rPr>
      </w:pPr>
      <w:r w:rsidRPr="00295DB1">
        <w:rPr>
          <w:rFonts w:ascii="Arial" w:eastAsia="Times New Roman" w:hAnsi="Arial" w:cs="Arial"/>
          <w:noProof/>
        </w:rPr>
        <w:t>(5) Sponzor iz stava 1 ovog člana je kreditna institucija koja nije inicijator, a koja uspostavlja i upravlja programom komercijalnih zapisa obezbijeđenih imovinom ili nekom drugom sekjuritizacijskom strukturom koja otkupljuje izloženosti od trećih lica</w:t>
      </w:r>
      <w:r w:rsidRPr="00295DB1">
        <w:rPr>
          <w:rFonts w:ascii="Arial" w:hAnsi="Arial" w:cs="Arial"/>
          <w:noProof/>
        </w:rPr>
        <w:t xml:space="preserve"> i koja aktivno upravljanje portfoliom koji je uključen</w:t>
      </w:r>
      <w:r w:rsidR="00CF0B70" w:rsidRPr="00295DB1">
        <w:rPr>
          <w:rFonts w:ascii="Arial" w:hAnsi="Arial" w:cs="Arial"/>
          <w:noProof/>
        </w:rPr>
        <w:t xml:space="preserve"> u tu sekuritizaciju prenosi na</w:t>
      </w:r>
      <w:r w:rsidRPr="00295DB1">
        <w:rPr>
          <w:rFonts w:ascii="Arial" w:hAnsi="Arial" w:cs="Arial"/>
          <w:noProof/>
        </w:rPr>
        <w:t xml:space="preserve"> subjekat koji je ovlašćen za obavljanje takvih aktivnosti.</w:t>
      </w:r>
    </w:p>
    <w:p w:rsidR="00BD662B" w:rsidRPr="00295DB1" w:rsidRDefault="00BD662B" w:rsidP="00401A68">
      <w:pPr>
        <w:autoSpaceDE w:val="0"/>
        <w:autoSpaceDN w:val="0"/>
        <w:adjustRightInd w:val="0"/>
        <w:spacing w:before="200" w:after="0" w:line="240" w:lineRule="auto"/>
        <w:jc w:val="both"/>
        <w:rPr>
          <w:rFonts w:ascii="Arial" w:hAnsi="Arial" w:cs="Arial"/>
          <w:noProof/>
        </w:rPr>
      </w:pPr>
      <w:r w:rsidRPr="00295DB1">
        <w:rPr>
          <w:rFonts w:ascii="Arial" w:eastAsia="Times New Roman" w:hAnsi="Arial" w:cs="Arial"/>
          <w:noProof/>
        </w:rPr>
        <w:t xml:space="preserve">(6) </w:t>
      </w:r>
      <w:r w:rsidRPr="00295DB1">
        <w:rPr>
          <w:rFonts w:ascii="Arial" w:hAnsi="Arial" w:cs="Arial"/>
          <w:noProof/>
        </w:rPr>
        <w:t>Kreditna institucija koja je inicijator revolving transakcije sekjuritizacije i koja uključuje odredbe o prijevremenoj isplati mora utvrditi planove za likvidnost kojim se tretiraju planirane implikacije i prijevremene isplate.</w:t>
      </w: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 xml:space="preserve">(7) Kreditna institucija ne smije biti izložena </w:t>
      </w:r>
      <w:r w:rsidRPr="00295DB1">
        <w:rPr>
          <w:rFonts w:ascii="Arial" w:eastAsia="TimesNewRomanPSMT" w:hAnsi="Arial" w:cs="Arial"/>
          <w:noProof/>
        </w:rPr>
        <w:t>kreditnom riziku pozicija se</w:t>
      </w:r>
      <w:r w:rsidR="00CF0B70" w:rsidRPr="00295DB1">
        <w:rPr>
          <w:rFonts w:ascii="Arial" w:eastAsia="TimesNewRomanPSMT" w:hAnsi="Arial" w:cs="Arial"/>
          <w:noProof/>
        </w:rPr>
        <w:t>kjuritizacije, ako ne ispunjava</w:t>
      </w:r>
      <w:r w:rsidRPr="00295DB1">
        <w:rPr>
          <w:rFonts w:ascii="Arial" w:eastAsia="TimesNewRomanPSMT" w:hAnsi="Arial" w:cs="Arial"/>
          <w:noProof/>
        </w:rPr>
        <w:t xml:space="preserve"> uslove pod kojima može biti izložena tom riziku, utvrđene propisom iz člana 134 stav 9 ovog zakona</w:t>
      </w:r>
      <w:r w:rsidR="00CF0B70" w:rsidRPr="00295DB1">
        <w:rPr>
          <w:rFonts w:ascii="Arial" w:eastAsia="TimesNewRomanPSMT" w:hAnsi="Arial" w:cs="Arial"/>
          <w:noProof/>
        </w:rPr>
        <w:t>.</w:t>
      </w:r>
    </w:p>
    <w:p w:rsidR="00BD662B" w:rsidRPr="00295DB1" w:rsidRDefault="00BD662B" w:rsidP="00401A68">
      <w:pPr>
        <w:tabs>
          <w:tab w:val="left" w:pos="90"/>
          <w:tab w:val="left" w:pos="36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Tržišni rizici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111</w:t>
      </w:r>
    </w:p>
    <w:p w:rsidR="00BD662B" w:rsidRPr="00295DB1" w:rsidRDefault="00BD662B" w:rsidP="00401A68">
      <w:pPr>
        <w:shd w:val="clear" w:color="auto" w:fill="FFFFFF"/>
        <w:spacing w:after="0" w:line="240" w:lineRule="auto"/>
        <w:jc w:val="both"/>
        <w:textAlignment w:val="baseline"/>
        <w:rPr>
          <w:rFonts w:ascii="Arial" w:eastAsia="Times New Roman" w:hAnsi="Arial" w:cs="Arial"/>
          <w:noProof/>
        </w:rPr>
      </w:pPr>
      <w:r w:rsidRPr="00295DB1">
        <w:rPr>
          <w:rFonts w:ascii="Arial" w:eastAsia="Times New Roman" w:hAnsi="Arial" w:cs="Arial"/>
          <w:noProof/>
        </w:rPr>
        <w:t>(1) Tržižni rizici, u smislu ovog zakona, su:</w:t>
      </w:r>
    </w:p>
    <w:p w:rsidR="00BD662B" w:rsidRPr="00295DB1" w:rsidRDefault="00BD662B" w:rsidP="005660C4">
      <w:pPr>
        <w:numPr>
          <w:ilvl w:val="0"/>
          <w:numId w:val="182"/>
        </w:numPr>
        <w:spacing w:after="0" w:line="240" w:lineRule="auto"/>
        <w:jc w:val="both"/>
        <w:rPr>
          <w:rFonts w:ascii="Arial" w:hAnsi="Arial" w:cs="Arial"/>
          <w:noProof/>
        </w:rPr>
      </w:pPr>
      <w:r w:rsidRPr="00295DB1">
        <w:rPr>
          <w:rFonts w:ascii="Arial" w:hAnsi="Arial" w:cs="Arial"/>
          <w:noProof/>
        </w:rPr>
        <w:t>pozicijski rizik, pod kojim se podrazumijeva rizik gubitka koji proizilazi iz promjene cijene finansijskog instru</w:t>
      </w:r>
      <w:r w:rsidR="00E73788" w:rsidRPr="00295DB1">
        <w:rPr>
          <w:rFonts w:ascii="Arial" w:hAnsi="Arial" w:cs="Arial"/>
          <w:noProof/>
        </w:rPr>
        <w:t>menta ili, kod derivatnog finans</w:t>
      </w:r>
      <w:r w:rsidRPr="00295DB1">
        <w:rPr>
          <w:rFonts w:ascii="Arial" w:hAnsi="Arial" w:cs="Arial"/>
          <w:noProof/>
        </w:rPr>
        <w:t>ijskog instrumenta, pro</w:t>
      </w:r>
      <w:r w:rsidR="00CF0B70" w:rsidRPr="00295DB1">
        <w:rPr>
          <w:rFonts w:ascii="Arial" w:hAnsi="Arial" w:cs="Arial"/>
          <w:noProof/>
        </w:rPr>
        <w:t>mjene cijene odnosne varijable;</w:t>
      </w:r>
    </w:p>
    <w:p w:rsidR="00BD662B" w:rsidRPr="00295DB1" w:rsidRDefault="00CF0B70" w:rsidP="005660C4">
      <w:pPr>
        <w:numPr>
          <w:ilvl w:val="0"/>
          <w:numId w:val="182"/>
        </w:numPr>
        <w:spacing w:after="0" w:line="240" w:lineRule="auto"/>
        <w:jc w:val="both"/>
        <w:rPr>
          <w:rFonts w:ascii="Arial" w:hAnsi="Arial" w:cs="Arial"/>
          <w:noProof/>
        </w:rPr>
      </w:pPr>
      <w:r w:rsidRPr="00295DB1">
        <w:rPr>
          <w:rFonts w:ascii="Arial" w:hAnsi="Arial" w:cs="Arial"/>
          <w:noProof/>
        </w:rPr>
        <w:t>devizni rizik, pod kojim se podrazumijeva</w:t>
      </w:r>
      <w:r w:rsidR="00BD662B" w:rsidRPr="00295DB1">
        <w:rPr>
          <w:rFonts w:ascii="Arial" w:hAnsi="Arial" w:cs="Arial"/>
          <w:noProof/>
        </w:rPr>
        <w:t xml:space="preserve"> rizik gubitka koji proizilazi iz promjene kursa val</w:t>
      </w:r>
      <w:r w:rsidRPr="00295DB1">
        <w:rPr>
          <w:rFonts w:ascii="Arial" w:hAnsi="Arial" w:cs="Arial"/>
          <w:noProof/>
        </w:rPr>
        <w:t>ute i/ili promjene cijene zlata;</w:t>
      </w:r>
    </w:p>
    <w:p w:rsidR="00BD662B" w:rsidRPr="00295DB1" w:rsidRDefault="00CF0B70" w:rsidP="005660C4">
      <w:pPr>
        <w:numPr>
          <w:ilvl w:val="0"/>
          <w:numId w:val="182"/>
        </w:numPr>
        <w:spacing w:after="0" w:line="240" w:lineRule="auto"/>
        <w:jc w:val="both"/>
        <w:rPr>
          <w:rFonts w:ascii="Arial" w:hAnsi="Arial" w:cs="Arial"/>
          <w:noProof/>
        </w:rPr>
      </w:pPr>
      <w:r w:rsidRPr="00295DB1">
        <w:rPr>
          <w:rFonts w:ascii="Arial" w:hAnsi="Arial" w:cs="Arial"/>
          <w:noProof/>
        </w:rPr>
        <w:t>robni rizik, pod kojim se podrazumijeva</w:t>
      </w:r>
      <w:r w:rsidR="00BD662B" w:rsidRPr="00295DB1">
        <w:rPr>
          <w:rFonts w:ascii="Arial" w:hAnsi="Arial" w:cs="Arial"/>
          <w:noProof/>
        </w:rPr>
        <w:t xml:space="preserve"> rizik gubitka koji proizlazi iz promjene cijene robe.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eastAsia="Times New Roman" w:hAnsi="Arial" w:cs="Arial"/>
          <w:noProof/>
        </w:rPr>
        <w:t>(2) Tržišni rizik, u smislu ovog zakona, je rizik ostvarivanja gubitaka po finansijskim instrumentima evidentiranim u bilansu i vanbilansu kreditne institucije, uzrokovanih negativnim kretanjima tržišnih cijena.</w:t>
      </w:r>
    </w:p>
    <w:p w:rsidR="00E73788" w:rsidRPr="00295DB1" w:rsidRDefault="00E73788" w:rsidP="00401A68">
      <w:pPr>
        <w:tabs>
          <w:tab w:val="left" w:pos="90"/>
        </w:tabs>
        <w:spacing w:after="0" w:line="240" w:lineRule="auto"/>
        <w:contextualSpacing/>
        <w:jc w:val="both"/>
        <w:rPr>
          <w:rFonts w:ascii="Arial" w:eastAsia="Times New Roman" w:hAnsi="Arial" w:cs="Arial"/>
          <w:noProof/>
        </w:rPr>
      </w:pPr>
    </w:p>
    <w:p w:rsidR="00E73788" w:rsidRPr="00295DB1" w:rsidRDefault="00E73788"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(3) Finansijskim instr</w:t>
      </w:r>
      <w:r w:rsidR="00BF13F3" w:rsidRPr="00295DB1">
        <w:rPr>
          <w:rFonts w:ascii="Arial" w:eastAsia="Times New Roman" w:hAnsi="Arial" w:cs="Arial"/>
          <w:noProof/>
        </w:rPr>
        <w:t>umentima, u smislu ovog zakona,</w:t>
      </w:r>
      <w:r w:rsidRPr="00295DB1">
        <w:rPr>
          <w:rFonts w:ascii="Arial" w:eastAsia="Times New Roman" w:hAnsi="Arial" w:cs="Arial"/>
          <w:noProof/>
        </w:rPr>
        <w:t xml:space="preserve"> smatraju se:</w:t>
      </w:r>
    </w:p>
    <w:p w:rsidR="00E73788" w:rsidRPr="00295DB1" w:rsidRDefault="00E73788" w:rsidP="005660C4">
      <w:pPr>
        <w:numPr>
          <w:ilvl w:val="0"/>
          <w:numId w:val="15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ugovor iz kojeg proizilaze finansijska sredstva za jednu ugovornu stranu i finansijska obaveza ili vlasnički instrument za drugu ugovornu stranu;</w:t>
      </w:r>
    </w:p>
    <w:p w:rsidR="00E73788" w:rsidRPr="00295DB1" w:rsidRDefault="00E73788" w:rsidP="005660C4">
      <w:pPr>
        <w:numPr>
          <w:ilvl w:val="0"/>
          <w:numId w:val="15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bilo koji finansijski instrument utvrđen zakonom kojim se uređuje tržište kapitala;</w:t>
      </w:r>
    </w:p>
    <w:p w:rsidR="00E73788" w:rsidRPr="00295DB1" w:rsidRDefault="00E73788" w:rsidP="005660C4">
      <w:pPr>
        <w:numPr>
          <w:ilvl w:val="0"/>
          <w:numId w:val="15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derivatni finansijski instrument;</w:t>
      </w:r>
    </w:p>
    <w:p w:rsidR="00E73788" w:rsidRPr="00295DB1" w:rsidRDefault="00E73788" w:rsidP="005660C4">
      <w:pPr>
        <w:numPr>
          <w:ilvl w:val="0"/>
          <w:numId w:val="15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osnovni fi</w:t>
      </w:r>
      <w:r w:rsidR="00CF0B70" w:rsidRPr="00295DB1">
        <w:rPr>
          <w:rFonts w:ascii="Arial" w:eastAsia="Times New Roman" w:hAnsi="Arial" w:cs="Arial"/>
          <w:noProof/>
        </w:rPr>
        <w:t>nansijski instrument,</w:t>
      </w:r>
      <w:r w:rsidRPr="00295DB1">
        <w:rPr>
          <w:rFonts w:ascii="Arial" w:eastAsia="Times New Roman" w:hAnsi="Arial" w:cs="Arial"/>
          <w:noProof/>
        </w:rPr>
        <w:t xml:space="preserve"> i</w:t>
      </w:r>
    </w:p>
    <w:p w:rsidR="00E73788" w:rsidRPr="00295DB1" w:rsidRDefault="00E73788" w:rsidP="005660C4">
      <w:pPr>
        <w:numPr>
          <w:ilvl w:val="0"/>
          <w:numId w:val="15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gotovinski instrument.</w:t>
      </w:r>
    </w:p>
    <w:p w:rsidR="00E73788" w:rsidRPr="00295DB1" w:rsidRDefault="00E73788" w:rsidP="00401A68">
      <w:pPr>
        <w:tabs>
          <w:tab w:val="left" w:pos="90"/>
        </w:tabs>
        <w:spacing w:after="0" w:line="240" w:lineRule="auto"/>
        <w:contextualSpacing/>
        <w:jc w:val="both"/>
        <w:rPr>
          <w:rFonts w:ascii="Arial" w:eastAsia="Times New Roman" w:hAnsi="Arial" w:cs="Arial"/>
          <w:noProof/>
        </w:rPr>
      </w:pPr>
    </w:p>
    <w:p w:rsidR="00E73788" w:rsidRPr="00295DB1" w:rsidRDefault="00E73788"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(4) Instrumenti iz stava 3 tač 1, 2 i 3 ovog člana smatraju se finansijskim instrumentima samo ako je njihova vrijednost izvedena iz cijene referentnog finansijskog instrumenta ili neke druge referentne stavke, stope ili indeksa.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E73788"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w:t>
      </w:r>
      <w:r w:rsidR="00BD662B" w:rsidRPr="00295DB1">
        <w:rPr>
          <w:rFonts w:ascii="Arial" w:hAnsi="Arial" w:cs="Arial"/>
          <w:noProof/>
        </w:rPr>
        <w:t>) Kreditna institucija je dužna da upravlja svim tržišnim rizicima kojima je izložena u svom poslovanju i da obezbijedi sprovođenje politika i procesa za utvrđivanje i mjerenje svih značajnih izvora i efekata tržišnih rizika i upravljanje tim rizicima.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E73788" w:rsidRPr="00295DB1" w:rsidRDefault="00BF13F3"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w:t>
      </w:r>
      <w:r w:rsidR="00BD662B" w:rsidRPr="00295DB1">
        <w:rPr>
          <w:rFonts w:ascii="Arial" w:hAnsi="Arial" w:cs="Arial"/>
          <w:noProof/>
        </w:rPr>
        <w:t>) Kreditna institucija je dužna da</w:t>
      </w:r>
      <w:r w:rsidR="00E73788" w:rsidRPr="00295DB1">
        <w:rPr>
          <w:rFonts w:ascii="Arial" w:hAnsi="Arial" w:cs="Arial"/>
          <w:noProof/>
        </w:rPr>
        <w:t>:</w:t>
      </w:r>
    </w:p>
    <w:p w:rsidR="00E73788" w:rsidRPr="00295DB1" w:rsidRDefault="00BD662B" w:rsidP="005660C4">
      <w:pPr>
        <w:pStyle w:val="ListParagraph"/>
        <w:numPr>
          <w:ilvl w:val="0"/>
          <w:numId w:val="284"/>
        </w:numPr>
        <w:tabs>
          <w:tab w:val="left" w:pos="90"/>
        </w:tabs>
        <w:autoSpaceDE w:val="0"/>
        <w:autoSpaceDN w:val="0"/>
        <w:adjustRightInd w:val="0"/>
        <w:ind w:left="810" w:hanging="270"/>
        <w:jc w:val="both"/>
        <w:rPr>
          <w:rFonts w:ascii="Arial" w:hAnsi="Arial" w:cs="Arial"/>
          <w:sz w:val="22"/>
          <w:szCs w:val="22"/>
        </w:rPr>
      </w:pPr>
      <w:r w:rsidRPr="00295DB1">
        <w:rPr>
          <w:rFonts w:ascii="Arial" w:hAnsi="Arial" w:cs="Arial"/>
          <w:sz w:val="22"/>
          <w:szCs w:val="22"/>
        </w:rPr>
        <w:t>preduzme mjere za zaštitu od rizika nedostatka likvidnosti kada kratka pozicij</w:t>
      </w:r>
      <w:r w:rsidR="00E73788" w:rsidRPr="00295DB1">
        <w:rPr>
          <w:rFonts w:ascii="Arial" w:hAnsi="Arial" w:cs="Arial"/>
          <w:sz w:val="22"/>
          <w:szCs w:val="22"/>
        </w:rPr>
        <w:t>a dospijeva prije duge pozicije;</w:t>
      </w:r>
    </w:p>
    <w:p w:rsidR="00E73788" w:rsidRPr="00295DB1" w:rsidRDefault="00BD662B" w:rsidP="005660C4">
      <w:pPr>
        <w:pStyle w:val="ListParagraph"/>
        <w:numPr>
          <w:ilvl w:val="0"/>
          <w:numId w:val="284"/>
        </w:numPr>
        <w:tabs>
          <w:tab w:val="left" w:pos="90"/>
        </w:tabs>
        <w:autoSpaceDE w:val="0"/>
        <w:autoSpaceDN w:val="0"/>
        <w:adjustRightInd w:val="0"/>
        <w:ind w:left="810" w:hanging="270"/>
        <w:jc w:val="both"/>
        <w:rPr>
          <w:rFonts w:ascii="Arial" w:hAnsi="Arial" w:cs="Arial"/>
          <w:sz w:val="22"/>
          <w:szCs w:val="22"/>
        </w:rPr>
      </w:pPr>
      <w:r w:rsidRPr="00295DB1">
        <w:rPr>
          <w:rFonts w:ascii="Arial" w:hAnsi="Arial" w:cs="Arial"/>
          <w:sz w:val="22"/>
          <w:szCs w:val="22"/>
        </w:rPr>
        <w:t>obezbijedi adekvatan interni kapital za značajne tržišne rizike na koje se ne primjenjuju kapitalni zahtjevi</w:t>
      </w:r>
      <w:r w:rsidR="00CF0B70" w:rsidRPr="00295DB1">
        <w:rPr>
          <w:rFonts w:ascii="Arial" w:hAnsi="Arial" w:cs="Arial"/>
          <w:sz w:val="22"/>
          <w:szCs w:val="22"/>
        </w:rPr>
        <w:t>;</w:t>
      </w:r>
    </w:p>
    <w:p w:rsidR="00BD662B" w:rsidRPr="00295DB1" w:rsidRDefault="00E73788" w:rsidP="005660C4">
      <w:pPr>
        <w:pStyle w:val="ListParagraph"/>
        <w:numPr>
          <w:ilvl w:val="0"/>
          <w:numId w:val="284"/>
        </w:numPr>
        <w:tabs>
          <w:tab w:val="left" w:pos="90"/>
        </w:tabs>
        <w:autoSpaceDE w:val="0"/>
        <w:autoSpaceDN w:val="0"/>
        <w:adjustRightInd w:val="0"/>
        <w:ind w:left="810" w:hanging="270"/>
        <w:jc w:val="both"/>
        <w:rPr>
          <w:rFonts w:ascii="Arial" w:hAnsi="Arial" w:cs="Arial"/>
          <w:sz w:val="22"/>
          <w:szCs w:val="22"/>
        </w:rPr>
      </w:pPr>
      <w:r w:rsidRPr="00295DB1">
        <w:rPr>
          <w:rFonts w:ascii="Arial" w:hAnsi="Arial" w:cs="Arial"/>
          <w:sz w:val="22"/>
          <w:szCs w:val="22"/>
        </w:rPr>
        <w:t>ima odgovarajući interni kapital, ako ima suprotne pozicije u fjučersima na akcijski indeks koje nijesu identične, imajući u vidu njihovo dospijeće i/ili njihov sastav.</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w:t>
      </w:r>
      <w:r w:rsidR="00BF13F3" w:rsidRPr="00295DB1">
        <w:rPr>
          <w:rFonts w:ascii="Arial" w:hAnsi="Arial" w:cs="Arial"/>
          <w:noProof/>
        </w:rPr>
        <w:t>7</w:t>
      </w:r>
      <w:r w:rsidRPr="00295DB1">
        <w:rPr>
          <w:rFonts w:ascii="Arial" w:hAnsi="Arial" w:cs="Arial"/>
          <w:noProof/>
        </w:rPr>
        <w:t>) Kreditna institucija koja je pri obračunu ka</w:t>
      </w:r>
      <w:r w:rsidR="00E73788" w:rsidRPr="00295DB1">
        <w:rPr>
          <w:rFonts w:ascii="Arial" w:hAnsi="Arial" w:cs="Arial"/>
          <w:noProof/>
        </w:rPr>
        <w:t>pitalnih zahtjeva za pozicijski</w:t>
      </w:r>
      <w:r w:rsidRPr="00295DB1">
        <w:rPr>
          <w:rFonts w:ascii="Arial" w:hAnsi="Arial" w:cs="Arial"/>
          <w:noProof/>
        </w:rPr>
        <w:t xml:space="preserve"> rizik netirala svoje pozicije u jednom ili više vlasničkih instrumenata koji čine akcijski indeks sa jednom ili više pozicija u fjučersu na akcijski indeks ili u nekom drugom proizvodu koji se zasniva na akcijskom indeksu, mora imati odgovarajući interni kapital za pokriće gubitka po baznom riziku, zbog toga što se vrijednost fjučersa ili drugog proizvoda ne kreće u potpunosti u skladu sa vrijednošću sastavnih vlasničkih instrumenata.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(8) Kada kreditna institucija </w:t>
      </w:r>
      <w:r w:rsidRPr="00295DB1">
        <w:rPr>
          <w:rFonts w:ascii="Arial" w:eastAsia="Times New Roman" w:hAnsi="Arial" w:cs="Arial"/>
          <w:noProof/>
        </w:rPr>
        <w:t>sprovodi postupak ponude odnosno prodaje finansijskih instrumenata uz obavezu otkupa, dužna je da</w:t>
      </w:r>
      <w:r w:rsidRPr="00295DB1">
        <w:rPr>
          <w:rFonts w:ascii="Arial" w:hAnsi="Arial" w:cs="Arial"/>
          <w:noProof/>
        </w:rPr>
        <w:t xml:space="preserve"> obezbijedi dovoljno internog kapitala za rizik gubitka koji postoji u periodu od preuzimanja obaveze do sljedećeg radnog dana.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Upravljanje operativnim rizikom</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112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eastAsia="Times New Roman" w:hAnsi="Arial" w:cs="Arial"/>
          <w:noProof/>
        </w:rPr>
        <w:t>(1) Operativni rizik, u smislu ovog zakona, je rizik ostvarivanja gubitaka za kreditnu instituciju koji proizilazi iz neadekvatnih ili neuspjelih internih procesa, ljudi i sistema ili spoljnih događaja, uključujući pravni rizik.</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sprovodi politike i procese za vrednovanje izloženosti operativnom riziku i upravljanje tom izloženošću, uključujući rizik modela, kao i za pokriće događaja male učestalost</w:t>
      </w:r>
      <w:r w:rsidR="00FD0AD9" w:rsidRPr="00295DB1">
        <w:rPr>
          <w:rFonts w:ascii="Arial" w:hAnsi="Arial" w:cs="Arial"/>
          <w:noProof/>
        </w:rPr>
        <w:t>i sa velikim gubicima.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Na osnovu politika i procesa iz stava 2 ovog člana, kreditna institucija utvrđuje izvore operativnog rizika za tu kreditnu instituciju.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Kreditna institucija je dužna da izradi plan postupanja u kriznim situacijama i plan kontinuiteta poslovanja koji obezbjeđuju neprekidnost poslovanja i ograničavanje gubitaka u slučaju ozbiljnog poremećaja poslovanja.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Upravljanje rizikom likvidnosti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113</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Rizik likvidnosti, u smislu ovog zakona je rizik da kreditna institucija neće moći da obezbijedi dovoljno novčanih sredstava za izmirenje obaveza u trenutku njihove dospjelosti, ili rizik da će kreditna institucija za izmirivanje dospjelih obaveza morati da pribavi novčana sredstva uz značajne troškove.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u skladu sa svojom veličinom, složenosti, profilom rizičnosti, obimom poslovanja i tolerancijom rizika koju utvrđuje organ upravljanja kreditne institucije, uspostavi i sprovodi robusne strategije, politike, procese i sisteme za utvrđivanje, mjerenje i praćenje rizika likvidnosti, i upravlja tim rizikom u odgovarajućim periodima, uključujući unutardnevno, i na taj način održava odgovarajući nivo bafera za likvidnost.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je dužna da obezbijedi da o utvrđenoj toleranciji rizika budu obav</w:t>
      </w:r>
      <w:r w:rsidR="009F72AB" w:rsidRPr="00295DB1">
        <w:rPr>
          <w:rFonts w:ascii="Arial" w:hAnsi="Arial" w:cs="Arial"/>
          <w:noProof/>
        </w:rPr>
        <w:t>iještene sve relevantne</w:t>
      </w:r>
      <w:r w:rsidRPr="00295DB1">
        <w:rPr>
          <w:rFonts w:ascii="Arial" w:hAnsi="Arial" w:cs="Arial"/>
          <w:noProof/>
        </w:rPr>
        <w:t xml:space="preserve"> linije</w:t>
      </w:r>
      <w:r w:rsidR="009F72AB" w:rsidRPr="00295DB1">
        <w:rPr>
          <w:rFonts w:ascii="Arial" w:hAnsi="Arial" w:cs="Arial"/>
          <w:noProof/>
        </w:rPr>
        <w:t xml:space="preserve"> poslovanja</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Strategije, politike, procesi i sistemi iz stava 1 ovog člana moraju biti prilagođeni linijama</w:t>
      </w:r>
      <w:r w:rsidR="009F72AB" w:rsidRPr="00295DB1">
        <w:rPr>
          <w:rFonts w:ascii="Arial" w:hAnsi="Arial" w:cs="Arial"/>
          <w:noProof/>
        </w:rPr>
        <w:t xml:space="preserve"> poslovanja</w:t>
      </w:r>
      <w:r w:rsidRPr="00295DB1">
        <w:rPr>
          <w:rFonts w:ascii="Arial" w:hAnsi="Arial" w:cs="Arial"/>
          <w:noProof/>
        </w:rPr>
        <w:t>, valutama, filijalama i pravnim licima, uključujući o</w:t>
      </w:r>
      <w:r w:rsidR="007B3F59" w:rsidRPr="00295DB1">
        <w:rPr>
          <w:rFonts w:ascii="Arial" w:hAnsi="Arial" w:cs="Arial"/>
          <w:noProof/>
        </w:rPr>
        <w:t>dgovarajuće mehanizme raspodjeljivanja</w:t>
      </w:r>
      <w:r w:rsidRPr="00295DB1">
        <w:rPr>
          <w:rFonts w:ascii="Arial" w:hAnsi="Arial" w:cs="Arial"/>
          <w:noProof/>
        </w:rPr>
        <w:t xml:space="preserve"> troškova likvidnosti, koristi i rizika, i moraju odražavati važnost kreditne institucije u svakoj državi u kojoj posluje.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 okviru sprovođenja strategija, politika, procesa i sistema iz stava 1 ovog člana, kreditna institucija je dužna da:</w:t>
      </w:r>
    </w:p>
    <w:p w:rsidR="00BD662B" w:rsidRPr="00295DB1" w:rsidRDefault="00BD662B" w:rsidP="00401A68">
      <w:pPr>
        <w:numPr>
          <w:ilvl w:val="0"/>
          <w:numId w:val="10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razvije metodologije za utvrđivanje, mjerenje i praćenje pozicija izvora finansiranja i upravljanje tim pozicijama, tako da te metodologije uključuju tekuće i planirane značajne novčane tokove koji proizilaze  iz imovine, obaveza, vanbilansnih stavki, ukljućujući potencijalne obaveze i mogući uticaj rizika reputacije;</w:t>
      </w:r>
    </w:p>
    <w:p w:rsidR="00BD662B" w:rsidRPr="00295DB1" w:rsidRDefault="00BD662B" w:rsidP="00401A68">
      <w:pPr>
        <w:numPr>
          <w:ilvl w:val="0"/>
          <w:numId w:val="10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pravi razliku između založene i neopterećene imovine koja je na raspolaganju u svakom trenutku, a naročito u vanrednim situacijama, kao i da uzima u obzir pravno lice kod kojeg se ta  imovina nalazi, državu u kojoj se ta imovina nalazi, državu u kojoj je imovina upisana u odgovarajući registar ili se nalazi na računu i prihvatljivost te imovine i da prati način na koji ta imovina može biti blagovremeno aktivirana za potrebe likvidnosti;</w:t>
      </w:r>
    </w:p>
    <w:p w:rsidR="00BD662B" w:rsidRPr="00295DB1" w:rsidRDefault="00BD662B" w:rsidP="00401A68">
      <w:pPr>
        <w:numPr>
          <w:ilvl w:val="0"/>
          <w:numId w:val="10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vodi računa o postojećim pravnim, regulatornim i operativnim ograničenjima za potencijalne prenose likvidnosti i neopterećene imovine između subjekata u okviru i van Crne Gore;</w:t>
      </w:r>
    </w:p>
    <w:p w:rsidR="00BD662B" w:rsidRPr="00295DB1" w:rsidRDefault="00BD662B" w:rsidP="00401A68">
      <w:pPr>
        <w:numPr>
          <w:ilvl w:val="0"/>
          <w:numId w:val="10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razmatra različite instrumente za smanjenje rizika likvidnosti, uključujući sistem ograničenja i bafera za likvidnost kako bi mogla da izdrži velik broj različitih stresnih događaja i imala dovoljno diversifikovanu strukturu izvora finansiranja i pristup sredstvima izvora finansiranja, s tim da se ti sistemi moraju redovno preispitivati;</w:t>
      </w:r>
    </w:p>
    <w:p w:rsidR="00BD662B" w:rsidRPr="00295DB1" w:rsidRDefault="00BD662B" w:rsidP="00401A68">
      <w:pPr>
        <w:numPr>
          <w:ilvl w:val="0"/>
          <w:numId w:val="10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razmotri alternativna scenarija za pozicije likvidnosti i instrumente za smanjenje rizika i da najmanje jednom godišnje preispituje pretpostavke na kojima se zasnivaju odluke o poziciji finansiranja, a naročito scenarije koji se odnose na vanbilansne stavke i ostale potencijalne obaveze, uključujući obaveze sekjuritizacijskih subjekata za posebne namjene  i drugih subjekata za posebne namjene u odnosu na koje kreditna institucija djeluje kao sponzor ili im pruža značajnu likvidnosnu podršku;</w:t>
      </w:r>
    </w:p>
    <w:p w:rsidR="00BD662B" w:rsidRPr="00295DB1" w:rsidRDefault="00BD662B" w:rsidP="00401A68">
      <w:pPr>
        <w:numPr>
          <w:ilvl w:val="0"/>
          <w:numId w:val="10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razmotri potencijalni uticaj scenarija specifičnih za kreditnu instituciju, cijelo tržište i uticaj kombinovanih scenarija, uzimajući u obzir različite periode i različite stepene stresnih uslova;</w:t>
      </w:r>
    </w:p>
    <w:p w:rsidR="00BD662B" w:rsidRPr="00295DB1" w:rsidRDefault="00BD662B" w:rsidP="00401A68">
      <w:pPr>
        <w:numPr>
          <w:ilvl w:val="0"/>
          <w:numId w:val="10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prilagodi svoje strategije, interne politike i ograničenja rizika likvidnosti i pripremi efikasne akcione planove za krizne situacije, uzimajući u obzir rezultate alternativnih scenarija iz tačke 5 ovog stava; </w:t>
      </w:r>
    </w:p>
    <w:p w:rsidR="00BD662B" w:rsidRPr="00295DB1" w:rsidRDefault="00BD662B" w:rsidP="00401A68">
      <w:pPr>
        <w:numPr>
          <w:ilvl w:val="0"/>
          <w:numId w:val="10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uspostavi plan oporavka likvidnosti u kojem su defini</w:t>
      </w:r>
      <w:r w:rsidR="00FD0AD9" w:rsidRPr="00295DB1">
        <w:rPr>
          <w:rFonts w:ascii="Arial" w:eastAsia="Times New Roman" w:hAnsi="Arial" w:cs="Arial"/>
          <w:noProof/>
        </w:rPr>
        <w:t xml:space="preserve">sane odgovarajuće strategije i </w:t>
      </w:r>
      <w:r w:rsidRPr="00295DB1">
        <w:rPr>
          <w:rFonts w:ascii="Arial" w:eastAsia="Times New Roman" w:hAnsi="Arial" w:cs="Arial"/>
          <w:noProof/>
        </w:rPr>
        <w:t>mjere za rješavanje mogućeg nedostatka likvidnosti, uključujući i nedo</w:t>
      </w:r>
      <w:r w:rsidR="00FD0AD9" w:rsidRPr="00295DB1">
        <w:rPr>
          <w:rFonts w:ascii="Arial" w:eastAsia="Times New Roman" w:hAnsi="Arial" w:cs="Arial"/>
          <w:noProof/>
        </w:rPr>
        <w:t>statak likvidnosti u filijalama</w:t>
      </w:r>
      <w:r w:rsidRPr="00295DB1">
        <w:rPr>
          <w:rFonts w:ascii="Arial" w:eastAsia="Times New Roman" w:hAnsi="Arial" w:cs="Arial"/>
          <w:noProof/>
        </w:rPr>
        <w:t xml:space="preserve"> sa sjedištem u drugoj državi.</w:t>
      </w:r>
    </w:p>
    <w:p w:rsidR="00BD662B" w:rsidRPr="00295DB1" w:rsidRDefault="00BD662B" w:rsidP="00401A68">
      <w:pPr>
        <w:tabs>
          <w:tab w:val="left" w:pos="90"/>
        </w:tabs>
        <w:spacing w:after="0" w:line="240" w:lineRule="auto"/>
        <w:contextualSpacing/>
        <w:jc w:val="both"/>
        <w:rPr>
          <w:rFonts w:ascii="Arial" w:eastAsia="Times New Roman" w:hAnsi="Arial" w:cs="Arial"/>
          <w:b/>
          <w:noProof/>
        </w:rPr>
      </w:pPr>
    </w:p>
    <w:p w:rsidR="00BD662B" w:rsidRPr="00295DB1" w:rsidRDefault="00BD662B"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(6) Sekjuritizacijski subjekt za posebnu namjenu iz stava 2 tačka </w:t>
      </w:r>
      <w:r w:rsidR="003815DC" w:rsidRPr="00295DB1">
        <w:rPr>
          <w:rFonts w:ascii="Arial" w:eastAsia="Times New Roman" w:hAnsi="Arial" w:cs="Arial"/>
          <w:noProof/>
        </w:rPr>
        <w:t>5 ovog člana (u daljem tekstu: SSPN</w:t>
      </w:r>
      <w:r w:rsidRPr="00295DB1">
        <w:rPr>
          <w:rFonts w:ascii="Arial" w:eastAsia="Times New Roman" w:hAnsi="Arial" w:cs="Arial"/>
          <w:noProof/>
        </w:rPr>
        <w:t xml:space="preserve">) je </w:t>
      </w:r>
      <w:r w:rsidR="00BF13F3" w:rsidRPr="00295DB1">
        <w:rPr>
          <w:rFonts w:ascii="Arial" w:eastAsia="Times New Roman" w:hAnsi="Arial" w:cs="Arial"/>
          <w:noProof/>
        </w:rPr>
        <w:t>privredno društvo</w:t>
      </w:r>
      <w:r w:rsidRPr="00295DB1">
        <w:rPr>
          <w:rFonts w:ascii="Arial" w:eastAsia="Times New Roman" w:hAnsi="Arial" w:cs="Arial"/>
          <w:noProof/>
        </w:rPr>
        <w:t xml:space="preserve">, trust ili neki drugi subjekt, osim </w:t>
      </w:r>
      <w:r w:rsidR="003815DC" w:rsidRPr="00295DB1">
        <w:rPr>
          <w:rFonts w:ascii="Arial" w:eastAsia="Times New Roman" w:hAnsi="Arial" w:cs="Arial"/>
          <w:noProof/>
        </w:rPr>
        <w:t>inicijatora ili sponzora</w:t>
      </w:r>
      <w:r w:rsidRPr="00295DB1">
        <w:rPr>
          <w:rFonts w:ascii="Arial" w:eastAsia="Times New Roman" w:hAnsi="Arial" w:cs="Arial"/>
          <w:noProof/>
        </w:rPr>
        <w:t xml:space="preserve">, osnovan </w:t>
      </w:r>
      <w:r w:rsidR="003815DC" w:rsidRPr="00295DB1">
        <w:rPr>
          <w:rFonts w:ascii="Arial" w:eastAsia="Times New Roman" w:hAnsi="Arial" w:cs="Arial"/>
          <w:noProof/>
        </w:rPr>
        <w:t xml:space="preserve">radi </w:t>
      </w:r>
      <w:r w:rsidRPr="00295DB1">
        <w:rPr>
          <w:rFonts w:ascii="Arial" w:eastAsia="Times New Roman" w:hAnsi="Arial" w:cs="Arial"/>
          <w:noProof/>
        </w:rPr>
        <w:t xml:space="preserve">sprovođenja jedne ili više sekjuritizacija, čija je djelatnost ograničena samo na one djelatnosti koje </w:t>
      </w:r>
      <w:r w:rsidR="003815DC" w:rsidRPr="00295DB1">
        <w:rPr>
          <w:rFonts w:ascii="Arial" w:eastAsia="Times New Roman" w:hAnsi="Arial" w:cs="Arial"/>
          <w:noProof/>
        </w:rPr>
        <w:t>su pogodne</w:t>
      </w:r>
      <w:r w:rsidRPr="00295DB1">
        <w:rPr>
          <w:rFonts w:ascii="Arial" w:eastAsia="Times New Roman" w:hAnsi="Arial" w:cs="Arial"/>
          <w:noProof/>
        </w:rPr>
        <w:t xml:space="preserve"> za postizanje tog cilja, a čija struktura </w:t>
      </w:r>
      <w:r w:rsidR="003815DC" w:rsidRPr="00295DB1">
        <w:rPr>
          <w:rFonts w:ascii="Arial" w:eastAsia="Times New Roman" w:hAnsi="Arial" w:cs="Arial"/>
          <w:noProof/>
        </w:rPr>
        <w:t>je namijenje</w:t>
      </w:r>
      <w:r w:rsidR="00FD0AD9" w:rsidRPr="00295DB1">
        <w:rPr>
          <w:rFonts w:ascii="Arial" w:eastAsia="Times New Roman" w:hAnsi="Arial" w:cs="Arial"/>
          <w:noProof/>
        </w:rPr>
        <w:t xml:space="preserve">na za  izdvajanje obaveza </w:t>
      </w:r>
      <w:r w:rsidR="003815DC" w:rsidRPr="00295DB1">
        <w:rPr>
          <w:rFonts w:ascii="Arial" w:eastAsia="Times New Roman" w:hAnsi="Arial" w:cs="Arial"/>
          <w:noProof/>
        </w:rPr>
        <w:t xml:space="preserve">SSPN–a </w:t>
      </w:r>
      <w:r w:rsidRPr="00295DB1">
        <w:rPr>
          <w:rFonts w:ascii="Arial" w:eastAsia="Times New Roman" w:hAnsi="Arial" w:cs="Arial"/>
          <w:noProof/>
        </w:rPr>
        <w:t>od obaveza inicijatora.</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Kreditna institucija je dužna da pla</w:t>
      </w:r>
      <w:r w:rsidR="00FD0AD9" w:rsidRPr="00295DB1">
        <w:rPr>
          <w:rFonts w:ascii="Arial" w:hAnsi="Arial" w:cs="Arial"/>
          <w:noProof/>
        </w:rPr>
        <w:t>n iz stava 2 tačka 8 ovog člana</w:t>
      </w:r>
      <w:r w:rsidRPr="00295DB1">
        <w:rPr>
          <w:rFonts w:ascii="Arial" w:hAnsi="Arial" w:cs="Arial"/>
          <w:noProof/>
        </w:rPr>
        <w:t xml:space="preserve"> testira minimalno na godišnjoj osnovi, da ga ažurira na bazi rezultata alternativnih scenarija iz stava 2 tačka 5 ovog člana i obezbijedi da se o tim planovima dostavljaju izvještaji višem rukovodstvu na</w:t>
      </w:r>
      <w:r w:rsidR="00FD0AD9" w:rsidRPr="00295DB1">
        <w:rPr>
          <w:rFonts w:ascii="Arial" w:hAnsi="Arial" w:cs="Arial"/>
          <w:noProof/>
        </w:rPr>
        <w:t xml:space="preserve"> odobrenje, kako bi se u skladu</w:t>
      </w:r>
      <w:r w:rsidRPr="00295DB1">
        <w:rPr>
          <w:rFonts w:ascii="Arial" w:hAnsi="Arial" w:cs="Arial"/>
          <w:noProof/>
        </w:rPr>
        <w:t xml:space="preserve"> sa tim izvršilo prilagođavanje internih politika i procedura.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(8) Kreditna institucija je dužna da blagovremeno preduzima potrebne operativne mjere kojima se obezbjeđuje da se planovi oporavka likvidnosti mogu odmah sprovesti, a takve operativne mjere minimalno obuhvataju držanje kolaterala koji je odmah raspoloživ za obezbjeđenje kreditne podrške od Centralne banke, uključujući po potrebi i držanje kolaterala u valuti druge države prema kojoj kreditna institucija ima izloženosti ili držanje kolaterala u valuti druge države prema čijoj je valuti izložena.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Kreditna institucija, uzimajući u obzir vrstu, obim i složenost svojih poslova, mora imati profil likvidnosnog rizika koji je usklađen, odnosno adekvatan profilu rizika koji je potreban za robustan sistem upravljanja tim rizikom koji dobro funkcioniše.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(10) Centralna banka prati kretanja u vezi sa profilom rizika likvidnosti kreditne institucije, a naročito u vezi sa oblikovanjem i obimom proizvoda, upravljanjem rizicima, p</w:t>
      </w:r>
      <w:r w:rsidR="00FD0AD9" w:rsidRPr="00295DB1">
        <w:rPr>
          <w:rFonts w:ascii="Arial" w:hAnsi="Arial" w:cs="Arial"/>
          <w:noProof/>
        </w:rPr>
        <w:t>olitikama izvora finansiranja i</w:t>
      </w:r>
      <w:r w:rsidRPr="00295DB1">
        <w:rPr>
          <w:rFonts w:ascii="Arial" w:hAnsi="Arial" w:cs="Arial"/>
          <w:noProof/>
        </w:rPr>
        <w:t xml:space="preserve"> koncentracijom izvora finansiranja i preduzima odgovarajuće mjere kada procijeni da ta kretanja mogu prouzrokovati nestabilnost kreditne institucije ili sistema.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(11) MinimalnI standardi za upravljanje rizikom likvid</w:t>
      </w:r>
      <w:r w:rsidR="00FD0AD9" w:rsidRPr="00295DB1">
        <w:rPr>
          <w:rFonts w:ascii="Arial" w:hAnsi="Arial" w:cs="Arial"/>
          <w:noProof/>
        </w:rPr>
        <w:t>nosti bliže se uređuju propisom</w:t>
      </w:r>
      <w:r w:rsidRPr="00295DB1">
        <w:rPr>
          <w:rFonts w:ascii="Arial" w:hAnsi="Arial" w:cs="Arial"/>
          <w:noProof/>
        </w:rPr>
        <w:t xml:space="preserve">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Zahjevi za likvidnom pokrivenošću i stabilnim izvorima finansiranja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114</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Kreditna institucija je dužna da drži likvidnu imovinu, čija ukupna vrijednosti pokriva likvidnosne odlive umanjene za likvidnos</w:t>
      </w:r>
      <w:r w:rsidR="00FD0AD9" w:rsidRPr="00295DB1">
        <w:rPr>
          <w:rFonts w:ascii="Arial" w:eastAsia="Times New Roman" w:hAnsi="Arial" w:cs="Arial"/>
          <w:noProof/>
        </w:rPr>
        <w:t>ne prilive u stresnim uslovima,</w:t>
      </w:r>
      <w:r w:rsidRPr="00295DB1">
        <w:rPr>
          <w:rFonts w:ascii="Arial" w:eastAsia="Times New Roman" w:hAnsi="Arial" w:cs="Arial"/>
          <w:noProof/>
        </w:rPr>
        <w:t xml:space="preserve"> kako bi se obezbijedilo da kreditna institucija održava nivo bafera likvidnosti koji je primjeren za pokriće moguće neusklađenosti između likvidnosnih priliva i odliva u izuzetno stresnim uslovima tokom perioda od trideset dana.</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 </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(2) Tokom perioda stresa, kreditna institucija može da koristi svoju likvidnu imovinu iz stava 1 ovog člana za pokriće svojih neto likvidnosnih odliva u </w:t>
      </w:r>
      <w:r w:rsidR="00FD0AD9" w:rsidRPr="00295DB1">
        <w:rPr>
          <w:rFonts w:ascii="Arial" w:eastAsia="Times New Roman" w:hAnsi="Arial" w:cs="Arial"/>
          <w:noProof/>
        </w:rPr>
        <w:t>skladu sa procedurom iz stava 5</w:t>
      </w:r>
      <w:r w:rsidRPr="00295DB1">
        <w:rPr>
          <w:rFonts w:ascii="Arial" w:eastAsia="Times New Roman" w:hAnsi="Arial" w:cs="Arial"/>
          <w:noProof/>
        </w:rPr>
        <w:t xml:space="preserve"> ovog člana.</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 </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Kreditna institucija je dužna da održava koeficijent likvidne pokrivenosti (LCR) minimalno na nivou od 100%.</w:t>
      </w:r>
    </w:p>
    <w:p w:rsidR="00BD662B" w:rsidRPr="00295DB1" w:rsidRDefault="00FD0AD9" w:rsidP="00401A68">
      <w:pPr>
        <w:spacing w:before="120" w:after="0" w:line="240" w:lineRule="auto"/>
        <w:jc w:val="both"/>
        <w:rPr>
          <w:rFonts w:ascii="Arial" w:eastAsia="Times New Roman" w:hAnsi="Arial" w:cs="Arial"/>
          <w:noProof/>
        </w:rPr>
      </w:pPr>
      <w:r w:rsidRPr="00295DB1">
        <w:rPr>
          <w:rFonts w:ascii="Arial" w:eastAsia="Times New Roman" w:hAnsi="Arial" w:cs="Arial"/>
          <w:noProof/>
        </w:rPr>
        <w:t>(4) Koeficijent likvidne pokrivenosti</w:t>
      </w:r>
      <w:r w:rsidR="00BD662B" w:rsidRPr="00295DB1">
        <w:rPr>
          <w:rFonts w:ascii="Arial" w:eastAsia="Times New Roman" w:hAnsi="Arial" w:cs="Arial"/>
          <w:noProof/>
        </w:rPr>
        <w:t xml:space="preserve"> iz stava 3 ovog člana jednak je odnosu bafera likvidnosti kreditne institucije i njenih neto likvidnosnih odliva tokom perioda stresa u trajanju od 30 kalendarskih dana i iskazuje se u procentima </w:t>
      </w:r>
      <w:r w:rsidRPr="00295DB1">
        <w:rPr>
          <w:rFonts w:ascii="Arial" w:eastAsia="Times New Roman" w:hAnsi="Arial" w:cs="Arial"/>
          <w:noProof/>
        </w:rPr>
        <w:t>u skladu sa sljedećom formulom:</w:t>
      </w:r>
    </w:p>
    <w:p w:rsidR="00FD0AD9" w:rsidRPr="00295DB1" w:rsidRDefault="00FD0AD9" w:rsidP="00401A68">
      <w:pPr>
        <w:spacing w:before="120" w:after="0" w:line="240" w:lineRule="auto"/>
        <w:jc w:val="both"/>
        <w:rPr>
          <w:rFonts w:ascii="Arial" w:eastAsia="Times New Roman" w:hAnsi="Arial" w:cs="Arial"/>
          <w:noProof/>
        </w:rPr>
      </w:pPr>
    </w:p>
    <w:p w:rsidR="00BD662B" w:rsidRPr="00295DB1" w:rsidRDefault="00BD662B" w:rsidP="00401A68">
      <w:pPr>
        <w:spacing w:before="120" w:after="0" w:line="240" w:lineRule="auto"/>
        <w:jc w:val="both"/>
        <w:rPr>
          <w:rFonts w:ascii="Arial" w:eastAsia="Times New Roman" w:hAnsi="Arial" w:cs="Arial"/>
          <w:noProof/>
        </w:rPr>
      </w:pPr>
      <m:oMathPara>
        <m:oMath>
          <m:r>
            <w:rPr>
              <w:rFonts w:ascii="Cambria Math" w:eastAsia="Times New Roman" w:hAnsi="Cambria Math" w:cs="Arial"/>
              <w:noProof/>
            </w:rPr>
            <m:t>LCR (%)</m:t>
          </m:r>
          <m:r>
            <m:rPr>
              <m:sty m:val="p"/>
            </m:rPr>
            <w:rPr>
              <w:rFonts w:ascii="Cambria Math" w:eastAsia="Times New Roman" w:hAnsi="Cambria Math" w:cs="Arial"/>
              <w:noProof/>
            </w:rPr>
            <m:t>=</m:t>
          </m:r>
          <m:f>
            <m:fPr>
              <m:ctrlPr>
                <w:rPr>
                  <w:rFonts w:ascii="Cambria Math" w:eastAsia="Times New Roman" w:hAnsi="Cambria Math" w:cs="Arial"/>
                  <w:noProof/>
                </w:rPr>
              </m:ctrlPr>
            </m:fPr>
            <m:num>
              <m:r>
                <m:rPr>
                  <m:sty m:val="p"/>
                </m:rPr>
                <w:rPr>
                  <w:rFonts w:ascii="Cambria Math" w:eastAsia="Times New Roman" w:hAnsi="Cambria Math" w:cs="Arial"/>
                  <w:noProof/>
                </w:rPr>
                <m:t>bafer likvidnosti</m:t>
              </m:r>
            </m:num>
            <m:den>
              <m:r>
                <m:rPr>
                  <m:sty m:val="p"/>
                </m:rPr>
                <w:rPr>
                  <w:rFonts w:ascii="Cambria Math" w:eastAsia="Times New Roman" w:hAnsi="Cambria Math" w:cs="Arial"/>
                  <w:noProof/>
                </w:rPr>
                <m:t xml:space="preserve">neto likvidnosni odlivi tokom perioda stresa u trajanju od 30  dana </m:t>
              </m:r>
            </m:den>
          </m:f>
        </m:oMath>
      </m:oMathPara>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FD0AD9"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(5) Ako kreditna institucija</w:t>
      </w:r>
      <w:r w:rsidR="00BD662B" w:rsidRPr="00295DB1">
        <w:rPr>
          <w:rFonts w:ascii="Arial" w:eastAsia="Times New Roman" w:hAnsi="Arial" w:cs="Arial"/>
          <w:noProof/>
        </w:rPr>
        <w:t xml:space="preserve"> ne ispunjava ili procjenjuje da n</w:t>
      </w:r>
      <w:r w:rsidRPr="00295DB1">
        <w:rPr>
          <w:rFonts w:ascii="Arial" w:eastAsia="Times New Roman" w:hAnsi="Arial" w:cs="Arial"/>
          <w:noProof/>
        </w:rPr>
        <w:t>eće ispuniti zahtjev iz stava 1</w:t>
      </w:r>
      <w:r w:rsidR="00BD662B" w:rsidRPr="00295DB1">
        <w:rPr>
          <w:rFonts w:ascii="Arial" w:eastAsia="Times New Roman" w:hAnsi="Arial" w:cs="Arial"/>
          <w:noProof/>
        </w:rPr>
        <w:t xml:space="preserve"> ili obavezu iz stava 9 ovog člana, uključujući i tokom perioda stresa, dužna je da o tome bez odlaganja obavijesti Centralnu banku i da odmah dostavi Centralnoj banci plan za blagovremeno uspostavljanje usklađenosti sa st. 1 ili 2 ovog člana.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(6) U slučaju iz stava 5 ovog člana, kreditna institucija je dužna da do ponovnog uspostavljanja usklađenosti na dnevnoj osnovi i to do kraja radnog dana izvještava o likvidnosti i stabilnim izvorima finansiranja.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(7) Izuzetno od stava 6 ovog člana, Centralna banka može na zahtjev kreditne institucije, a polazeći od njenog položaja u sistemu i obima i složenosti poslovanja, da odobri manju učestalost izvještavanja i duži rok za dostavljanje izvještaja. </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(8) Centralna banka vrši nadzor nad sprovođem plana iz stava 6 ovog člana i po potrebi može zahtijevati njegovo brže sprovođenje.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(9) Kreditna institucija je dužna da obezbijedi odgovarajuće ispunjavanje dugoročnih obaveza korišćenjem različitih instrumenata stabilnih izvora finansiranja u uobičajenim i stresnim uslovima.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(10) Propisom Centralne banke iz člana 113 stav 11 ovog zakona urediće se i:</w:t>
      </w:r>
    </w:p>
    <w:p w:rsidR="00BD662B" w:rsidRPr="00295DB1" w:rsidRDefault="00BD662B" w:rsidP="005660C4">
      <w:pPr>
        <w:numPr>
          <w:ilvl w:val="0"/>
          <w:numId w:val="172"/>
        </w:numPr>
        <w:tabs>
          <w:tab w:val="left" w:pos="90"/>
        </w:tabs>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imovina kreditne institucije koja se smatra likvidnom imovinom;</w:t>
      </w:r>
    </w:p>
    <w:p w:rsidR="00BD662B" w:rsidRPr="00295DB1" w:rsidRDefault="00BD662B" w:rsidP="005660C4">
      <w:pPr>
        <w:numPr>
          <w:ilvl w:val="0"/>
          <w:numId w:val="172"/>
        </w:numPr>
        <w:tabs>
          <w:tab w:val="left" w:pos="90"/>
        </w:tabs>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operativni zahtjevi za držanje likvidne imovine;</w:t>
      </w:r>
    </w:p>
    <w:p w:rsidR="00BD662B" w:rsidRPr="00295DB1" w:rsidRDefault="00BD662B" w:rsidP="005660C4">
      <w:pPr>
        <w:numPr>
          <w:ilvl w:val="0"/>
          <w:numId w:val="172"/>
        </w:numPr>
        <w:tabs>
          <w:tab w:val="left" w:pos="90"/>
        </w:tabs>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vrednov</w:t>
      </w:r>
      <w:r w:rsidR="00FD0AD9" w:rsidRPr="00295DB1">
        <w:rPr>
          <w:rFonts w:ascii="Arial" w:eastAsia="Times New Roman" w:hAnsi="Arial" w:cs="Arial"/>
          <w:noProof/>
        </w:rPr>
        <w:t>anje likvidne imovine;</w:t>
      </w:r>
    </w:p>
    <w:p w:rsidR="00BD662B" w:rsidRPr="00295DB1" w:rsidRDefault="00BD662B" w:rsidP="005660C4">
      <w:pPr>
        <w:numPr>
          <w:ilvl w:val="0"/>
          <w:numId w:val="172"/>
        </w:numPr>
        <w:tabs>
          <w:tab w:val="left" w:pos="90"/>
        </w:tabs>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likvidnosni odlivi i prilivi;</w:t>
      </w:r>
    </w:p>
    <w:p w:rsidR="00BD662B" w:rsidRPr="00295DB1" w:rsidRDefault="00BD662B" w:rsidP="005660C4">
      <w:pPr>
        <w:numPr>
          <w:ilvl w:val="0"/>
          <w:numId w:val="172"/>
        </w:numPr>
        <w:tabs>
          <w:tab w:val="left" w:pos="90"/>
        </w:tabs>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stavke koje zahtijevaju i stavke koje omogućavaju stabilne izvore finansiranja;</w:t>
      </w:r>
    </w:p>
    <w:p w:rsidR="00BD662B" w:rsidRPr="00295DB1" w:rsidRDefault="00BD662B" w:rsidP="005660C4">
      <w:pPr>
        <w:numPr>
          <w:ilvl w:val="0"/>
          <w:numId w:val="172"/>
        </w:numPr>
        <w:tabs>
          <w:tab w:val="left" w:pos="90"/>
        </w:tabs>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izračunavanje koeficijenta likvidne pokrivenosti iz stava 3 ovog člana;</w:t>
      </w:r>
    </w:p>
    <w:p w:rsidR="00BD662B" w:rsidRPr="00295DB1" w:rsidRDefault="00BD662B" w:rsidP="005660C4">
      <w:pPr>
        <w:numPr>
          <w:ilvl w:val="0"/>
          <w:numId w:val="172"/>
        </w:numPr>
        <w:tabs>
          <w:tab w:val="left" w:pos="90"/>
        </w:tabs>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ostale obaveze kreditnih institucija u vezi sa zahtjevima za likvidnom pokrivenošću i stabilnim izvorima finansiranja.</w:t>
      </w:r>
    </w:p>
    <w:p w:rsidR="00BD662B" w:rsidRPr="00295DB1" w:rsidRDefault="00BD662B" w:rsidP="00401A68">
      <w:pPr>
        <w:tabs>
          <w:tab w:val="left" w:pos="90"/>
        </w:tabs>
        <w:autoSpaceDE w:val="0"/>
        <w:autoSpaceDN w:val="0"/>
        <w:adjustRightInd w:val="0"/>
        <w:spacing w:after="0" w:line="240" w:lineRule="auto"/>
        <w:ind w:left="720" w:hanging="360"/>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Upravljanje rizikom prekomjernog finansijskog leveridža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115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Rizik prekomjernog finansijskog leveridža, u smislu ovog zakona, je rizik koji proizilazi iz ranjivosti kreditne institucije zbog postojećeg ili potencijalnog finansijskog leveridža koji može dovesti do neželjenih izmjena poslovnog plana kreditne institucije, uključujući i prinudnu prodaju imovine koja može dovesti do gubitaka ili do prilagođavanja vrijednosti preostale imovine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Finansijski laveridž iz stava 1 ovog člana predstavlja, u odnosu na regulatorni kapital kreditne institucije, relativnu veličinu aktive, vanbilansnih obaveza i potencijalnih obaveza kreditne institucije za plaćanje ili isporuku ili pružanje kolaterala, uključujući obaveze po osnovu primljenih izvora finansiranja, preuzete obaveze, derivate ili repo ugovore, a isključujući obaveze koje je moguće izvršiti samo tokom stečaja ili likvidacije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je dužna da uspostavi politike i procese za identifikovanje i praćenje rizika prekomjernog finansijskog leveridža i upravljanje tim rizikom.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Kao pokazatelje rizika prekomjernog finansijskog leveridža kreditna institucija koristi koeficijent finansijskog leveridža i neusklađenosti aktive i pasive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 </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Kreditna institucija je dužna da sa posebnom pažnjom tretira rizik prekomjernog finansijskog leveridža, vodeći računa o potencijalnim povećanjima rizika zbog smanjenja regulatornog kapitala kreditne institucije zbog očekivanih ili realizovanih gubitaka, u skladu sa važećim računovodstvenim pravilima.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Kreditna institucija, u cilju ispunjavanja zahtjeva iz stava 3 ovog člana mora biti u mogućnosti da podnese veći broj različitih stresnih događaja u vezi sa rizikom preko</w:t>
      </w:r>
      <w:r w:rsidR="00FD0AD9" w:rsidRPr="00295DB1">
        <w:rPr>
          <w:rFonts w:ascii="Arial" w:hAnsi="Arial" w:cs="Arial"/>
          <w:noProof/>
        </w:rPr>
        <w:t>mjernog finansijskog leveridža.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Način izračuna koeficijenta finansijskog leveridža bliže se uređuje propisom Centralne banke i</w:t>
      </w:r>
      <w:r w:rsidR="00FD0AD9" w:rsidRPr="00295DB1">
        <w:rPr>
          <w:rFonts w:ascii="Arial" w:hAnsi="Arial" w:cs="Arial"/>
          <w:noProof/>
        </w:rPr>
        <w:t>z člana 134 stav 9 ovog zakona.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Rizici povezani sa eksternalizacijom</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116</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Kreditna institucija je dužna da uspostavi adekvatan sistem upravljanja rizicima koji su povezani sa eksternalizacijom.</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(2) Eksternalizacijom iz stava 1 ovog člana smatra se </w:t>
      </w:r>
      <w:r w:rsidR="00A33B32" w:rsidRPr="00295DB1">
        <w:rPr>
          <w:rFonts w:ascii="Arial" w:hAnsi="Arial" w:cs="Arial"/>
          <w:bCs/>
          <w:noProof/>
        </w:rPr>
        <w:t xml:space="preserve">angažovanje lica </w:t>
      </w:r>
      <w:r w:rsidRPr="00295DB1">
        <w:rPr>
          <w:rFonts w:ascii="Arial" w:hAnsi="Arial" w:cs="Arial"/>
          <w:bCs/>
          <w:noProof/>
        </w:rPr>
        <w:t xml:space="preserve">van kreditne institucije za obavljanje poslova za kreditnu instituciju koje bi, da eksternalizacija nije izvršena, kreditna institucija obavljala </w:t>
      </w:r>
      <w:r w:rsidR="003815DC" w:rsidRPr="00295DB1">
        <w:rPr>
          <w:rFonts w:ascii="Arial" w:hAnsi="Arial" w:cs="Arial"/>
          <w:bCs/>
          <w:noProof/>
        </w:rPr>
        <w:t>samostalno</w:t>
      </w:r>
      <w:r w:rsidRPr="00295DB1">
        <w:rPr>
          <w:rFonts w:ascii="Arial" w:hAnsi="Arial" w:cs="Arial"/>
          <w:noProof/>
        </w:rPr>
        <w:t>.</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Eksternalizaciju kritičnih ili značajnih poslova i promjenu pružaoca usluge kojem je povjereno obavljanje tih poslova kreditna institucija može da izvrši samo uz prethodno odobrenje Centralne banke.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Centralna banka neće odobriti kreditnoj instituciji namjeravanu eksternalizaciju, ako bi eksternalizacija negativno uticala na:</w:t>
      </w:r>
    </w:p>
    <w:p w:rsidR="00BD662B" w:rsidRPr="00295DB1" w:rsidRDefault="00BD662B" w:rsidP="00401A68">
      <w:pPr>
        <w:numPr>
          <w:ilvl w:val="0"/>
          <w:numId w:val="107"/>
        </w:numPr>
        <w:tabs>
          <w:tab w:val="left" w:pos="90"/>
        </w:tabs>
        <w:spacing w:after="0" w:line="240" w:lineRule="auto"/>
        <w:jc w:val="both"/>
        <w:rPr>
          <w:rFonts w:ascii="Arial" w:hAnsi="Arial" w:cs="Arial"/>
          <w:noProof/>
        </w:rPr>
      </w:pPr>
      <w:r w:rsidRPr="00295DB1">
        <w:rPr>
          <w:rFonts w:ascii="Arial" w:hAnsi="Arial" w:cs="Arial"/>
          <w:noProof/>
        </w:rPr>
        <w:t>obavljanje redovnog poslovanja kreditne institucije;</w:t>
      </w:r>
    </w:p>
    <w:p w:rsidR="00BD662B" w:rsidRPr="00295DB1" w:rsidRDefault="00BD662B" w:rsidP="00401A68">
      <w:pPr>
        <w:numPr>
          <w:ilvl w:val="0"/>
          <w:numId w:val="107"/>
        </w:numPr>
        <w:tabs>
          <w:tab w:val="left" w:pos="90"/>
        </w:tabs>
        <w:spacing w:after="0" w:line="240" w:lineRule="auto"/>
        <w:jc w:val="both"/>
        <w:rPr>
          <w:rFonts w:ascii="Arial" w:hAnsi="Arial" w:cs="Arial"/>
          <w:noProof/>
        </w:rPr>
      </w:pPr>
      <w:r w:rsidRPr="00295DB1">
        <w:rPr>
          <w:rFonts w:ascii="Arial" w:hAnsi="Arial" w:cs="Arial"/>
          <w:noProof/>
        </w:rPr>
        <w:t>efikasno upravljanje rizicima u kreditnoj instituciji;</w:t>
      </w:r>
    </w:p>
    <w:p w:rsidR="00BD662B" w:rsidRPr="00295DB1" w:rsidRDefault="00BD662B" w:rsidP="00401A68">
      <w:pPr>
        <w:numPr>
          <w:ilvl w:val="0"/>
          <w:numId w:val="107"/>
        </w:numPr>
        <w:tabs>
          <w:tab w:val="left" w:pos="90"/>
        </w:tabs>
        <w:spacing w:after="0" w:line="240" w:lineRule="auto"/>
        <w:jc w:val="both"/>
        <w:rPr>
          <w:rFonts w:ascii="Arial" w:hAnsi="Arial" w:cs="Arial"/>
          <w:noProof/>
        </w:rPr>
      </w:pPr>
      <w:r w:rsidRPr="00295DB1">
        <w:rPr>
          <w:rFonts w:ascii="Arial" w:hAnsi="Arial" w:cs="Arial"/>
          <w:noProof/>
        </w:rPr>
        <w:t>sistem internih kontrola kreditne institucije</w:t>
      </w:r>
      <w:r w:rsidR="00FD0AD9" w:rsidRPr="00295DB1">
        <w:rPr>
          <w:rFonts w:ascii="Arial" w:hAnsi="Arial" w:cs="Arial"/>
          <w:noProof/>
        </w:rPr>
        <w:t>,</w:t>
      </w:r>
      <w:r w:rsidRPr="00295DB1">
        <w:rPr>
          <w:rFonts w:ascii="Arial" w:hAnsi="Arial" w:cs="Arial"/>
          <w:noProof/>
        </w:rPr>
        <w:t xml:space="preserve"> ili</w:t>
      </w:r>
    </w:p>
    <w:p w:rsidR="00BD662B" w:rsidRPr="00295DB1" w:rsidRDefault="00BD662B" w:rsidP="00401A68">
      <w:pPr>
        <w:numPr>
          <w:ilvl w:val="0"/>
          <w:numId w:val="107"/>
        </w:numPr>
        <w:tabs>
          <w:tab w:val="left" w:pos="90"/>
        </w:tabs>
        <w:spacing w:after="0" w:line="240" w:lineRule="auto"/>
        <w:jc w:val="both"/>
        <w:rPr>
          <w:rFonts w:ascii="Arial" w:hAnsi="Arial" w:cs="Arial"/>
          <w:noProof/>
        </w:rPr>
      </w:pPr>
      <w:r w:rsidRPr="00295DB1">
        <w:rPr>
          <w:rFonts w:ascii="Arial" w:hAnsi="Arial" w:cs="Arial"/>
          <w:noProof/>
        </w:rPr>
        <w:t>mogućnost obavljanja kontrole od strane Centralne banke.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Poslovi koji mogu biti predmet eksternalizacije, poslovi čije se povjeravanje drugom licu ne smatra eksternalizacijom, kritični i značajni poslovi, uslovi za eksternalizaciju i dokumentacija koja se prilaže uz zahjev za izdavanje odobrenja za eksternalizaciju bliže se uređuju propisom Centralne banke iz člana 117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Propis o upravljanju rizicima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117</w:t>
      </w:r>
    </w:p>
    <w:p w:rsidR="00BD662B" w:rsidRPr="00295DB1" w:rsidRDefault="00BD662B" w:rsidP="00401A68">
      <w:pPr>
        <w:tabs>
          <w:tab w:val="left" w:pos="90"/>
        </w:tabs>
        <w:autoSpaceDE w:val="0"/>
        <w:autoSpaceDN w:val="0"/>
        <w:adjustRightInd w:val="0"/>
        <w:spacing w:after="0" w:line="240" w:lineRule="auto"/>
        <w:rPr>
          <w:rFonts w:ascii="Arial" w:hAnsi="Arial" w:cs="Arial"/>
          <w:noProof/>
        </w:rPr>
      </w:pPr>
      <w:r w:rsidRPr="00295DB1">
        <w:rPr>
          <w:rFonts w:ascii="Arial" w:hAnsi="Arial" w:cs="Arial"/>
          <w:noProof/>
        </w:rPr>
        <w:t>Minimalni standardi za upravljanje rizicima iz čl.106 do 112 i 116 ovog zakona, bliže se uređuju propisom Centralne banke.</w:t>
      </w:r>
    </w:p>
    <w:p w:rsidR="00BD662B" w:rsidRPr="00295DB1" w:rsidRDefault="00BD662B" w:rsidP="00401A68">
      <w:pPr>
        <w:tabs>
          <w:tab w:val="left" w:pos="90"/>
          <w:tab w:val="left" w:pos="3420"/>
        </w:tabs>
        <w:autoSpaceDE w:val="0"/>
        <w:autoSpaceDN w:val="0"/>
        <w:adjustRightInd w:val="0"/>
        <w:spacing w:after="0" w:line="240" w:lineRule="auto"/>
        <w:contextualSpacing/>
        <w:jc w:val="both"/>
        <w:rPr>
          <w:rFonts w:ascii="Arial" w:eastAsia="Times New Roman" w:hAnsi="Arial" w:cs="Arial"/>
          <w:b/>
          <w:noProof/>
        </w:rPr>
      </w:pPr>
    </w:p>
    <w:p w:rsidR="00BD662B" w:rsidRPr="00295DB1" w:rsidRDefault="00BD662B" w:rsidP="00401A68">
      <w:pPr>
        <w:tabs>
          <w:tab w:val="left" w:pos="90"/>
          <w:tab w:val="left" w:pos="3420"/>
        </w:tabs>
        <w:autoSpaceDE w:val="0"/>
        <w:autoSpaceDN w:val="0"/>
        <w:adjustRightInd w:val="0"/>
        <w:spacing w:after="0" w:line="240" w:lineRule="auto"/>
        <w:contextualSpacing/>
        <w:jc w:val="center"/>
        <w:rPr>
          <w:rFonts w:ascii="Arial" w:eastAsia="Times New Roman" w:hAnsi="Arial" w:cs="Arial"/>
          <w:b/>
          <w:noProof/>
        </w:rPr>
      </w:pPr>
      <w:r w:rsidRPr="00295DB1">
        <w:rPr>
          <w:rFonts w:ascii="Arial" w:eastAsia="Times New Roman" w:hAnsi="Arial" w:cs="Arial"/>
          <w:b/>
          <w:noProof/>
        </w:rPr>
        <w:t>Klasifikacija aktive i obračunavanje rezervacija</w:t>
      </w:r>
    </w:p>
    <w:p w:rsidR="00BD662B" w:rsidRPr="00295DB1" w:rsidRDefault="00BD662B" w:rsidP="00401A68">
      <w:pPr>
        <w:tabs>
          <w:tab w:val="left" w:pos="90"/>
          <w:tab w:val="left" w:pos="3420"/>
        </w:tabs>
        <w:autoSpaceDE w:val="0"/>
        <w:autoSpaceDN w:val="0"/>
        <w:adjustRightInd w:val="0"/>
        <w:spacing w:after="0" w:line="240" w:lineRule="auto"/>
        <w:contextualSpacing/>
        <w:jc w:val="center"/>
        <w:rPr>
          <w:rFonts w:ascii="Arial" w:eastAsia="Times New Roman" w:hAnsi="Arial" w:cs="Arial"/>
          <w:b/>
          <w:noProof/>
        </w:rPr>
      </w:pPr>
    </w:p>
    <w:p w:rsidR="00BD662B" w:rsidRPr="00295DB1" w:rsidRDefault="00BD662B" w:rsidP="00401A68">
      <w:pPr>
        <w:tabs>
          <w:tab w:val="left" w:pos="90"/>
          <w:tab w:val="left" w:pos="3420"/>
        </w:tabs>
        <w:autoSpaceDE w:val="0"/>
        <w:autoSpaceDN w:val="0"/>
        <w:adjustRightInd w:val="0"/>
        <w:spacing w:after="0" w:line="240" w:lineRule="auto"/>
        <w:contextualSpacing/>
        <w:jc w:val="center"/>
        <w:rPr>
          <w:rFonts w:ascii="Arial" w:eastAsia="Times New Roman" w:hAnsi="Arial" w:cs="Arial"/>
          <w:b/>
          <w:noProof/>
        </w:rPr>
      </w:pPr>
      <w:r w:rsidRPr="00295DB1">
        <w:rPr>
          <w:rFonts w:ascii="Arial" w:eastAsia="Times New Roman" w:hAnsi="Arial" w:cs="Arial"/>
          <w:b/>
          <w:noProof/>
        </w:rPr>
        <w:t>Član 118</w:t>
      </w:r>
    </w:p>
    <w:p w:rsidR="00BD662B" w:rsidRPr="00295DB1" w:rsidRDefault="00BD662B" w:rsidP="00401A68">
      <w:pPr>
        <w:tabs>
          <w:tab w:val="left" w:pos="90"/>
          <w:tab w:val="left" w:pos="342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(1)</w:t>
      </w:r>
      <w:r w:rsidRPr="00295DB1">
        <w:rPr>
          <w:rFonts w:ascii="Arial" w:eastAsia="Times New Roman" w:hAnsi="Arial" w:cs="Arial"/>
          <w:b/>
          <w:noProof/>
        </w:rPr>
        <w:t xml:space="preserve"> </w:t>
      </w:r>
      <w:r w:rsidRPr="00295DB1">
        <w:rPr>
          <w:rFonts w:ascii="Arial" w:eastAsia="Times New Roman" w:hAnsi="Arial" w:cs="Arial"/>
          <w:noProof/>
        </w:rPr>
        <w:t>Kreditna institucija je dužna da klasifikuje stavke bilansne aktive i vanbilansa po osnovu kojih je izložena kreditnom riziku i da obračunava rezervacije za potencijalne kreditne gubitke po tim stavkama.</w:t>
      </w:r>
    </w:p>
    <w:p w:rsidR="00F26488" w:rsidRPr="00295DB1" w:rsidRDefault="00F26488" w:rsidP="00401A68">
      <w:pPr>
        <w:tabs>
          <w:tab w:val="left" w:pos="90"/>
          <w:tab w:val="left" w:pos="342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F26488"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hAnsi="Arial" w:cs="Arial"/>
          <w:noProof/>
        </w:rPr>
        <w:t>(2</w:t>
      </w:r>
      <w:r w:rsidR="00BD662B" w:rsidRPr="00295DB1">
        <w:rPr>
          <w:rFonts w:ascii="Arial" w:hAnsi="Arial" w:cs="Arial"/>
          <w:noProof/>
        </w:rPr>
        <w:t>) Klasifikacija aktive i obračunavanje rezervacija za potencijalne kreditne gubitke bliže se uređuju propisom Centralne banke.</w:t>
      </w:r>
    </w:p>
    <w:p w:rsidR="00BD662B" w:rsidRPr="00295DB1" w:rsidRDefault="00BD662B" w:rsidP="00401A68">
      <w:pPr>
        <w:tabs>
          <w:tab w:val="left" w:pos="90"/>
          <w:tab w:val="left" w:pos="3420"/>
        </w:tabs>
        <w:autoSpaceDE w:val="0"/>
        <w:autoSpaceDN w:val="0"/>
        <w:adjustRightInd w:val="0"/>
        <w:spacing w:after="0" w:line="240" w:lineRule="auto"/>
        <w:contextualSpacing/>
        <w:jc w:val="both"/>
        <w:rPr>
          <w:rFonts w:ascii="Arial" w:eastAsia="Times New Roman" w:hAnsi="Arial" w:cs="Arial"/>
          <w:b/>
          <w:noProof/>
        </w:rPr>
      </w:pPr>
    </w:p>
    <w:p w:rsidR="00BD662B" w:rsidRPr="00295DB1" w:rsidRDefault="00BD662B" w:rsidP="00401A68">
      <w:pPr>
        <w:tabs>
          <w:tab w:val="left" w:pos="90"/>
          <w:tab w:val="left" w:pos="3420"/>
        </w:tabs>
        <w:autoSpaceDE w:val="0"/>
        <w:autoSpaceDN w:val="0"/>
        <w:adjustRightInd w:val="0"/>
        <w:spacing w:after="0" w:line="240" w:lineRule="auto"/>
        <w:contextualSpacing/>
        <w:jc w:val="center"/>
        <w:rPr>
          <w:rFonts w:ascii="Arial" w:eastAsia="Times New Roman" w:hAnsi="Arial" w:cs="Arial"/>
          <w:b/>
          <w:noProof/>
        </w:rPr>
      </w:pPr>
    </w:p>
    <w:p w:rsidR="00BD662B" w:rsidRPr="00295DB1" w:rsidRDefault="00FD0AD9" w:rsidP="00401A68">
      <w:pPr>
        <w:tabs>
          <w:tab w:val="left" w:pos="90"/>
          <w:tab w:val="left" w:pos="3420"/>
        </w:tabs>
        <w:autoSpaceDE w:val="0"/>
        <w:autoSpaceDN w:val="0"/>
        <w:adjustRightInd w:val="0"/>
        <w:spacing w:after="0" w:line="240" w:lineRule="auto"/>
        <w:ind w:left="450"/>
        <w:contextualSpacing/>
        <w:jc w:val="center"/>
        <w:rPr>
          <w:rFonts w:ascii="Arial" w:eastAsia="Times New Roman" w:hAnsi="Arial" w:cs="Arial"/>
          <w:b/>
          <w:noProof/>
        </w:rPr>
      </w:pPr>
      <w:r w:rsidRPr="00295DB1">
        <w:rPr>
          <w:rFonts w:ascii="Arial" w:eastAsia="Times New Roman" w:hAnsi="Arial" w:cs="Arial"/>
          <w:b/>
          <w:noProof/>
        </w:rPr>
        <w:t xml:space="preserve">3. </w:t>
      </w:r>
      <w:r w:rsidR="00BD662B" w:rsidRPr="00295DB1">
        <w:rPr>
          <w:rFonts w:ascii="Arial" w:eastAsia="Times New Roman" w:hAnsi="Arial" w:cs="Arial"/>
          <w:b/>
          <w:noProof/>
        </w:rPr>
        <w:t>Sistem internih kontrola</w:t>
      </w: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Uspostavljanje sistema internih kontrola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119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Sistem internih kontrola predstavlja skup procesa i postupaka koji su uspostavljeni za adekvatnu kontrolu rizika, praćenje efikasnosti i efektivnosti poslovanja kreditne institucije, pouzdanosti njenih finansijskih i ostalih informacija, kao i usklađenosti sa propisima, internim aktima, standardima i kodeksima u cilju obezbjeđivanja stabilnosti poslovanja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uspostavi, održava i unaprjeđuje efikasan sistem internih kontrola, koji odgovara veličini kreditne institucije i stepenu složenosti njenog poslovanja i koji, kao minimum, obuhvata:</w:t>
      </w:r>
    </w:p>
    <w:p w:rsidR="00BD662B" w:rsidRPr="00295DB1" w:rsidRDefault="00BD662B" w:rsidP="005660C4">
      <w:pPr>
        <w:numPr>
          <w:ilvl w:val="1"/>
          <w:numId w:val="109"/>
        </w:numPr>
        <w:tabs>
          <w:tab w:val="left" w:pos="90"/>
        </w:tabs>
        <w:autoSpaceDE w:val="0"/>
        <w:autoSpaceDN w:val="0"/>
        <w:adjustRightInd w:val="0"/>
        <w:spacing w:after="0" w:line="240" w:lineRule="auto"/>
        <w:ind w:left="540" w:hanging="270"/>
        <w:jc w:val="both"/>
        <w:rPr>
          <w:rFonts w:ascii="Arial" w:hAnsi="Arial" w:cs="Arial"/>
          <w:noProof/>
        </w:rPr>
      </w:pPr>
      <w:r w:rsidRPr="00295DB1">
        <w:rPr>
          <w:rFonts w:ascii="Arial" w:hAnsi="Arial" w:cs="Arial"/>
          <w:noProof/>
        </w:rPr>
        <w:t>odgovarajuću organizacionu strukturu;</w:t>
      </w:r>
    </w:p>
    <w:p w:rsidR="00BD662B" w:rsidRPr="00295DB1" w:rsidRDefault="00BD662B" w:rsidP="005660C4">
      <w:pPr>
        <w:numPr>
          <w:ilvl w:val="1"/>
          <w:numId w:val="109"/>
        </w:numPr>
        <w:tabs>
          <w:tab w:val="left" w:pos="90"/>
        </w:tabs>
        <w:autoSpaceDE w:val="0"/>
        <w:autoSpaceDN w:val="0"/>
        <w:adjustRightInd w:val="0"/>
        <w:spacing w:after="0" w:line="240" w:lineRule="auto"/>
        <w:ind w:left="540" w:hanging="270"/>
        <w:jc w:val="both"/>
        <w:rPr>
          <w:rFonts w:ascii="Arial" w:hAnsi="Arial" w:cs="Arial"/>
          <w:noProof/>
        </w:rPr>
      </w:pPr>
      <w:r w:rsidRPr="00295DB1">
        <w:rPr>
          <w:rFonts w:ascii="Arial" w:hAnsi="Arial" w:cs="Arial"/>
          <w:noProof/>
        </w:rPr>
        <w:t>organizacionu kulturu;</w:t>
      </w:r>
    </w:p>
    <w:p w:rsidR="00BD662B" w:rsidRPr="00295DB1" w:rsidRDefault="00BD662B" w:rsidP="005660C4">
      <w:pPr>
        <w:numPr>
          <w:ilvl w:val="1"/>
          <w:numId w:val="109"/>
        </w:numPr>
        <w:tabs>
          <w:tab w:val="left" w:pos="90"/>
        </w:tabs>
        <w:autoSpaceDE w:val="0"/>
        <w:autoSpaceDN w:val="0"/>
        <w:adjustRightInd w:val="0"/>
        <w:spacing w:after="0" w:line="240" w:lineRule="auto"/>
        <w:ind w:left="540" w:hanging="270"/>
        <w:jc w:val="both"/>
        <w:rPr>
          <w:rFonts w:ascii="Arial" w:hAnsi="Arial" w:cs="Arial"/>
          <w:noProof/>
        </w:rPr>
      </w:pPr>
      <w:r w:rsidRPr="00295DB1">
        <w:rPr>
          <w:rFonts w:ascii="Arial" w:hAnsi="Arial" w:cs="Arial"/>
          <w:noProof/>
        </w:rPr>
        <w:t>uspostavljanje kontrolnih funkcija;</w:t>
      </w:r>
    </w:p>
    <w:p w:rsidR="00BD662B" w:rsidRPr="00295DB1" w:rsidRDefault="00BD662B" w:rsidP="005660C4">
      <w:pPr>
        <w:numPr>
          <w:ilvl w:val="1"/>
          <w:numId w:val="109"/>
        </w:numPr>
        <w:tabs>
          <w:tab w:val="left" w:pos="90"/>
        </w:tabs>
        <w:autoSpaceDE w:val="0"/>
        <w:autoSpaceDN w:val="0"/>
        <w:adjustRightInd w:val="0"/>
        <w:spacing w:after="0" w:line="240" w:lineRule="auto"/>
        <w:ind w:left="540" w:hanging="270"/>
        <w:jc w:val="both"/>
        <w:rPr>
          <w:rFonts w:ascii="Arial" w:hAnsi="Arial" w:cs="Arial"/>
          <w:noProof/>
        </w:rPr>
      </w:pPr>
      <w:r w:rsidRPr="00295DB1">
        <w:rPr>
          <w:rFonts w:ascii="Arial" w:hAnsi="Arial" w:cs="Arial"/>
          <w:noProof/>
        </w:rPr>
        <w:t>adekvatne kontrolne aktivnosti i podjelu dužnosti;</w:t>
      </w:r>
    </w:p>
    <w:p w:rsidR="00BD662B" w:rsidRPr="00295DB1" w:rsidRDefault="00BD662B" w:rsidP="005660C4">
      <w:pPr>
        <w:numPr>
          <w:ilvl w:val="1"/>
          <w:numId w:val="109"/>
        </w:numPr>
        <w:tabs>
          <w:tab w:val="left" w:pos="90"/>
        </w:tabs>
        <w:autoSpaceDE w:val="0"/>
        <w:autoSpaceDN w:val="0"/>
        <w:adjustRightInd w:val="0"/>
        <w:spacing w:after="0" w:line="240" w:lineRule="auto"/>
        <w:ind w:left="540" w:hanging="270"/>
        <w:jc w:val="both"/>
        <w:rPr>
          <w:rFonts w:ascii="Arial" w:hAnsi="Arial" w:cs="Arial"/>
          <w:noProof/>
        </w:rPr>
      </w:pPr>
      <w:r w:rsidRPr="00295DB1">
        <w:rPr>
          <w:rFonts w:ascii="Arial" w:hAnsi="Arial" w:cs="Arial"/>
          <w:noProof/>
        </w:rPr>
        <w:t>adekvatne interne kontrole koje su integrisane u poslovne procese i aktivnosti kreditne institucije, i</w:t>
      </w:r>
    </w:p>
    <w:p w:rsidR="00BD662B" w:rsidRPr="00295DB1" w:rsidRDefault="00BD662B" w:rsidP="005660C4">
      <w:pPr>
        <w:numPr>
          <w:ilvl w:val="1"/>
          <w:numId w:val="109"/>
        </w:numPr>
        <w:tabs>
          <w:tab w:val="left" w:pos="90"/>
        </w:tabs>
        <w:autoSpaceDE w:val="0"/>
        <w:autoSpaceDN w:val="0"/>
        <w:adjustRightInd w:val="0"/>
        <w:spacing w:after="0" w:line="240" w:lineRule="auto"/>
        <w:ind w:left="540" w:hanging="270"/>
        <w:jc w:val="both"/>
        <w:rPr>
          <w:rFonts w:ascii="Arial" w:hAnsi="Arial" w:cs="Arial"/>
          <w:noProof/>
        </w:rPr>
      </w:pPr>
      <w:r w:rsidRPr="00295DB1">
        <w:rPr>
          <w:rFonts w:ascii="Arial" w:hAnsi="Arial" w:cs="Arial"/>
          <w:noProof/>
        </w:rPr>
        <w:t>adekvatne administrativne i računovodstvene postupke.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Kontrolne funkcije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120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uspostavi sljedeće kontrolne funkcije:</w:t>
      </w:r>
    </w:p>
    <w:p w:rsidR="00BD662B" w:rsidRPr="00295DB1" w:rsidRDefault="00BD662B" w:rsidP="005660C4">
      <w:pPr>
        <w:numPr>
          <w:ilvl w:val="0"/>
          <w:numId w:val="11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funkciju kontrole rizika;</w:t>
      </w:r>
    </w:p>
    <w:p w:rsidR="00BD662B" w:rsidRPr="00295DB1" w:rsidRDefault="00BD662B" w:rsidP="005660C4">
      <w:pPr>
        <w:numPr>
          <w:ilvl w:val="0"/>
          <w:numId w:val="11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funkciju praćenja usklađenosti, i</w:t>
      </w:r>
    </w:p>
    <w:p w:rsidR="00BD662B" w:rsidRPr="00295DB1" w:rsidRDefault="00BD662B" w:rsidP="005660C4">
      <w:pPr>
        <w:numPr>
          <w:ilvl w:val="0"/>
          <w:numId w:val="11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funkciju interne revizije.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Upravni odbor kreditne institucije je dužan da, uz prethodnu saglasnost nadzornog odbora, donese interni akt za svaku kontrolnu funkciju iz stava 1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donijeti propis kojim se bliže uređuje sadržaj internih akata za svaku kontrolnu funkciju, uslove koje moraju ispunjavati lica koja obavljaju poslove kontrolnih funkcija, sadržaj i dinamiku izvještavanja kontrolnih funkcija, lica kojima se dostavljaju izvještaji kao i obim i način obavljanja poslova svake funkcije iz stava 1 ovog člana uključujući i način  preispitivanja primjerenosti i efikasnosti kontrolnih funkcija.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Organizaciona struktura kontrolnih funkcija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121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uspostavi trajne i efikasne kontrolne funkcije sa odgovarajućim ovlašćenjima koja su nezavisna od poslovnih procesa i aktivnosti u kojima rizik nastaje, odnosno koje kontrolne fukncije prate i nadziru, srazmjerno veličini, vrsti, obimu i složenosti poslova u skladu sa svojim rizičnim profilom i način na koji se izbjegava sukob interesa.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Pojedina kontrolna funkcija ne može biti organizovana u okviru druge kontrolne funkcije.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Izuzetno od stava 2 ovog člana, kreditna institucija može da organizuje obavljanje poslova funkcije praćenja usklađenosti u okviru funkcije kontrole rizika ili neke funkcije podrške, ako to odgovara njenoj veličini i vrsti, obimu i složenosti poslova, s tim da se poslovi te funkcije ne mogu organizovati u okviru funkcije interne revizije.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Kreditna institucija je dužna da organizuje kontrolne funkcije na način da pokrije sve značajne rizike kojima je ili bi mogla biti izložena u svom poslovanju.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Kreditna institucija je dužna da organizuje funkciju interne revizije kao poseban dio, funkcionalno i organizaciono nezavisan od aktivnosti koje su predmet interne revizije i drugih organizacionih djelova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Kreditna institucija ne smije u potpunosti eksternalizovati kontrolne funkcije, ali se pri tome obavljanje dijela poslova kontrolnih funkcija može povjeriti pružaocu usluga u skladu sa ovim zakonom i propisima donijetim na osnovu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Lica koja obavljaju poslove kontrolnih funkcija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122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srazmjerno veličini, vrsti, obimu i složenosti poslova, za obavljanje poslova svake kontrolne funkcije obezbijedi adekvatan broj lica sa odgovarajućim stručnim znanjem i iskustvom.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obezbijedi redovno stručno usavršavanje lica koje obavljaju poslove kontrolnih funkcija.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je obavljanje poslova pojedine kontrolne funkcije povjereno većem broju lica, kreditna institucija mora imenovati lice odgovorno za rad kontrolne funkcije kao cjeline.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Upravni odbor, uz saglasnost nadzornog odbora, imenuje i razrješava lice koje je odgovorno za rad pojedine kontrolne funkcije, kao i njegovog zamjenika.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Kreditna institucija je dužna da bez odlaganja, a najkasnije u roku od tri radna dana, obavijesti Centralnu banku o imenovanju lica koja su odgovorna za rad svake kontrolne funkcije, a u slučaju smjenjivanja tih l</w:t>
      </w:r>
      <w:r w:rsidR="00FD0AD9" w:rsidRPr="00295DB1">
        <w:rPr>
          <w:rFonts w:ascii="Arial" w:hAnsi="Arial" w:cs="Arial"/>
          <w:noProof/>
        </w:rPr>
        <w:t>ica i o razlozima smjenjivanja.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Lice odgovorno za rad pojedine kontrolne funkcije je dužno da direktno izvještava nadzorni i upravni odbor, odbor za reviziju i/ili drugi odgovarajući odbor koji je osnovan od strane nadzornog odbora i mora mu biti omogućeno da najmanje jednom godišnje učestvuje u radu sjednica ovih organa i tijela kada se raspravlja o izvještaju tog lica.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r w:rsidRPr="00295DB1">
        <w:rPr>
          <w:rFonts w:ascii="Arial" w:eastAsia="Calibri" w:hAnsi="Arial" w:cs="Arial"/>
          <w:b/>
          <w:iCs/>
          <w:noProof/>
        </w:rPr>
        <w:t>Obavještavanje organa upravljanja kreditne institucije i Centralne banke</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r w:rsidRPr="00295DB1">
        <w:rPr>
          <w:rFonts w:ascii="Arial" w:eastAsia="Calibri" w:hAnsi="Arial" w:cs="Arial"/>
          <w:b/>
          <w:iCs/>
          <w:noProof/>
        </w:rPr>
        <w:t>o kršenjima propisa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Član 123</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(1) Lice odgovorno za rad pojedine kontrolne funkcije koje tokom obavljanja svojih poslova utvrdi nezakonitost u poslovanju ili kršenje pravila o upravljanju rizicima, odnosno razvoj rizika kojim se ugrožava likvidnost, solventnost ili sigurnost poslovanja kreditne institucije, dužno je da o tome bez odlaganja obavijesti upravni i nadzorni odbor i Centralnu banku.</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spacing w:after="0"/>
        <w:jc w:val="both"/>
        <w:rPr>
          <w:rFonts w:ascii="Arial" w:hAnsi="Arial" w:cs="Arial"/>
          <w:noProof/>
        </w:rPr>
      </w:pPr>
      <w:r w:rsidRPr="00295DB1">
        <w:rPr>
          <w:rFonts w:ascii="Arial" w:hAnsi="Arial" w:cs="Arial"/>
          <w:noProof/>
        </w:rPr>
        <w:t>(2) Kreditne institucije su obavezne da uspostave odgovarajuće interne procedure u skladu sa kojima njihovi zaposleni mogu preko posebnog, nezavisnog i autonomnog kanala interno prijaviti potencijalno ili stvarno kršenje odredbi ovog zakona i propisa donijetih na osnovu ovog zakona.</w:t>
      </w:r>
    </w:p>
    <w:p w:rsidR="00BD662B" w:rsidRPr="00295DB1" w:rsidRDefault="00BD662B" w:rsidP="00401A68">
      <w:pPr>
        <w:spacing w:after="0"/>
        <w:jc w:val="both"/>
        <w:rPr>
          <w:rFonts w:ascii="Arial" w:hAnsi="Arial" w:cs="Arial"/>
          <w:noProof/>
        </w:rPr>
      </w:pPr>
    </w:p>
    <w:p w:rsidR="00BD662B" w:rsidRPr="00295DB1" w:rsidRDefault="00BD662B" w:rsidP="00401A68">
      <w:pPr>
        <w:spacing w:after="0"/>
        <w:jc w:val="both"/>
        <w:rPr>
          <w:rFonts w:ascii="Arial" w:hAnsi="Arial" w:cs="Arial"/>
          <w:noProof/>
        </w:rPr>
      </w:pPr>
      <w:r w:rsidRPr="00295DB1">
        <w:rPr>
          <w:rFonts w:ascii="Arial" w:hAnsi="Arial" w:cs="Arial"/>
          <w:noProof/>
        </w:rPr>
        <w:t>(3) Kreditna insitucija je dužna da:</w:t>
      </w:r>
    </w:p>
    <w:p w:rsidR="00BD662B" w:rsidRPr="00295DB1" w:rsidRDefault="00BD662B" w:rsidP="005660C4">
      <w:pPr>
        <w:numPr>
          <w:ilvl w:val="0"/>
          <w:numId w:val="282"/>
        </w:numPr>
        <w:spacing w:after="0" w:line="276" w:lineRule="auto"/>
        <w:contextualSpacing/>
        <w:jc w:val="both"/>
        <w:rPr>
          <w:rFonts w:ascii="Arial" w:eastAsia="Times New Roman" w:hAnsi="Arial" w:cs="Arial"/>
          <w:noProof/>
        </w:rPr>
      </w:pPr>
      <w:r w:rsidRPr="00295DB1">
        <w:rPr>
          <w:rFonts w:ascii="Arial" w:eastAsia="Times New Roman" w:hAnsi="Arial" w:cs="Arial"/>
          <w:noProof/>
        </w:rPr>
        <w:t>obezbijedi odgovarajuću zaštitu za zaposlene u kreditnim institucijama koji prijave kršenje u slučaju eventualne osvete, diskriminacije ili drugih vrsta nepravednog postupanja;</w:t>
      </w:r>
    </w:p>
    <w:p w:rsidR="00BD662B" w:rsidRPr="00295DB1" w:rsidRDefault="00BD662B" w:rsidP="005660C4">
      <w:pPr>
        <w:numPr>
          <w:ilvl w:val="0"/>
          <w:numId w:val="282"/>
        </w:numPr>
        <w:spacing w:after="0" w:line="276" w:lineRule="auto"/>
        <w:contextualSpacing/>
        <w:jc w:val="both"/>
        <w:rPr>
          <w:rFonts w:ascii="Arial" w:eastAsia="Times New Roman" w:hAnsi="Arial" w:cs="Arial"/>
          <w:noProof/>
        </w:rPr>
      </w:pPr>
      <w:r w:rsidRPr="00295DB1">
        <w:rPr>
          <w:rFonts w:ascii="Arial" w:eastAsia="Times New Roman" w:hAnsi="Arial" w:cs="Arial"/>
          <w:noProof/>
        </w:rPr>
        <w:t>obezbijedi zaštitu ličnih podataka koji se odnose na lica koja prijave kršenje i na lica koja su navodno odgovorna za kršenje, u skladu sa zakonom kojim se reguliše zaštita podataka;</w:t>
      </w:r>
    </w:p>
    <w:p w:rsidR="00BD662B" w:rsidRPr="00295DB1" w:rsidRDefault="00BD662B" w:rsidP="005660C4">
      <w:pPr>
        <w:numPr>
          <w:ilvl w:val="0"/>
          <w:numId w:val="282"/>
        </w:numPr>
        <w:spacing w:after="0" w:line="276" w:lineRule="auto"/>
        <w:contextualSpacing/>
        <w:jc w:val="both"/>
        <w:rPr>
          <w:rFonts w:ascii="Arial" w:eastAsia="Times New Roman" w:hAnsi="Arial" w:cs="Arial"/>
          <w:noProof/>
        </w:rPr>
      </w:pPr>
      <w:r w:rsidRPr="00295DB1">
        <w:rPr>
          <w:rFonts w:ascii="Arial" w:eastAsia="Times New Roman" w:hAnsi="Arial" w:cs="Arial"/>
          <w:noProof/>
        </w:rPr>
        <w:t>utvrdi jasna pravila kojima se u svim slučajevima obezbjeđuje povjerljivost u odnosu na lice koje prijavljuje kršenja počinjena u kreditnoj instituciji, osim ako je objavljivanje neophodno u cilju sprovođenja daljih istraga ili naknadnih sudskih postupaka u skladu sa zakonom.</w:t>
      </w:r>
    </w:p>
    <w:p w:rsidR="00FD0AD9" w:rsidRPr="00295DB1" w:rsidRDefault="00FD0AD9" w:rsidP="00401A68">
      <w:pPr>
        <w:spacing w:after="0" w:line="276" w:lineRule="auto"/>
        <w:ind w:left="720"/>
        <w:contextualSpacing/>
        <w:jc w:val="both"/>
        <w:rPr>
          <w:rFonts w:ascii="Arial" w:eastAsia="Times New Roman" w:hAnsi="Arial" w:cs="Arial"/>
          <w:noProof/>
        </w:rPr>
      </w:pPr>
    </w:p>
    <w:p w:rsidR="00BD662B" w:rsidRPr="00295DB1" w:rsidRDefault="00BD662B" w:rsidP="00401A68">
      <w:pPr>
        <w:spacing w:after="0"/>
        <w:jc w:val="both"/>
        <w:rPr>
          <w:rFonts w:ascii="Arial" w:hAnsi="Arial" w:cs="Arial"/>
          <w:noProof/>
        </w:rPr>
      </w:pPr>
      <w:r w:rsidRPr="00295DB1">
        <w:rPr>
          <w:rFonts w:ascii="Arial" w:hAnsi="Arial" w:cs="Arial"/>
          <w:noProof/>
        </w:rPr>
        <w:t>(4) Centralna banka, u cilju podsticanja obavještavanja Centralne banke od strane zaposlenih u kreditnim institucijama o potencijalnim ili stvarnim kršenjima odredbi ovog zakona i propisa donijetih na osnovu ovog zakona, uspostavlja odgovarajuće mehanizme koji podrazumijevaju:</w:t>
      </w:r>
    </w:p>
    <w:p w:rsidR="00BD662B" w:rsidRPr="00295DB1" w:rsidRDefault="00BD662B" w:rsidP="005660C4">
      <w:pPr>
        <w:pStyle w:val="ListParagraph"/>
        <w:numPr>
          <w:ilvl w:val="0"/>
          <w:numId w:val="287"/>
        </w:numPr>
        <w:jc w:val="both"/>
        <w:rPr>
          <w:rFonts w:ascii="Arial" w:hAnsi="Arial" w:cs="Arial"/>
          <w:sz w:val="22"/>
          <w:szCs w:val="22"/>
        </w:rPr>
      </w:pPr>
      <w:r w:rsidRPr="00295DB1">
        <w:rPr>
          <w:rFonts w:ascii="Arial" w:hAnsi="Arial" w:cs="Arial"/>
          <w:sz w:val="22"/>
          <w:szCs w:val="22"/>
        </w:rPr>
        <w:t>usvajanje posebne proceduru za prijem obavješ</w:t>
      </w:r>
      <w:r w:rsidR="00022F11" w:rsidRPr="00295DB1">
        <w:rPr>
          <w:rFonts w:ascii="Arial" w:hAnsi="Arial" w:cs="Arial"/>
          <w:sz w:val="22"/>
          <w:szCs w:val="22"/>
        </w:rPr>
        <w:t>t</w:t>
      </w:r>
      <w:r w:rsidRPr="00295DB1">
        <w:rPr>
          <w:rFonts w:ascii="Arial" w:hAnsi="Arial" w:cs="Arial"/>
          <w:sz w:val="22"/>
          <w:szCs w:val="22"/>
        </w:rPr>
        <w:t>enja o kršenjima;</w:t>
      </w:r>
    </w:p>
    <w:p w:rsidR="00733B19" w:rsidRPr="00295DB1" w:rsidRDefault="00BD662B" w:rsidP="00401A68">
      <w:pPr>
        <w:pStyle w:val="ListParagraph"/>
        <w:numPr>
          <w:ilvl w:val="0"/>
          <w:numId w:val="287"/>
        </w:numPr>
        <w:jc w:val="both"/>
        <w:rPr>
          <w:rFonts w:ascii="Arial" w:hAnsi="Arial" w:cs="Arial"/>
          <w:sz w:val="22"/>
          <w:szCs w:val="22"/>
        </w:rPr>
      </w:pPr>
      <w:r w:rsidRPr="00295DB1">
        <w:rPr>
          <w:rFonts w:ascii="Arial" w:hAnsi="Arial" w:cs="Arial"/>
          <w:sz w:val="22"/>
          <w:szCs w:val="22"/>
        </w:rPr>
        <w:t>zaštitu zaposlenih koja odgovara zaštiti iz stava 3 ovog člana.</w:t>
      </w:r>
    </w:p>
    <w:p w:rsidR="00733B19" w:rsidRPr="00295DB1" w:rsidRDefault="00733B19" w:rsidP="00401A68">
      <w:pPr>
        <w:spacing w:after="0"/>
        <w:rPr>
          <w:rFonts w:ascii="Arial" w:hAnsi="Arial" w:cs="Arial"/>
          <w:noProof/>
        </w:rPr>
      </w:pPr>
    </w:p>
    <w:p w:rsidR="00524FED" w:rsidRPr="00295DB1" w:rsidRDefault="00524FED" w:rsidP="00401A68">
      <w:pPr>
        <w:tabs>
          <w:tab w:val="left" w:pos="90"/>
        </w:tabs>
        <w:autoSpaceDE w:val="0"/>
        <w:autoSpaceDN w:val="0"/>
        <w:adjustRightInd w:val="0"/>
        <w:spacing w:after="0" w:line="240" w:lineRule="auto"/>
        <w:ind w:left="90"/>
        <w:contextualSpacing/>
        <w:jc w:val="center"/>
        <w:rPr>
          <w:rFonts w:ascii="Arial" w:eastAsia="Times New Roman" w:hAnsi="Arial" w:cs="Arial"/>
          <w:b/>
          <w:iCs/>
          <w:noProof/>
        </w:rPr>
      </w:pPr>
    </w:p>
    <w:p w:rsidR="00524FED" w:rsidRPr="00295DB1" w:rsidRDefault="00524FED" w:rsidP="00401A68">
      <w:pPr>
        <w:tabs>
          <w:tab w:val="left" w:pos="90"/>
        </w:tabs>
        <w:autoSpaceDE w:val="0"/>
        <w:autoSpaceDN w:val="0"/>
        <w:adjustRightInd w:val="0"/>
        <w:spacing w:after="0" w:line="240" w:lineRule="auto"/>
        <w:ind w:left="90"/>
        <w:contextualSpacing/>
        <w:jc w:val="center"/>
        <w:rPr>
          <w:rFonts w:ascii="Arial" w:eastAsia="Times New Roman" w:hAnsi="Arial" w:cs="Arial"/>
          <w:b/>
          <w:iCs/>
          <w:noProof/>
        </w:rPr>
      </w:pPr>
    </w:p>
    <w:p w:rsidR="00524FED" w:rsidRPr="00295DB1" w:rsidRDefault="00524FED" w:rsidP="00401A68">
      <w:pPr>
        <w:tabs>
          <w:tab w:val="left" w:pos="90"/>
        </w:tabs>
        <w:autoSpaceDE w:val="0"/>
        <w:autoSpaceDN w:val="0"/>
        <w:adjustRightInd w:val="0"/>
        <w:spacing w:after="0" w:line="240" w:lineRule="auto"/>
        <w:ind w:left="90"/>
        <w:contextualSpacing/>
        <w:jc w:val="center"/>
        <w:rPr>
          <w:rFonts w:ascii="Arial" w:eastAsia="Times New Roman" w:hAnsi="Arial" w:cs="Arial"/>
          <w:b/>
          <w:iCs/>
          <w:noProof/>
        </w:rPr>
      </w:pPr>
    </w:p>
    <w:p w:rsidR="00524FED" w:rsidRPr="00295DB1" w:rsidRDefault="00524FED" w:rsidP="00401A68">
      <w:pPr>
        <w:tabs>
          <w:tab w:val="left" w:pos="90"/>
        </w:tabs>
        <w:autoSpaceDE w:val="0"/>
        <w:autoSpaceDN w:val="0"/>
        <w:adjustRightInd w:val="0"/>
        <w:spacing w:after="0" w:line="240" w:lineRule="auto"/>
        <w:ind w:left="90"/>
        <w:contextualSpacing/>
        <w:jc w:val="center"/>
        <w:rPr>
          <w:rFonts w:ascii="Arial" w:eastAsia="Times New Roman" w:hAnsi="Arial" w:cs="Arial"/>
          <w:b/>
          <w:iCs/>
          <w:noProof/>
        </w:rPr>
      </w:pPr>
    </w:p>
    <w:p w:rsidR="00524FED" w:rsidRPr="00295DB1" w:rsidRDefault="00524FED" w:rsidP="00401A68">
      <w:pPr>
        <w:tabs>
          <w:tab w:val="left" w:pos="90"/>
        </w:tabs>
        <w:autoSpaceDE w:val="0"/>
        <w:autoSpaceDN w:val="0"/>
        <w:adjustRightInd w:val="0"/>
        <w:spacing w:after="0" w:line="240" w:lineRule="auto"/>
        <w:ind w:left="90"/>
        <w:contextualSpacing/>
        <w:jc w:val="center"/>
        <w:rPr>
          <w:rFonts w:ascii="Arial" w:eastAsia="Times New Roman" w:hAnsi="Arial" w:cs="Arial"/>
          <w:b/>
          <w:iCs/>
          <w:noProof/>
        </w:rPr>
      </w:pPr>
    </w:p>
    <w:p w:rsidR="00524FED" w:rsidRPr="00295DB1" w:rsidRDefault="00524FED" w:rsidP="00401A68">
      <w:pPr>
        <w:tabs>
          <w:tab w:val="left" w:pos="90"/>
        </w:tabs>
        <w:autoSpaceDE w:val="0"/>
        <w:autoSpaceDN w:val="0"/>
        <w:adjustRightInd w:val="0"/>
        <w:spacing w:after="0" w:line="240" w:lineRule="auto"/>
        <w:ind w:left="90"/>
        <w:contextualSpacing/>
        <w:jc w:val="center"/>
        <w:rPr>
          <w:rFonts w:ascii="Arial" w:eastAsia="Times New Roman" w:hAnsi="Arial" w:cs="Arial"/>
          <w:b/>
          <w:iCs/>
          <w:noProof/>
        </w:rPr>
      </w:pPr>
    </w:p>
    <w:p w:rsidR="00BD662B" w:rsidRPr="00295DB1" w:rsidRDefault="00FD0AD9" w:rsidP="00401A68">
      <w:pPr>
        <w:tabs>
          <w:tab w:val="left" w:pos="90"/>
        </w:tabs>
        <w:autoSpaceDE w:val="0"/>
        <w:autoSpaceDN w:val="0"/>
        <w:adjustRightInd w:val="0"/>
        <w:spacing w:after="0" w:line="240" w:lineRule="auto"/>
        <w:ind w:left="90"/>
        <w:contextualSpacing/>
        <w:jc w:val="center"/>
        <w:rPr>
          <w:rFonts w:ascii="Arial" w:eastAsia="Times New Roman" w:hAnsi="Arial" w:cs="Arial"/>
          <w:b/>
          <w:iCs/>
          <w:noProof/>
        </w:rPr>
      </w:pPr>
      <w:r w:rsidRPr="00295DB1">
        <w:rPr>
          <w:rFonts w:ascii="Arial" w:eastAsia="Times New Roman" w:hAnsi="Arial" w:cs="Arial"/>
          <w:b/>
          <w:iCs/>
          <w:noProof/>
        </w:rPr>
        <w:t>4.</w:t>
      </w:r>
      <w:r w:rsidR="00BD662B" w:rsidRPr="00295DB1">
        <w:rPr>
          <w:rFonts w:ascii="Arial" w:eastAsia="Times New Roman" w:hAnsi="Arial" w:cs="Arial"/>
          <w:b/>
          <w:iCs/>
          <w:noProof/>
        </w:rPr>
        <w:t xml:space="preserve"> Politike primanja</w:t>
      </w:r>
    </w:p>
    <w:p w:rsidR="00524FED" w:rsidRPr="00295DB1" w:rsidRDefault="00524FED" w:rsidP="00401A68">
      <w:pPr>
        <w:tabs>
          <w:tab w:val="left" w:pos="90"/>
        </w:tabs>
        <w:autoSpaceDE w:val="0"/>
        <w:autoSpaceDN w:val="0"/>
        <w:adjustRightInd w:val="0"/>
        <w:spacing w:after="0" w:line="240" w:lineRule="auto"/>
        <w:ind w:left="90"/>
        <w:contextualSpacing/>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r w:rsidRPr="00295DB1">
        <w:rPr>
          <w:rFonts w:ascii="Arial" w:eastAsia="Times New Roman" w:hAnsi="Arial" w:cs="Arial"/>
          <w:b/>
          <w:iCs/>
          <w:noProof/>
        </w:rPr>
        <w:t>Sadržaj politika primanja</w:t>
      </w:r>
    </w:p>
    <w:p w:rsidR="00524FED" w:rsidRPr="00295DB1" w:rsidRDefault="00524FED"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124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(1) Politike ukupnih primanja utvrđuju se na nivou pojedinačne kreditne institucije, na nivou grupe i na nivou matične kreditne institucije u Crnoj Gori i zavisnih društava, uključujući i društva koja su osnovana u područjima sa povoljnijim poreskim režimima.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(2) Politike primanja iz stava 1 ovog člana obuhvataju sva primanja, uključujući zarade i diskrecione penzijske povoljnosti, i primjenjuje se na one kategorije zaposlenih koji izvršavanjem radnih zadataka i aktivnosti u okviru svojih nadležnosti mogu značajano uticati na rizični profil kreditne institucije, a naročito na:</w:t>
      </w:r>
    </w:p>
    <w:p w:rsidR="00BD662B" w:rsidRPr="00295DB1" w:rsidRDefault="00BD662B" w:rsidP="00401A68">
      <w:pPr>
        <w:numPr>
          <w:ilvl w:val="0"/>
          <w:numId w:val="36"/>
        </w:num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nadzorni i upravni odbor kreditne institucije;</w:t>
      </w:r>
    </w:p>
    <w:p w:rsidR="00BD662B" w:rsidRPr="00295DB1" w:rsidRDefault="00BD662B" w:rsidP="00401A68">
      <w:pPr>
        <w:numPr>
          <w:ilvl w:val="0"/>
          <w:numId w:val="36"/>
        </w:num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funkcije upravljanja u okviru sistema interne kontrole i drugih nezavisnih kontrolnih funkcija u kreditnoj instituciji;</w:t>
      </w:r>
    </w:p>
    <w:p w:rsidR="00BD662B" w:rsidRPr="00295DB1" w:rsidRDefault="00BD662B" w:rsidP="00401A68">
      <w:pPr>
        <w:numPr>
          <w:ilvl w:val="0"/>
          <w:numId w:val="36"/>
        </w:num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zaposlene koji, u okviru svojih nadležnosti, mogu zaključivati poslove koji utiču na rizi</w:t>
      </w:r>
      <w:r w:rsidR="00FD0AD9" w:rsidRPr="00295DB1">
        <w:rPr>
          <w:rFonts w:ascii="Arial" w:hAnsi="Arial" w:cs="Arial"/>
          <w:iCs/>
          <w:noProof/>
        </w:rPr>
        <w:t>čni profil kreditne institucije,</w:t>
      </w:r>
      <w:r w:rsidRPr="00295DB1">
        <w:rPr>
          <w:rFonts w:ascii="Arial" w:hAnsi="Arial" w:cs="Arial"/>
          <w:iCs/>
          <w:noProof/>
        </w:rPr>
        <w:t xml:space="preserve"> i</w:t>
      </w:r>
    </w:p>
    <w:p w:rsidR="00BD662B" w:rsidRPr="00295DB1" w:rsidRDefault="00BD662B" w:rsidP="00401A68">
      <w:pPr>
        <w:numPr>
          <w:ilvl w:val="0"/>
          <w:numId w:val="36"/>
        </w:num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ostale zaposlene čija su ukupna primanja jednaka ili veća od primanja članova nadzornog i upravnog odbora kreditne institucije ili zaposlene koji imaju značajan uticaj na rizični profil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(3) Nadzorni odbor kreditne institucije je dužan da usvoji i redovno provjerava adekvatnost politika i praksi primanja i da najmanje jednom godišnje obezbijedi sveobuhvatnu i nezavisnu reviziju usklađenosti stvarnih primanja sa tom politikom i praksom.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(4) Kreditna institucija je dužna da dostavlja Centralnoj banci informacije i podatke o primanjima.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iCs/>
          <w:noProof/>
        </w:rPr>
        <w:t>(5) Osnovne principe za definisanje politika primanja,</w:t>
      </w:r>
      <w:r w:rsidRPr="00295DB1">
        <w:rPr>
          <w:rFonts w:ascii="Arial" w:hAnsi="Arial" w:cs="Arial"/>
          <w:noProof/>
        </w:rPr>
        <w:t xml:space="preserve"> pravila, postupke i kriterijume u vezi sa politikama primanja u kreditnim institucijama, uključujući i kriterijume za utvrđivanje kategorija zaposlenih koji imaju značajan uticaj na rizični profil banke i način izvještavanja Centralne banke propisuje Centralna banka.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r w:rsidRPr="00295DB1">
        <w:rPr>
          <w:rFonts w:ascii="Arial" w:eastAsia="TimesNewRomanPSMT" w:hAnsi="Arial" w:cs="Arial"/>
          <w:noProof/>
        </w:rPr>
        <w:t xml:space="preserve">(6) Centralna banka prikuplja </w:t>
      </w:r>
      <w:r w:rsidRPr="00295DB1">
        <w:rPr>
          <w:rFonts w:ascii="Arial" w:eastAsia="Times New Roman" w:hAnsi="Arial" w:cs="Arial"/>
          <w:noProof/>
        </w:rPr>
        <w:t>kvantitativne informacije o naknadama u kreditnim institucijama, podijeljene prema oblasti poslovanja, kvantitativne informacije o naknadama podijeljene na više rukovodstvo i zaposlene koji imaju značajan uticaj na rizični profil kredite institucije</w:t>
      </w:r>
      <w:r w:rsidRPr="00295DB1">
        <w:rPr>
          <w:rFonts w:ascii="Arial" w:eastAsia="TimesNewRomanPSMT" w:hAnsi="Arial" w:cs="Arial"/>
          <w:noProof/>
        </w:rPr>
        <w:t xml:space="preserve"> i broju pojedinaca koji primaju najveće naknade u kreditnoj instituciji, koje kreditne institucije javno objavljuju u skladu sa propisom iz člana 237 stav 3 ovog zakona i koristi te podatke pri utvrđivanju referentnih trendova i praksi kreditnih institucija vezanih za primanja u kreditnoj instituciji.</w:t>
      </w: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p>
    <w:p w:rsidR="00733B19" w:rsidRPr="00295DB1" w:rsidRDefault="00BD662B" w:rsidP="00A6664E">
      <w:pPr>
        <w:autoSpaceDE w:val="0"/>
        <w:autoSpaceDN w:val="0"/>
        <w:adjustRightInd w:val="0"/>
        <w:spacing w:after="0" w:line="240" w:lineRule="auto"/>
        <w:jc w:val="both"/>
        <w:rPr>
          <w:rFonts w:ascii="Arial" w:eastAsia="TimesNewRomanPSMT" w:hAnsi="Arial" w:cs="Arial"/>
          <w:noProof/>
        </w:rPr>
      </w:pPr>
      <w:r w:rsidRPr="00295DB1">
        <w:rPr>
          <w:rFonts w:ascii="Arial" w:eastAsia="TimesNewRomanPSMT" w:hAnsi="Arial" w:cs="Arial"/>
          <w:noProof/>
        </w:rPr>
        <w:t xml:space="preserve">(7) Podatke prikupljene u skladu sa stavom 1 ovog člana koje se odnose na broj fizičkih lica čija primanja u fnansijskoj godini iznose 1.000.000 EUR ili više, uključujući podatke o njihovoj poslovnoj odgovornosti, relevantnom poslovnom području i glavnim elementima zarade, bonusa i dugoročnih nagrada i doprinosa za penzijsko osiguranje, Centralna banka dostavlja Evropskom </w:t>
      </w:r>
      <w:r w:rsidR="00C67AFA" w:rsidRPr="00295DB1">
        <w:rPr>
          <w:rFonts w:ascii="Arial" w:eastAsia="TimesNewRomanPSMT" w:hAnsi="Arial" w:cs="Arial"/>
          <w:noProof/>
        </w:rPr>
        <w:t>bankarskom regulatoru</w:t>
      </w:r>
      <w:r w:rsidR="00A6664E" w:rsidRPr="00295DB1">
        <w:rPr>
          <w:rFonts w:ascii="Arial" w:eastAsia="TimesNewRomanPSMT" w:hAnsi="Arial" w:cs="Arial"/>
          <w:noProof/>
        </w:rPr>
        <w:t>.</w:t>
      </w:r>
    </w:p>
    <w:p w:rsidR="00733B19" w:rsidRPr="00295DB1" w:rsidRDefault="00733B19"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p>
    <w:p w:rsidR="00524FED" w:rsidRPr="00295DB1" w:rsidRDefault="00524FED"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p>
    <w:p w:rsidR="00524FED" w:rsidRPr="00295DB1" w:rsidRDefault="00524FED"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p>
    <w:p w:rsidR="00524FED" w:rsidRPr="00295DB1" w:rsidRDefault="00524FED"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p>
    <w:p w:rsidR="00524FED" w:rsidRPr="00295DB1" w:rsidRDefault="00524FED"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p>
    <w:p w:rsidR="00FD0AD9" w:rsidRPr="00295DB1" w:rsidRDefault="00FD0AD9"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r w:rsidRPr="00295DB1">
        <w:rPr>
          <w:rFonts w:ascii="Arial" w:eastAsia="Times New Roman" w:hAnsi="Arial" w:cs="Arial"/>
          <w:b/>
          <w:iCs/>
          <w:noProof/>
        </w:rPr>
        <w:t xml:space="preserve">5. </w:t>
      </w:r>
      <w:r w:rsidR="00BD662B" w:rsidRPr="00295DB1">
        <w:rPr>
          <w:rFonts w:ascii="Arial" w:eastAsia="Times New Roman" w:hAnsi="Arial" w:cs="Arial"/>
          <w:b/>
          <w:iCs/>
          <w:noProof/>
        </w:rPr>
        <w:t>Plan oporavka kreditne institucije</w:t>
      </w:r>
    </w:p>
    <w:p w:rsidR="00FD0AD9" w:rsidRPr="00295DB1" w:rsidRDefault="00FD0AD9"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contextualSpacing/>
        <w:jc w:val="center"/>
        <w:rPr>
          <w:rFonts w:ascii="Arial" w:hAnsi="Arial" w:cs="Arial"/>
          <w:b/>
          <w:iCs/>
          <w:noProof/>
        </w:rPr>
      </w:pPr>
      <w:r w:rsidRPr="00295DB1">
        <w:rPr>
          <w:rFonts w:ascii="Arial" w:hAnsi="Arial" w:cs="Arial"/>
          <w:b/>
          <w:iCs/>
          <w:noProof/>
        </w:rPr>
        <w:t>Obaveza pripreme plana oporavka</w:t>
      </w:r>
    </w:p>
    <w:p w:rsidR="00D43DE2" w:rsidRPr="00295DB1" w:rsidRDefault="00D43DE2"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p>
    <w:p w:rsidR="00D43DE2" w:rsidRPr="00295DB1" w:rsidRDefault="00D43DE2" w:rsidP="00401A68">
      <w:pPr>
        <w:spacing w:after="0" w:line="240" w:lineRule="auto"/>
        <w:jc w:val="center"/>
        <w:rPr>
          <w:rFonts w:ascii="Arial" w:hAnsi="Arial" w:cs="Arial"/>
          <w:b/>
          <w:noProof/>
        </w:rPr>
      </w:pPr>
      <w:r w:rsidRPr="00295DB1">
        <w:rPr>
          <w:rFonts w:ascii="Arial" w:hAnsi="Arial" w:cs="Arial"/>
          <w:b/>
          <w:noProof/>
        </w:rPr>
        <w:t>Član 125</w:t>
      </w:r>
    </w:p>
    <w:p w:rsidR="00D43DE2" w:rsidRPr="00295DB1" w:rsidRDefault="00D43DE2" w:rsidP="00401A68">
      <w:pPr>
        <w:spacing w:after="0" w:line="240" w:lineRule="auto"/>
        <w:jc w:val="both"/>
        <w:rPr>
          <w:rFonts w:ascii="Arial" w:hAnsi="Arial" w:cs="Arial"/>
          <w:noProof/>
        </w:rPr>
      </w:pPr>
      <w:r w:rsidRPr="00295DB1">
        <w:rPr>
          <w:rFonts w:ascii="Arial" w:hAnsi="Arial" w:cs="Arial"/>
          <w:noProof/>
        </w:rPr>
        <w:t>(1) Plan oporavka u kojem su utvrđene mjere za poboljšanje finansijskog položaja u slučaju nastanka znatnog pogoršanja njenog finansijskog stanja dužni su da usvoje i dostave Centralnoj banci:</w:t>
      </w:r>
    </w:p>
    <w:p w:rsidR="00D43DE2" w:rsidRPr="00295DB1" w:rsidRDefault="00D43DE2" w:rsidP="005660C4">
      <w:pPr>
        <w:numPr>
          <w:ilvl w:val="0"/>
          <w:numId w:val="291"/>
        </w:numPr>
        <w:spacing w:after="0" w:line="240" w:lineRule="auto"/>
        <w:contextualSpacing/>
        <w:jc w:val="both"/>
        <w:rPr>
          <w:rFonts w:ascii="Arial" w:hAnsi="Arial" w:cs="Arial"/>
          <w:noProof/>
        </w:rPr>
      </w:pPr>
      <w:r w:rsidRPr="00295DB1">
        <w:rPr>
          <w:rFonts w:ascii="Arial" w:hAnsi="Arial" w:cs="Arial"/>
          <w:noProof/>
        </w:rPr>
        <w:t xml:space="preserve">kreditna institucija koja nije dio grupe kreditnih institucija </w:t>
      </w:r>
      <w:r w:rsidR="00D14F26" w:rsidRPr="00295DB1">
        <w:rPr>
          <w:rFonts w:ascii="Arial" w:hAnsi="Arial" w:cs="Arial"/>
          <w:noProof/>
        </w:rPr>
        <w:t xml:space="preserve">i kreditna institucija koja je zavisno društvo  u grupi kreditnih institucija u trećoj zemlji </w:t>
      </w:r>
      <w:r w:rsidRPr="00295DB1">
        <w:rPr>
          <w:rFonts w:ascii="Arial" w:hAnsi="Arial" w:cs="Arial"/>
          <w:noProof/>
        </w:rPr>
        <w:t>- na pojedinačnoj osnovi;</w:t>
      </w:r>
    </w:p>
    <w:p w:rsidR="00D43DE2" w:rsidRPr="00295DB1" w:rsidRDefault="00D43DE2" w:rsidP="005660C4">
      <w:pPr>
        <w:numPr>
          <w:ilvl w:val="0"/>
          <w:numId w:val="291"/>
        </w:numPr>
        <w:spacing w:after="0" w:line="240" w:lineRule="auto"/>
        <w:contextualSpacing/>
        <w:jc w:val="both"/>
        <w:rPr>
          <w:rFonts w:ascii="Arial" w:hAnsi="Arial" w:cs="Arial"/>
          <w:noProof/>
        </w:rPr>
      </w:pPr>
      <w:r w:rsidRPr="00295DB1">
        <w:rPr>
          <w:rFonts w:ascii="Arial" w:hAnsi="Arial" w:cs="Arial"/>
          <w:noProof/>
        </w:rPr>
        <w:t xml:space="preserve">matična kreditna institucija u  Crnoj Gori, kreditna institucija iz člana 310 stav 2 ovog zakona i matična kreditna institucija </w:t>
      </w:r>
      <w:r w:rsidR="00D14F26" w:rsidRPr="00295DB1">
        <w:rPr>
          <w:rFonts w:ascii="Arial" w:hAnsi="Arial" w:cs="Arial"/>
          <w:noProof/>
        </w:rPr>
        <w:t xml:space="preserve">u Crnoj Gori </w:t>
      </w:r>
      <w:r w:rsidRPr="00295DB1">
        <w:rPr>
          <w:rFonts w:ascii="Arial" w:hAnsi="Arial" w:cs="Arial"/>
          <w:noProof/>
        </w:rPr>
        <w:t>koja je zavisno društvo u grupi kreditnih institucija u trećoj zemlji, za svoju grupu - na konsolidovanoj osnovi;</w:t>
      </w:r>
    </w:p>
    <w:p w:rsidR="00D43DE2" w:rsidRPr="00295DB1" w:rsidRDefault="00D43DE2" w:rsidP="005660C4">
      <w:pPr>
        <w:numPr>
          <w:ilvl w:val="0"/>
          <w:numId w:val="291"/>
        </w:numPr>
        <w:spacing w:after="0" w:line="240" w:lineRule="auto"/>
        <w:contextualSpacing/>
        <w:jc w:val="both"/>
        <w:rPr>
          <w:rFonts w:ascii="Arial" w:hAnsi="Arial" w:cs="Arial"/>
          <w:noProof/>
        </w:rPr>
      </w:pPr>
      <w:r w:rsidRPr="00295DB1">
        <w:rPr>
          <w:rFonts w:ascii="Arial" w:hAnsi="Arial" w:cs="Arial"/>
          <w:noProof/>
        </w:rPr>
        <w:t>matična kreditna institucija u Evropskoj Uniji sa sjedištem u Crnoj Gori, na konsolidovanoj osnovi;</w:t>
      </w:r>
    </w:p>
    <w:p w:rsidR="00D43DE2" w:rsidRPr="00295DB1" w:rsidRDefault="00D43DE2" w:rsidP="005660C4">
      <w:pPr>
        <w:numPr>
          <w:ilvl w:val="0"/>
          <w:numId w:val="291"/>
        </w:numPr>
        <w:spacing w:after="0" w:line="240" w:lineRule="auto"/>
        <w:contextualSpacing/>
        <w:jc w:val="both"/>
        <w:rPr>
          <w:rFonts w:ascii="Arial" w:hAnsi="Arial" w:cs="Arial"/>
          <w:noProof/>
        </w:rPr>
      </w:pPr>
      <w:r w:rsidRPr="00295DB1">
        <w:rPr>
          <w:rFonts w:ascii="Arial" w:hAnsi="Arial" w:cs="Arial"/>
          <w:noProof/>
        </w:rPr>
        <w:t>kreditna institucija koja je član grupe kreditnih institucija u Evropskoj Uniji, i to na pojedinačnoj ili potkonsolidovanoj osnovi, ako je tako odlučeno u skladu sa članom 132 ovog zakona i naloženo rješenjem Centralne banke, i</w:t>
      </w:r>
    </w:p>
    <w:p w:rsidR="00D43DE2" w:rsidRPr="00295DB1" w:rsidRDefault="00D43DE2" w:rsidP="005660C4">
      <w:pPr>
        <w:numPr>
          <w:ilvl w:val="0"/>
          <w:numId w:val="291"/>
        </w:numPr>
        <w:spacing w:after="0" w:line="240" w:lineRule="auto"/>
        <w:contextualSpacing/>
        <w:jc w:val="both"/>
        <w:rPr>
          <w:rFonts w:ascii="Arial" w:hAnsi="Arial" w:cs="Arial"/>
          <w:noProof/>
        </w:rPr>
      </w:pPr>
      <w:r w:rsidRPr="00295DB1">
        <w:rPr>
          <w:rFonts w:ascii="Arial" w:hAnsi="Arial" w:cs="Arial"/>
          <w:noProof/>
        </w:rPr>
        <w:t>kreditna institucija koja je isključena iz grupe kreditnih institucija u Crnoj Gori u skladu sa članom 313 ovog zakona - na pojedinačnoj osnovi.</w:t>
      </w:r>
    </w:p>
    <w:p w:rsidR="00D43DE2" w:rsidRPr="00295DB1" w:rsidRDefault="00D43DE2" w:rsidP="00401A68">
      <w:pPr>
        <w:spacing w:after="0" w:line="240" w:lineRule="auto"/>
        <w:jc w:val="both"/>
        <w:rPr>
          <w:rFonts w:ascii="Arial" w:hAnsi="Arial" w:cs="Arial"/>
          <w:noProof/>
        </w:rPr>
      </w:pPr>
    </w:p>
    <w:p w:rsidR="00D43DE2" w:rsidRPr="00295DB1" w:rsidRDefault="00D43DE2" w:rsidP="00401A68">
      <w:pPr>
        <w:spacing w:after="0" w:line="240" w:lineRule="auto"/>
        <w:jc w:val="both"/>
        <w:rPr>
          <w:rFonts w:ascii="Arial" w:hAnsi="Arial" w:cs="Arial"/>
          <w:noProof/>
        </w:rPr>
      </w:pPr>
      <w:r w:rsidRPr="00295DB1">
        <w:rPr>
          <w:rFonts w:ascii="Arial" w:hAnsi="Arial" w:cs="Arial"/>
          <w:noProof/>
        </w:rPr>
        <w:t>(2) Plan oporavka naročito sadrži:</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kratak pregled ključnih elemenata plana i kratak pregled ukupnog kapaciteta kreditne institucije za oporavak;</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kratak pregled značajnih promjena u kreditnoj instituciji od podnošenja posljednjeg plana oporavka;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plan komunikacije i objavljivanja, uz opis na koji način kreditna institucija ima namjeru da rješava moguće negativne reakcije tržišta;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obuhvat mjera u vezi sa kapitalom i likvidnošću potrebnih za održavanje ili obnavljanje održivosti i finansijskog položaja kreditne institucije;</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procjenu vremenskog okvira za sprovođenje svakog važnog aspekta plana;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detaljan opis svih bitnih smetnji za efikasno i blagovremeno sprovođenje plana, uključujući uzimanje u obzir uticaja na ostatak grupe, potrošače i druge ugovorne strane;</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identifikovanje ključnih funkcija;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detaljan opis postupaka za utvrđivanje vrijednosti i stavljanje na tržište osnovnih linija poslovanja, aktivnosti i imovine kreditne institucije;</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detaljan opis kako je planiranje oporavka uključeno u korporativnu strukturu upravljanja kreditnom institucije i politike i procedure kojima se utvrđuje način odobravanja plana oporavka i utvrđivanje lica koja su u kreditnoj instituciji odgovorna za pripremu i sprovođenje plana oporavka;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mehanizme i mjere za očuvanje ili obnovu kapitala kreditne institucije;</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mehanizme i mjere kojim se obezbjeđuje da kreditna institucija ima odgovarajući pristup izvorima finansiranja za nepredviđene događaje, uključujući moguće izvore likvidnosti, procjenu raspoloživih kolaterala i procjenu mogućnosti prenosa likvidnosti između subjekata grupe i poslovanja, da bi se obezbijedilo da može da nastavi sa poslovanjem i ispuni svoje obaveze u trenutku njihovog dospijeća;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mehanizme i mjere za smanjenje rizika i leveridža;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mehanizme i mjere za restrukturiranje obaveza;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mehanizme i mjere za restrukturiranje linija poslovanja;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mehanizme i mjere potrebne za održavanje stalnog pristupa infrastrukturi finansijskih tržišta;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mehanizme i mjere potrebne za održavanje neprekidnog rada operativnih procesa banke, uključujući infrastrukturu i informacione usluge;</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pripremne mehanizme za olakšavanje prodaje imovine ili linija poslovanja u vremenskom okviru primjerenom za obnavljanje finansijskog stanja;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druge mjere i strategije organa kreditne institucije za obnavljanje finansijskog stanja i očekivani finansijski uticaj tih mjera ili strategija;</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pripremne mjere koje je kreditna institucija preduzela ili planove koje je potrebno preduzeti radi olakšavanja sprovođenja plana oporavka, uključujući mjere koje su neophodne da bi se omogućila blagovremena dokapitalizacija kreditne institucije;</w:t>
      </w:r>
    </w:p>
    <w:p w:rsidR="00D43DE2" w:rsidRPr="00295DB1" w:rsidRDefault="00D43DE2" w:rsidP="005660C4">
      <w:pPr>
        <w:numPr>
          <w:ilvl w:val="0"/>
          <w:numId w:val="292"/>
        </w:numPr>
        <w:spacing w:after="0" w:line="240" w:lineRule="auto"/>
        <w:contextualSpacing/>
        <w:jc w:val="both"/>
        <w:rPr>
          <w:rFonts w:ascii="Arial" w:hAnsi="Arial" w:cs="Arial"/>
          <w:noProof/>
        </w:rPr>
      </w:pPr>
      <w:r w:rsidRPr="00295DB1">
        <w:rPr>
          <w:rFonts w:ascii="Arial" w:hAnsi="Arial" w:cs="Arial"/>
          <w:noProof/>
        </w:rPr>
        <w:t>okvir indikatora koji predstavljaju osnovu za preduzimanje odgovarajuće mjere iz plana oporavka.</w:t>
      </w:r>
    </w:p>
    <w:p w:rsidR="00D43DE2" w:rsidRPr="00295DB1" w:rsidRDefault="00D43DE2" w:rsidP="00401A68">
      <w:pPr>
        <w:spacing w:after="0" w:line="240" w:lineRule="auto"/>
        <w:jc w:val="both"/>
        <w:rPr>
          <w:rFonts w:ascii="Arial" w:hAnsi="Arial" w:cs="Arial"/>
          <w:noProof/>
        </w:rPr>
      </w:pPr>
    </w:p>
    <w:p w:rsidR="00D43DE2" w:rsidRPr="00295DB1" w:rsidRDefault="00D43DE2" w:rsidP="00401A68">
      <w:pPr>
        <w:spacing w:after="0" w:line="240" w:lineRule="auto"/>
        <w:jc w:val="both"/>
        <w:rPr>
          <w:rFonts w:ascii="Arial" w:hAnsi="Arial" w:cs="Arial"/>
          <w:noProof/>
        </w:rPr>
      </w:pPr>
      <w:r w:rsidRPr="00295DB1">
        <w:rPr>
          <w:rFonts w:ascii="Arial" w:hAnsi="Arial" w:cs="Arial"/>
          <w:noProof/>
        </w:rPr>
        <w:t>(3) U plan oporavka ne mogu biti uključeni pristup ili primanje pomoći iz javnih sredstava.</w:t>
      </w:r>
    </w:p>
    <w:p w:rsidR="00D43DE2" w:rsidRPr="00295DB1" w:rsidRDefault="00D43DE2" w:rsidP="00401A68">
      <w:pPr>
        <w:spacing w:after="0" w:line="240" w:lineRule="auto"/>
        <w:jc w:val="both"/>
        <w:rPr>
          <w:rFonts w:ascii="Arial" w:hAnsi="Arial" w:cs="Arial"/>
          <w:noProof/>
        </w:rPr>
      </w:pPr>
    </w:p>
    <w:p w:rsidR="00D43DE2" w:rsidRPr="00295DB1" w:rsidRDefault="00D43DE2" w:rsidP="00401A68">
      <w:pPr>
        <w:spacing w:after="0" w:line="240" w:lineRule="auto"/>
        <w:jc w:val="both"/>
        <w:rPr>
          <w:rFonts w:ascii="Arial" w:hAnsi="Arial" w:cs="Arial"/>
          <w:noProof/>
        </w:rPr>
      </w:pPr>
      <w:r w:rsidRPr="00295DB1">
        <w:rPr>
          <w:rFonts w:ascii="Arial" w:hAnsi="Arial" w:cs="Arial"/>
          <w:noProof/>
        </w:rPr>
        <w:t>(4) Plan oporavka po potrebi, obuhvata analizu načina i trenutka u kojima kreditna institucija može, da se prijavi za korišćenje sredstava Centralne kreditne institucije i da identifikuje imovinu koja bi se mogla smatrati kolateralom kao i mjere koje bi kreditna institucija mogla preduzeti ako su ispunjeni uslovi za ranu intervenciju iz člana 288 ovog zakona.</w:t>
      </w:r>
    </w:p>
    <w:p w:rsidR="00D43DE2" w:rsidRPr="00295DB1" w:rsidRDefault="00D43DE2" w:rsidP="00401A68">
      <w:pPr>
        <w:spacing w:after="0" w:line="240" w:lineRule="auto"/>
        <w:jc w:val="both"/>
        <w:rPr>
          <w:rFonts w:ascii="Arial" w:hAnsi="Arial" w:cs="Arial"/>
          <w:noProof/>
        </w:rPr>
      </w:pPr>
    </w:p>
    <w:p w:rsidR="00D43DE2" w:rsidRPr="00295DB1" w:rsidRDefault="00D43DE2" w:rsidP="00401A68">
      <w:pPr>
        <w:spacing w:after="0" w:line="240" w:lineRule="auto"/>
        <w:jc w:val="both"/>
        <w:rPr>
          <w:rFonts w:ascii="Arial" w:hAnsi="Arial" w:cs="Arial"/>
          <w:noProof/>
        </w:rPr>
      </w:pPr>
      <w:r w:rsidRPr="00295DB1">
        <w:rPr>
          <w:rFonts w:ascii="Arial" w:hAnsi="Arial" w:cs="Arial"/>
          <w:noProof/>
        </w:rPr>
        <w:t>(5) Plan oporavka uključuje i odgovarajuće uslove i procedure za obezbjeđivanje blagovremenog sprovođenja mjera oporavka kao i veći broj opcija za oporavak.</w:t>
      </w:r>
    </w:p>
    <w:p w:rsidR="00D43DE2" w:rsidRPr="00295DB1" w:rsidRDefault="00D43DE2" w:rsidP="00401A68">
      <w:pPr>
        <w:spacing w:after="0" w:line="240" w:lineRule="auto"/>
        <w:jc w:val="both"/>
        <w:rPr>
          <w:rFonts w:ascii="Arial" w:hAnsi="Arial" w:cs="Arial"/>
          <w:noProof/>
        </w:rPr>
      </w:pPr>
    </w:p>
    <w:p w:rsidR="00D43DE2" w:rsidRPr="00295DB1" w:rsidRDefault="00D43DE2" w:rsidP="00401A68">
      <w:pPr>
        <w:spacing w:after="0" w:line="240" w:lineRule="auto"/>
        <w:jc w:val="both"/>
        <w:rPr>
          <w:rFonts w:ascii="Arial" w:hAnsi="Arial" w:cs="Arial"/>
          <w:noProof/>
        </w:rPr>
      </w:pPr>
      <w:r w:rsidRPr="00295DB1">
        <w:rPr>
          <w:rFonts w:ascii="Arial" w:hAnsi="Arial" w:cs="Arial"/>
          <w:noProof/>
        </w:rPr>
        <w:t>(6) Plan oporavka sadrži i više scenarija mogućeg ozbiljnog makroekonomskog i finansijskog stresa od uticaja na finansijsko stanje kreditne institucije, uključujući i događaje na nivou cijelog sistema i poseban stres povezan sa pojedinim pravnim licima i grupama kojima pripadaju.</w:t>
      </w:r>
    </w:p>
    <w:p w:rsidR="00D43DE2" w:rsidRPr="00295DB1" w:rsidRDefault="00D43DE2" w:rsidP="00401A68">
      <w:pPr>
        <w:spacing w:after="0" w:line="240" w:lineRule="auto"/>
        <w:jc w:val="both"/>
        <w:rPr>
          <w:rFonts w:ascii="Arial" w:hAnsi="Arial" w:cs="Arial"/>
          <w:noProof/>
        </w:rPr>
      </w:pPr>
    </w:p>
    <w:p w:rsidR="00D43DE2" w:rsidRPr="00295DB1" w:rsidRDefault="00D43DE2" w:rsidP="00401A68">
      <w:pPr>
        <w:spacing w:after="0" w:line="240" w:lineRule="auto"/>
        <w:jc w:val="both"/>
        <w:rPr>
          <w:rFonts w:ascii="Arial" w:hAnsi="Arial" w:cs="Arial"/>
          <w:noProof/>
        </w:rPr>
      </w:pPr>
      <w:r w:rsidRPr="00295DB1">
        <w:rPr>
          <w:rFonts w:ascii="Arial" w:hAnsi="Arial" w:cs="Arial"/>
          <w:noProof/>
        </w:rPr>
        <w:t>(7) Plan oporavka iz stava 1 ovog člana usvaja upravni odbor kreditne institucije.</w:t>
      </w:r>
    </w:p>
    <w:p w:rsidR="00D43DE2" w:rsidRPr="00295DB1" w:rsidRDefault="00D43DE2" w:rsidP="00401A68">
      <w:pPr>
        <w:spacing w:after="0" w:line="240" w:lineRule="auto"/>
        <w:jc w:val="both"/>
        <w:rPr>
          <w:rFonts w:ascii="Arial" w:hAnsi="Arial" w:cs="Arial"/>
          <w:noProof/>
        </w:rPr>
      </w:pPr>
    </w:p>
    <w:p w:rsidR="00D43DE2" w:rsidRPr="00295DB1" w:rsidRDefault="00D43DE2" w:rsidP="00401A68">
      <w:pPr>
        <w:spacing w:after="0" w:line="240" w:lineRule="auto"/>
        <w:jc w:val="both"/>
        <w:rPr>
          <w:rFonts w:ascii="Arial" w:hAnsi="Arial" w:cs="Arial"/>
          <w:noProof/>
        </w:rPr>
      </w:pPr>
      <w:r w:rsidRPr="00295DB1">
        <w:rPr>
          <w:rFonts w:ascii="Arial" w:hAnsi="Arial" w:cs="Arial"/>
          <w:noProof/>
        </w:rPr>
        <w:t>(8) Kreditna institucija je dužna da primjenjuje usvojeni plan oporavka.</w:t>
      </w:r>
    </w:p>
    <w:p w:rsidR="00D43DE2" w:rsidRPr="00295DB1" w:rsidRDefault="00D43DE2" w:rsidP="00401A68">
      <w:pPr>
        <w:spacing w:after="0" w:line="240" w:lineRule="auto"/>
        <w:jc w:val="both"/>
        <w:rPr>
          <w:rFonts w:ascii="Arial" w:hAnsi="Arial" w:cs="Arial"/>
          <w:noProof/>
        </w:rPr>
      </w:pPr>
    </w:p>
    <w:p w:rsidR="00D43DE2" w:rsidRPr="00295DB1" w:rsidRDefault="00D43DE2" w:rsidP="00401A68">
      <w:pPr>
        <w:spacing w:after="0" w:line="240" w:lineRule="auto"/>
        <w:jc w:val="both"/>
        <w:rPr>
          <w:rFonts w:ascii="Arial" w:hAnsi="Arial" w:cs="Arial"/>
          <w:noProof/>
        </w:rPr>
      </w:pPr>
      <w:r w:rsidRPr="00295DB1">
        <w:rPr>
          <w:rFonts w:ascii="Arial" w:hAnsi="Arial" w:cs="Arial"/>
          <w:noProof/>
        </w:rPr>
        <w:t>(9) Način i obuhvat primjene zahtjeva koji se odnose na izradu planova oporavka kreditne institucije i sadržaj, način i rokove za dostavljanje tih planova bliže se uređuju propisom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Ažuriranje plana oporavka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B3960"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 xml:space="preserve">Član </w:t>
      </w:r>
      <w:r w:rsidR="00BD662B" w:rsidRPr="00295DB1">
        <w:rPr>
          <w:rFonts w:ascii="Arial" w:hAnsi="Arial" w:cs="Arial"/>
          <w:b/>
          <w:noProof/>
        </w:rPr>
        <w:t>126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plan oporavka ažurira najmanje jednom godišnje, a na zahtjev Centralne banke i više puta tokom godine, kao i nakon promjene u pravnoj ili organizacionoj strukturi kreditne institucije ili člana grupe kreditnih institucija za koju se plan oporavka izrađuje ili nakon promjene njihove poslovne ili finansijske situacije koja bi mogla bitno uticati na plan oporavka ili stvoriti potrebu za njegovom izmjenom.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Izuzetno od stava 1 ovog člana, propisom Centralne banke iz člana 125 stav </w:t>
      </w:r>
      <w:r w:rsidR="00D43DE2" w:rsidRPr="00295DB1">
        <w:rPr>
          <w:rFonts w:ascii="Arial" w:hAnsi="Arial" w:cs="Arial"/>
          <w:noProof/>
        </w:rPr>
        <w:t>8</w:t>
      </w:r>
      <w:r w:rsidRPr="00295DB1">
        <w:rPr>
          <w:rFonts w:ascii="Arial" w:hAnsi="Arial" w:cs="Arial"/>
          <w:noProof/>
        </w:rPr>
        <w:t xml:space="preserve"> ovog zakona može se utvrditi manji obim plana oporavka i manja učestalost njegovog ažuriranja za kreditne institucije čija veličina, model poslovanja i povezanost sa drugim institucijama ili finansijskim sistemom u cjelini obezbjeđuje da njeno propadanje neće imati negativan uticaj na finansijsko tržište, druge kreditne institucije ili na uslove finansiranja.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će se prije donošenja podzakonskog propisa iz stava 2 ovog člana konsultovati sa Savjetom za finansijsku stabilnost.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spacing w:after="0"/>
        <w:rPr>
          <w:rFonts w:ascii="Arial" w:hAnsi="Arial" w:cs="Arial"/>
          <w:noProof/>
        </w:rPr>
      </w:pPr>
      <w:r w:rsidRPr="00295DB1">
        <w:rPr>
          <w:rFonts w:ascii="Arial" w:hAnsi="Arial" w:cs="Arial"/>
          <w:noProof/>
        </w:rPr>
        <w:t>(4) Primjena manjeg obima plana oporavka i manje učestalosti njegovog ažuriranja u skladu sa stavom 2 ovog člana ne utiče na ovlašć</w:t>
      </w:r>
      <w:r w:rsidR="00D43DE2" w:rsidRPr="00295DB1">
        <w:rPr>
          <w:rFonts w:ascii="Arial" w:hAnsi="Arial" w:cs="Arial"/>
          <w:noProof/>
        </w:rPr>
        <w:t>enja Centralne banke  da prema kreditnim institucijama iz stava 2 ovog člana preduzima mjere za sprečavanje krize ili mjere za upravljanje krizom.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Mjere za sprečavanje krize, u smislu stava 4 ovog člana, su</w:t>
      </w:r>
      <w:r w:rsidRPr="00295DB1">
        <w:rPr>
          <w:rFonts w:ascii="Arial" w:eastAsia="Times New Roman" w:hAnsi="Arial" w:cs="Arial"/>
          <w:noProof/>
          <w:lang w:eastAsia="hr-HR"/>
        </w:rPr>
        <w:t>:</w:t>
      </w:r>
    </w:p>
    <w:p w:rsidR="00BD662B" w:rsidRPr="00295DB1" w:rsidRDefault="00BD662B" w:rsidP="005660C4">
      <w:pPr>
        <w:numPr>
          <w:ilvl w:val="0"/>
          <w:numId w:val="170"/>
        </w:numPr>
        <w:tabs>
          <w:tab w:val="left" w:pos="90"/>
        </w:tabs>
        <w:spacing w:after="0" w:line="240" w:lineRule="auto"/>
        <w:ind w:left="810" w:hanging="270"/>
        <w:contextualSpacing/>
        <w:jc w:val="both"/>
        <w:rPr>
          <w:rFonts w:ascii="Arial" w:eastAsia="Times New Roman" w:hAnsi="Arial" w:cs="Arial"/>
          <w:noProof/>
          <w:lang w:eastAsia="hr-HR"/>
        </w:rPr>
      </w:pPr>
      <w:r w:rsidRPr="00295DB1">
        <w:rPr>
          <w:rFonts w:ascii="Arial" w:eastAsia="Times New Roman" w:hAnsi="Arial" w:cs="Arial"/>
          <w:noProof/>
          <w:lang w:eastAsia="hr-HR"/>
        </w:rPr>
        <w:t>izvršavanje ovlašćenja za direktno otklanjanje nedostataka ili smetnji za oporavak u skladu sa članom 128 st. 4 do 7 ovog zakona;</w:t>
      </w:r>
    </w:p>
    <w:p w:rsidR="00BD662B" w:rsidRPr="00295DB1" w:rsidRDefault="00BD662B" w:rsidP="005660C4">
      <w:pPr>
        <w:numPr>
          <w:ilvl w:val="0"/>
          <w:numId w:val="170"/>
        </w:numPr>
        <w:tabs>
          <w:tab w:val="left" w:pos="90"/>
        </w:tabs>
        <w:spacing w:after="0" w:line="240" w:lineRule="auto"/>
        <w:ind w:left="810" w:hanging="270"/>
        <w:contextualSpacing/>
        <w:jc w:val="both"/>
        <w:rPr>
          <w:rFonts w:ascii="Arial" w:eastAsia="Times New Roman" w:hAnsi="Arial" w:cs="Arial"/>
          <w:noProof/>
          <w:lang w:eastAsia="hr-HR"/>
        </w:rPr>
      </w:pPr>
      <w:r w:rsidRPr="00295DB1">
        <w:rPr>
          <w:rFonts w:ascii="Arial" w:eastAsia="Times New Roman" w:hAnsi="Arial" w:cs="Arial"/>
          <w:noProof/>
          <w:lang w:eastAsia="hr-HR"/>
        </w:rPr>
        <w:t>primjena supervizorskih mjera u fazi rane intervencije iz člana 289 stav 1 ovog zakona, uključujući i mj</w:t>
      </w:r>
      <w:r w:rsidR="00BB3960" w:rsidRPr="00295DB1">
        <w:rPr>
          <w:rFonts w:ascii="Arial" w:eastAsia="Times New Roman" w:hAnsi="Arial" w:cs="Arial"/>
          <w:noProof/>
          <w:lang w:eastAsia="hr-HR"/>
        </w:rPr>
        <w:t>eru uvođenja privremene uprave;</w:t>
      </w:r>
    </w:p>
    <w:p w:rsidR="00BD662B" w:rsidRPr="00295DB1" w:rsidRDefault="00BD662B" w:rsidP="005660C4">
      <w:pPr>
        <w:numPr>
          <w:ilvl w:val="0"/>
          <w:numId w:val="170"/>
        </w:numPr>
        <w:tabs>
          <w:tab w:val="left" w:pos="90"/>
        </w:tabs>
        <w:spacing w:after="0" w:line="240" w:lineRule="auto"/>
        <w:ind w:left="810" w:hanging="270"/>
        <w:contextualSpacing/>
        <w:jc w:val="both"/>
        <w:rPr>
          <w:rFonts w:ascii="Arial" w:eastAsia="Times New Roman" w:hAnsi="Arial" w:cs="Arial"/>
          <w:noProof/>
          <w:lang w:eastAsia="hr-HR"/>
        </w:rPr>
      </w:pPr>
      <w:r w:rsidRPr="00295DB1">
        <w:rPr>
          <w:rFonts w:ascii="Arial" w:eastAsia="Times New Roman" w:hAnsi="Arial" w:cs="Arial"/>
          <w:noProof/>
          <w:lang w:eastAsia="hr-HR"/>
        </w:rPr>
        <w:t>izvršavanje ovlašćenja za rješavanje ili otklanjanje prepreka mogućnosti sanacije i izvršavanje ovlašćenja smanjenja vrijednosti i konverzije relevantnih instrumenata kapitala u skladu sa zakonom kojim se uređuje sanacija kreditnih institucija.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Kreditna institucija je dužna da propiše, dokumentuje i redovno nadzire postupak izrade i ažuriranja plana oporavka.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Kreditna institucija je dužna da obezbijedi Centralnoj banci uvid u potpune i detaljne informacije o postupku izrade i ažuriranja plana oporavka.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Centralna banka je dužna da obavijesti Evropskog bankarskog regulatora o donošenju propisa iz stava 2 ovog člana i načinu na koji je uređen manji obim i učestalost ažuriranja plana oporavka.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Procjena plana oporavka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127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obezbijedi da su u vezi sa planom oporavka ispunjeni sljedeći uslovi:</w:t>
      </w:r>
    </w:p>
    <w:p w:rsidR="00BD662B" w:rsidRPr="00295DB1" w:rsidRDefault="00BD662B" w:rsidP="00401A68">
      <w:pPr>
        <w:numPr>
          <w:ilvl w:val="0"/>
          <w:numId w:val="37"/>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sprovođenje mjera predloženih u planu obezbjeđuje ili ponovno uspostavljanje održivost redovnog poslovanja i stabilnost finansijskog položaja kreditne institucije ili grupe kreditnih institucija za koju se plan izrađuje, u situacijama ozbiljnog finansijskog poremećaja, uzimajući u obzir pripremne mjere koje je kreditna institucija preduzela ili planira da preduzme, i</w:t>
      </w:r>
    </w:p>
    <w:p w:rsidR="00BD662B" w:rsidRPr="00295DB1" w:rsidRDefault="00BD662B" w:rsidP="00401A68">
      <w:pPr>
        <w:numPr>
          <w:ilvl w:val="0"/>
          <w:numId w:val="37"/>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plan oporavka i mjere predviđene tim planom mogu se u situacijama ozbiljnog finansijskog poremećaja brzo i efektivno sprovesti i neće dovesti do značajnih štetnih posljedica u finansijskom sistemu, čak i u slučaju istovremenog sprovođenja plana oporavka u drugoj kreditnoj instituciji.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je dužna da u roku od šest mjeseci od dostavljanja plana oporavka provjeri da li su ispunjeni zahtjevi iz člana 125 i 126 ovog zakona i uslovi iz stava 1 ovog člana, i da o tome obavijesti kreditnu instituciju.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kreditna institucija ima značajnu filijalu u drugoj državi članici, Centralna banka će se u  roku iz stava 2 ovog člana konsultovati i sa nadležnim organom države članice u kojoj se nalazi ta filijala, u mjeri u kojoj je to važno za tu filijalu.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Plan oporavka razmatra i Centralna banka u ostvarivanju funkcije organa za sanaciju kreditnih institucija, utvrđene zakonom kojim se uređuje sanacija kreditnih institucija i u primjerenom roku daje preporuke ukoliko smatra da mjere koje su predložene planom oporavka mogu negativno uticati na mogućnost sanacije i te preporuke se uzimaju u obzir pri nalaganju mjera prema kreditnoj instituciji.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Pri procjeni iz stava 2 ovog člana Centralna banka će voditi računa o adekvatnosti strukture kapitala i izvora finansiranja kreditne institucije u zavisnosti od složenosti organizacione strukture i profila rizičnosti te kreditne institucije.</w:t>
      </w:r>
    </w:p>
    <w:p w:rsidR="00435E55" w:rsidRPr="00295DB1" w:rsidRDefault="00435E55"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Otklanjanje nedostataka u planu oporavka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128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Centralna banka u roku iz člana 127 stav 2 ovog zakona ocijeni da postoje značajni nedostaci u planu oporavka ili značajne prepreke za njegovo sprovođenje, naložiće  kreditnoj instituciji da u roku od najviše dva mjeseca dostavi izmijenjeni plan oporavka kojim se utvrđeni nedostaci ili prepreke otklanjaju, s tim što će prije nalaganja kreditnoj instituciji da dostavi izmijenjeni plan oporavka, Centralna banka toj kreditnoj instituciji  dati mogućnost da iznese mišljenje o tom nalogu.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Rok za dostavljanje izmijenjenog plana oporavka iz stava 1 ovog člana Centralna banka može da produži, na obrazloženi zahtjev kreditne in</w:t>
      </w:r>
      <w:r w:rsidR="00BB3960" w:rsidRPr="00295DB1">
        <w:rPr>
          <w:rFonts w:ascii="Arial" w:hAnsi="Arial" w:cs="Arial"/>
          <w:noProof/>
        </w:rPr>
        <w:t>stitucije, najduže mjesec dana.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ocijeni da ni izmijenjenim planom oporavka nijesu otklonjeni utvrđeni nedostaci ili prepreke, Centralna banka može naložiti kreditnoj instituciji da izvrši tačno određene promjene plana oporavka.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kreditna institucija ne dostavi izmijenjeni plan oporavka ili ako Centralna banka ocijeni da izmijenjenim planom oporavka nijesu oklonjeni prvobitno utvrđeni nedostaci ili prepreke, i ako ih nije moguće ukloniti nalaganjem tačno određenih promjena plana oporavka, Centralna banka će naložiti kreditnoj instituciji da utvrdi promjene u poslovanju koje je moguće sprovesti kako bi otklonila nedostatke ili prepreke u sprovođenju plana oporavka, kao i rokove u kojima bi te promjene mogla sprovesti.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Ako Centralna banka ocijeni da su promjene u poslovanju koje je utvrdila kreditna institucija adekvatne za uklanjanje nedostataka ili prepreka u sprovođenju plana oporavka, naložiće kreditnoj instituciji da te promjene sprovede.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Ako kreditna institucija ne utvrdi promjene u poslovanju u cilju otklanjanja nedostataka ili prepreka u sprovođenju plana oporavka ili ako Centralna banka ocijeni da predložene promjene ili rokovi nisu adekvatni, Centralna banka može kreditnoj instituciji pored drugih mjera utvrđenih ovim zakonom. naložiti bilo koju mjeru koju smatra potrebnom za otklanjanje nedostataka ili prepreka, koja je srazmjerna ozbiljnosti nedostataka i prepreka i efektima mjera na poslovanje kreditne institucije, a naročito da:</w:t>
      </w:r>
    </w:p>
    <w:p w:rsidR="00BD662B" w:rsidRPr="00295DB1" w:rsidRDefault="00BD662B" w:rsidP="005660C4">
      <w:pPr>
        <w:numPr>
          <w:ilvl w:val="0"/>
          <w:numId w:val="111"/>
        </w:numPr>
        <w:tabs>
          <w:tab w:val="left" w:pos="90"/>
        </w:tabs>
        <w:spacing w:after="0" w:line="240" w:lineRule="auto"/>
        <w:ind w:left="630" w:hanging="270"/>
        <w:jc w:val="both"/>
        <w:rPr>
          <w:rFonts w:ascii="Arial" w:hAnsi="Arial" w:cs="Arial"/>
          <w:noProof/>
        </w:rPr>
      </w:pPr>
      <w:r w:rsidRPr="00295DB1">
        <w:rPr>
          <w:rFonts w:ascii="Arial" w:hAnsi="Arial" w:cs="Arial"/>
          <w:noProof/>
        </w:rPr>
        <w:t>poboljša rizični profil, uključujući i smanjenje rizika likvidnosti;</w:t>
      </w:r>
    </w:p>
    <w:p w:rsidR="00BD662B" w:rsidRPr="00295DB1" w:rsidRDefault="00BD662B" w:rsidP="005660C4">
      <w:pPr>
        <w:numPr>
          <w:ilvl w:val="0"/>
          <w:numId w:val="111"/>
        </w:numPr>
        <w:tabs>
          <w:tab w:val="left" w:pos="90"/>
        </w:tabs>
        <w:spacing w:after="0" w:line="240" w:lineRule="auto"/>
        <w:ind w:left="630" w:hanging="270"/>
        <w:jc w:val="both"/>
        <w:rPr>
          <w:rFonts w:ascii="Arial" w:hAnsi="Arial" w:cs="Arial"/>
          <w:noProof/>
        </w:rPr>
      </w:pPr>
      <w:r w:rsidRPr="00295DB1">
        <w:rPr>
          <w:rFonts w:ascii="Arial" w:hAnsi="Arial" w:cs="Arial"/>
          <w:noProof/>
        </w:rPr>
        <w:t>stvori uslove za blagovremenu dokapitalizaciju;</w:t>
      </w:r>
    </w:p>
    <w:p w:rsidR="00BD662B" w:rsidRPr="00295DB1" w:rsidRDefault="00BD662B" w:rsidP="005660C4">
      <w:pPr>
        <w:numPr>
          <w:ilvl w:val="0"/>
          <w:numId w:val="111"/>
        </w:numPr>
        <w:tabs>
          <w:tab w:val="left" w:pos="90"/>
        </w:tabs>
        <w:spacing w:after="0" w:line="240" w:lineRule="auto"/>
        <w:ind w:left="630" w:hanging="270"/>
        <w:jc w:val="both"/>
        <w:rPr>
          <w:rFonts w:ascii="Arial" w:hAnsi="Arial" w:cs="Arial"/>
          <w:noProof/>
        </w:rPr>
      </w:pPr>
      <w:r w:rsidRPr="00295DB1">
        <w:rPr>
          <w:rFonts w:ascii="Arial" w:hAnsi="Arial" w:cs="Arial"/>
          <w:noProof/>
        </w:rPr>
        <w:t xml:space="preserve">preispita opštu strategiju poslovanja i organizacionu strukturu; </w:t>
      </w:r>
    </w:p>
    <w:p w:rsidR="00BD662B" w:rsidRPr="00295DB1" w:rsidRDefault="00BD662B" w:rsidP="005660C4">
      <w:pPr>
        <w:numPr>
          <w:ilvl w:val="0"/>
          <w:numId w:val="111"/>
        </w:numPr>
        <w:tabs>
          <w:tab w:val="left" w:pos="90"/>
        </w:tabs>
        <w:spacing w:after="0" w:line="240" w:lineRule="auto"/>
        <w:ind w:left="630" w:hanging="270"/>
        <w:jc w:val="both"/>
        <w:rPr>
          <w:rFonts w:ascii="Arial" w:hAnsi="Arial" w:cs="Arial"/>
          <w:noProof/>
        </w:rPr>
      </w:pPr>
      <w:r w:rsidRPr="00295DB1">
        <w:rPr>
          <w:rFonts w:ascii="Arial" w:hAnsi="Arial" w:cs="Arial"/>
          <w:noProof/>
        </w:rPr>
        <w:t>promijeni strategiju upravljanja rizikom likvidnosti, naročito u dijelu izvora finansiranja, sa ciljem povećanja otpornosti osnovnih linija poslovanja i ključnih funkcija kreditne instit</w:t>
      </w:r>
      <w:r w:rsidR="00BB3960" w:rsidRPr="00295DB1">
        <w:rPr>
          <w:rFonts w:ascii="Arial" w:hAnsi="Arial" w:cs="Arial"/>
          <w:noProof/>
        </w:rPr>
        <w:t xml:space="preserve">ucije, </w:t>
      </w:r>
      <w:r w:rsidRPr="00295DB1">
        <w:rPr>
          <w:rFonts w:ascii="Arial" w:hAnsi="Arial" w:cs="Arial"/>
          <w:noProof/>
        </w:rPr>
        <w:t>i</w:t>
      </w:r>
    </w:p>
    <w:p w:rsidR="00BD662B" w:rsidRPr="00295DB1" w:rsidRDefault="00BD662B" w:rsidP="005660C4">
      <w:pPr>
        <w:numPr>
          <w:ilvl w:val="0"/>
          <w:numId w:val="111"/>
        </w:numPr>
        <w:tabs>
          <w:tab w:val="left" w:pos="90"/>
        </w:tabs>
        <w:spacing w:after="0" w:line="240" w:lineRule="auto"/>
        <w:ind w:left="630" w:hanging="270"/>
        <w:jc w:val="both"/>
        <w:rPr>
          <w:rFonts w:ascii="Arial" w:hAnsi="Arial" w:cs="Arial"/>
          <w:noProof/>
        </w:rPr>
      </w:pPr>
      <w:r w:rsidRPr="00295DB1">
        <w:rPr>
          <w:rFonts w:ascii="Arial" w:hAnsi="Arial" w:cs="Arial"/>
          <w:noProof/>
        </w:rPr>
        <w:t>uvede promjene u sistemu upravljanja kreditnom institucijom.</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Mjere iz stava 6 ovog člana mogu biti mjere koje se ispunjavaju na konsolidovanoj osnovi, mjere koje na pojedinačnoj osnovi ispunjava matična kreditna institucija u Crnoj Gori ili kreditna institucija iz člana 310 stav 2 ovog zakona ili mjere koje na pojedinačnoj osnovi ispunjava pojedini član grupe kreditnih institucija.</w:t>
      </w: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Procjena planova oporavka za grupu kreditnih institucija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sa članovima grupe iz Crne Gore Gore i trećih zemalja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129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Plan oporavka koji matična kreditna institucija iz člana 125 stav 1 tačka 2 ovog zakona donosi za svoju grupu sadrži mjere koje na pojedinačnoj osnovi preduzima matična kreditna institucija i mjere koje na pojedinačnoj osnovi preduzima svako zavisno društvo.</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Cilj plana oporavka iz stava 1 ovog člana je postizanje stabilnosti grupe kreditnih institucija u Crnoj Gori kao cjeline ili bilo kojeg člana te grupe u situacijama ozbiljnog finansijskog poremećaja, radi rješavanja ili otklanjanja uzroka poremećaja ili poboljšanja finansijskog položaja te grupe ili članova grupe, pri čemu se vodi računa i o finansijskom položaju drugih društava u toj grupi.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provjerava da li plan oporavka za grupu kreditnih institucija ispunjava zahtjeve i uslove iz propisa iz člana 125 s</w:t>
      </w:r>
      <w:r w:rsidR="00C32767" w:rsidRPr="00295DB1">
        <w:rPr>
          <w:rFonts w:ascii="Arial" w:hAnsi="Arial" w:cs="Arial"/>
          <w:noProof/>
        </w:rPr>
        <w:t>tav 8</w:t>
      </w:r>
      <w:r w:rsidR="00BB3960" w:rsidRPr="00295DB1">
        <w:rPr>
          <w:rFonts w:ascii="Arial" w:hAnsi="Arial" w:cs="Arial"/>
          <w:noProof/>
        </w:rPr>
        <w:t xml:space="preserve"> ovog zakona i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Centralna banka ocijeni da postoje značajni nedostaci u planu oporavka ili značajne prepreke mogućnosti njegovog sprovođenja, na odgovarajući način će se primijeniti postupak iz člana 128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noProof/>
        </w:rPr>
        <w:t>Procjena</w:t>
      </w:r>
      <w:r w:rsidRPr="00295DB1">
        <w:rPr>
          <w:rFonts w:ascii="Arial" w:hAnsi="Arial" w:cs="Arial"/>
          <w:b/>
          <w:iCs/>
          <w:noProof/>
        </w:rPr>
        <w:t xml:space="preserve"> planova oporavka za grupu sa članovima iz država članica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za koju je Centralna banka organ nadležan za konsolidaciju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noProof/>
        </w:rPr>
        <w:t>Član 130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Plan oporavka koji matična kreditna institucija iz EU sa sjedištem u Crnoj Gori donosi za svoju grupu sadrži mjere koje na pojedinačnoj osnovi ispunjava matična kreditna institucija i mjere koje na pojedinačnoj osnovi ispunjava svako zavisno društvo.</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Cilj plana oporavka iz stava 1 ovog člana je postizanje stabilnosti grupe kreditnih institucija u Crnoj Gori kao cjeline ili bilo kojeg člana te grupe u situacijama ozbiljnog finansijskog poremećaja, radi rješavanja ili otklanjanja uzroka poremećaja ili poboljšanja finansijskog položaja te grupe ili članova grupe, pri čemu se vodi računa i o finansijskom položaju drugih društava u toj grupi.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kao organ nadležan za konsolidaciju, u skladu sa zahtjevima za razmjenom povjerljivih informacija iz zakona kojim se uređuje sanacija kreditnih institucija, dostavlja dobijene planove oporavka za grupu kreditnih institucija:</w:t>
      </w:r>
    </w:p>
    <w:p w:rsidR="00BD662B" w:rsidRPr="00295DB1" w:rsidRDefault="00BD662B" w:rsidP="00401A68">
      <w:pPr>
        <w:numPr>
          <w:ilvl w:val="0"/>
          <w:numId w:val="38"/>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nadležnim organima država članica koja su uključena u kolegijum supervizora;</w:t>
      </w:r>
    </w:p>
    <w:p w:rsidR="00BD662B" w:rsidRPr="00295DB1" w:rsidRDefault="00BD662B" w:rsidP="00401A68">
      <w:pPr>
        <w:numPr>
          <w:ilvl w:val="0"/>
          <w:numId w:val="38"/>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nadležnim organima država članica u kojima se nalaze značajne filijale, ako je to važno za tu filijalu;</w:t>
      </w:r>
    </w:p>
    <w:p w:rsidR="00BD662B" w:rsidRPr="00295DB1" w:rsidRDefault="00BD662B" w:rsidP="00401A68">
      <w:pPr>
        <w:numPr>
          <w:ilvl w:val="0"/>
          <w:numId w:val="38"/>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organu za sanaciju nadležnom z</w:t>
      </w:r>
      <w:r w:rsidR="00BB3960" w:rsidRPr="00295DB1">
        <w:rPr>
          <w:rFonts w:ascii="Arial" w:hAnsi="Arial" w:cs="Arial"/>
          <w:noProof/>
        </w:rPr>
        <w:t>a sanaciju grupe,</w:t>
      </w:r>
      <w:r w:rsidRPr="00295DB1">
        <w:rPr>
          <w:rFonts w:ascii="Arial" w:hAnsi="Arial" w:cs="Arial"/>
          <w:noProof/>
        </w:rPr>
        <w:t xml:space="preserve"> i</w:t>
      </w:r>
    </w:p>
    <w:p w:rsidR="00BD662B" w:rsidRPr="00295DB1" w:rsidRDefault="00BD662B" w:rsidP="00401A68">
      <w:pPr>
        <w:numPr>
          <w:ilvl w:val="0"/>
          <w:numId w:val="38"/>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organu za sanaciju nadležnom za sanaciju zavisnog društva.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(4) Nakon savjetovanja sa nadležnim organima iz stava 3 ovog člana, Centralna banka će kao organ nadležan za konsolidaciju zajedno sa nadležnim organima drugih država članica u kojima je sjedište drugih društava koja su uključena u grupu kreditnih institucija u Crnoj Gori provjeriti da li plan oporavka za grupu kreditnih institucija ispunjava zahtjeve i uslove iz propisa iz člana 125 stav </w:t>
      </w:r>
      <w:r w:rsidR="00C32767" w:rsidRPr="00295DB1">
        <w:rPr>
          <w:rFonts w:ascii="Arial" w:hAnsi="Arial" w:cs="Arial"/>
          <w:noProof/>
        </w:rPr>
        <w:t>8</w:t>
      </w:r>
      <w:r w:rsidRPr="00295DB1">
        <w:rPr>
          <w:rFonts w:ascii="Arial" w:hAnsi="Arial" w:cs="Arial"/>
          <w:noProof/>
        </w:rPr>
        <w:t xml:space="preserve"> ovog zakona i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Pri vršenju provjere iz stava 4 ovog člana uzima se u obzir mogući uticaj mjera oporavka koje su predložene planom oporavka na finansijsku stabilnost u svim državama članicama u kojima grupa kreditnih institucija u Crnoj Gori posluje.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će sarađivati sa nadležnim organima država članica u kojim je sjedište drugih zavisnih društava koja su uključena u tu grupu kreditnih institucija u Crnoj Gori radi donošenja zajedničke odluke o:</w:t>
      </w:r>
    </w:p>
    <w:p w:rsidR="00BD662B" w:rsidRPr="00295DB1" w:rsidRDefault="00BD662B" w:rsidP="00401A68">
      <w:pPr>
        <w:numPr>
          <w:ilvl w:val="1"/>
          <w:numId w:val="39"/>
        </w:numPr>
        <w:tabs>
          <w:tab w:val="left" w:pos="90"/>
          <w:tab w:val="left" w:pos="720"/>
        </w:tabs>
        <w:autoSpaceDE w:val="0"/>
        <w:autoSpaceDN w:val="0"/>
        <w:adjustRightInd w:val="0"/>
        <w:spacing w:after="0" w:line="240" w:lineRule="auto"/>
        <w:ind w:left="720" w:hanging="270"/>
        <w:jc w:val="both"/>
        <w:rPr>
          <w:rFonts w:ascii="Arial" w:hAnsi="Arial" w:cs="Arial"/>
          <w:noProof/>
        </w:rPr>
      </w:pPr>
      <w:r w:rsidRPr="00295DB1">
        <w:rPr>
          <w:rFonts w:ascii="Arial" w:hAnsi="Arial" w:cs="Arial"/>
          <w:noProof/>
        </w:rPr>
        <w:t>provjeri i procjeni plana oporavka za grupu kreditnih institucija u Crnoj Gori;</w:t>
      </w:r>
    </w:p>
    <w:p w:rsidR="00BD662B" w:rsidRPr="00295DB1" w:rsidRDefault="00BD662B" w:rsidP="00401A68">
      <w:pPr>
        <w:numPr>
          <w:ilvl w:val="1"/>
          <w:numId w:val="39"/>
        </w:numPr>
        <w:tabs>
          <w:tab w:val="left" w:pos="90"/>
          <w:tab w:val="left" w:pos="720"/>
        </w:tabs>
        <w:autoSpaceDE w:val="0"/>
        <w:autoSpaceDN w:val="0"/>
        <w:adjustRightInd w:val="0"/>
        <w:spacing w:after="0" w:line="240" w:lineRule="auto"/>
        <w:ind w:left="720" w:hanging="270"/>
        <w:jc w:val="both"/>
        <w:rPr>
          <w:rFonts w:ascii="Arial" w:hAnsi="Arial" w:cs="Arial"/>
          <w:noProof/>
        </w:rPr>
      </w:pPr>
      <w:r w:rsidRPr="00295DB1">
        <w:rPr>
          <w:rFonts w:ascii="Arial" w:hAnsi="Arial" w:cs="Arial"/>
          <w:noProof/>
        </w:rPr>
        <w:t>zahtjevu za izradu pojedinačnog plana oporavka za pojedinu kreditnu instituciju koja je dio grupe kred</w:t>
      </w:r>
      <w:r w:rsidR="00BB3960" w:rsidRPr="00295DB1">
        <w:rPr>
          <w:rFonts w:ascii="Arial" w:hAnsi="Arial" w:cs="Arial"/>
          <w:noProof/>
        </w:rPr>
        <w:t>itnih institucija u Crnoj Gori;</w:t>
      </w:r>
    </w:p>
    <w:p w:rsidR="00BD662B" w:rsidRPr="00295DB1" w:rsidRDefault="00BD662B" w:rsidP="00401A68">
      <w:pPr>
        <w:numPr>
          <w:ilvl w:val="1"/>
          <w:numId w:val="39"/>
        </w:numPr>
        <w:tabs>
          <w:tab w:val="left" w:pos="90"/>
          <w:tab w:val="left" w:pos="720"/>
        </w:tabs>
        <w:autoSpaceDE w:val="0"/>
        <w:autoSpaceDN w:val="0"/>
        <w:adjustRightInd w:val="0"/>
        <w:spacing w:after="0" w:line="240" w:lineRule="auto"/>
        <w:ind w:left="720" w:hanging="270"/>
        <w:jc w:val="both"/>
        <w:rPr>
          <w:rFonts w:ascii="Arial" w:hAnsi="Arial" w:cs="Arial"/>
          <w:noProof/>
        </w:rPr>
      </w:pPr>
      <w:r w:rsidRPr="00295DB1">
        <w:rPr>
          <w:rFonts w:ascii="Arial" w:hAnsi="Arial" w:cs="Arial"/>
          <w:noProof/>
        </w:rPr>
        <w:t>primjeni mjera iz člana 128 ovog zakona na matičnu kreditnu instituciju u EU sa sjedištem u Crnoj Gori, ili na kreditnu instituciju iz člana 310 stav 2 ovog zakona, i</w:t>
      </w:r>
    </w:p>
    <w:p w:rsidR="00BD662B" w:rsidRPr="00295DB1" w:rsidRDefault="00BD662B" w:rsidP="00401A68">
      <w:pPr>
        <w:numPr>
          <w:ilvl w:val="1"/>
          <w:numId w:val="39"/>
        </w:numPr>
        <w:tabs>
          <w:tab w:val="left" w:pos="90"/>
          <w:tab w:val="left" w:pos="720"/>
        </w:tabs>
        <w:autoSpaceDE w:val="0"/>
        <w:autoSpaceDN w:val="0"/>
        <w:adjustRightInd w:val="0"/>
        <w:spacing w:after="0" w:line="240" w:lineRule="auto"/>
        <w:ind w:left="720" w:hanging="270"/>
        <w:jc w:val="both"/>
        <w:rPr>
          <w:rFonts w:ascii="Arial" w:hAnsi="Arial" w:cs="Arial"/>
          <w:noProof/>
        </w:rPr>
      </w:pPr>
      <w:r w:rsidRPr="00295DB1">
        <w:rPr>
          <w:rFonts w:ascii="Arial" w:hAnsi="Arial" w:cs="Arial"/>
          <w:noProof/>
        </w:rPr>
        <w:t>primjeni mjera iz člana 128 ovog zakona na zavisno društvo u grupi kreditnih institucija u Crnoj Gori.</w:t>
      </w:r>
    </w:p>
    <w:p w:rsidR="00BD662B" w:rsidRPr="00295DB1" w:rsidRDefault="00BD662B" w:rsidP="00401A68">
      <w:pPr>
        <w:tabs>
          <w:tab w:val="left" w:pos="90"/>
        </w:tabs>
        <w:autoSpaceDE w:val="0"/>
        <w:autoSpaceDN w:val="0"/>
        <w:adjustRightInd w:val="0"/>
        <w:spacing w:after="0" w:line="240" w:lineRule="auto"/>
        <w:ind w:left="720" w:hanging="270"/>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Centralna banka i nadežni organi iz stava 6 ovog člana donose zajedničku odluku u roku od četiri mjeseca od dana kad je Centralna banka nadležnim organima drugih država čla</w:t>
      </w:r>
      <w:r w:rsidR="00BB3960" w:rsidRPr="00295DB1">
        <w:rPr>
          <w:rFonts w:ascii="Arial" w:hAnsi="Arial" w:cs="Arial"/>
          <w:noProof/>
        </w:rPr>
        <w:t>nica dostavila plan oporavka za</w:t>
      </w:r>
      <w:r w:rsidRPr="00295DB1">
        <w:rPr>
          <w:rFonts w:ascii="Arial" w:hAnsi="Arial" w:cs="Arial"/>
          <w:noProof/>
        </w:rPr>
        <w:t xml:space="preserve"> grupu kred</w:t>
      </w:r>
      <w:r w:rsidR="00BB3960" w:rsidRPr="00295DB1">
        <w:rPr>
          <w:rFonts w:ascii="Arial" w:hAnsi="Arial" w:cs="Arial"/>
          <w:noProof/>
        </w:rPr>
        <w:t>itnih institucija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Odluka iz s</w:t>
      </w:r>
      <w:r w:rsidR="00BB3960" w:rsidRPr="00295DB1">
        <w:rPr>
          <w:rFonts w:ascii="Arial" w:hAnsi="Arial" w:cs="Arial"/>
          <w:noProof/>
        </w:rPr>
        <w:t>tava 7 ovog mora biti u pisanoj formi</w:t>
      </w:r>
      <w:r w:rsidRPr="00295DB1">
        <w:rPr>
          <w:rFonts w:ascii="Arial" w:hAnsi="Arial" w:cs="Arial"/>
          <w:noProof/>
        </w:rPr>
        <w:t xml:space="preserve"> i</w:t>
      </w:r>
      <w:r w:rsidR="00BB3960" w:rsidRPr="00295DB1">
        <w:rPr>
          <w:rFonts w:ascii="Arial" w:hAnsi="Arial" w:cs="Arial"/>
          <w:noProof/>
        </w:rPr>
        <w:t xml:space="preserve"> obrazložena, a Centralna banka tu</w:t>
      </w:r>
      <w:r w:rsidRPr="00295DB1">
        <w:rPr>
          <w:rFonts w:ascii="Arial" w:hAnsi="Arial" w:cs="Arial"/>
          <w:noProof/>
        </w:rPr>
        <w:t xml:space="preserve"> odluku dostavlja matičnoj kreditnoj instituciji za koju je nadležna.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Centralna banka može u postupku donošenja zajedničke odluke iz stava 7 ovog člana tražiti pomoć od Evropskog bankarskog regulatora u skladu sa članom 31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(10) Na osnovu odluke iz stava 7 ovog člana Centralna banka </w:t>
      </w:r>
      <w:r w:rsidR="00BB3960" w:rsidRPr="00295DB1">
        <w:rPr>
          <w:rFonts w:ascii="Arial" w:hAnsi="Arial" w:cs="Arial"/>
          <w:noProof/>
        </w:rPr>
        <w:t xml:space="preserve">donosi rješenje koje dostavlja </w:t>
      </w:r>
      <w:r w:rsidRPr="00295DB1">
        <w:rPr>
          <w:rFonts w:ascii="Arial" w:hAnsi="Arial" w:cs="Arial"/>
          <w:noProof/>
        </w:rPr>
        <w:t>članu grupe kreditnih institucija u Crnoj Gori za koju je ona nadležni organ.</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Postupak u slučaju postojanja nedostataka u planu oporavka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131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je zajedničkom odlukom iz člana 130 stav 7 ovog člana ocijenjeno da postoje značajni nedostaci u planu oporavka ili značajne prepreke mogućnosti njegovog sprovođenja, na odgovarajući način će se primijeniti postupak iz člana 128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zajednička odluka iz člana 130 stav 7 ovog zakona nije donijeta u roku od četiri mjeseca od dana kada je Centralna banka nadležnim organima država članica u kojima je sjedište drugih društava koja su uključena u grupu kreditnih institucija u Crnoj Gori dostavila plan oporavka za tu grupu, Centralna banka će samostalno donijeti odluku iz člana 130 stav 6 tač. 1 i 3 ovog zakona za kreditne institucije za koje je nadležna, vodeći računa o stavovima i izdvojenim mišljenjima tih nadležnih organa i o toj odluci obavijestiti matičnu kreditnu instituciju za koju je nadležna, kao i te nadležne organe.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Izuzetno od stava 2 ovog člana, ako u roku od četiri mjeseca od dana kada je Centralna banka nadležnim organima država članica u kojima je sjedište drugih društava koja su uključena u grupu kreditnih institucija u Crnoj Gori dostavila plan oporavka za tu grupu, a prije donošenja zajedničke odluke, Centralna banka ili bilo koji nadležni organ druge države članice u kojoj je sjedište drugih društava koja su uključena u tu grupu zatraže posredovanje Evropskog bankarskog regulatora pri donošenju zajedničke odluke o procjeni plana oporavka ili o nalaganju mjera iz člana 130 stav 6 tač. 1, 2 ili 4 ovog zakona i ako je Evropski bankarski regulator donio odluku u roku od mjesec dana, Centralna banka će donijeti odluku u skladu sa tom odlukom, a rok od četiri mjeseca smatraće se rokom za mirenje u smislu smislu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U slučaju iz stava 3 ovog člana, ako Evropski bankarski regulator ne donese odluku u roku od mjesec dana, Centralna banka će samostalno donijeti odluku iz člana 130 stav 6 tač. 1 i 3 ovog člana za kreditne institucije za koje je nadležna, vodeći računa o stavovima i izdvojenim mišljenjima drugih nadležnih organa, i o toj odluci obavijestiti matičnu kreditnu instituciju za koju je nadležna, kao i nadležne organe država članica u kojima je sjedište drugih društava koja su uključena u tu grupu kreditnih institucija.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i drugi nadležni organi koji se ne protive donošenju zajedničke odluke iz stava  člana 130 stav 6 tač. 2 i 4 ovog zakona mogu donijeti zajedničku odluku o planu oporavka za grupu kreditnih institucija u Crnoj Gori koji obuhvata članove grupe za koje su ti organi nadležni.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Odluke iz člana 130 stav 6 ovog zakona i stava 5 ovog člana obavezuju sve nadležne organe država članica u kojima je sjedište društava koja su uključena u tu grupu kreditnih institucija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Procjena planova oporavka za grupu kada Centralna banka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nije organ nadležan za konsolidaciju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132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je nadležni organ druge države članice ujedno i organ nadležan za konsolidaciju, Centralna banka će na zahtjev tog organa učestvovati u postupku donošenja zajedničke odluke o:</w:t>
      </w:r>
    </w:p>
    <w:p w:rsidR="00BD662B" w:rsidRPr="00295DB1" w:rsidRDefault="00BD662B" w:rsidP="00401A68">
      <w:pPr>
        <w:numPr>
          <w:ilvl w:val="0"/>
          <w:numId w:val="4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provjeri i procjeni plana oporavka za grupu kreditnih institucija u EU u skladu sa članom 127 ovog zakona;</w:t>
      </w:r>
    </w:p>
    <w:p w:rsidR="00BD662B" w:rsidRPr="00295DB1" w:rsidRDefault="00BD662B" w:rsidP="00401A68">
      <w:pPr>
        <w:numPr>
          <w:ilvl w:val="0"/>
          <w:numId w:val="4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zahtjevu za izradu pojedinačnog plana oporavka za pojedinu kreditnu instituciju koja je dio grupe kreditnih institucija u EU;</w:t>
      </w:r>
    </w:p>
    <w:p w:rsidR="00BD662B" w:rsidRPr="00295DB1" w:rsidRDefault="00BD662B" w:rsidP="00401A68">
      <w:pPr>
        <w:numPr>
          <w:ilvl w:val="0"/>
          <w:numId w:val="4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primjeni mjera iz člana 128 ovog zakona na matičnu kreditnu instituciju u EU, i</w:t>
      </w:r>
    </w:p>
    <w:p w:rsidR="00BD662B" w:rsidRPr="00295DB1" w:rsidRDefault="00BD662B" w:rsidP="00401A68">
      <w:pPr>
        <w:numPr>
          <w:ilvl w:val="0"/>
          <w:numId w:val="4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primjeni mjera iz člana 128 na zavisno društvo u grupi kreditnih institucija u EU.</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može organu nadležnom za konsolidaciju podnijeti zahtjev da kreditna institucija sa sjedištem u Crnoj Gori koja je član grupe kreditnih institucija u EU izrađuje plan oporavka na pojedinačnoj ili potkonsolidovanoj osnovi.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Centralna banka će učestvovati sa nadležnim organima drugih država članica u kojima je sjedište drugih društava koja su uključena u grupu kreditnih institucija u EU u provjeri, na način iz člana 127 ovog zakona i ovog člana, ispunjenosti zahtjeva i uslova iz propisa iz člana 125 stav </w:t>
      </w:r>
      <w:r w:rsidR="00C32767" w:rsidRPr="00295DB1">
        <w:rPr>
          <w:rFonts w:ascii="Arial" w:hAnsi="Arial" w:cs="Arial"/>
          <w:noProof/>
        </w:rPr>
        <w:t>8</w:t>
      </w:r>
      <w:r w:rsidRPr="00295DB1">
        <w:rPr>
          <w:rFonts w:ascii="Arial" w:hAnsi="Arial" w:cs="Arial"/>
          <w:noProof/>
        </w:rPr>
        <w:t xml:space="preserve"> ovog zakona i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Pri provjeri iz stava 1 tačke 1 ovog člana uzima se u obzir mogući uticaj mjera oporavka koje su predložene planom oporavka na finansijsku stabilnost u svim državama članicama u kojima grupa kreditnih institucija u EU posluje.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Zajednička odluka se donosi u roku od četiri mjeseca od dana kad je organ nadležan za konsolidaciju dostavio plan oporavka za grupu kreditnih institucija u EU drugim nadležnim organima i Centralnoj banci, koja će u skladu sa tom odlukom donijeti rješenje i dostaviti ga članu grupe kreditnih institucija u EU za koju je Centralna banka nadležni organ.</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može u postupku donošenja zajedničke odluke iz stava 1 ovog člana tražiti pomoć Evropskog bankarskog regulatora u skladu sa članom 31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Postupak u slučaju postojanja nedostataka u planu oporavka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133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je zajedničkom odlukom iz 132 stav 1 ovog člana ocijenjeno da postoje značajni nedostaci u planu oporavka ili značajne prepreke za njegovo sprovođenje, Centralna banka će učestvovati u postupku donošenja zajedničkih odluka za potrebe postupka iz člana 128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zajednička odluka iz stava 1 ovog člana nije donesena u roku od četiri mjeseca od dana kada je organ nadležan za konsolidaciju dostavio Centralnoj banci i drugim nadležnim organima plan oporavka za grupu kreditnih institucija u EU, Centralna banka će donijeti odluku o potrebi izrade plana oporavka i primjeni mjera iz člana 128 ovog zakona za svakog člana grupe, za kojeg  je Centralna banka nadležni organ, pojedinačno ili na potkonsolidovanoj osnovi.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Izuzetno od stava 2 ovog člana, ako u roku od četiri mjeseca od dana dostavljanja plana oporavka za grupu kreditnih institucija u EU, a prije donošenja zajedničke odluke, Centralna banka ili nadležni organ druge države članice u kojoj je sjedište društva koje je uključeno u grupu kreditnih institucija u EU zatraže posredovanje Evropskog bankarskog regulatora pri donošenju zajedničke odluke o procjeni plana oporavka ili o nalaganju mjera iz člana 130 stav 6 tač. 1, 2 ili 4 ovog zakona i ako je Evropski bankarski regulator donio odluku u roku od mjesec dana, Centralna banka će donijeti odluku u skladu sa tom odlukom, a rok od četiri mjeseca smatraće se rokom za mirenje u smislu Regulative (EU) br.1093/2010.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U slučaju iz stava 3 ovog člana, ako Evropski bankarski regulator ne donese odluku u roku od mjesec dana, Centralna banka će donijeti odluku iz člana 132 stav 1 tač. 2 ili 4 ovog zakona, na način iz stava 2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i drugi nadležni organi koji se ne protive donošenju zajedničke odluke iz stava 1 ovog člana mogu donijeti zajedničku odluku o planu oporavka za grupu kreditnih unija u EU koji obuhvata članove grupe za koje su ti organi nadležni.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B3960"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V</w:t>
      </w:r>
      <w:r w:rsidR="00BD662B" w:rsidRPr="00295DB1">
        <w:rPr>
          <w:rFonts w:ascii="Arial" w:eastAsia="Calibri" w:hAnsi="Arial" w:cs="Arial"/>
          <w:b/>
          <w:bCs/>
          <w:noProof/>
        </w:rPr>
        <w:t xml:space="preserve"> ZAHTJEVI ZA KAPITALOM</w:t>
      </w:r>
    </w:p>
    <w:p w:rsidR="00BD662B" w:rsidRPr="00295DB1" w:rsidRDefault="00BD662B" w:rsidP="00401A68">
      <w:pPr>
        <w:tabs>
          <w:tab w:val="left" w:pos="90"/>
        </w:tabs>
        <w:spacing w:after="0" w:line="240" w:lineRule="auto"/>
        <w:jc w:val="center"/>
        <w:rPr>
          <w:rFonts w:ascii="Arial" w:eastAsia="Times New Roman" w:hAnsi="Arial" w:cs="Arial"/>
          <w:b/>
          <w:noProof/>
        </w:rPr>
      </w:pPr>
    </w:p>
    <w:p w:rsidR="00BB3960" w:rsidRPr="00295DB1" w:rsidRDefault="00BB3960"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noProof/>
        </w:rPr>
        <w:t>1. Regulatorni i interni kapital</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Regulatorni kapital</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134</w:t>
      </w:r>
    </w:p>
    <w:p w:rsidR="00BD662B" w:rsidRPr="00295DB1" w:rsidRDefault="00BD662B" w:rsidP="00401A68">
      <w:pPr>
        <w:tabs>
          <w:tab w:val="left" w:pos="90"/>
          <w:tab w:val="left" w:pos="720"/>
          <w:tab w:val="center" w:pos="468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obezbijedi da u svakom trenutku ima iznos ka</w:t>
      </w:r>
      <w:r w:rsidR="00895DD9" w:rsidRPr="00295DB1">
        <w:rPr>
          <w:rFonts w:ascii="Arial" w:hAnsi="Arial" w:cs="Arial"/>
          <w:noProof/>
        </w:rPr>
        <w:t>pitala koji je adekvatan vrsti</w:t>
      </w:r>
      <w:r w:rsidRPr="00295DB1">
        <w:rPr>
          <w:rFonts w:ascii="Arial" w:hAnsi="Arial" w:cs="Arial"/>
          <w:noProof/>
        </w:rPr>
        <w:t>, obimu i složenosti poslova koje obavlja i rizicima kojima je izložena ili bi mogla biti izložena u svom poslovanju.</w:t>
      </w:r>
    </w:p>
    <w:p w:rsidR="00BD662B" w:rsidRPr="00295DB1" w:rsidRDefault="00BD662B" w:rsidP="00401A68">
      <w:pPr>
        <w:tabs>
          <w:tab w:val="left" w:pos="90"/>
          <w:tab w:val="left" w:pos="720"/>
          <w:tab w:val="center" w:pos="468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 w:val="left" w:pos="720"/>
          <w:tab w:val="center" w:pos="468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u svakom trenutku ispunjava sljedeće kapitalne z</w:t>
      </w:r>
      <w:r w:rsidR="00BB3960" w:rsidRPr="00295DB1">
        <w:rPr>
          <w:rFonts w:ascii="Arial" w:hAnsi="Arial" w:cs="Arial"/>
          <w:noProof/>
        </w:rPr>
        <w:t>ahtjeve:</w:t>
      </w:r>
    </w:p>
    <w:p w:rsidR="00BD662B" w:rsidRPr="00295DB1" w:rsidRDefault="00BD662B" w:rsidP="00401A68">
      <w:pPr>
        <w:numPr>
          <w:ilvl w:val="0"/>
          <w:numId w:val="16"/>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koeficijent adekvatnosti redovnog osnovnog kapitala od 4,5%;</w:t>
      </w:r>
    </w:p>
    <w:p w:rsidR="00BD662B" w:rsidRPr="00295DB1" w:rsidRDefault="00BD662B" w:rsidP="00401A68">
      <w:pPr>
        <w:numPr>
          <w:ilvl w:val="0"/>
          <w:numId w:val="16"/>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koeficijent adekvatnosti osnovnog kapitala od 6%;</w:t>
      </w:r>
    </w:p>
    <w:p w:rsidR="00BD662B" w:rsidRPr="00295DB1" w:rsidRDefault="00BD662B" w:rsidP="00401A68">
      <w:pPr>
        <w:numPr>
          <w:ilvl w:val="0"/>
          <w:numId w:val="16"/>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koeficijent adekvatnosti ukupnog kapitala od 8%.</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(3) </w:t>
      </w:r>
      <w:r w:rsidR="00BB3960" w:rsidRPr="00295DB1">
        <w:rPr>
          <w:rFonts w:ascii="Arial" w:hAnsi="Arial" w:cs="Arial"/>
          <w:noProof/>
        </w:rPr>
        <w:t>Kreditna institucija izračunava</w:t>
      </w:r>
      <w:r w:rsidRPr="00295DB1">
        <w:rPr>
          <w:rFonts w:ascii="Arial" w:hAnsi="Arial" w:cs="Arial"/>
          <w:noProof/>
        </w:rPr>
        <w:t xml:space="preserve"> stope kapitala na sljedeći način:</w:t>
      </w:r>
    </w:p>
    <w:p w:rsidR="00BD662B" w:rsidRPr="00295DB1" w:rsidRDefault="00BD662B" w:rsidP="005660C4">
      <w:pPr>
        <w:numPr>
          <w:ilvl w:val="0"/>
          <w:numId w:val="113"/>
        </w:numPr>
        <w:tabs>
          <w:tab w:val="left" w:pos="90"/>
        </w:tabs>
        <w:spacing w:after="0" w:line="240" w:lineRule="auto"/>
        <w:jc w:val="both"/>
        <w:rPr>
          <w:rFonts w:ascii="Arial" w:eastAsia="Times New Roman" w:hAnsi="Arial" w:cs="Arial"/>
          <w:noProof/>
        </w:rPr>
      </w:pPr>
      <w:r w:rsidRPr="00295DB1">
        <w:rPr>
          <w:rFonts w:ascii="Arial" w:hAnsi="Arial" w:cs="Arial"/>
          <w:noProof/>
        </w:rPr>
        <w:t>koeficijent adekvatnosti redovnog osnovnog kapitala kao odnos redo</w:t>
      </w:r>
      <w:r w:rsidR="00BB3960" w:rsidRPr="00295DB1">
        <w:rPr>
          <w:rFonts w:ascii="Arial" w:hAnsi="Arial" w:cs="Arial"/>
          <w:noProof/>
        </w:rPr>
        <w:t>vnog osnovnog kapitala kreditne</w:t>
      </w:r>
      <w:r w:rsidRPr="00295DB1">
        <w:rPr>
          <w:rFonts w:ascii="Arial" w:hAnsi="Arial" w:cs="Arial"/>
          <w:noProof/>
        </w:rPr>
        <w:t xml:space="preserve"> institucije i ukupnog iznosa izloženosti riziku, izražen u</w:t>
      </w:r>
      <w:r w:rsidRPr="00295DB1">
        <w:rPr>
          <w:rFonts w:ascii="Arial" w:eastAsia="Times New Roman" w:hAnsi="Arial" w:cs="Arial"/>
          <w:noProof/>
        </w:rPr>
        <w:t xml:space="preserve"> procentima;</w:t>
      </w:r>
    </w:p>
    <w:p w:rsidR="00BD662B" w:rsidRPr="00295DB1" w:rsidRDefault="00BD662B" w:rsidP="005660C4">
      <w:pPr>
        <w:numPr>
          <w:ilvl w:val="0"/>
          <w:numId w:val="113"/>
        </w:numPr>
        <w:tabs>
          <w:tab w:val="left" w:pos="90"/>
        </w:tabs>
        <w:spacing w:after="0" w:line="240" w:lineRule="auto"/>
        <w:jc w:val="both"/>
        <w:rPr>
          <w:rFonts w:ascii="Arial" w:eastAsia="Times New Roman" w:hAnsi="Arial" w:cs="Arial"/>
          <w:noProof/>
        </w:rPr>
      </w:pPr>
      <w:r w:rsidRPr="00295DB1">
        <w:rPr>
          <w:rFonts w:ascii="Arial" w:hAnsi="Arial" w:cs="Arial"/>
          <w:noProof/>
        </w:rPr>
        <w:t>koeficijent adekatnosti osnovnog kapitala kao odnos osnovnog kapitala kreditne institucije i ukupnog iznosa izloženosti riziku, izražen u procentima;</w:t>
      </w:r>
    </w:p>
    <w:p w:rsidR="00BD662B" w:rsidRPr="00295DB1" w:rsidRDefault="00BD662B" w:rsidP="005660C4">
      <w:pPr>
        <w:numPr>
          <w:ilvl w:val="0"/>
          <w:numId w:val="113"/>
        </w:numPr>
        <w:tabs>
          <w:tab w:val="left" w:pos="90"/>
        </w:tabs>
        <w:spacing w:after="0" w:line="240" w:lineRule="auto"/>
        <w:jc w:val="both"/>
        <w:rPr>
          <w:rFonts w:ascii="Arial" w:eastAsia="Times New Roman" w:hAnsi="Arial" w:cs="Arial"/>
          <w:noProof/>
        </w:rPr>
      </w:pPr>
      <w:r w:rsidRPr="00295DB1">
        <w:rPr>
          <w:rFonts w:ascii="Arial" w:hAnsi="Arial" w:cs="Arial"/>
          <w:noProof/>
        </w:rPr>
        <w:t>koeficijent adekvatnosti ukupnog kapitala kao odnos regulatornog kapitala kreditne institucije i ukupnog iznosa izloženosti riziku, izražen u procentima.</w:t>
      </w:r>
    </w:p>
    <w:p w:rsidR="00BD662B" w:rsidRPr="00295DB1" w:rsidRDefault="00BD662B" w:rsidP="00401A68">
      <w:pPr>
        <w:tabs>
          <w:tab w:val="left" w:pos="90"/>
          <w:tab w:val="left" w:pos="720"/>
          <w:tab w:val="center" w:pos="468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 w:val="left" w:pos="720"/>
          <w:tab w:val="center" w:pos="4680"/>
        </w:tabs>
        <w:autoSpaceDE w:val="0"/>
        <w:autoSpaceDN w:val="0"/>
        <w:adjustRightInd w:val="0"/>
        <w:spacing w:after="0" w:line="240" w:lineRule="auto"/>
        <w:jc w:val="both"/>
        <w:rPr>
          <w:rFonts w:ascii="Arial" w:hAnsi="Arial" w:cs="Arial"/>
          <w:noProof/>
        </w:rPr>
      </w:pPr>
      <w:r w:rsidRPr="00295DB1">
        <w:rPr>
          <w:rFonts w:ascii="Arial" w:hAnsi="Arial" w:cs="Arial"/>
          <w:noProof/>
        </w:rPr>
        <w:t>(4) Regulatorni kapital kreditne institucije predstavlja zbir osnovnog i dopunskog kapitala kreditne institucije.</w:t>
      </w:r>
    </w:p>
    <w:p w:rsidR="00BD662B" w:rsidRPr="00295DB1" w:rsidRDefault="00BD662B" w:rsidP="00401A68">
      <w:pPr>
        <w:tabs>
          <w:tab w:val="left" w:pos="90"/>
          <w:tab w:val="left" w:pos="720"/>
          <w:tab w:val="center" w:pos="468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720"/>
          <w:tab w:val="center" w:pos="468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(5) Osnovni kapital kreditne institucije predstavlja zbir stavki redovnog osnovnog kapitala i stavki dodatnog osnovnog kapitala, nakon izvršenih regulatornih usklađivanja i umanjenja za odbitne stavke, na način uređen propisom iz stava </w:t>
      </w:r>
      <w:r w:rsidR="00895DD9" w:rsidRPr="00295DB1">
        <w:rPr>
          <w:rFonts w:ascii="Arial" w:hAnsi="Arial" w:cs="Arial"/>
          <w:noProof/>
        </w:rPr>
        <w:t xml:space="preserve">9 </w:t>
      </w:r>
      <w:r w:rsidRPr="00295DB1">
        <w:rPr>
          <w:rFonts w:ascii="Arial" w:hAnsi="Arial" w:cs="Arial"/>
          <w:noProof/>
        </w:rPr>
        <w:t>ovog člana.</w:t>
      </w:r>
    </w:p>
    <w:p w:rsidR="00BD662B" w:rsidRPr="00295DB1" w:rsidRDefault="00BD662B" w:rsidP="00401A68">
      <w:pPr>
        <w:tabs>
          <w:tab w:val="left" w:pos="90"/>
          <w:tab w:val="left" w:pos="720"/>
          <w:tab w:val="center" w:pos="468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 w:val="left" w:pos="720"/>
          <w:tab w:val="center" w:pos="4680"/>
        </w:tabs>
        <w:autoSpaceDE w:val="0"/>
        <w:autoSpaceDN w:val="0"/>
        <w:adjustRightInd w:val="0"/>
        <w:spacing w:after="0" w:line="240" w:lineRule="auto"/>
        <w:jc w:val="both"/>
        <w:rPr>
          <w:rFonts w:ascii="Arial" w:hAnsi="Arial" w:cs="Arial"/>
          <w:noProof/>
        </w:rPr>
      </w:pPr>
      <w:r w:rsidRPr="00295DB1">
        <w:rPr>
          <w:rFonts w:ascii="Arial" w:hAnsi="Arial" w:cs="Arial"/>
          <w:noProof/>
        </w:rPr>
        <w:t>(6) Dopunski kapital kreditne institucije predstavlja zbir instrumenata kapitala i drugih stavki dopunskog kapitala, umanjen za odbitne stavke, na način uređen propisom iz stava 8 ovog člana.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Regulatorni kapital kreditne institucije ni u jednom trenutku ne smije da bude manji od iznosa minimalnog inicijalnog kapitala koji je zahtijevan u vrijeme izdavanja dozvo</w:t>
      </w:r>
      <w:r w:rsidR="007F7F18" w:rsidRPr="00295DB1">
        <w:rPr>
          <w:rFonts w:ascii="Arial" w:hAnsi="Arial" w:cs="Arial"/>
          <w:noProof/>
        </w:rPr>
        <w:t>le za rad kreditne institucije.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(8) Kreditna institucija ne smije da vršiti isplate imaocima instrumenata redovnog osnovnog kapitala</w:t>
      </w:r>
      <w:r w:rsidR="00895DD9" w:rsidRPr="00295DB1">
        <w:rPr>
          <w:rFonts w:ascii="Arial" w:eastAsia="Calibri" w:hAnsi="Arial" w:cs="Arial"/>
          <w:bCs/>
          <w:noProof/>
        </w:rPr>
        <w:t>, dodatnog osnovnog kapitala</w:t>
      </w:r>
      <w:r w:rsidRPr="00295DB1">
        <w:rPr>
          <w:rFonts w:ascii="Arial" w:eastAsia="Calibri" w:hAnsi="Arial" w:cs="Arial"/>
          <w:bCs/>
          <w:noProof/>
        </w:rPr>
        <w:t xml:space="preserve"> ili dopunskog kapitala, koje nijesu dozvoljene </w:t>
      </w:r>
      <w:r w:rsidR="007F7F18" w:rsidRPr="00295DB1">
        <w:rPr>
          <w:rFonts w:ascii="Arial" w:eastAsia="Calibri" w:hAnsi="Arial" w:cs="Arial"/>
          <w:bCs/>
          <w:noProof/>
        </w:rPr>
        <w:t>propisom iz stava 9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Propisom Centralne banke bliže se uređuju vrste i karakteristike finansijskih instrumenata i drugih elemenata koji se uključuju u regulatorni kapital, način izračunavanja regulatornog kapitala, izračunavanje ukupne izloženosti riziku, kapitalni zahtjevi za određene rizike (kreditni, tržišni, operativni i dr.) metodi i pristupi za izračunavanje kapitalnih zahtjeva i način izračunavanja koeficijenata adekvatnosti kapitala za kreditne institucije.</w:t>
      </w:r>
    </w:p>
    <w:p w:rsidR="00EA039E" w:rsidRPr="00295DB1" w:rsidRDefault="00EA039E"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Odobrenja u vezi sa ispunjavanjem kapitalnih zahtjeva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135</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ne može, bez prethodnog odobrenja Centralne banke:</w:t>
      </w:r>
    </w:p>
    <w:p w:rsidR="00BD662B" w:rsidRPr="00295DB1" w:rsidRDefault="001055EF" w:rsidP="005660C4">
      <w:pPr>
        <w:numPr>
          <w:ilvl w:val="0"/>
          <w:numId w:val="112"/>
        </w:num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prije donošenja formalne odluke kojom se potvrđuje konačna godišnja dobit ili gubitak kreditne institucije, </w:t>
      </w:r>
      <w:r w:rsidR="00BD662B" w:rsidRPr="00295DB1">
        <w:rPr>
          <w:rFonts w:ascii="Arial" w:eastAsia="Calibri" w:hAnsi="Arial" w:cs="Arial"/>
          <w:bCs/>
          <w:noProof/>
        </w:rPr>
        <w:t>uključivati dobit tekuće godine ostvarene tokom poslovne godine ili dobit tekuće godine ostvarene na kraju poslovne g</w:t>
      </w:r>
      <w:r w:rsidRPr="00295DB1">
        <w:rPr>
          <w:rFonts w:ascii="Arial" w:eastAsia="Calibri" w:hAnsi="Arial" w:cs="Arial"/>
          <w:bCs/>
          <w:noProof/>
        </w:rPr>
        <w:t>odine u redovni osnovni kapital;</w:t>
      </w:r>
    </w:p>
    <w:p w:rsidR="00BD662B" w:rsidRPr="00295DB1" w:rsidRDefault="00BD662B" w:rsidP="005660C4">
      <w:pPr>
        <w:numPr>
          <w:ilvl w:val="0"/>
          <w:numId w:val="112"/>
        </w:numPr>
        <w:tabs>
          <w:tab w:val="left" w:pos="90"/>
        </w:tabs>
        <w:spacing w:after="0" w:line="240" w:lineRule="auto"/>
        <w:jc w:val="both"/>
        <w:rPr>
          <w:rFonts w:ascii="Arial" w:eastAsia="Calibri" w:hAnsi="Arial" w:cs="Arial"/>
          <w:bCs/>
          <w:noProof/>
        </w:rPr>
      </w:pPr>
      <w:r w:rsidRPr="00295DB1">
        <w:rPr>
          <w:rFonts w:ascii="Arial" w:eastAsia="Calibri" w:hAnsi="Arial" w:cs="Arial"/>
          <w:bCs/>
          <w:noProof/>
        </w:rPr>
        <w:t>raspoređivati instrumente kapitala u redovni osnovni kapital, dodatni osnovni kapital i dopunsk</w:t>
      </w:r>
      <w:r w:rsidR="007F7F18" w:rsidRPr="00295DB1">
        <w:rPr>
          <w:rFonts w:ascii="Arial" w:eastAsia="Calibri" w:hAnsi="Arial" w:cs="Arial"/>
          <w:bCs/>
          <w:noProof/>
        </w:rPr>
        <w:t>i kapital kreditne institucije;</w:t>
      </w:r>
    </w:p>
    <w:p w:rsidR="00BD662B" w:rsidRPr="00295DB1" w:rsidRDefault="00BD662B" w:rsidP="005660C4">
      <w:pPr>
        <w:numPr>
          <w:ilvl w:val="0"/>
          <w:numId w:val="112"/>
        </w:num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raspoređivati u redovni osnovni kapital, dodatni osnovni kapital ili dopunski kapital instrumente kapitala u vezi sa kojim kreditna institucija ima diskr</w:t>
      </w:r>
      <w:r w:rsidR="00456782" w:rsidRPr="00295DB1">
        <w:rPr>
          <w:rFonts w:ascii="Arial" w:eastAsia="Calibri" w:hAnsi="Arial" w:cs="Arial"/>
          <w:bCs/>
          <w:noProof/>
        </w:rPr>
        <w:t>eciono pravo donošenja odluke o raspodjeli</w:t>
      </w:r>
      <w:r w:rsidRPr="00295DB1">
        <w:rPr>
          <w:rFonts w:ascii="Arial" w:eastAsia="Calibri" w:hAnsi="Arial" w:cs="Arial"/>
          <w:bCs/>
          <w:noProof/>
        </w:rPr>
        <w:t xml:space="preserve"> u obliku koji nije gotovina ili u obliku instrumenta regulatornog kapitala;</w:t>
      </w:r>
    </w:p>
    <w:p w:rsidR="00BD662B" w:rsidRPr="00295DB1" w:rsidRDefault="00BD662B" w:rsidP="005660C4">
      <w:pPr>
        <w:numPr>
          <w:ilvl w:val="0"/>
          <w:numId w:val="112"/>
        </w:num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Times New Roman" w:hAnsi="Arial" w:cs="Arial"/>
          <w:noProof/>
        </w:rPr>
        <w:t>pri</w:t>
      </w:r>
      <w:r w:rsidR="00456782" w:rsidRPr="00295DB1">
        <w:rPr>
          <w:rFonts w:ascii="Arial" w:eastAsia="Times New Roman" w:hAnsi="Arial" w:cs="Arial"/>
          <w:noProof/>
        </w:rPr>
        <w:t xml:space="preserve"> </w:t>
      </w:r>
      <w:r w:rsidRPr="00295DB1">
        <w:rPr>
          <w:rFonts w:ascii="Arial" w:eastAsia="Times New Roman" w:hAnsi="Arial" w:cs="Arial"/>
          <w:noProof/>
        </w:rPr>
        <w:t>izračunavanju regulatornog kapitala koristiti konzervativnu procjenu osnovne izloženosti kreditne institucije prema instrumentima kapita</w:t>
      </w:r>
      <w:r w:rsidR="007F7F18" w:rsidRPr="00295DB1">
        <w:rPr>
          <w:rFonts w:ascii="Arial" w:eastAsia="Times New Roman" w:hAnsi="Arial" w:cs="Arial"/>
          <w:noProof/>
        </w:rPr>
        <w:t>la koji su uključeni u indekse;</w:t>
      </w:r>
    </w:p>
    <w:p w:rsidR="00BD662B" w:rsidRPr="00295DB1" w:rsidRDefault="00BD662B" w:rsidP="005660C4">
      <w:pPr>
        <w:numPr>
          <w:ilvl w:val="0"/>
          <w:numId w:val="112"/>
        </w:num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smanjiti instrumente redovnog osnovnog, </w:t>
      </w:r>
      <w:r w:rsidR="007F7F18" w:rsidRPr="00295DB1">
        <w:rPr>
          <w:rFonts w:ascii="Arial" w:eastAsia="Calibri" w:hAnsi="Arial" w:cs="Arial"/>
          <w:bCs/>
          <w:noProof/>
        </w:rPr>
        <w:t>dopunskog ili dodatnog kapitala,</w:t>
      </w:r>
      <w:r w:rsidRPr="00295DB1">
        <w:rPr>
          <w:rFonts w:ascii="Arial" w:eastAsia="Calibri" w:hAnsi="Arial" w:cs="Arial"/>
          <w:bCs/>
          <w:noProof/>
        </w:rPr>
        <w:t xml:space="preserve"> i</w:t>
      </w:r>
    </w:p>
    <w:p w:rsidR="00BD662B" w:rsidRPr="00295DB1" w:rsidRDefault="00BD662B" w:rsidP="005660C4">
      <w:pPr>
        <w:numPr>
          <w:ilvl w:val="0"/>
          <w:numId w:val="112"/>
        </w:numPr>
        <w:tabs>
          <w:tab w:val="left" w:pos="90"/>
        </w:tabs>
        <w:spacing w:after="0" w:line="240" w:lineRule="auto"/>
        <w:jc w:val="both"/>
        <w:rPr>
          <w:rFonts w:ascii="Arial" w:eastAsia="Calibri" w:hAnsi="Arial" w:cs="Arial"/>
          <w:bCs/>
          <w:noProof/>
        </w:rPr>
      </w:pPr>
      <w:r w:rsidRPr="00295DB1">
        <w:rPr>
          <w:rFonts w:ascii="Arial" w:eastAsia="Calibri" w:hAnsi="Arial" w:cs="Arial"/>
          <w:bCs/>
          <w:noProof/>
        </w:rPr>
        <w:t>koristiti interne pristupe za izračun kapitalnih zahtjeva.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Interni pristupi iz stava 1 tačka 6 ovog člana su pristupi za izračunavanje kapitalnih zahtjeva, uređeni propisom iz člana 134 stav 9 ovog zakona, i to:</w:t>
      </w:r>
    </w:p>
    <w:p w:rsidR="00BD662B" w:rsidRPr="00295DB1" w:rsidRDefault="00BD662B" w:rsidP="005660C4">
      <w:pPr>
        <w:numPr>
          <w:ilvl w:val="0"/>
          <w:numId w:val="143"/>
        </w:numPr>
        <w:tabs>
          <w:tab w:val="left" w:pos="90"/>
        </w:tabs>
        <w:spacing w:after="0" w:line="240" w:lineRule="auto"/>
        <w:jc w:val="both"/>
        <w:rPr>
          <w:rFonts w:ascii="Arial" w:hAnsi="Arial" w:cs="Arial"/>
          <w:noProof/>
        </w:rPr>
      </w:pPr>
      <w:r w:rsidRPr="00295DB1">
        <w:rPr>
          <w:rFonts w:ascii="Arial" w:hAnsi="Arial" w:cs="Arial"/>
          <w:noProof/>
        </w:rPr>
        <w:t>pristup zasnovan na internim rejting sistemima, za izračunavanje iznosa rizikom ponderisane izloženosti  pri izračunu kapitalnih zahtjeva za kreditni rizik;</w:t>
      </w:r>
    </w:p>
    <w:p w:rsidR="00BD662B" w:rsidRPr="00295DB1" w:rsidRDefault="00BD662B" w:rsidP="005660C4">
      <w:pPr>
        <w:numPr>
          <w:ilvl w:val="0"/>
          <w:numId w:val="143"/>
        </w:numPr>
        <w:tabs>
          <w:tab w:val="left" w:pos="90"/>
        </w:tabs>
        <w:spacing w:after="0" w:line="240" w:lineRule="auto"/>
        <w:jc w:val="both"/>
        <w:rPr>
          <w:rFonts w:ascii="Arial" w:hAnsi="Arial" w:cs="Arial"/>
          <w:noProof/>
        </w:rPr>
      </w:pPr>
      <w:r w:rsidRPr="00295DB1">
        <w:rPr>
          <w:rFonts w:ascii="Arial" w:eastAsia="Times New Roman" w:hAnsi="Arial" w:cs="Arial"/>
          <w:bCs/>
          <w:noProof/>
        </w:rPr>
        <w:t>pristup internih modela za standardizovane sporazume o netiranju, za obračun efekata smanjenja kreditnog rizika;</w:t>
      </w:r>
    </w:p>
    <w:p w:rsidR="00BD662B" w:rsidRPr="00295DB1" w:rsidRDefault="00BD662B" w:rsidP="005660C4">
      <w:pPr>
        <w:numPr>
          <w:ilvl w:val="0"/>
          <w:numId w:val="143"/>
        </w:numPr>
        <w:tabs>
          <w:tab w:val="left" w:pos="90"/>
        </w:tabs>
        <w:spacing w:after="0" w:line="240" w:lineRule="auto"/>
        <w:jc w:val="both"/>
        <w:rPr>
          <w:rFonts w:ascii="Arial" w:hAnsi="Arial" w:cs="Arial"/>
          <w:noProof/>
        </w:rPr>
      </w:pPr>
      <w:r w:rsidRPr="00295DB1">
        <w:rPr>
          <w:rFonts w:ascii="Arial" w:hAnsi="Arial" w:cs="Arial"/>
          <w:noProof/>
        </w:rPr>
        <w:t xml:space="preserve">pristup </w:t>
      </w:r>
      <w:r w:rsidRPr="00295DB1">
        <w:rPr>
          <w:rFonts w:ascii="Arial" w:eastAsia="Times New Roman" w:hAnsi="Arial" w:cs="Arial"/>
          <w:bCs/>
          <w:noProof/>
        </w:rPr>
        <w:t>sopstvene procjene korektivnih faktora prema složenom metodu finansijskog kolaterala, za obračun efekata smanjenja kreditnog rizika;</w:t>
      </w:r>
    </w:p>
    <w:p w:rsidR="00BD662B" w:rsidRPr="00295DB1" w:rsidRDefault="00BD662B" w:rsidP="005660C4">
      <w:pPr>
        <w:numPr>
          <w:ilvl w:val="0"/>
          <w:numId w:val="143"/>
        </w:numPr>
        <w:tabs>
          <w:tab w:val="left" w:pos="90"/>
        </w:tabs>
        <w:spacing w:after="0" w:line="240" w:lineRule="auto"/>
        <w:jc w:val="both"/>
        <w:rPr>
          <w:rFonts w:ascii="Arial" w:hAnsi="Arial" w:cs="Arial"/>
          <w:noProof/>
        </w:rPr>
      </w:pPr>
      <w:r w:rsidRPr="00295DB1">
        <w:rPr>
          <w:rFonts w:ascii="Arial" w:hAnsi="Arial" w:cs="Arial"/>
          <w:noProof/>
        </w:rPr>
        <w:t xml:space="preserve">napredni pristupi </w:t>
      </w:r>
      <w:r w:rsidRPr="00295DB1">
        <w:rPr>
          <w:rFonts w:ascii="Arial" w:eastAsia="Times New Roman" w:hAnsi="Arial" w:cs="Arial"/>
          <w:noProof/>
        </w:rPr>
        <w:t>za izračunavanje kapitalnih zahtjeva za operativni rizik;</w:t>
      </w:r>
    </w:p>
    <w:p w:rsidR="00BD662B" w:rsidRPr="00295DB1" w:rsidRDefault="00BD662B" w:rsidP="005660C4">
      <w:pPr>
        <w:numPr>
          <w:ilvl w:val="0"/>
          <w:numId w:val="143"/>
        </w:numPr>
        <w:tabs>
          <w:tab w:val="left" w:pos="90"/>
        </w:tabs>
        <w:spacing w:after="0" w:line="240" w:lineRule="auto"/>
        <w:jc w:val="both"/>
        <w:rPr>
          <w:rFonts w:ascii="Arial" w:hAnsi="Arial" w:cs="Arial"/>
          <w:noProof/>
        </w:rPr>
      </w:pPr>
      <w:r w:rsidRPr="00295DB1">
        <w:rPr>
          <w:rFonts w:ascii="Arial" w:hAnsi="Arial" w:cs="Arial"/>
          <w:noProof/>
        </w:rPr>
        <w:t xml:space="preserve">metod internih modela </w:t>
      </w:r>
      <w:r w:rsidRPr="00295DB1">
        <w:rPr>
          <w:rFonts w:ascii="Arial" w:eastAsia="Times New Roman" w:hAnsi="Arial" w:cs="Arial"/>
          <w:noProof/>
        </w:rPr>
        <w:t>za obračun vrijednosti izloženosti riziku druge ugovorne strane;</w:t>
      </w:r>
    </w:p>
    <w:p w:rsidR="00BD662B" w:rsidRPr="00295DB1" w:rsidRDefault="00BD662B" w:rsidP="005660C4">
      <w:pPr>
        <w:numPr>
          <w:ilvl w:val="0"/>
          <w:numId w:val="143"/>
        </w:numPr>
        <w:tabs>
          <w:tab w:val="left" w:pos="90"/>
        </w:tabs>
        <w:spacing w:after="0" w:line="240" w:lineRule="auto"/>
        <w:jc w:val="both"/>
        <w:rPr>
          <w:rFonts w:ascii="Arial" w:hAnsi="Arial" w:cs="Arial"/>
          <w:noProof/>
        </w:rPr>
      </w:pPr>
      <w:r w:rsidRPr="00295DB1">
        <w:rPr>
          <w:rFonts w:ascii="Arial" w:hAnsi="Arial" w:cs="Arial"/>
          <w:noProof/>
        </w:rPr>
        <w:t xml:space="preserve">metod internih modela </w:t>
      </w:r>
      <w:r w:rsidRPr="00295DB1">
        <w:rPr>
          <w:rFonts w:ascii="Arial" w:eastAsia="Times New Roman" w:hAnsi="Arial" w:cs="Arial"/>
          <w:noProof/>
        </w:rPr>
        <w:t>za obračun kapitalnih zahtjeva za tržišne rizike;</w:t>
      </w:r>
    </w:p>
    <w:p w:rsidR="00BD662B" w:rsidRPr="00295DB1" w:rsidRDefault="00BD662B" w:rsidP="005660C4">
      <w:pPr>
        <w:numPr>
          <w:ilvl w:val="0"/>
          <w:numId w:val="143"/>
        </w:numPr>
        <w:tabs>
          <w:tab w:val="left" w:pos="90"/>
        </w:tabs>
        <w:spacing w:after="0" w:line="240" w:lineRule="auto"/>
        <w:jc w:val="both"/>
        <w:rPr>
          <w:rFonts w:ascii="Arial" w:eastAsia="Times New Roman" w:hAnsi="Arial" w:cs="Arial"/>
          <w:bCs/>
          <w:noProof/>
        </w:rPr>
      </w:pPr>
      <w:r w:rsidRPr="00295DB1">
        <w:rPr>
          <w:rFonts w:ascii="Arial" w:hAnsi="Arial" w:cs="Arial"/>
          <w:noProof/>
        </w:rPr>
        <w:t>pristup interne procjene pri izračunavanju</w:t>
      </w:r>
      <w:r w:rsidRPr="00295DB1">
        <w:rPr>
          <w:rFonts w:ascii="Arial" w:eastAsia="Times New Roman" w:hAnsi="Arial" w:cs="Arial"/>
          <w:bCs/>
          <w:noProof/>
        </w:rPr>
        <w:t xml:space="preserve"> iznosa rizikom ponderisanih izloženosti u skladu sa </w:t>
      </w:r>
      <w:r w:rsidRPr="00295DB1">
        <w:rPr>
          <w:rFonts w:ascii="Arial" w:hAnsi="Arial" w:cs="Arial"/>
          <w:noProof/>
        </w:rPr>
        <w:t>pristupom zasnovanom</w:t>
      </w:r>
      <w:r w:rsidR="007F7F18" w:rsidRPr="00295DB1">
        <w:rPr>
          <w:rFonts w:ascii="Arial" w:hAnsi="Arial" w:cs="Arial"/>
          <w:noProof/>
        </w:rPr>
        <w:t xml:space="preserve"> na internim rejting sistemima.</w:t>
      </w:r>
    </w:p>
    <w:p w:rsidR="000E73EE" w:rsidRPr="00295DB1" w:rsidRDefault="000E73EE" w:rsidP="00401A68">
      <w:pPr>
        <w:tabs>
          <w:tab w:val="left" w:pos="90"/>
        </w:tabs>
        <w:spacing w:after="0" w:line="240" w:lineRule="auto"/>
        <w:ind w:left="720"/>
        <w:jc w:val="both"/>
        <w:rPr>
          <w:rFonts w:ascii="Arial" w:eastAsia="Times New Roman" w:hAnsi="Arial" w:cs="Arial"/>
          <w:bCs/>
          <w:noProof/>
        </w:rPr>
      </w:pPr>
    </w:p>
    <w:p w:rsidR="00BD662B" w:rsidRPr="00295DB1" w:rsidRDefault="000E73EE"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(3) O zahtjevu za izdavanje odobrenja iz stava 1 tačka 6 ovog zakona, Centralna banka odlučuje u roku od 90 dana od dana </w:t>
      </w:r>
      <w:r w:rsidRPr="00295DB1">
        <w:rPr>
          <w:rFonts w:ascii="Arial" w:hAnsi="Arial" w:cs="Arial"/>
          <w:noProof/>
        </w:rPr>
        <w:t>uredno podnijetog zahtjeva za izdavanje odobrenja.</w:t>
      </w:r>
    </w:p>
    <w:p w:rsidR="000E73EE" w:rsidRPr="00295DB1" w:rsidRDefault="000E73EE" w:rsidP="00401A68">
      <w:pPr>
        <w:tabs>
          <w:tab w:val="left" w:pos="90"/>
        </w:tabs>
        <w:spacing w:after="0" w:line="240" w:lineRule="auto"/>
        <w:contextualSpacing/>
        <w:jc w:val="both"/>
        <w:rPr>
          <w:rFonts w:ascii="Arial" w:eastAsia="Times New Roman" w:hAnsi="Arial" w:cs="Arial"/>
          <w:noProof/>
        </w:rPr>
      </w:pPr>
    </w:p>
    <w:p w:rsidR="00BD662B" w:rsidRPr="00295DB1" w:rsidRDefault="001055EF"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w:t>
      </w:r>
      <w:r w:rsidR="00BD662B" w:rsidRPr="00295DB1">
        <w:rPr>
          <w:rFonts w:ascii="Arial" w:eastAsia="Calibri" w:hAnsi="Arial" w:cs="Arial"/>
          <w:bCs/>
          <w:noProof/>
        </w:rPr>
        <w:t>) Propisom Centralne banke bliže se uređuju sadržaj zahtjeva i postupak z</w:t>
      </w:r>
      <w:r w:rsidRPr="00295DB1">
        <w:rPr>
          <w:rFonts w:ascii="Arial" w:eastAsia="Calibri" w:hAnsi="Arial" w:cs="Arial"/>
          <w:bCs/>
          <w:noProof/>
        </w:rPr>
        <w:t>a dobijanje odobrenja iz stava 1</w:t>
      </w:r>
      <w:r w:rsidR="00BD662B" w:rsidRPr="00295DB1">
        <w:rPr>
          <w:rFonts w:ascii="Arial" w:eastAsia="Calibri" w:hAnsi="Arial" w:cs="Arial"/>
          <w:bCs/>
          <w:noProof/>
        </w:rPr>
        <w:t xml:space="preserve">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Interni kapital</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136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utvrdi i sprovodi adekvatnu, efikasnu i sveobuhvatnu strategiju i postupke za kontinuiranu procjenu i održavanje iznosa, vrste i rasporeda internog kapitala.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Internim kapitalom, u smislu ovog zakona, smatra se kapital koji je kreditna institucija ocijenila adekvatnim u odnosu na vrstu i nivo rizika kojima je izložena ili bi mogla biti izložena u svom poslovanju.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je dužna da redovno preispituje strategiju i postupke iz stava 2 ovog člana kako bi o</w:t>
      </w:r>
      <w:r w:rsidR="00602F05" w:rsidRPr="00295DB1">
        <w:rPr>
          <w:rFonts w:ascii="Arial" w:hAnsi="Arial" w:cs="Arial"/>
          <w:noProof/>
        </w:rPr>
        <w:t>b</w:t>
      </w:r>
      <w:r w:rsidRPr="00295DB1">
        <w:rPr>
          <w:rFonts w:ascii="Arial" w:hAnsi="Arial" w:cs="Arial"/>
          <w:noProof/>
        </w:rPr>
        <w:t>ezbijedila da su sveobuhvatni i srazmjerni vrsti, obimu i složenosti poslova koje obavlja.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hAnsi="Arial" w:cs="Arial"/>
          <w:noProof/>
        </w:rPr>
        <w:t>(4) Postupak procjene, način i rokovi izještavanja Centralne banke o adekvatnosti internog kapitala kreditnih institucija i izračunavanje internog kap</w:t>
      </w:r>
      <w:r w:rsidR="007F7F18" w:rsidRPr="00295DB1">
        <w:rPr>
          <w:rFonts w:ascii="Arial" w:hAnsi="Arial" w:cs="Arial"/>
          <w:noProof/>
        </w:rPr>
        <w:t>itala propisom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Interni pristup za izračunavanje kapitalnih zahtjeva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137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koja je značajna zbog veličine, unutrašnje organizacije i vrste, obima i složenosti poslova koje obavlja, treba da, ne dovodeći u pitanje ispunjavanje kriterijuma utvrđenih propisom Centralne banke iz člana 134 stav 9 ovog zakona koji se odnose na odobravanje primjene pristupa zasnovanog na internim rejting sistemima za izračunavanje iznosa rizikom ponderisane izloženosti, pri izračunu kapitalnih zahtjeva za kreditni rizik preduzima adekvatne mjere za razvijanje interne procjene kreditnog rizika i korišćenje pristupa zasnovanog na internom rejting sistemu za izračunavanje kapitalnog zahtjeva za kreditni rizik, za izloženosti koje su značajne u apsolutnom iznosu i ako istovremeno ima velik broj značajnih drugih ugovornih strana.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iz stava 1 ovog člana, ne dovodeći u pitanje ispunjavanje kriterijuma utvrđenih propisom Centralne banke iz člana 134 stav 9 ovog zakona  koji se odnose na primjenu internih modela za izračun kapitalnih zahtjeva za tržišni rizik, treba da preduzima adekvatne mjere za razvijanje interne procjene specifičnih rizika i za razvijanje i korišćenje internih modela za izračunavanje kapitalnog zahtjeva za specifični rizik dužničkih instrumenata u knjizi trgovanja, zajedno sa internim modelima za izračunavanje kapitalnih zahtjeva za rizik nastanka statusa neispunjavanja obaveza i migracijski rizik za izloženosti koje su značajne u apsolutnom iznosu i ako imaju velik broj značajnih pozicija u dužničkim instrumentima različitih emitenata.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Značajne kreditne institucije ne smiju procjenu kreditne sposobnosti klijenta ili finansijskog instrumenta isključivo zasnivati na eksternim kreditnim rejtinzima.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7F7F18" w:rsidRPr="00295DB1" w:rsidRDefault="007F7F18"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2. Kapitalni baferi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Održavanje bafera za očuvanje kapitala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138</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je dužna da održava bafer za očuvanje kapitala u obliku redovnog osnovnog kapitala, u iznosu od 2,5% ukupnog iznosa izloženosti riziku, izračunatog u skladu sa propisom Centralne banke iz člana 134 stav 9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Kreditna institucija ne smije da redovni osnovni kapital koji se održava u cilju ispunjavanja zahtjeva iz stava 1 ovog člana koristi za ispunjavanje bilo kojeg od zahtjeva iz člana 134 stav 2 ovog zakona, kao ni za ispunjavanje bilo kojeg drugog zahtjeva Centralne banke iz člana 281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hAnsi="Arial" w:cs="Arial"/>
          <w:noProof/>
        </w:rPr>
        <w:t xml:space="preserve">(3) Kreditna institucija </w:t>
      </w:r>
      <w:r w:rsidRPr="00295DB1">
        <w:rPr>
          <w:rFonts w:ascii="Arial" w:eastAsia="Calibri" w:hAnsi="Arial" w:cs="Arial"/>
          <w:bCs/>
          <w:noProof/>
        </w:rPr>
        <w:t>koja ne ispunjava zahtjev iz stava 1 ovog člana dužna je da pimjenjuje odredbe člana 158 i, ako je primjenljivo, člana 164 ovog zakona.</w:t>
      </w:r>
    </w:p>
    <w:p w:rsidR="00BD662B" w:rsidRPr="00295DB1" w:rsidRDefault="00BD662B" w:rsidP="00401A68">
      <w:pPr>
        <w:tabs>
          <w:tab w:val="left" w:pos="-90"/>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Održavanje kontracikličnog bafera kapitala</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139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u obliku redovnog osnovnog kapitala održava kontraciklični bafer kapitala koji je jednak njenom ukupnom iznosu izloženosti riziku pomnoženom sa specifičnom stopom kontracikličnog bafera iz člana 140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hAnsi="Arial" w:cs="Arial"/>
          <w:noProof/>
        </w:rPr>
        <w:t>(2) Kreditna institucija ne smije da kapital koji održava radi ispunjavanja zahtjeva iz stava 1 ovog člana</w:t>
      </w:r>
      <w:r w:rsidRPr="00295DB1">
        <w:rPr>
          <w:rFonts w:ascii="Arial" w:eastAsia="Calibri" w:hAnsi="Arial" w:cs="Arial"/>
          <w:bCs/>
          <w:noProof/>
        </w:rPr>
        <w:t xml:space="preserve"> </w:t>
      </w:r>
      <w:r w:rsidRPr="00295DB1">
        <w:rPr>
          <w:rFonts w:ascii="Arial" w:hAnsi="Arial" w:cs="Arial"/>
          <w:noProof/>
        </w:rPr>
        <w:t xml:space="preserve">koristi </w:t>
      </w:r>
      <w:r w:rsidRPr="00295DB1">
        <w:rPr>
          <w:rFonts w:ascii="Arial" w:eastAsia="Calibri" w:hAnsi="Arial" w:cs="Arial"/>
          <w:bCs/>
          <w:noProof/>
        </w:rPr>
        <w:t>za ispunjavanje bilo kojeg od zahtjeva iz čl. 134 stav 2 i 138 stav 1 ovog zakona, kao ni za realizaciju mjera koje je Centralna banka naložila u skladu sa čl. 276, 279, 281 ili  324 ovog zakona.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Kreditna institucija koja ne ispunjava zahtjev iz stava 1 ovog člana dužna je da primijenjuje odredbe čl. 166 i 170 ovog zakona i, ako je primjenljivo, člana 171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Stopa kontracikličnog bafera</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140</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hAnsi="Arial" w:cs="Arial"/>
          <w:iCs/>
          <w:noProof/>
        </w:rPr>
        <w:t xml:space="preserve">Stopa kontracikličnog bafera, u smislu ovog zakona, </w:t>
      </w:r>
      <w:r w:rsidRPr="00295DB1">
        <w:rPr>
          <w:rFonts w:ascii="Arial" w:hAnsi="Arial" w:cs="Arial"/>
          <w:noProof/>
        </w:rPr>
        <w:t>je stopa koju je kreditna institucija dužna da primjenjuje pri izračunu svog kontracikličnog bafera kapitala, a određuje se u skladu sa članom 141</w:t>
      </w:r>
      <w:r w:rsidRPr="00295DB1">
        <w:rPr>
          <w:rFonts w:ascii="Arial" w:eastAsia="Calibri" w:hAnsi="Arial" w:cs="Arial"/>
          <w:bCs/>
          <w:noProof/>
        </w:rPr>
        <w:t xml:space="preserve"> </w:t>
      </w:r>
      <w:r w:rsidRPr="00295DB1">
        <w:rPr>
          <w:rFonts w:ascii="Arial" w:hAnsi="Arial" w:cs="Arial"/>
          <w:noProof/>
        </w:rPr>
        <w:t>ili članom 145 ovog zakona, ili je određuje relevantni organ iz treće zemlje, zavisno od slučaja.</w:t>
      </w:r>
    </w:p>
    <w:p w:rsidR="00435E55" w:rsidRPr="00295DB1" w:rsidRDefault="00435E55"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Određivanje stope kontracikličnog bafera za Crnu Goru</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141</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Centralna banka je imenovani organ za određivanje stope kontracikličnog bafera za teritoriju Crne Gore i dužna je da na kvartalnoj osnovi izračunava referentni pokazatelj na kojim će zasnivati procjene za određivanje stope kontracikličnog bafera u skladu sa st. 2 i 3 ovog člana.</w:t>
      </w:r>
    </w:p>
    <w:p w:rsidR="00BD662B" w:rsidRPr="00295DB1" w:rsidRDefault="00BD662B" w:rsidP="00401A68">
      <w:pPr>
        <w:autoSpaceDE w:val="0"/>
        <w:autoSpaceDN w:val="0"/>
        <w:adjustRightInd w:val="0"/>
        <w:spacing w:after="0" w:line="240" w:lineRule="auto"/>
        <w:rPr>
          <w:rFonts w:ascii="Arial"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iCs/>
          <w:noProof/>
        </w:rPr>
        <w:t>(2) Referentni pokazatelj</w:t>
      </w:r>
      <w:r w:rsidRPr="00295DB1">
        <w:rPr>
          <w:rFonts w:ascii="Arial" w:hAnsi="Arial" w:cs="Arial"/>
          <w:noProof/>
        </w:rPr>
        <w:t xml:space="preserve"> iz stava 1 ovog člana je referentna stopa bafera kapitala koju Centralna banka izračunava korišćenjem smjernica Evropskog odbora za sistemske rizike u vezi sa određivanjem stope kontracikličnog bafera.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Referentni pokazatelj i</w:t>
      </w:r>
      <w:r w:rsidR="007F7F18" w:rsidRPr="00295DB1">
        <w:rPr>
          <w:rFonts w:ascii="Arial" w:eastAsia="Calibri" w:hAnsi="Arial" w:cs="Arial"/>
          <w:bCs/>
          <w:noProof/>
        </w:rPr>
        <w:t>z stava 1 ovog člana treba, da:</w:t>
      </w:r>
    </w:p>
    <w:p w:rsidR="00BD662B" w:rsidRPr="00295DB1" w:rsidRDefault="00BD662B" w:rsidP="00401A68">
      <w:pPr>
        <w:numPr>
          <w:ilvl w:val="0"/>
          <w:numId w:val="17"/>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na smislen način odražava kreditni ciklus i rizike koji proizilaze iz prekomjernog kreditnog rasta u Crnoj Gori;</w:t>
      </w:r>
    </w:p>
    <w:p w:rsidR="00BD662B" w:rsidRPr="00295DB1" w:rsidRDefault="00BD662B" w:rsidP="00401A68">
      <w:pPr>
        <w:numPr>
          <w:ilvl w:val="0"/>
          <w:numId w:val="17"/>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uzima u obzir specifičnosti ekonomije Crne Gore, i</w:t>
      </w:r>
    </w:p>
    <w:p w:rsidR="00BD662B" w:rsidRPr="00295DB1" w:rsidRDefault="00BD662B" w:rsidP="00401A68">
      <w:pPr>
        <w:numPr>
          <w:ilvl w:val="0"/>
          <w:numId w:val="17"/>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se zasniva na odstupanju odnosa kredita i bruto društvenog proizvoda od njegovog dugoročnog trenda, uzimajući u obzir, između ostalog, i:</w:t>
      </w:r>
    </w:p>
    <w:p w:rsidR="00BD662B" w:rsidRPr="00295DB1" w:rsidRDefault="00BD662B" w:rsidP="00401A68">
      <w:pPr>
        <w:numPr>
          <w:ilvl w:val="1"/>
          <w:numId w:val="18"/>
        </w:numPr>
        <w:tabs>
          <w:tab w:val="left" w:pos="90"/>
          <w:tab w:val="left" w:pos="720"/>
        </w:tabs>
        <w:autoSpaceDE w:val="0"/>
        <w:autoSpaceDN w:val="0"/>
        <w:adjustRightInd w:val="0"/>
        <w:spacing w:after="0" w:line="240" w:lineRule="auto"/>
        <w:ind w:left="1170" w:hanging="270"/>
        <w:jc w:val="both"/>
        <w:rPr>
          <w:rFonts w:ascii="Arial" w:eastAsia="Calibri" w:hAnsi="Arial" w:cs="Arial"/>
          <w:bCs/>
          <w:noProof/>
        </w:rPr>
      </w:pPr>
      <w:r w:rsidRPr="00295DB1">
        <w:rPr>
          <w:rFonts w:ascii="Arial" w:eastAsia="Calibri" w:hAnsi="Arial" w:cs="Arial"/>
          <w:bCs/>
          <w:noProof/>
        </w:rPr>
        <w:t>pokazatelj rasta nivoa kredita u Crnoj Gori, a naročito pokazatelj promjena u odnosu odobrenih kredita u Crnoj Gori i bruto društvenog proizvoda,</w:t>
      </w:r>
    </w:p>
    <w:p w:rsidR="00BD662B" w:rsidRPr="00295DB1" w:rsidRDefault="00BD662B" w:rsidP="00401A68">
      <w:pPr>
        <w:numPr>
          <w:ilvl w:val="1"/>
          <w:numId w:val="18"/>
        </w:numPr>
        <w:tabs>
          <w:tab w:val="left" w:pos="90"/>
          <w:tab w:val="left" w:pos="720"/>
        </w:tabs>
        <w:autoSpaceDE w:val="0"/>
        <w:autoSpaceDN w:val="0"/>
        <w:adjustRightInd w:val="0"/>
        <w:spacing w:after="0" w:line="240" w:lineRule="auto"/>
        <w:ind w:left="1170" w:hanging="270"/>
        <w:jc w:val="both"/>
        <w:rPr>
          <w:rFonts w:ascii="Arial" w:eastAsia="Calibri" w:hAnsi="Arial" w:cs="Arial"/>
          <w:bCs/>
          <w:noProof/>
        </w:rPr>
      </w:pPr>
      <w:r w:rsidRPr="00295DB1">
        <w:rPr>
          <w:rFonts w:ascii="Arial" w:eastAsia="Calibri" w:hAnsi="Arial" w:cs="Arial"/>
          <w:bCs/>
          <w:noProof/>
        </w:rPr>
        <w:t>relevantne smjernice Evropskog odbora za sistemske rizike u vezi sa mjerenjem i izračunom odstupanja odnosa kredita i bruto društvenog proizvoda od dugoročnih trendova i u vezi sa izračunom referentnih pokazatelja za kontraciklični bafer.</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Centralna banka je dužna da ocjenjuje i određuje odgovarajuću stopu kontracikličnog bafera za teritoriju Crne Gore kvartalno, pri čemu uzima u obzir:</w:t>
      </w:r>
    </w:p>
    <w:p w:rsidR="00BD662B" w:rsidRPr="00295DB1" w:rsidRDefault="00BD662B" w:rsidP="00401A68">
      <w:pPr>
        <w:numPr>
          <w:ilvl w:val="0"/>
          <w:numId w:val="19"/>
        </w:numPr>
        <w:tabs>
          <w:tab w:val="left" w:pos="90"/>
          <w:tab w:val="left" w:pos="36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referentni pokazatelj izračunat u skladu sa st. 1 i 3 ovog člana;</w:t>
      </w:r>
    </w:p>
    <w:p w:rsidR="00BD662B" w:rsidRPr="00295DB1" w:rsidRDefault="00BD662B" w:rsidP="00401A68">
      <w:pPr>
        <w:numPr>
          <w:ilvl w:val="0"/>
          <w:numId w:val="19"/>
        </w:numPr>
        <w:tabs>
          <w:tab w:val="left" w:pos="90"/>
          <w:tab w:val="left" w:pos="36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relevantne smjernice Evropskog odbora za sistemske rizike;</w:t>
      </w:r>
    </w:p>
    <w:p w:rsidR="00BD662B" w:rsidRPr="00295DB1" w:rsidRDefault="00BD662B" w:rsidP="00401A68">
      <w:pPr>
        <w:numPr>
          <w:ilvl w:val="0"/>
          <w:numId w:val="19"/>
        </w:numPr>
        <w:tabs>
          <w:tab w:val="left" w:pos="90"/>
          <w:tab w:val="left" w:pos="36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preporuke Evropskog odbora za sistemske ri</w:t>
      </w:r>
      <w:r w:rsidR="007F7F18" w:rsidRPr="00295DB1">
        <w:rPr>
          <w:rFonts w:ascii="Arial" w:eastAsia="Calibri" w:hAnsi="Arial" w:cs="Arial"/>
          <w:bCs/>
          <w:noProof/>
        </w:rPr>
        <w:t>zike o određivanju stope bafera,</w:t>
      </w:r>
      <w:r w:rsidRPr="00295DB1">
        <w:rPr>
          <w:rFonts w:ascii="Arial" w:eastAsia="Calibri" w:hAnsi="Arial" w:cs="Arial"/>
          <w:bCs/>
          <w:noProof/>
        </w:rPr>
        <w:t xml:space="preserve"> i</w:t>
      </w:r>
    </w:p>
    <w:p w:rsidR="00BD662B" w:rsidRPr="00295DB1" w:rsidRDefault="00BD662B" w:rsidP="00401A68">
      <w:pPr>
        <w:numPr>
          <w:ilvl w:val="0"/>
          <w:numId w:val="19"/>
        </w:numPr>
        <w:tabs>
          <w:tab w:val="left" w:pos="90"/>
          <w:tab w:val="left" w:pos="36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ostale varijable koje Centralna banka smatra relevantnim za rješavanje pitanja cikličnog sistemskog rizika.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(5) Odluka iz stava 4 ovog člana sadrži stopu kontracikličnog bafera kapitala i datum početka primjene te stope.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EA039E" w:rsidRPr="00295DB1" w:rsidRDefault="00EA039E"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Visina stope kontracikličnog bafera kapitala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noProof/>
        </w:rPr>
        <w:t>Član 142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određuje stopu kontracikličnog bafera u rasponu između 0% i 2,5% ukupnog iznosa izloženosti riziku, pri čemu je podešava u iznosima od 0,25 procentnih poena ili u odgovarajućim sadržaocima 0,25 procentnog poena.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Izuzetno od stava 1 ovog člana, Centralna banka može da odredi stopu</w:t>
      </w:r>
      <w:r w:rsidRPr="00295DB1">
        <w:rPr>
          <w:rFonts w:ascii="Arial" w:eastAsia="Times New Roman" w:hAnsi="Arial" w:cs="Arial"/>
          <w:noProof/>
        </w:rPr>
        <w:t xml:space="preserve"> </w:t>
      </w:r>
      <w:r w:rsidRPr="00295DB1">
        <w:rPr>
          <w:rFonts w:ascii="Arial" w:hAnsi="Arial" w:cs="Arial"/>
          <w:noProof/>
        </w:rPr>
        <w:t>kontracikličnog bafera koja je veća od 2,5% ukupnog iznosa izloženosti riziku, ako je to opravdano na osnovu procjene iz člana 141 stav 4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Stopa iz stava 2 ovog člana primjenjuje se za izračun specifične stope kontracikličnog bafera kapitala u skladu sa članom 147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Primjena stope kontracikličnog bafera kapitala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143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Kada Centralna banka prvi put odredi stopu kontracikličnog bafera veću od 0% ili kada poveća važeću stopu kontracikličnog bafera, dužna je da odredi datum od kada kreditne institucije treba da počnu sa primjenom te stope za potrebe i</w:t>
      </w:r>
      <w:r w:rsidR="007F7F18" w:rsidRPr="00295DB1">
        <w:rPr>
          <w:rFonts w:ascii="Arial" w:hAnsi="Arial" w:cs="Arial"/>
          <w:noProof/>
        </w:rPr>
        <w:t>zračuna kontracikličnog bafera.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Datum iz stava 1 ovog člana mora biti utvrđen u roku od 12 mjeseci od dana objavljivanja stope kontracikličnog bafera u skladu sa članom 144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Izuzetno od stava 2 ovog člana, Centralna banka može odrediti datum početka primjene stope kontracikličnog bafera u roku koji je kraći od 12 mjeseci od dana njenog objavljivanja ako je to opravdano zbog postojanja vanrednih okolnosti.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Kada smanji postojeću stopu kontracikličnog bafera, uključujući i smanjenje stope na 0%, Centralna banka će u obavještenju iz člana 144 ovog zakona odrediti i okvirni period za vrijeme kojeg se ne očekuje povećanje stope, s tim da taj period nije obavezujući za Centralnu banku.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Objavljivanje stope kontracikličnog bafera kapitala za Crnu Goru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144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je dužna da kvartalno objavljuje odluku iz člana 141 stav 4 ovog zakona u „Službenom listu Crne Gore“ i obavještenje na svojoj internet stranici.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w:t>
      </w:r>
      <w:r w:rsidR="007F7F18" w:rsidRPr="00295DB1">
        <w:rPr>
          <w:rFonts w:ascii="Arial" w:hAnsi="Arial" w:cs="Arial"/>
          <w:noProof/>
        </w:rPr>
        <w:t>2</w:t>
      </w:r>
      <w:r w:rsidRPr="00295DB1">
        <w:rPr>
          <w:rFonts w:ascii="Arial" w:hAnsi="Arial" w:cs="Arial"/>
          <w:noProof/>
        </w:rPr>
        <w:t>) Obavještenje iz stava 1 ovog člana mora da sadrži najmanje sljedeće informacije:</w:t>
      </w:r>
    </w:p>
    <w:p w:rsidR="00BD662B" w:rsidRPr="00295DB1" w:rsidRDefault="00BD662B" w:rsidP="005660C4">
      <w:pPr>
        <w:numPr>
          <w:ilvl w:val="0"/>
          <w:numId w:val="117"/>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stopu kontracikličnog bafera kapitala koja će se primjenjivati;</w:t>
      </w:r>
    </w:p>
    <w:p w:rsidR="00BD662B" w:rsidRPr="00295DB1" w:rsidRDefault="00BD662B" w:rsidP="005660C4">
      <w:pPr>
        <w:numPr>
          <w:ilvl w:val="0"/>
          <w:numId w:val="117"/>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relevantni odnos kredita i bruto društvenog proizvoda i njegovo odstupanje od dugoročnog trenda;</w:t>
      </w:r>
    </w:p>
    <w:p w:rsidR="00BD662B" w:rsidRPr="00295DB1" w:rsidRDefault="00BD662B" w:rsidP="005660C4">
      <w:pPr>
        <w:numPr>
          <w:ilvl w:val="0"/>
          <w:numId w:val="117"/>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referentni pokazatelj iz člana 141 stav 2 ovog zakona;</w:t>
      </w:r>
    </w:p>
    <w:p w:rsidR="00BD662B" w:rsidRPr="00295DB1" w:rsidRDefault="00BD662B" w:rsidP="005660C4">
      <w:pPr>
        <w:numPr>
          <w:ilvl w:val="0"/>
          <w:numId w:val="117"/>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obrazloženje za određivanje te stope kontracikličnog bafera;</w:t>
      </w:r>
    </w:p>
    <w:p w:rsidR="00BD662B" w:rsidRPr="00295DB1" w:rsidRDefault="00BD662B" w:rsidP="005660C4">
      <w:pPr>
        <w:numPr>
          <w:ilvl w:val="0"/>
          <w:numId w:val="117"/>
        </w:numPr>
        <w:tabs>
          <w:tab w:val="left" w:pos="90"/>
          <w:tab w:val="left" w:pos="720"/>
        </w:tabs>
        <w:autoSpaceDE w:val="0"/>
        <w:autoSpaceDN w:val="0"/>
        <w:adjustRightInd w:val="0"/>
        <w:spacing w:after="0" w:line="240" w:lineRule="auto"/>
        <w:jc w:val="both"/>
        <w:rPr>
          <w:rFonts w:ascii="Arial" w:hAnsi="Arial" w:cs="Arial"/>
          <w:noProof/>
        </w:rPr>
      </w:pPr>
      <w:r w:rsidRPr="00295DB1">
        <w:rPr>
          <w:rFonts w:ascii="Arial" w:hAnsi="Arial" w:cs="Arial"/>
          <w:noProof/>
        </w:rPr>
        <w:t>ako je stopa bafera povećana, datum od kojeg su kreditne institucije dužne da počnu sa primjenom te povećane stope za potrebe izračuna kontracikličnog bafera specifičnog za kreditnu instituciju;</w:t>
      </w:r>
    </w:p>
    <w:p w:rsidR="00BD662B" w:rsidRPr="00295DB1" w:rsidRDefault="00BD662B" w:rsidP="005660C4">
      <w:pPr>
        <w:numPr>
          <w:ilvl w:val="0"/>
          <w:numId w:val="117"/>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ako datum iz tačke 5 ovog stava nastupa prije isteka perioda od 12 mjeseci od dana objavljivanja obavještenja, pozivanje na vanredne okolnosti koje opravdavaju taj kraći rok za primjenu, i</w:t>
      </w:r>
    </w:p>
    <w:p w:rsidR="00BD662B" w:rsidRPr="00295DB1" w:rsidRDefault="00BD662B" w:rsidP="005660C4">
      <w:pPr>
        <w:numPr>
          <w:ilvl w:val="0"/>
          <w:numId w:val="117"/>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ako je stopa bafera smanjena, okvirni period u kojem se ne očekuje povećanje stope, zajedno sa objašnjenjem razloga za određivanje tog razdoblja.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vodi računa da, ukoliko je to moguće, vrijeme objavljivanja iz stava 1 ovog člana uskladi sa vremenom objavljivanja imenovanih organa iz drugih država članica.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(4) Centralna banka je dužna da obavještava </w:t>
      </w:r>
      <w:r w:rsidRPr="00295DB1">
        <w:rPr>
          <w:rFonts w:ascii="Arial" w:eastAsia="Calibri" w:hAnsi="Arial" w:cs="Arial"/>
          <w:bCs/>
          <w:noProof/>
        </w:rPr>
        <w:t>Evropski odbor za sistemske rizike</w:t>
      </w:r>
      <w:r w:rsidRPr="00295DB1">
        <w:rPr>
          <w:rFonts w:ascii="Arial" w:hAnsi="Arial" w:cs="Arial"/>
          <w:noProof/>
        </w:rPr>
        <w:t xml:space="preserve"> o svakom kvartalnom određivanju stope kontracikličnog bafera kapitala i informacijama iz stava 2 ovog člana.</w:t>
      </w:r>
    </w:p>
    <w:p w:rsidR="00435E55" w:rsidRPr="00295DB1" w:rsidRDefault="00435E55"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Priznavanje stope kontracikličnog bafera kapitala veće od 2,5%</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145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imenovani organ druge države odredi stopu kontracikličnog bafera veću od 2,5% ukupnog iznosa izloženosti riziku, Centralna banka može donijeti odluku o priznavanju te stope za izračun kontracikličnog bafera.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Centralna banka prizna stopu bafera u skladu sa stavom 1 ovog člana, dužna je da tu odluku objavi u „Službenom listu Crne Gore“ i na svojoj internet stranici, pri čemu obavještenje na internet stranici mora da sadrži najmanje sljedeće informacije:</w:t>
      </w:r>
    </w:p>
    <w:p w:rsidR="00BD662B" w:rsidRPr="00295DB1" w:rsidRDefault="00BD662B" w:rsidP="005660C4">
      <w:pPr>
        <w:numPr>
          <w:ilvl w:val="0"/>
          <w:numId w:val="173"/>
        </w:numPr>
        <w:tabs>
          <w:tab w:val="left" w:pos="90"/>
          <w:tab w:val="left" w:pos="900"/>
        </w:tabs>
        <w:autoSpaceDE w:val="0"/>
        <w:autoSpaceDN w:val="0"/>
        <w:adjustRightInd w:val="0"/>
        <w:spacing w:after="0" w:line="240" w:lineRule="auto"/>
        <w:jc w:val="both"/>
        <w:rPr>
          <w:rFonts w:ascii="Arial" w:hAnsi="Arial" w:cs="Arial"/>
          <w:noProof/>
        </w:rPr>
      </w:pPr>
      <w:r w:rsidRPr="00295DB1">
        <w:rPr>
          <w:rFonts w:ascii="Arial" w:hAnsi="Arial" w:cs="Arial"/>
          <w:noProof/>
        </w:rPr>
        <w:t>stopu kontracikličnog bafera kapitala koja će se primjenjivati;</w:t>
      </w:r>
    </w:p>
    <w:p w:rsidR="00BD662B" w:rsidRPr="00295DB1" w:rsidRDefault="00BD662B" w:rsidP="005660C4">
      <w:pPr>
        <w:numPr>
          <w:ilvl w:val="0"/>
          <w:numId w:val="173"/>
        </w:numPr>
        <w:tabs>
          <w:tab w:val="left" w:pos="90"/>
          <w:tab w:val="left" w:pos="900"/>
        </w:tabs>
        <w:autoSpaceDE w:val="0"/>
        <w:autoSpaceDN w:val="0"/>
        <w:adjustRightInd w:val="0"/>
        <w:spacing w:after="0" w:line="240" w:lineRule="auto"/>
        <w:jc w:val="both"/>
        <w:rPr>
          <w:rFonts w:ascii="Arial" w:hAnsi="Arial" w:cs="Arial"/>
          <w:noProof/>
        </w:rPr>
      </w:pPr>
      <w:r w:rsidRPr="00295DB1">
        <w:rPr>
          <w:rFonts w:ascii="Arial" w:hAnsi="Arial" w:cs="Arial"/>
          <w:noProof/>
        </w:rPr>
        <w:t>naziv države članice ili treće zemlje na koju se stopa iz stava 1 ovog člana primjenjuje;</w:t>
      </w:r>
    </w:p>
    <w:p w:rsidR="00BD662B" w:rsidRPr="00295DB1" w:rsidRDefault="00BD662B" w:rsidP="005660C4">
      <w:pPr>
        <w:numPr>
          <w:ilvl w:val="0"/>
          <w:numId w:val="173"/>
        </w:numPr>
        <w:tabs>
          <w:tab w:val="left" w:pos="90"/>
          <w:tab w:val="left" w:pos="90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ako je stopa povećana, datum od kojeg su kreditne institucije dužne da počnu sa primjenom te povećane stope radi izračuna </w:t>
      </w:r>
      <w:r w:rsidR="00543002" w:rsidRPr="00295DB1">
        <w:rPr>
          <w:rFonts w:ascii="Arial" w:hAnsi="Arial" w:cs="Arial"/>
          <w:noProof/>
        </w:rPr>
        <w:t>kontracikličnog bafera kapitala,</w:t>
      </w:r>
      <w:r w:rsidRPr="00295DB1">
        <w:rPr>
          <w:rFonts w:ascii="Arial" w:hAnsi="Arial" w:cs="Arial"/>
          <w:noProof/>
        </w:rPr>
        <w:t xml:space="preserve"> i</w:t>
      </w:r>
    </w:p>
    <w:p w:rsidR="00BD662B" w:rsidRPr="00295DB1" w:rsidRDefault="00BD662B" w:rsidP="005660C4">
      <w:pPr>
        <w:numPr>
          <w:ilvl w:val="0"/>
          <w:numId w:val="173"/>
        </w:numPr>
        <w:tabs>
          <w:tab w:val="left" w:pos="90"/>
          <w:tab w:val="left" w:pos="900"/>
        </w:tabs>
        <w:autoSpaceDE w:val="0"/>
        <w:autoSpaceDN w:val="0"/>
        <w:adjustRightInd w:val="0"/>
        <w:spacing w:after="0" w:line="240" w:lineRule="auto"/>
        <w:jc w:val="both"/>
        <w:rPr>
          <w:rFonts w:ascii="Arial" w:hAnsi="Arial" w:cs="Arial"/>
          <w:noProof/>
        </w:rPr>
      </w:pPr>
      <w:r w:rsidRPr="00295DB1">
        <w:rPr>
          <w:rFonts w:ascii="Arial" w:hAnsi="Arial" w:cs="Arial"/>
          <w:noProof/>
        </w:rPr>
        <w:t>ako datum naveden u tački 3 ovog stava nastupa u roku koji je kraći od 12 mjeseci od datuma objavljivanja u skladu sa ovim stavom, informaciju o vanrednim okolnostim koje opravdavaju kraći rok za početak primjene povećane stope kontracikličnog bafera.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Odluka iz stava 1 ovog člana sadrži stopu kontracikličnog bafera, naziv države na koju se primjenjuje ta stopa i datum početka primjene.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Odlučivanje o stopi kontracikličnog bafera kapitala za treće zemlje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146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Za namjene izračuna kontracikličnog bafera kapitala za kreditne institucije koje imaju izloženosti u trećim zemljama, Centraln</w:t>
      </w:r>
      <w:r w:rsidR="00543002" w:rsidRPr="00295DB1">
        <w:rPr>
          <w:rFonts w:ascii="Arial" w:hAnsi="Arial" w:cs="Arial"/>
          <w:noProof/>
        </w:rPr>
        <w:t>a banka može donijeti odluku o:</w:t>
      </w:r>
    </w:p>
    <w:p w:rsidR="00BD662B" w:rsidRPr="00295DB1" w:rsidRDefault="00BD662B" w:rsidP="00401A68">
      <w:pPr>
        <w:numPr>
          <w:ilvl w:val="0"/>
          <w:numId w:val="2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stopi kontracikličnog bafera kapitala za teritoriju treće zemlje, ako releventni organ treće zemlje nije odredio i objavio stopu kontracikličnog bafera kapitalnog za tu zemlju, ili</w:t>
      </w:r>
    </w:p>
    <w:p w:rsidR="00BD662B" w:rsidRPr="00295DB1" w:rsidRDefault="00BD662B" w:rsidP="00401A68">
      <w:pPr>
        <w:numPr>
          <w:ilvl w:val="0"/>
          <w:numId w:val="2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stopi kontracikličnog bafera kapitala za teritoriju treće zemlje koja se razlikuje od stope koju je odredio i objavio relevantni organ treće zemlje, ako opravdano smatra da stopa koju je odredio relevantni organ treće zemlje nije primjerena za zaštitu kreditnih institucija iz Crne Gore od rizika koji proizlaze iz prekomjernog kreditnog rasta u toj zemlji.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 slučaju iz stava 1 tačka 2 ovog člana Centralna banka ne može odrediti manju stopu kontracikličnog bafera kapitala od one koju je odredio relevantni organ treće zemlje, osim ako je ta stopa veća od 2,5% ukupnog iznosa izloženosti riziku.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Centralna banka odredi stopu kontracikličnog kapitalnog bafera za teritoriju treće zemlje u skladu sa st. 1 i 2 ovog člana koja je veća od važeće stope kontracikličnog bafera kapitala, dužna je da odredi datum od kojeg će kreditne institucije iz Crne Gore početi sa primjenom te stope za izračunavanje kontracikličnog bafera kapitala.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Datum iz stava 3 ovog člana mora biti utvrđen u roku od 12 mjeseci od dana objavljivanja povećane stope kontracikličnog bafera kapitala u skladu sa stavom 5 ovog člana, a ukoliko je to zbog vanrednih okolnosti opravdano, Centralna banka može odrediti i rok kraći od 12 mjeseci od dana objavljivanja iz stava 5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je dužna da objavi svaku odluku o stopi kontracikličnog bafera kapitala za teritoriju treće zemlje određenu u skladu sa st. 1 ili 2 ovog člana u „Službenom listu Crne Gore“ i na svojoj internet stranici, pri čemu obavještenje na internet stranici uključuje minimalno sljedeće informacije:</w:t>
      </w:r>
    </w:p>
    <w:p w:rsidR="00BD662B" w:rsidRPr="00295DB1" w:rsidRDefault="00BD662B" w:rsidP="00401A68">
      <w:pPr>
        <w:numPr>
          <w:ilvl w:val="0"/>
          <w:numId w:val="21"/>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stopu kontracikličnog bafera kapitala i naziv treće zemlje na koju se primjenjuje;</w:t>
      </w:r>
    </w:p>
    <w:p w:rsidR="00BD662B" w:rsidRPr="00295DB1" w:rsidRDefault="00BD662B" w:rsidP="00401A68">
      <w:pPr>
        <w:numPr>
          <w:ilvl w:val="0"/>
          <w:numId w:val="21"/>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obrazloženje visine te stope;</w:t>
      </w:r>
    </w:p>
    <w:p w:rsidR="00BD662B" w:rsidRPr="00295DB1" w:rsidRDefault="00BD662B" w:rsidP="00401A68">
      <w:pPr>
        <w:numPr>
          <w:ilvl w:val="0"/>
          <w:numId w:val="21"/>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ako je stopa kontracikličnog bafera kapitala prvi put određena u visini iznad 0% ili ako je povećana, datum od kojeg su kreditne institucije dužne da počnu sa primjenom te povećane stope pri izračunu kontracikličnog bafera, i</w:t>
      </w:r>
    </w:p>
    <w:p w:rsidR="00BD662B" w:rsidRPr="00295DB1" w:rsidRDefault="00BD662B" w:rsidP="00401A68">
      <w:pPr>
        <w:numPr>
          <w:ilvl w:val="0"/>
          <w:numId w:val="21"/>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ako je rok iz tačke 3 ovog stava kraći od 12 mjeseci od dana objavljivanja u skladu sa ovim stavom, pozivanje na vanredne okolnosti koje opravdavaju kraći rok početka primjene određene stope.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Odluka iz stava 5 ovog člana sadrži stopu kontracikličnog bafera kapitala i datum početka primjene te stope.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(7) Centralna banka pri priznavanju stope kontracikličnog kapitala iz člana 145 ovog zakona, kao i pri odlučivanju o visini kontracikličnog bafera kapitala uzima u obzir preporuke </w:t>
      </w:r>
      <w:r w:rsidRPr="00295DB1">
        <w:rPr>
          <w:rFonts w:ascii="Arial" w:eastAsia="Calibri" w:hAnsi="Arial" w:cs="Arial"/>
          <w:bCs/>
          <w:noProof/>
        </w:rPr>
        <w:t>Evropskog odbora za sistemske rizike</w:t>
      </w:r>
      <w:r w:rsidR="00543002"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iCs/>
          <w:noProof/>
        </w:rPr>
        <w:t xml:space="preserve">Izračunavanje stopa </w:t>
      </w:r>
      <w:r w:rsidRPr="00295DB1">
        <w:rPr>
          <w:rFonts w:ascii="Arial" w:hAnsi="Arial" w:cs="Arial"/>
          <w:b/>
          <w:noProof/>
        </w:rPr>
        <w:t>specifičnog kontracikličnog bafera kapitala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147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izračunava specifičnu stopu kontracikličnog bafera kapitala kao ponderisani prosjek stopa kontracikličnog bafera kapitala koje se primjenjuju u Crnoj Gori, drugim državama u kojima kreditna institucija ima relevantne kreditne izloženosti ili koje se primjenjuju u skladu sa članom 146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za izračun ponderisanog prosjeka iz stava 1 ovog člana, na svaku primjenljivu stopu kontracikličnog bafera primijeni svoje ukupne kapitalne zahtjeve za kreditni rizik za relevantne kreditne izloženosti na određenoj teritoriji, podijeljene sa ukupnim kapitalnim zahtjevima za kreditni rizik koji se odnosi na sve relevantne kreditne izloženosti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je dužna da obezbijedi odgovarajuću evidenciju primjenljivih stopa kontracikličnog bafera kapitala za zemlje u kojima ima relevantne kreditne izloženosti i uspostavi procedure u vezi sa blagovremenim ažuriranjem te evidencije.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Način izračuna specifične stope kontracikličnog bafera kapitala iz stava 1 ovog člana, relevantne kreditne izloženosti i metode za identifikaciju geografske lokacije relevantnih kreditnih izloženosti propisuje Centralna banka.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Primjena stope kontracikličnog bafera kapitala koja je veća od 2,5%</w:t>
      </w: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148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Centralna banka u skladu sa članom 142 stav 2 ovog zakona odredi stopu kontracikličnog bafera koja je veća od 2,5% ukupnog iznosa izloženosti riziku, kreditna institucija je, pri izračunu specifične stope kontracikličnog bafera iz člana 147 ovog zakona, za relevantne kreditne izloženosti u Crnoj Gori dužna da primjenjuje stopu kontracikličnog bafera kapitala koju je odredila Centralna banka.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imenovani organ druge države odredi stopu kontracikličnog bafera kapitala veću od 2,5% ukupnog iznosa izloženosti riziku, kreditna institucija iz Crne Gore koja ima relevantne kreditne izloženosti u toj državi dužna je da pri izračunu specifične stope kontracikličnog bafera kapitala iz člana 147 ovog zakona za te izloženosti primjenjuje stopu koju je odredio imenovani organ te države ako je tu stopu priznala Centralna banka u skladu sa članom 145 ovog zakona, odnosno stopu od 2,5% ukupnog iznosa izloženosti riziku, ako Centralna banka nije na način utvrđen članom 145 ovog zakona priznala stopu veću od 2,5% koju je utvrdio imenovani organ te države.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je dužna da stopu kontracikličnog bafera kapitala iz st. 1 i 2 ovog člana primjenjuje pri izračunu specifične stope kontracikličnog bafera kapitala iz člana 147 ovog zakona za namjene izračuna dijela konsolidovanog kapitala koji se odnosi na tu kreditnu instituciju.</w:t>
      </w:r>
    </w:p>
    <w:p w:rsidR="009B768C" w:rsidRPr="00295DB1" w:rsidRDefault="009B768C"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Početak primjene stope kontracikličnog bafera kapitala pri izračunu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specifične stope kontracikličnog bafera kapitala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noProof/>
        </w:rPr>
        <w:t>Član 149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 slučaju povećanja stope kontracikličnog bafera kapitala za teritoriju Crne Gore, primjena te stope pri izračunu specifične stope kontracikličnog bafera kapitala iz člana 147 ovog zakona počinje od datuma navedenog u obavještenju iz člana 144 stav 2 tačka 5 ovog zakona.</w:t>
      </w:r>
    </w:p>
    <w:p w:rsidR="00BD662B" w:rsidRPr="00295DB1" w:rsidRDefault="00BD662B" w:rsidP="00401A68">
      <w:pPr>
        <w:autoSpaceDE w:val="0"/>
        <w:autoSpaceDN w:val="0"/>
        <w:adjustRightInd w:val="0"/>
        <w:spacing w:after="0" w:line="240" w:lineRule="auto"/>
        <w:jc w:val="both"/>
        <w:rPr>
          <w:rFonts w:ascii="Arial"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(2) U slučaju povećanja stope kontracikličnog bafera kapitala za teritoriju države članice, primjena te stope pri izračunu specifične stope kontracikličnog bafera kapitala iz člana 140 ovog zakona počinje od datuma navedenog u obavještenju iz člana 138 stav 2 tačka 3 ovog zakona.</w:t>
      </w:r>
    </w:p>
    <w:p w:rsidR="00BD662B" w:rsidRPr="00295DB1" w:rsidRDefault="00BD662B" w:rsidP="00401A68">
      <w:pPr>
        <w:autoSpaceDE w:val="0"/>
        <w:autoSpaceDN w:val="0"/>
        <w:adjustRightInd w:val="0"/>
        <w:spacing w:after="0" w:line="240" w:lineRule="auto"/>
        <w:ind w:firstLine="720"/>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U slučaju povećanja stope kontracikličnog bafera kapitala za teritoriju treće zemlje, primjena te stope se pri izračunu specifične stope kontracikličnog bafera kapitala iz člana 147 ovog zakona počinje po isteku 12 mjeseci nakon što je nadležni organ treće zemlje objavio promjenu stope, bez obzira na to da taj organ zahtijeva od kreditnih institucija koje imaju sjedište u toj trećoj zemlji primjenu promijenjene stope u kraćem periodu.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Datum objavljivanja promjene stope kontracikličnog bafera kapitala za teritoriju treće zemlje, u smislu stava 2 ovog člana, je dan kada je nadležni organ treće zemlje objavio promjenu stope u skladu sa propisima te zemlje.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(5) Izuzetno od stava </w:t>
      </w:r>
      <w:r w:rsidR="00523E33" w:rsidRPr="00295DB1">
        <w:rPr>
          <w:rFonts w:ascii="Arial" w:hAnsi="Arial" w:cs="Arial"/>
          <w:noProof/>
        </w:rPr>
        <w:t>3</w:t>
      </w:r>
      <w:r w:rsidRPr="00295DB1">
        <w:rPr>
          <w:rFonts w:ascii="Arial" w:hAnsi="Arial" w:cs="Arial"/>
          <w:noProof/>
        </w:rPr>
        <w:t xml:space="preserve"> ovog člana, u slučaju povećanja stope kontracikličnog bafera kapitala, ako Centralna banka odredi stopu kontracikličnog bafera kapitala za treću zemlju u skladu sa članom 146 st. 1 i 2 ovog zakona ili ako prizna stopu kontracikličnog bafera kapitala za treću zemlju u skladu sa članom 145 ovog zakona, ta stopa se primjenjuje pri izračunu specifične stope kontracikličnog bafera kapitala iz člana 147 ovog zakona počev od datuma navedenog u obavještenju iz člana 145 stav 2 tačka 3 ili člana 146 stav 5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hAnsi="Arial" w:cs="Arial"/>
          <w:noProof/>
        </w:rPr>
        <w:t>(6) U slučaju smanjenja stope kontracikličnog bafera kapitala, pri izračunu specifične stope kontracikličnog bafera kapitala iz člana 140 ovog zakona ta stopa se primjenjuje od dana objavljivanja odluke o smanjenju stope.</w:t>
      </w:r>
    </w:p>
    <w:p w:rsidR="00733B19" w:rsidRPr="00295DB1" w:rsidRDefault="00733B19"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Bafer za strukturni sistemski rizik</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150</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Centralna banka određuje stopu i način održavanja bafera za strukturni sistemski rizik za sve kreditne institucije ili za jednu ili više podgrupa kreditnih institucija, sa ciljem sprečavanja ili</w:t>
      </w:r>
      <w:r w:rsidRPr="00295DB1">
        <w:rPr>
          <w:rFonts w:ascii="Arial" w:hAnsi="Arial" w:cs="Arial"/>
          <w:noProof/>
        </w:rPr>
        <w:t xml:space="preserve"> smanjenja strukturnih sistemskih rizika koji nijesu obuhvaćeni ovim zakonom, propisom iz člana 134 stav 9 ovog zakona i drugim propisima.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iCs/>
          <w:noProof/>
        </w:rPr>
        <w:t xml:space="preserve">(2) Strukturni sistemski rizik, </w:t>
      </w:r>
      <w:r w:rsidRPr="00295DB1">
        <w:rPr>
          <w:rFonts w:ascii="Arial" w:eastAsia="Calibri" w:hAnsi="Arial" w:cs="Arial"/>
          <w:bCs/>
          <w:noProof/>
        </w:rPr>
        <w:t>u smislu ovog zakona,</w:t>
      </w:r>
      <w:r w:rsidRPr="00295DB1">
        <w:rPr>
          <w:rFonts w:ascii="Arial" w:hAnsi="Arial" w:cs="Arial"/>
          <w:noProof/>
        </w:rPr>
        <w:t xml:space="preserve"> je neciklični sistemski ili makro</w:t>
      </w:r>
      <w:r w:rsidR="000E5D90" w:rsidRPr="00295DB1">
        <w:rPr>
          <w:rFonts w:ascii="Arial" w:hAnsi="Arial" w:cs="Arial"/>
          <w:noProof/>
        </w:rPr>
        <w:t>prudencijalni</w:t>
      </w:r>
      <w:r w:rsidRPr="00295DB1">
        <w:rPr>
          <w:rFonts w:ascii="Arial" w:hAnsi="Arial" w:cs="Arial"/>
          <w:noProof/>
        </w:rPr>
        <w:t xml:space="preserve"> rizik dugoročnog karaktera, odnosno rizik koji proizilazi iz stru</w:t>
      </w:r>
      <w:r w:rsidR="000D1C6C" w:rsidRPr="00295DB1">
        <w:rPr>
          <w:rFonts w:ascii="Arial" w:hAnsi="Arial" w:cs="Arial"/>
          <w:noProof/>
        </w:rPr>
        <w:t>kture i uređenja finansijskog sistem</w:t>
      </w:r>
      <w:r w:rsidRPr="00295DB1">
        <w:rPr>
          <w:rFonts w:ascii="Arial" w:hAnsi="Arial" w:cs="Arial"/>
          <w:noProof/>
        </w:rPr>
        <w:t>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Centralna banka može propisati zahtjev za održavanje bafera za strukturni sistemski rizik iz stava 1 ovog člana samo pod uslovom da se sistemski rizici ne mogu riješiti primjenom drug</w:t>
      </w:r>
      <w:r w:rsidR="00543002" w:rsidRPr="00295DB1">
        <w:rPr>
          <w:rFonts w:ascii="Arial" w:eastAsia="Calibri" w:hAnsi="Arial" w:cs="Arial"/>
          <w:bCs/>
          <w:noProof/>
        </w:rPr>
        <w:t>ih mjera na osnovu ovog zakona,</w:t>
      </w:r>
      <w:r w:rsidRPr="00295DB1">
        <w:rPr>
          <w:rFonts w:ascii="Arial" w:eastAsia="Calibri" w:hAnsi="Arial" w:cs="Arial"/>
          <w:bCs/>
          <w:noProof/>
        </w:rPr>
        <w:t xml:space="preserve"> propisa iz člana 134 stav 9 ovog zakona i drugih propisa kojim se uređuju </w:t>
      </w:r>
      <w:r w:rsidR="000E5D90" w:rsidRPr="00295DB1">
        <w:rPr>
          <w:rFonts w:ascii="Arial" w:eastAsia="Calibri" w:hAnsi="Arial" w:cs="Arial"/>
          <w:bCs/>
          <w:noProof/>
        </w:rPr>
        <w:t>prudencijalni</w:t>
      </w:r>
      <w:r w:rsidRPr="00295DB1">
        <w:rPr>
          <w:rFonts w:ascii="Arial" w:eastAsia="Calibri" w:hAnsi="Arial" w:cs="Arial"/>
          <w:bCs/>
          <w:noProof/>
        </w:rPr>
        <w:t xml:space="preserve"> zahtjev</w:t>
      </w:r>
      <w:r w:rsidR="00543002" w:rsidRPr="00295DB1">
        <w:rPr>
          <w:rFonts w:ascii="Arial" w:eastAsia="Calibri" w:hAnsi="Arial" w:cs="Arial"/>
          <w:bCs/>
          <w:noProof/>
        </w:rPr>
        <w:t>i prema kreditnim nstitucijama.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eastAsia="Calibri" w:hAnsi="Arial" w:cs="Arial"/>
          <w:bCs/>
          <w:noProof/>
        </w:rPr>
        <w:t xml:space="preserve">(4) Pri utvrđivanju postojanja uslova iz stava 3 ovog člana ne uzimaju se u obzir  </w:t>
      </w:r>
      <w:r w:rsidRPr="00295DB1">
        <w:rPr>
          <w:rFonts w:ascii="Arial" w:hAnsi="Arial" w:cs="Arial"/>
          <w:bCs/>
          <w:noProof/>
        </w:rPr>
        <w:t>mjere</w:t>
      </w:r>
      <w:r w:rsidRPr="00295DB1">
        <w:rPr>
          <w:rFonts w:ascii="Arial" w:eastAsia="Calibri" w:hAnsi="Arial" w:cs="Arial"/>
          <w:bCs/>
          <w:noProof/>
        </w:rPr>
        <w:t xml:space="preserve"> koje se odnose na </w:t>
      </w:r>
      <w:r w:rsidRPr="00295DB1">
        <w:rPr>
          <w:rFonts w:ascii="Arial" w:hAnsi="Arial" w:cs="Arial"/>
          <w:bCs/>
          <w:noProof/>
        </w:rPr>
        <w:t>sistemski rizik utvr</w:t>
      </w:r>
      <w:r w:rsidRPr="00295DB1">
        <w:rPr>
          <w:rFonts w:ascii="Arial" w:eastAsia="EUAlbertina-Bold-Identity-H" w:hAnsi="Arial" w:cs="Arial"/>
          <w:bCs/>
          <w:noProof/>
        </w:rPr>
        <w:t>đ</w:t>
      </w:r>
      <w:r w:rsidRPr="00295DB1">
        <w:rPr>
          <w:rFonts w:ascii="Arial" w:hAnsi="Arial" w:cs="Arial"/>
          <w:bCs/>
          <w:noProof/>
        </w:rPr>
        <w:t xml:space="preserve">en na nivou države i strožije prudencijalne zahtjeve </w:t>
      </w:r>
      <w:r w:rsidRPr="00295DB1">
        <w:rPr>
          <w:rFonts w:ascii="Arial" w:eastAsia="Times New Roman" w:hAnsi="Arial" w:cs="Arial"/>
          <w:noProof/>
        </w:rPr>
        <w:t>za izloženosti koji su potrebni da bi se reagovalo na promjene u intenzitetu mikroprudencijalnih i makroprudencijalnih rizika koji proizilaze iz tržišnih kretanja u Evropskoj uniji i utiču na sve države članice</w:t>
      </w:r>
      <w:r w:rsidR="00543002" w:rsidRPr="00295DB1">
        <w:rPr>
          <w:rFonts w:ascii="Arial" w:hAnsi="Arial" w:cs="Arial"/>
          <w:bCs/>
          <w:noProof/>
        </w:rPr>
        <w:t>.</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Način određivanja stope bafera za strukturni sistemski rizik</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151</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Centralna banka određuje stopu iz člana 150 stav 3 ovog zakona u visini od najmanje 1% ukupne izloženosti riziku kreditne institucije u Crnoj Gori, ili drugoj državi na koju se primjenjuje bafer za strukturni sistemski rizik, u vidu postepenog prilagođavanja od 0,5 procentnih poena, s tim što ta stopa može biti različita za različite podgrupe kreditnih institucija.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Ako na osnovu izloženosti iz država članica Centralna banka odluči da primijeni bafer za strukturni sistemski rizik u visini do 3%, ta stopa bafera mora biti ista za sve odnosne države članice.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Centralna banka je dužna da pri određivanju potrebnog bafera za sistemski rizik vodi računa da održavanja bafera, stvaranjem prepreka za funkcionisanje unutrašnjeg tržišta, ne dovede do nesrazmjerno nepovoljnih efekata na cijeli finansijski sistem država članica ili na djelove tog sistema ili na sistem Evropske Unije kao cjeline.</w:t>
      </w:r>
    </w:p>
    <w:p w:rsidR="00BD662B" w:rsidRPr="00295DB1" w:rsidRDefault="00BD662B" w:rsidP="00401A68">
      <w:pPr>
        <w:tabs>
          <w:tab w:val="left" w:pos="90"/>
          <w:tab w:val="left" w:pos="3045"/>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Centralna banka je dužna da najmanje svake dvije godine preispituje obavezu održavanja bafera za strukturni sistemski rizik.</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524FED" w:rsidRPr="00295DB1" w:rsidRDefault="00524FED"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524FED" w:rsidRPr="00295DB1" w:rsidRDefault="00524FED"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524FED" w:rsidRPr="00295DB1" w:rsidRDefault="00524FED"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Zahtjev za održavanje bafera za strukturni sistemski rizik</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152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Calibri" w:hAnsi="Arial" w:cs="Arial"/>
          <w:bCs/>
          <w:noProof/>
        </w:rPr>
        <w:t>(1) Kreditna institucija je dužna da održava bafer za sistemski rizik u obliku redovnog kapitala u visini i na način koji odredi Centralna banka.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hAnsi="Arial" w:cs="Arial"/>
          <w:noProof/>
        </w:rPr>
        <w:t xml:space="preserve">(2) Kreditna institucija ne smije da </w:t>
      </w:r>
      <w:r w:rsidRPr="00295DB1">
        <w:rPr>
          <w:rFonts w:ascii="Arial" w:eastAsia="Calibri" w:hAnsi="Arial" w:cs="Arial"/>
          <w:bCs/>
          <w:noProof/>
        </w:rPr>
        <w:t>koristi</w:t>
      </w:r>
      <w:r w:rsidRPr="00295DB1">
        <w:rPr>
          <w:rFonts w:ascii="Arial" w:hAnsi="Arial" w:cs="Arial"/>
          <w:noProof/>
        </w:rPr>
        <w:t xml:space="preserve"> redovni osnovni kapital koji održava radi ispunjavanja zahtjeva iz stava 1 ovog člana</w:t>
      </w:r>
      <w:r w:rsidR="00543002" w:rsidRPr="00295DB1">
        <w:rPr>
          <w:rFonts w:ascii="Arial" w:eastAsia="Calibri" w:hAnsi="Arial" w:cs="Arial"/>
          <w:bCs/>
          <w:noProof/>
        </w:rPr>
        <w:t xml:space="preserve"> za ispunjavanje bilo kojeg </w:t>
      </w:r>
      <w:r w:rsidRPr="00295DB1">
        <w:rPr>
          <w:rFonts w:ascii="Arial" w:eastAsia="Calibri" w:hAnsi="Arial" w:cs="Arial"/>
          <w:bCs/>
          <w:noProof/>
        </w:rPr>
        <w:t>za</w:t>
      </w:r>
      <w:r w:rsidR="00543002" w:rsidRPr="00295DB1">
        <w:rPr>
          <w:rFonts w:ascii="Arial" w:eastAsia="Calibri" w:hAnsi="Arial" w:cs="Arial"/>
          <w:bCs/>
          <w:noProof/>
        </w:rPr>
        <w:t>htjeva iz člana 134 stav 2 ovog</w:t>
      </w:r>
      <w:r w:rsidRPr="00295DB1">
        <w:rPr>
          <w:rFonts w:ascii="Arial" w:eastAsia="Calibri" w:hAnsi="Arial" w:cs="Arial"/>
          <w:bCs/>
          <w:noProof/>
        </w:rPr>
        <w:t xml:space="preserve"> zakona, </w:t>
      </w:r>
      <w:r w:rsidRPr="00295DB1">
        <w:rPr>
          <w:rFonts w:ascii="Arial" w:hAnsi="Arial" w:cs="Arial"/>
          <w:noProof/>
        </w:rPr>
        <w:t>zahtjeva za održavanje bafera za očuvanje kapitala iz člana 138 ovog zakona,</w:t>
      </w:r>
      <w:r w:rsidRPr="00295DB1">
        <w:rPr>
          <w:rFonts w:ascii="Arial" w:eastAsia="Calibri" w:hAnsi="Arial" w:cs="Arial"/>
          <w:bCs/>
          <w:noProof/>
        </w:rPr>
        <w:t xml:space="preserve"> zahtjeva za održavanje kontracikličnog kapitalnog bafera iz člana 141 o</w:t>
      </w:r>
      <w:r w:rsidR="00543002" w:rsidRPr="00295DB1">
        <w:rPr>
          <w:rFonts w:ascii="Arial" w:eastAsia="Calibri" w:hAnsi="Arial" w:cs="Arial"/>
          <w:bCs/>
          <w:noProof/>
        </w:rPr>
        <w:t xml:space="preserve">vog zakona, </w:t>
      </w:r>
      <w:r w:rsidRPr="00295DB1">
        <w:rPr>
          <w:rFonts w:ascii="Arial" w:eastAsia="Calibri" w:hAnsi="Arial" w:cs="Arial"/>
          <w:bCs/>
          <w:noProof/>
        </w:rPr>
        <w:t>kao ni za realizaciju mjera koje je Centralna banka naložila u skladu sa čl. 276, 279, 281 ili  324 ovog zakona.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hAnsi="Arial" w:cs="Arial"/>
          <w:noProof/>
        </w:rPr>
        <w:t>(3) Na kreditnu instituciju koja ne ispunjava zahtjev iz stava 1 ovog člana primjenjuju se odredbe</w:t>
      </w:r>
      <w:r w:rsidRPr="00295DB1">
        <w:rPr>
          <w:rFonts w:ascii="Arial" w:eastAsia="Calibri" w:hAnsi="Arial" w:cs="Arial"/>
          <w:bCs/>
          <w:noProof/>
        </w:rPr>
        <w:t xml:space="preserve"> čl. 166</w:t>
      </w:r>
      <w:r w:rsidRPr="00295DB1">
        <w:rPr>
          <w:rFonts w:ascii="Arial" w:eastAsia="Times New Roman" w:hAnsi="Arial" w:cs="Arial"/>
          <w:noProof/>
        </w:rPr>
        <w:t xml:space="preserve"> i</w:t>
      </w:r>
      <w:r w:rsidRPr="00295DB1">
        <w:rPr>
          <w:rFonts w:ascii="Arial" w:eastAsia="Calibri" w:hAnsi="Arial" w:cs="Arial"/>
          <w:bCs/>
          <w:noProof/>
        </w:rPr>
        <w:t xml:space="preserve"> 170 ovog zakona, i, ako je primljenljivo, člana 171 ovog zakona, a ako primjena tih odredbi ne dovede do zadovoljavajućeg poboljšanja redovnog osnovnog kapitala kreditne institucije za potrebe relevantnog strukturnog sistemskog rizika, Centralna banka može naložiti dodatne mjere u skladu sa ovim zakonom.</w:t>
      </w:r>
    </w:p>
    <w:p w:rsidR="00A6664E" w:rsidRPr="00295DB1" w:rsidRDefault="00A6664E"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Obavještavanje o baferu za strukturni sistemski rizik</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153</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(1) Ako Centralna banka odredi ili promijeni stopu bafera za strukturni sistemski rizik iz člana 152 stav 1 ovog zakona u visini do ili od 3%, dužna je da obavijesti Evropsku komisiju, Evropski odbor za sistemske rizike, </w:t>
      </w:r>
      <w:r w:rsidRPr="00295DB1">
        <w:rPr>
          <w:rFonts w:ascii="Arial" w:hAnsi="Arial" w:cs="Arial"/>
          <w:noProof/>
        </w:rPr>
        <w:t>Evropskog bankarskog regulatora</w:t>
      </w:r>
      <w:r w:rsidRPr="00295DB1">
        <w:rPr>
          <w:rFonts w:ascii="Arial" w:eastAsia="Calibri" w:hAnsi="Arial" w:cs="Arial"/>
          <w:bCs/>
          <w:noProof/>
        </w:rPr>
        <w:t>, kao i nadležne i imenovane organe relevantnih država članica i trećih zemalja, najkasnije mjesec dana prije objavljivanja odluke u skladu sa članom 154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Obavještenje iz stava 1 ovog člana sadrži:</w:t>
      </w:r>
    </w:p>
    <w:p w:rsidR="00BD662B" w:rsidRPr="00295DB1" w:rsidRDefault="00BD662B" w:rsidP="00401A68">
      <w:pPr>
        <w:numPr>
          <w:ilvl w:val="0"/>
          <w:numId w:val="22"/>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informaciju o sistemskom ili makroprudencijalnom riziku u Crnoj Gori;</w:t>
      </w:r>
    </w:p>
    <w:p w:rsidR="00BD662B" w:rsidRPr="00295DB1" w:rsidRDefault="00BD662B" w:rsidP="00401A68">
      <w:pPr>
        <w:numPr>
          <w:ilvl w:val="0"/>
          <w:numId w:val="22"/>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razloge zbog kojih veličina sistemskog ili makroprudencijalnog rizika ugrožava stabilnost finansijskog sistema u Crnoj Gori, kao opravdanje za stopu bafera za strukturni sistemski rizik;</w:t>
      </w:r>
    </w:p>
    <w:p w:rsidR="00BD662B" w:rsidRPr="00295DB1" w:rsidRDefault="00BD662B" w:rsidP="00401A68">
      <w:pPr>
        <w:numPr>
          <w:ilvl w:val="0"/>
          <w:numId w:val="22"/>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obrazloženje razloga zbog kojih Centralna banka smatra da će bafer za strukt</w:t>
      </w:r>
      <w:r w:rsidR="00543002" w:rsidRPr="00295DB1">
        <w:rPr>
          <w:rFonts w:ascii="Arial" w:eastAsia="Calibri" w:hAnsi="Arial" w:cs="Arial"/>
          <w:bCs/>
          <w:noProof/>
        </w:rPr>
        <w:t>urni sistemski rizik vjerovatno</w:t>
      </w:r>
      <w:r w:rsidRPr="00295DB1">
        <w:rPr>
          <w:rFonts w:ascii="Arial" w:eastAsia="Calibri" w:hAnsi="Arial" w:cs="Arial"/>
          <w:bCs/>
          <w:noProof/>
        </w:rPr>
        <w:t xml:space="preserve"> na efikasan i odgovarajući način uticati na smanjenje rizika;</w:t>
      </w:r>
    </w:p>
    <w:p w:rsidR="00BD662B" w:rsidRPr="00295DB1" w:rsidRDefault="00BD662B" w:rsidP="00401A68">
      <w:pPr>
        <w:numPr>
          <w:ilvl w:val="0"/>
          <w:numId w:val="22"/>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procjenu vjerovatnog pozitivnog ili negativnog uticaja bafera za strukturni sistemski rizik na unutrašnje tržište, zasnov</w:t>
      </w:r>
      <w:r w:rsidR="00543002" w:rsidRPr="00295DB1">
        <w:rPr>
          <w:rFonts w:ascii="Arial" w:eastAsia="Calibri" w:hAnsi="Arial" w:cs="Arial"/>
          <w:bCs/>
          <w:noProof/>
        </w:rPr>
        <w:t>anu na dostupnim informacijama;</w:t>
      </w:r>
    </w:p>
    <w:p w:rsidR="00BD662B" w:rsidRPr="00295DB1" w:rsidRDefault="00BD662B" w:rsidP="00401A68">
      <w:pPr>
        <w:numPr>
          <w:ilvl w:val="0"/>
          <w:numId w:val="22"/>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obrazloženje razloga zbog kojih ni jedna od postojećih mjera iz ovog zakona ili Regulative (EU) br. 575/2013, isključujući mjere iz čl. 458 i 459 te regulative, pojedinačno ili zajedno, ne bi bile dovoljne za rješavanje pitanja utvrđenog makroprudencijalnog ili sistemskog rizika, uzimajući u obzir relativnu efikasnost tih mjera;</w:t>
      </w:r>
    </w:p>
    <w:p w:rsidR="00BD662B" w:rsidRPr="00295DB1" w:rsidRDefault="00BD662B" w:rsidP="00401A68">
      <w:pPr>
        <w:numPr>
          <w:ilvl w:val="0"/>
          <w:numId w:val="22"/>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visinu bafera za strukturni sistemski rizik koju Centralna banka namjerava da propiše.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Ako Centralna banka određuje ili mijenja stopu bafera za strukturni sistemski rizik za izloženosti u Crnoj Gori i trećim zemljama, veću od 3% ali ne i veću od 5%, ona postupa u skladu sa st. 1 i 2 ovog člana pod uslovom da je prethodno obavijestila Evropsku kom</w:t>
      </w:r>
      <w:r w:rsidR="00543002" w:rsidRPr="00295DB1">
        <w:rPr>
          <w:rFonts w:ascii="Arial" w:eastAsia="Calibri" w:hAnsi="Arial" w:cs="Arial"/>
          <w:bCs/>
          <w:noProof/>
        </w:rPr>
        <w:t>isiju i od nje dobila pozitivno</w:t>
      </w:r>
      <w:r w:rsidRPr="00295DB1">
        <w:rPr>
          <w:rFonts w:ascii="Arial" w:eastAsia="Calibri" w:hAnsi="Arial" w:cs="Arial"/>
          <w:bCs/>
          <w:noProof/>
        </w:rPr>
        <w:t xml:space="preserve"> mišljenje.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Ako je mišljenje Evropske komisije iz stava 3 ovog člana negativno, Centralna banka je dužna da donese odluku u skladu sa tim mišljenjem ili da navede razloge za neprihvatanje i nepostupanje po tom mišljenju.</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Postupanje u slučaju neslaganja država članica sa predloženim baferom</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za strukturni sistemski rizik</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Cs/>
          <w:noProof/>
        </w:rPr>
      </w:pPr>
      <w:r w:rsidRPr="00295DB1">
        <w:rPr>
          <w:rFonts w:ascii="Arial" w:eastAsia="Calibri" w:hAnsi="Arial" w:cs="Arial"/>
          <w:b/>
          <w:bCs/>
          <w:noProof/>
        </w:rPr>
        <w:t>Član 154</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Ako se primjena bafera za strukturni sistemski rizik iz člana 153 stav 3 ovog člana odnosi na kreditnu instituciju iz Crne Gore koja je zavisno društvo i čije matično društvo ima sjedište u državi članici, Centralna banka je dužna da obavijesti nadležne organe te države članice, Evropsku komisiju i Evropski odbor za sistemske rizike.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(2) Ako u roku od mjesec dana od dana obavještavanja iz stava 1 ovog člana nadležni organi države članice iskažu neslaganje sa predloženim baferom za strukturni sistemski rizik i ako Evropska komisija i Evropski odbor za sistemske rizike u tom roku izdaju negativne preporuke o predloženoj mjeri, Centralna banka ne smije primijeniti predloženi bafer, ali može tražiti posredovanje </w:t>
      </w:r>
      <w:r w:rsidRPr="00295DB1">
        <w:rPr>
          <w:rFonts w:ascii="Arial" w:hAnsi="Arial" w:cs="Arial"/>
          <w:noProof/>
        </w:rPr>
        <w:t>Evropskog bankarskog regulatora</w:t>
      </w:r>
      <w:r w:rsidRPr="00295DB1">
        <w:rPr>
          <w:rFonts w:ascii="Arial" w:eastAsia="Calibri" w:hAnsi="Arial" w:cs="Arial"/>
          <w:bCs/>
          <w:noProof/>
        </w:rPr>
        <w:t xml:space="preserve"> u</w:t>
      </w:r>
      <w:r w:rsidRPr="00295DB1">
        <w:rPr>
          <w:rFonts w:ascii="Arial" w:hAnsi="Arial" w:cs="Arial"/>
          <w:noProof/>
        </w:rPr>
        <w:t xml:space="preserve"> skladu sa članom 19 Regulative (EU) br. 1093/2010.</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(3) Centralna banka će odložiti donošenje odluke o baferu za strukturni sistemski rizik do donošenja odluke </w:t>
      </w:r>
      <w:r w:rsidRPr="00295DB1">
        <w:rPr>
          <w:rFonts w:ascii="Arial" w:hAnsi="Arial" w:cs="Arial"/>
          <w:noProof/>
        </w:rPr>
        <w:t>Evropskog bankarskog regulatora</w:t>
      </w:r>
      <w:r w:rsidRPr="00295DB1">
        <w:rPr>
          <w:rFonts w:ascii="Arial" w:eastAsia="Calibri" w:hAnsi="Arial" w:cs="Arial"/>
          <w:bCs/>
          <w:noProof/>
        </w:rPr>
        <w:t xml:space="preserve"> u postupku posredovanja iz stava 2 ovog člana i u skladu sa tom odlukom donijeti odluku o baferu za strukturni sistemski rizik.</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Ako najmanje jedan od organa iz stava 1 ovog člana nije iskazao neslaganje ili dao negativnu preporuku, Centralna banka može da primijeni predloženi bafer za strukturni sistemski rizik.</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(5) Centralna banka može da  izrazi neslaganje kada je relevantni organ države članice obavijesti o primjeni bafera za strukturni sistemski rizik iz člana 153 stav 3 ovog zakona koji se odnosi na kreditnu instituciju koja je zavisno društvo iz te države članice čije matično društvo ima sjedište u Crnoj Gori.</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(6) Ako Centralna banka namjerava da odredi ili promijeni stopu bafera za strukturni sistemski rizik za izloženosti u Crnoj Gori i trećim zemljama koja je veća od 5% ili stopu za izloženosti u državama članicama koja je veća od 3%, dužna je da prethodno obavijesti Evropsku komisiju, Evropski odbor za sistemske rizike, </w:t>
      </w:r>
      <w:r w:rsidRPr="00295DB1">
        <w:rPr>
          <w:rFonts w:ascii="Arial" w:hAnsi="Arial" w:cs="Arial"/>
          <w:noProof/>
        </w:rPr>
        <w:t>Evropskog bankarskog regulatora</w:t>
      </w:r>
      <w:r w:rsidRPr="00295DB1">
        <w:rPr>
          <w:rFonts w:ascii="Arial" w:eastAsia="Calibri" w:hAnsi="Arial" w:cs="Arial"/>
          <w:bCs/>
          <w:noProof/>
        </w:rPr>
        <w:t>, kao i nadležne i imenovane organe relevantnih država članica, a ako se obaveza održavanja ovog bafera primjenjuje i na izloženosti iz trećih zemalja i nadležne organe tih trećih zemalja.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(7) Obavještenje iz stava 6 ovog člana mora da sadrži sve informacije iz člana 153 stav 2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(8) Centralna banka može da primijeni stopu iz stava 6 ovog člana nakon što Evropska komisija izvršnim aktom odobri primjenu te stope.</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Obavještavanje organa trećih zemalja</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 baferu za strukturni sistemski rizik</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155</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Ako Centralna banka odredi ili promijeni stopu bafera za strukturni sistemski rizik iz člana 152 stav 1 ovog zakona dužna je da obavijesti nadležne i imenovane organe relevantnih trećih zemalja, najkasnije mjesec dana prije objavljivanja odluke.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Obavještenje iz stava 1 ovog člana sadrži:</w:t>
      </w:r>
    </w:p>
    <w:p w:rsidR="00BD662B" w:rsidRPr="00295DB1" w:rsidRDefault="00BD662B" w:rsidP="005660C4">
      <w:pPr>
        <w:numPr>
          <w:ilvl w:val="0"/>
          <w:numId w:val="190"/>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informaciju o sistemskom ili makroprudencijalnom riziku u Crnoj Gori;</w:t>
      </w:r>
    </w:p>
    <w:p w:rsidR="00BD662B" w:rsidRPr="00295DB1" w:rsidRDefault="00BD662B" w:rsidP="005660C4">
      <w:pPr>
        <w:numPr>
          <w:ilvl w:val="0"/>
          <w:numId w:val="190"/>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razloge zbog kojih veličina sistemskog ili makroprudencijalnog rizika ugrožava stabilnost finansijskog sistema u Crnoj Gori, kao opravdanje za stopu bafera za strukturni sistemski rizik;</w:t>
      </w:r>
    </w:p>
    <w:p w:rsidR="00BD662B" w:rsidRPr="00295DB1" w:rsidRDefault="00BD662B" w:rsidP="005660C4">
      <w:pPr>
        <w:numPr>
          <w:ilvl w:val="0"/>
          <w:numId w:val="190"/>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obrazloženje razloga zbog kojih Centralna banka smatra da će bafer za strukturni sistemski rizik vjerovatno  na efikasan i odgovarajući način uticati na smanjenje rizika;</w:t>
      </w:r>
    </w:p>
    <w:p w:rsidR="00BD662B" w:rsidRPr="00295DB1" w:rsidRDefault="00BD662B" w:rsidP="005660C4">
      <w:pPr>
        <w:numPr>
          <w:ilvl w:val="0"/>
          <w:numId w:val="190"/>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procjenu vjerovatnog pozitivnog ili negativnog uticaja bafera za strukturni sistemski rizik na unutrašnje tržište, zasnov</w:t>
      </w:r>
      <w:r w:rsidR="00543002" w:rsidRPr="00295DB1">
        <w:rPr>
          <w:rFonts w:ascii="Arial" w:eastAsia="Calibri" w:hAnsi="Arial" w:cs="Arial"/>
          <w:bCs/>
          <w:noProof/>
        </w:rPr>
        <w:t>anu na dostupnim informacijama;</w:t>
      </w:r>
    </w:p>
    <w:p w:rsidR="00BD662B" w:rsidRPr="00295DB1" w:rsidRDefault="00BD662B" w:rsidP="005660C4">
      <w:pPr>
        <w:numPr>
          <w:ilvl w:val="0"/>
          <w:numId w:val="190"/>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obrazloženje razloga zbog kojih ni jedna od postojećih mjera iz ovog zakona, propisa iz člana 134 stav 9 ovog zakona ili drugih propisa, pojedinačno ili zajedno, ne bi bile dovoljne za rješavanje pitanja utvrđenog makroprudencijalnog ili sistemskog rizika, uzimajući u obzir relativnu efikasnost tih mjera;</w:t>
      </w:r>
    </w:p>
    <w:p w:rsidR="00BD662B" w:rsidRPr="00295DB1" w:rsidRDefault="00BD662B" w:rsidP="005660C4">
      <w:pPr>
        <w:numPr>
          <w:ilvl w:val="0"/>
          <w:numId w:val="190"/>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visinu bafera za strukturni sistemski rizik koju Centra</w:t>
      </w:r>
      <w:r w:rsidR="00543002" w:rsidRPr="00295DB1">
        <w:rPr>
          <w:rFonts w:ascii="Arial" w:eastAsia="Calibri" w:hAnsi="Arial" w:cs="Arial"/>
          <w:bCs/>
          <w:noProof/>
        </w:rPr>
        <w:t>lna banka namjerava da propiše.</w:t>
      </w:r>
    </w:p>
    <w:p w:rsidR="00435E55" w:rsidRPr="00295DB1" w:rsidRDefault="00435E55"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Objavljivanje bafera za strukturni sistemski rizik</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Cs/>
          <w:noProof/>
        </w:rPr>
      </w:pPr>
      <w:r w:rsidRPr="00295DB1">
        <w:rPr>
          <w:rFonts w:ascii="Arial" w:eastAsia="Calibri" w:hAnsi="Arial" w:cs="Arial"/>
          <w:b/>
          <w:bCs/>
          <w:noProof/>
        </w:rPr>
        <w:t>Član 156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Nakon ispunjenja uslova za primjenu bafera za strukturni sistemski rizik </w:t>
      </w:r>
      <w:r w:rsidRPr="00295DB1">
        <w:rPr>
          <w:rFonts w:ascii="Arial" w:eastAsia="Calibri" w:hAnsi="Arial" w:cs="Arial"/>
          <w:bCs/>
          <w:noProof/>
        </w:rPr>
        <w:t>Centralna banka odluku o primjeni bafera za strukturni sistemski rizik objavljuje u „Službenom listu Crne Gore“ i na svo</w:t>
      </w:r>
      <w:r w:rsidR="00543002" w:rsidRPr="00295DB1">
        <w:rPr>
          <w:rFonts w:ascii="Arial" w:eastAsia="Calibri" w:hAnsi="Arial" w:cs="Arial"/>
          <w:bCs/>
          <w:noProof/>
        </w:rPr>
        <w:t>joj internet stranici, s tim da</w:t>
      </w:r>
      <w:r w:rsidRPr="00295DB1">
        <w:rPr>
          <w:rFonts w:ascii="Arial" w:eastAsia="Calibri" w:hAnsi="Arial" w:cs="Arial"/>
          <w:bCs/>
          <w:noProof/>
        </w:rPr>
        <w:t xml:space="preserve"> obavještenje koje se objavljuje na internet stranici mora da sadrži najmanje sljedeće informacije:</w:t>
      </w:r>
    </w:p>
    <w:p w:rsidR="00BD662B" w:rsidRPr="00295DB1" w:rsidRDefault="00BD662B" w:rsidP="00401A68">
      <w:pPr>
        <w:numPr>
          <w:ilvl w:val="0"/>
          <w:numId w:val="23"/>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stopu zaštitnog sloja za strukturni sistemski rizik;</w:t>
      </w:r>
    </w:p>
    <w:p w:rsidR="00BD662B" w:rsidRPr="00295DB1" w:rsidRDefault="00BD662B" w:rsidP="00401A68">
      <w:pPr>
        <w:numPr>
          <w:ilvl w:val="0"/>
          <w:numId w:val="23"/>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kreditne institucije na koje se bafer za strukturni sistemski rizik primjenjuje;</w:t>
      </w:r>
    </w:p>
    <w:p w:rsidR="00BD662B" w:rsidRPr="00295DB1" w:rsidRDefault="00BD662B" w:rsidP="00401A68">
      <w:pPr>
        <w:numPr>
          <w:ilvl w:val="0"/>
          <w:numId w:val="23"/>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obrazloženje za određivanje bafera za strukturni sistemski rizik, osim u slučaju kada bi to obrazloženje moglo da naruši stabilnost finansijskog sistema Crne Gore;</w:t>
      </w:r>
    </w:p>
    <w:p w:rsidR="00BD662B" w:rsidRPr="00295DB1" w:rsidRDefault="00BD662B" w:rsidP="00401A68">
      <w:pPr>
        <w:numPr>
          <w:ilvl w:val="0"/>
          <w:numId w:val="23"/>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datum od kojeg su kreditne institucije dužne da primijenjuju bafer za strukturni sistemski rizik, i</w:t>
      </w:r>
    </w:p>
    <w:p w:rsidR="00BD662B" w:rsidRPr="00295DB1" w:rsidRDefault="00BD662B" w:rsidP="00401A68">
      <w:pPr>
        <w:numPr>
          <w:ilvl w:val="0"/>
          <w:numId w:val="23"/>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nazive država, ako se na izloženosti u tim državama primjenjuje bafer za strukturni sistemski rizik.</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Odluka iz stava 1 ovog člana sadrži stopu bafera za strukturni sistemski rizik, određenje kreditnih institucija na koje se bafer za strukturni sistemski rizik primjenjuje, datum početka primjene i nazive država na koje se bafer za sistemski rizik primjenjuje.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Priznavanje stope bafera za strukturni sistemski rizik</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157</w:t>
      </w:r>
    </w:p>
    <w:p w:rsidR="009F23B2" w:rsidRPr="00295DB1" w:rsidRDefault="00BD662B" w:rsidP="00401A68">
      <w:pPr>
        <w:tabs>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Centralna banka može da donese odluku kojom priznaje stopu bafera za strukturni sistemski rizik koju je odredio relevantni organ druge države članice, i u tom slučaju će propisati primjenu te stope bafera na kreditne institucije iz Crne Gore za i</w:t>
      </w:r>
      <w:r w:rsidR="009F23B2" w:rsidRPr="00295DB1">
        <w:rPr>
          <w:rFonts w:ascii="Arial" w:eastAsia="Calibri" w:hAnsi="Arial" w:cs="Arial"/>
          <w:bCs/>
          <w:noProof/>
        </w:rPr>
        <w:t>zloženosti u toj državi članici i objaviti tu odluku u „Službenom listu Crne Gore“ i na svojoj internat stranici.</w:t>
      </w:r>
    </w:p>
    <w:p w:rsidR="00BD662B" w:rsidRPr="00295DB1" w:rsidRDefault="00BD662B" w:rsidP="00401A68">
      <w:pPr>
        <w:tabs>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(2) </w:t>
      </w:r>
      <w:r w:rsidR="009F23B2" w:rsidRPr="00295DB1">
        <w:rPr>
          <w:rFonts w:ascii="Arial" w:eastAsia="Calibri" w:hAnsi="Arial" w:cs="Arial"/>
          <w:bCs/>
          <w:noProof/>
        </w:rPr>
        <w:t>O priznavanju stope iz stava 1 ovog člana</w:t>
      </w:r>
      <w:r w:rsidRPr="00295DB1">
        <w:rPr>
          <w:rFonts w:ascii="Arial" w:eastAsia="Calibri" w:hAnsi="Arial" w:cs="Arial"/>
          <w:bCs/>
          <w:noProof/>
        </w:rPr>
        <w:t xml:space="preserve">, Centralna banka </w:t>
      </w:r>
      <w:r w:rsidR="009F23B2" w:rsidRPr="00295DB1">
        <w:rPr>
          <w:rFonts w:ascii="Arial" w:eastAsia="Calibri" w:hAnsi="Arial" w:cs="Arial"/>
          <w:bCs/>
          <w:noProof/>
        </w:rPr>
        <w:t xml:space="preserve">će </w:t>
      </w:r>
      <w:r w:rsidRPr="00295DB1">
        <w:rPr>
          <w:rFonts w:ascii="Arial" w:eastAsia="Calibri" w:hAnsi="Arial" w:cs="Arial"/>
          <w:bCs/>
          <w:noProof/>
        </w:rPr>
        <w:t>obavijesti</w:t>
      </w:r>
      <w:r w:rsidR="009F23B2" w:rsidRPr="00295DB1">
        <w:rPr>
          <w:rFonts w:ascii="Arial" w:eastAsia="Calibri" w:hAnsi="Arial" w:cs="Arial"/>
          <w:bCs/>
          <w:noProof/>
        </w:rPr>
        <w:t>ti</w:t>
      </w:r>
      <w:r w:rsidRPr="00295DB1">
        <w:rPr>
          <w:rFonts w:ascii="Arial" w:eastAsia="Calibri" w:hAnsi="Arial" w:cs="Arial"/>
          <w:bCs/>
          <w:noProof/>
        </w:rPr>
        <w:t xml:space="preserve"> Evropsku komisiju, Evropski odbor za sistemske rizike, </w:t>
      </w:r>
      <w:r w:rsidRPr="00295DB1">
        <w:rPr>
          <w:rFonts w:ascii="Arial" w:hAnsi="Arial" w:cs="Arial"/>
          <w:noProof/>
        </w:rPr>
        <w:t>Evropskog bankarskog regulatora</w:t>
      </w:r>
      <w:r w:rsidRPr="00295DB1">
        <w:rPr>
          <w:rFonts w:ascii="Arial" w:eastAsia="Calibri" w:hAnsi="Arial" w:cs="Arial"/>
          <w:bCs/>
          <w:noProof/>
        </w:rPr>
        <w:t>, kao i relevantni organ države članice koji je odredio stopu bafera za strukturni sistemski rizik koji se priznaje.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r w:rsidRPr="00295DB1">
        <w:rPr>
          <w:rFonts w:ascii="Arial" w:eastAsia="Calibri" w:hAnsi="Arial" w:cs="Arial"/>
          <w:bCs/>
          <w:noProof/>
        </w:rPr>
        <w:t>(3) Centralna banka je dužna da pri donošenju odluke o priznavanju stope bafera za strukturni sistemski rizik iz stava 1 ovog člana uzme u obzir informacije u vezi sa određivanjem bafera za strukturni sistemski rizik koje je dostavila ta država članica.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Ako odredi stopu bafera za strukturni sistemski rizik, Centralna banka može u skladu sa članom 16 Regulative (EU) br. 1092/2010 podnijeti zahtjev Evropskom odboru za sistemske rizike za izdavanje preporuke jednoj ili više država članica za priznavanje te stope bafera za izloženosti u Crnoj Gori.</w:t>
      </w:r>
    </w:p>
    <w:p w:rsidR="00733B19" w:rsidRPr="00295DB1" w:rsidRDefault="00733B19"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Globalne sistemski važne kreditne institucije</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158</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Centralna banka je</w:t>
      </w:r>
      <w:r w:rsidR="009F23B2" w:rsidRPr="00295DB1">
        <w:rPr>
          <w:rFonts w:ascii="Arial" w:eastAsia="Calibri" w:hAnsi="Arial" w:cs="Arial"/>
          <w:bCs/>
          <w:noProof/>
        </w:rPr>
        <w:t xml:space="preserve"> </w:t>
      </w:r>
      <w:r w:rsidR="009E724F" w:rsidRPr="00295DB1">
        <w:rPr>
          <w:rFonts w:ascii="Arial" w:eastAsia="Calibri" w:hAnsi="Arial" w:cs="Arial"/>
          <w:bCs/>
          <w:noProof/>
        </w:rPr>
        <w:t>imenovani organ ovlašćen</w:t>
      </w:r>
      <w:r w:rsidRPr="00295DB1">
        <w:rPr>
          <w:rFonts w:ascii="Arial" w:eastAsia="Calibri" w:hAnsi="Arial" w:cs="Arial"/>
          <w:bCs/>
          <w:noProof/>
        </w:rPr>
        <w:t xml:space="preserve"> da na konsolidovanoj osnovi utvrđuje globalne sistemski važne kreditne institucije (u daljem tekstu: GSV kreditne institucije) k</w:t>
      </w:r>
      <w:r w:rsidR="00543002" w:rsidRPr="00295DB1">
        <w:rPr>
          <w:rFonts w:ascii="Arial" w:eastAsia="Calibri" w:hAnsi="Arial" w:cs="Arial"/>
          <w:bCs/>
          <w:noProof/>
        </w:rPr>
        <w:t>ojima je izdala dozvolu za rad.</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GSV kreditna institucija može biti sistemski važno društvo kod kojeg poremećaj u poslovanju ili prestanak poslovanja mogu dovesti do sistemskog rizika sa globalnim efektima koje je:</w:t>
      </w:r>
    </w:p>
    <w:p w:rsidR="00BD662B" w:rsidRPr="00295DB1" w:rsidRDefault="00BD662B" w:rsidP="00401A68">
      <w:pPr>
        <w:numPr>
          <w:ilvl w:val="0"/>
          <w:numId w:val="24"/>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matična kreditna institucija iz EU sa sjedištem u Crnoj Gori;</w:t>
      </w:r>
    </w:p>
    <w:p w:rsidR="00BD662B" w:rsidRPr="00295DB1" w:rsidRDefault="00BD662B" w:rsidP="00401A68">
      <w:pPr>
        <w:numPr>
          <w:ilvl w:val="0"/>
          <w:numId w:val="24"/>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matični finansijski holding iz EU sa sjedištem u Crnoj Gori;</w:t>
      </w:r>
    </w:p>
    <w:p w:rsidR="00BD662B" w:rsidRPr="00295DB1" w:rsidRDefault="00BD662B" w:rsidP="00401A68">
      <w:pPr>
        <w:numPr>
          <w:ilvl w:val="0"/>
          <w:numId w:val="24"/>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matični mješoviti finansijski holding iz EU sa sjedištem u Crnoj Gori, i</w:t>
      </w:r>
    </w:p>
    <w:p w:rsidR="00BD662B" w:rsidRPr="00295DB1" w:rsidRDefault="00BD662B" w:rsidP="00401A68">
      <w:pPr>
        <w:numPr>
          <w:ilvl w:val="0"/>
          <w:numId w:val="24"/>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kreditna institucija koja nije zavisno društvo matične kreditne institucije iz EU, matičnog finansijskog holdinga iz EU ili matičnog mješovitog finansijskog holdinga iz EU.</w:t>
      </w:r>
    </w:p>
    <w:p w:rsidR="009B768C" w:rsidRPr="00295DB1" w:rsidRDefault="009B768C"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Metodologija za utvrđivanje GSV kreditnih institucija</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159</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r w:rsidRPr="00295DB1">
        <w:rPr>
          <w:rFonts w:ascii="Arial" w:eastAsia="Calibri" w:hAnsi="Arial" w:cs="Arial"/>
          <w:bCs/>
          <w:noProof/>
        </w:rPr>
        <w:t>(1) Metodologija za utvrđivanje GSV kreditnih institucija zasniva se na sljedećim kategorijama, koje se sastoje od mjerljivih pokazatelja i kojima se dodjeljuje jednak ponder:</w:t>
      </w:r>
    </w:p>
    <w:p w:rsidR="00BD662B" w:rsidRPr="00295DB1" w:rsidRDefault="00BD662B" w:rsidP="00401A68">
      <w:pPr>
        <w:numPr>
          <w:ilvl w:val="0"/>
          <w:numId w:val="2"/>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veličina grupe;</w:t>
      </w:r>
    </w:p>
    <w:p w:rsidR="00BD662B" w:rsidRPr="00295DB1" w:rsidRDefault="00BD662B" w:rsidP="00401A68">
      <w:pPr>
        <w:numPr>
          <w:ilvl w:val="0"/>
          <w:numId w:val="2"/>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povezanost grupe sa finansijskim sistemom;</w:t>
      </w:r>
    </w:p>
    <w:p w:rsidR="00BD662B" w:rsidRPr="00295DB1" w:rsidRDefault="00BD662B" w:rsidP="00401A68">
      <w:pPr>
        <w:numPr>
          <w:ilvl w:val="0"/>
          <w:numId w:val="2"/>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zamjenjivost usluga ili finansijske infrastrukture koju obezbjeđuje grupa;</w:t>
      </w:r>
    </w:p>
    <w:p w:rsidR="00BD662B" w:rsidRPr="00295DB1" w:rsidRDefault="00BD662B" w:rsidP="00401A68">
      <w:pPr>
        <w:numPr>
          <w:ilvl w:val="0"/>
          <w:numId w:val="2"/>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složenost grupe;</w:t>
      </w:r>
    </w:p>
    <w:p w:rsidR="00BD662B" w:rsidRPr="00295DB1" w:rsidRDefault="00BD662B" w:rsidP="00401A68">
      <w:pPr>
        <w:numPr>
          <w:ilvl w:val="0"/>
          <w:numId w:val="2"/>
        </w:numPr>
        <w:tabs>
          <w:tab w:val="left" w:pos="9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prekogranična aktivnost grupe, uključujući prekogra</w:t>
      </w:r>
      <w:r w:rsidR="00543002" w:rsidRPr="00295DB1">
        <w:rPr>
          <w:rFonts w:ascii="Arial" w:eastAsia="Calibri" w:hAnsi="Arial" w:cs="Arial"/>
          <w:bCs/>
          <w:noProof/>
        </w:rPr>
        <w:t xml:space="preserve">ničnu aktivnost između Crne Gore i </w:t>
      </w:r>
      <w:r w:rsidRPr="00295DB1">
        <w:rPr>
          <w:rFonts w:ascii="Arial" w:eastAsia="Calibri" w:hAnsi="Arial" w:cs="Arial"/>
          <w:bCs/>
          <w:noProof/>
        </w:rPr>
        <w:t>država članica, kao i između Crne Gore i trećih zemalja.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Primjenom metodologije iz stava 1 ovog člana obezbjeđuje se ukupna ocjena za svaki subjekt iz člana 158 stav 2 ovog zakona koji se ocjenjuje, čime se omogućava utvrđivanje GSV kreditnih institucija i njihovo raspoređivanje u pet potkategorija u skladu sa st. 3 i 4 ovog člana.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Centralna banka utvrđuje najnižu granicu i granice između svake pojedine potkategorije GSV kreditih institucija na osnovu ukupnih ocjena dobijenih primjenom meto</w:t>
      </w:r>
      <w:r w:rsidR="00543002" w:rsidRPr="00295DB1">
        <w:rPr>
          <w:rFonts w:ascii="Arial" w:eastAsia="Calibri" w:hAnsi="Arial" w:cs="Arial"/>
          <w:bCs/>
          <w:noProof/>
        </w:rPr>
        <w:t>dologije iz stava 1 ovog člana.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Granične ocjene između susjednih potkategorija moraju biti jasno definisane i moraju poštovati načelo stalnog linearnog povećanja sistemskog značaja između svake potkategorije, što dovodi do linearnog povećanja zahtjeva za dodatnim redovnim osnovnim kapitalom, sa i</w:t>
      </w:r>
      <w:r w:rsidR="00543002" w:rsidRPr="00295DB1">
        <w:rPr>
          <w:rFonts w:ascii="Arial" w:eastAsia="Calibri" w:hAnsi="Arial" w:cs="Arial"/>
          <w:bCs/>
          <w:noProof/>
        </w:rPr>
        <w:t>zuzetkom najviše potkategorije.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(5) Sistemski značaj, u smislu stava 4 ovog člana, je očekivani efekat problema u poslovanju GSV kreditne institucije na globalno finansijsko tržište.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(6) Centralna banka jednom godišnje preispituje utvrđivanje GSV kreditnih institucija i njihovo razvrstavanje u potkategorije i o tome obavještava GSV kreditne institucije, Evropsku komisiju, Evr</w:t>
      </w:r>
      <w:r w:rsidR="00543002" w:rsidRPr="00295DB1">
        <w:rPr>
          <w:rFonts w:ascii="Arial" w:eastAsia="Calibri" w:hAnsi="Arial" w:cs="Arial"/>
          <w:bCs/>
          <w:noProof/>
        </w:rPr>
        <w:t xml:space="preserve">opski odbor za sistemske rizike i </w:t>
      </w:r>
      <w:r w:rsidRPr="00295DB1">
        <w:rPr>
          <w:rFonts w:ascii="Arial" w:hAnsi="Arial" w:cs="Arial"/>
          <w:noProof/>
        </w:rPr>
        <w:t>Evropskog bankarskog regulatora</w:t>
      </w:r>
      <w:r w:rsidRPr="00295DB1">
        <w:rPr>
          <w:rFonts w:ascii="Arial" w:eastAsia="Calibri" w:hAnsi="Arial" w:cs="Arial"/>
          <w:bCs/>
          <w:noProof/>
        </w:rPr>
        <w:t>, a na svojoj internet stranici objavljuje ažurirani spisak utvrđenih GSV kreditnih institucija kao i potkategorija u koje su svrstane.</w:t>
      </w:r>
    </w:p>
    <w:p w:rsidR="00524FED" w:rsidRPr="00295DB1" w:rsidRDefault="00524FED"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Održavanje bafera za GSV</w:t>
      </w:r>
      <w:r w:rsidRPr="00295DB1">
        <w:rPr>
          <w:rFonts w:ascii="Arial" w:hAnsi="Arial" w:cs="Arial"/>
          <w:noProof/>
        </w:rPr>
        <w:t xml:space="preserve"> </w:t>
      </w:r>
      <w:r w:rsidRPr="00295DB1">
        <w:rPr>
          <w:rFonts w:ascii="Arial" w:eastAsia="Calibri" w:hAnsi="Arial" w:cs="Arial"/>
          <w:b/>
          <w:bCs/>
          <w:noProof/>
        </w:rPr>
        <w:t>kreditne institucije</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160</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GSV kreditna institucija je dužna da na konsolidovanoj osnovi održava bafer za GSV kreditnu instituciju, koji se sastoji od redovnog osnovnog kapitala, a koji o</w:t>
      </w:r>
      <w:r w:rsidR="00543002" w:rsidRPr="00295DB1">
        <w:rPr>
          <w:rFonts w:ascii="Arial" w:eastAsia="Calibri" w:hAnsi="Arial" w:cs="Arial"/>
          <w:bCs/>
          <w:noProof/>
        </w:rPr>
        <w:t xml:space="preserve">dgovara potkategoriji iz stava </w:t>
      </w:r>
      <w:r w:rsidRPr="00295DB1">
        <w:rPr>
          <w:rFonts w:ascii="Arial" w:eastAsia="Calibri" w:hAnsi="Arial" w:cs="Arial"/>
          <w:bCs/>
          <w:noProof/>
        </w:rPr>
        <w:t>3 ovog člana u koju je ta kr</w:t>
      </w:r>
      <w:r w:rsidR="00543002" w:rsidRPr="00295DB1">
        <w:rPr>
          <w:rFonts w:ascii="Arial" w:eastAsia="Calibri" w:hAnsi="Arial" w:cs="Arial"/>
          <w:bCs/>
          <w:noProof/>
        </w:rPr>
        <w:t>editna institucija raspoređena.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hAnsi="Arial" w:cs="Arial"/>
          <w:noProof/>
        </w:rPr>
        <w:t xml:space="preserve">(2) GSV kreditna institucija ne smije da </w:t>
      </w:r>
      <w:r w:rsidRPr="00295DB1">
        <w:rPr>
          <w:rFonts w:ascii="Arial" w:eastAsia="Calibri" w:hAnsi="Arial" w:cs="Arial"/>
          <w:bCs/>
          <w:noProof/>
        </w:rPr>
        <w:t>koristi</w:t>
      </w:r>
      <w:r w:rsidRPr="00295DB1">
        <w:rPr>
          <w:rFonts w:ascii="Arial" w:hAnsi="Arial" w:cs="Arial"/>
          <w:noProof/>
        </w:rPr>
        <w:t xml:space="preserve"> redovni osnovni kapital koji održava radi ispunjavanja zahtjeva iz stava 1 ovog člana</w:t>
      </w:r>
      <w:r w:rsidRPr="00295DB1">
        <w:rPr>
          <w:rFonts w:ascii="Arial" w:eastAsia="Calibri" w:hAnsi="Arial" w:cs="Arial"/>
          <w:bCs/>
          <w:noProof/>
        </w:rPr>
        <w:t xml:space="preserve"> za ispunjavanje bilo koj</w:t>
      </w:r>
      <w:r w:rsidR="00543002" w:rsidRPr="00295DB1">
        <w:rPr>
          <w:rFonts w:ascii="Arial" w:eastAsia="Calibri" w:hAnsi="Arial" w:cs="Arial"/>
          <w:bCs/>
          <w:noProof/>
        </w:rPr>
        <w:t>eg od zahtjeva iz</w:t>
      </w:r>
      <w:r w:rsidRPr="00295DB1">
        <w:rPr>
          <w:rFonts w:ascii="Arial" w:eastAsia="Calibri" w:hAnsi="Arial" w:cs="Arial"/>
          <w:bCs/>
          <w:noProof/>
        </w:rPr>
        <w:t xml:space="preserve"> člana </w:t>
      </w:r>
      <w:r w:rsidR="009E724F" w:rsidRPr="00295DB1">
        <w:rPr>
          <w:rFonts w:ascii="Arial" w:eastAsia="Calibri" w:hAnsi="Arial" w:cs="Arial"/>
          <w:bCs/>
          <w:noProof/>
        </w:rPr>
        <w:t>92 Regulative (EU) br. 575/2013</w:t>
      </w:r>
      <w:r w:rsidRPr="00295DB1">
        <w:rPr>
          <w:rFonts w:ascii="Arial" w:eastAsia="Calibri" w:hAnsi="Arial" w:cs="Arial"/>
          <w:bCs/>
          <w:noProof/>
        </w:rPr>
        <w:t xml:space="preserve">, </w:t>
      </w:r>
      <w:r w:rsidRPr="00295DB1">
        <w:rPr>
          <w:rFonts w:ascii="Arial" w:hAnsi="Arial" w:cs="Arial"/>
          <w:noProof/>
        </w:rPr>
        <w:t>zahtjeva za održavanje bafera za očuvanje kapitala iz člana 138 ovog zakona,</w:t>
      </w:r>
      <w:r w:rsidRPr="00295DB1">
        <w:rPr>
          <w:rFonts w:ascii="Arial" w:eastAsia="Calibri" w:hAnsi="Arial" w:cs="Arial"/>
          <w:bCs/>
          <w:noProof/>
        </w:rPr>
        <w:t xml:space="preserve"> zahtjeva za održavanje kontracikličnog kapitalnog b</w:t>
      </w:r>
      <w:r w:rsidR="00543002" w:rsidRPr="00295DB1">
        <w:rPr>
          <w:rFonts w:ascii="Arial" w:eastAsia="Calibri" w:hAnsi="Arial" w:cs="Arial"/>
          <w:bCs/>
          <w:noProof/>
        </w:rPr>
        <w:t>afera iz člana 139 ovog zakona,</w:t>
      </w:r>
      <w:r w:rsidRPr="00295DB1">
        <w:rPr>
          <w:rFonts w:ascii="Arial" w:hAnsi="Arial" w:cs="Arial"/>
          <w:noProof/>
        </w:rPr>
        <w:t xml:space="preserve"> </w:t>
      </w:r>
      <w:r w:rsidRPr="00295DB1">
        <w:rPr>
          <w:rFonts w:ascii="Arial" w:eastAsia="Calibri" w:hAnsi="Arial" w:cs="Arial"/>
          <w:bCs/>
          <w:noProof/>
        </w:rPr>
        <w:t xml:space="preserve">kao ni za realizaciju mjera koje je Centralna banka naložila u </w:t>
      </w:r>
      <w:r w:rsidR="00543002" w:rsidRPr="00295DB1">
        <w:rPr>
          <w:rFonts w:ascii="Arial" w:eastAsia="Calibri" w:hAnsi="Arial" w:cs="Arial"/>
          <w:bCs/>
          <w:noProof/>
        </w:rPr>
        <w:t>skladu sa čl. 276, 279, 281 ili</w:t>
      </w:r>
      <w:r w:rsidRPr="00295DB1">
        <w:rPr>
          <w:rFonts w:ascii="Arial" w:eastAsia="Calibri" w:hAnsi="Arial" w:cs="Arial"/>
          <w:bCs/>
          <w:noProof/>
        </w:rPr>
        <w:t xml:space="preserve"> 324 ovog zakona.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GSV kreditne institucije su dužne da održavaju bafer iz s</w:t>
      </w:r>
      <w:r w:rsidR="00543002" w:rsidRPr="00295DB1">
        <w:rPr>
          <w:rFonts w:ascii="Arial" w:eastAsia="Calibri" w:hAnsi="Arial" w:cs="Arial"/>
          <w:bCs/>
          <w:noProof/>
        </w:rPr>
        <w:t>tava 1 ovog člana u visini od:</w:t>
      </w:r>
    </w:p>
    <w:p w:rsidR="00BD662B" w:rsidRPr="00295DB1" w:rsidRDefault="00BD662B" w:rsidP="005660C4">
      <w:pPr>
        <w:numPr>
          <w:ilvl w:val="0"/>
          <w:numId w:val="118"/>
        </w:numPr>
        <w:tabs>
          <w:tab w:val="left" w:pos="90"/>
          <w:tab w:val="left" w:pos="63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ukupnog iznosa izloženosti riziku</w:t>
      </w:r>
      <w:r w:rsidRPr="00295DB1">
        <w:rPr>
          <w:rFonts w:ascii="Arial" w:eastAsia="Calibri" w:hAnsi="Arial" w:cs="Arial"/>
          <w:b/>
          <w:bCs/>
          <w:noProof/>
        </w:rPr>
        <w:t>,</w:t>
      </w:r>
      <w:r w:rsidRPr="00295DB1">
        <w:rPr>
          <w:rFonts w:ascii="Arial" w:eastAsia="Calibri" w:hAnsi="Arial" w:cs="Arial"/>
          <w:bCs/>
          <w:noProof/>
        </w:rPr>
        <w:t xml:space="preserve"> za prvu potkategoriju, koja je najniža;</w:t>
      </w:r>
    </w:p>
    <w:p w:rsidR="00BD662B" w:rsidRPr="00295DB1" w:rsidRDefault="00BD662B" w:rsidP="005660C4">
      <w:pPr>
        <w:numPr>
          <w:ilvl w:val="0"/>
          <w:numId w:val="118"/>
        </w:numPr>
        <w:tabs>
          <w:tab w:val="left" w:pos="90"/>
          <w:tab w:val="left" w:pos="63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1,5% ukupnog iznosa izloženosti riziku, za drugu potkategoriju; </w:t>
      </w:r>
    </w:p>
    <w:p w:rsidR="00BD662B" w:rsidRPr="00295DB1" w:rsidRDefault="00BD662B" w:rsidP="005660C4">
      <w:pPr>
        <w:numPr>
          <w:ilvl w:val="0"/>
          <w:numId w:val="118"/>
        </w:numPr>
        <w:tabs>
          <w:tab w:val="left" w:pos="90"/>
          <w:tab w:val="left" w:pos="63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w:t>
      </w:r>
      <w:r w:rsidRPr="00295DB1">
        <w:rPr>
          <w:rFonts w:ascii="Arial" w:eastAsia="Times New Roman" w:hAnsi="Arial" w:cs="Arial"/>
          <w:noProof/>
        </w:rPr>
        <w:t xml:space="preserve"> </w:t>
      </w:r>
      <w:r w:rsidRPr="00295DB1">
        <w:rPr>
          <w:rFonts w:ascii="Arial" w:eastAsia="Calibri" w:hAnsi="Arial" w:cs="Arial"/>
          <w:bCs/>
          <w:noProof/>
        </w:rPr>
        <w:t>ukupnog iznosa izloženosti riziku, za treću potkategoriju;</w:t>
      </w:r>
    </w:p>
    <w:p w:rsidR="00BD662B" w:rsidRPr="00295DB1" w:rsidRDefault="00BD662B" w:rsidP="005660C4">
      <w:pPr>
        <w:numPr>
          <w:ilvl w:val="0"/>
          <w:numId w:val="118"/>
        </w:numPr>
        <w:tabs>
          <w:tab w:val="left" w:pos="90"/>
          <w:tab w:val="left" w:pos="63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2,5% ukupnog iznosa izloženosti r</w:t>
      </w:r>
      <w:r w:rsidR="00543002" w:rsidRPr="00295DB1">
        <w:rPr>
          <w:rFonts w:ascii="Arial" w:eastAsia="Calibri" w:hAnsi="Arial" w:cs="Arial"/>
          <w:bCs/>
          <w:noProof/>
        </w:rPr>
        <w:t>iziku, za četvrtu potkategoriju,</w:t>
      </w:r>
      <w:r w:rsidRPr="00295DB1">
        <w:rPr>
          <w:rFonts w:ascii="Arial" w:eastAsia="Calibri" w:hAnsi="Arial" w:cs="Arial"/>
          <w:bCs/>
          <w:noProof/>
        </w:rPr>
        <w:t xml:space="preserve"> i</w:t>
      </w:r>
    </w:p>
    <w:p w:rsidR="00BD662B" w:rsidRPr="00295DB1" w:rsidRDefault="00BD662B" w:rsidP="005660C4">
      <w:pPr>
        <w:numPr>
          <w:ilvl w:val="0"/>
          <w:numId w:val="118"/>
        </w:numPr>
        <w:tabs>
          <w:tab w:val="left" w:pos="90"/>
          <w:tab w:val="left" w:pos="63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3,5% ukupnog iznosa izloženosti riziku, za petu potkategoriju, koja je najviša.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Ne dovodeći u pitanje rezultate metodologije iz ovog člana, Centralna banka može na osnovu supervizorske procjene:</w:t>
      </w:r>
    </w:p>
    <w:p w:rsidR="00BD662B" w:rsidRPr="00295DB1" w:rsidRDefault="00BD662B" w:rsidP="005660C4">
      <w:pPr>
        <w:numPr>
          <w:ilvl w:val="0"/>
          <w:numId w:val="158"/>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prerasporediti GSV kreditnu instituciju iz niže potkategorije u višu potkategoriju;</w:t>
      </w:r>
    </w:p>
    <w:p w:rsidR="00BD662B" w:rsidRPr="00295DB1" w:rsidRDefault="00BD662B" w:rsidP="005660C4">
      <w:pPr>
        <w:numPr>
          <w:ilvl w:val="0"/>
          <w:numId w:val="158"/>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 xml:space="preserve">društvo iz člana 158 stav 2 ovog zakona, čija je ukupna ocjena niža od granične ocjene za najnižu potkategoriju svrstati u tu najnižu ili u višu potkategoriju i na taj način ga odrediti kao GSV kreditnu instituciju, o čemu je dužna da obavijesti </w:t>
      </w:r>
      <w:r w:rsidRPr="00295DB1">
        <w:rPr>
          <w:rFonts w:ascii="Arial" w:hAnsi="Arial" w:cs="Arial"/>
          <w:noProof/>
        </w:rPr>
        <w:t>Evropskog bankarskog regulatora</w:t>
      </w:r>
      <w:r w:rsidRPr="00295DB1">
        <w:rPr>
          <w:rFonts w:ascii="Arial" w:eastAsia="Calibri" w:hAnsi="Arial" w:cs="Arial"/>
          <w:bCs/>
          <w:noProof/>
        </w:rPr>
        <w:t xml:space="preserve"> uz navođenje razloga za donošenje takve odluke.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(5) Centralna banka je dužna da Evropskoj komisiji, Evrop</w:t>
      </w:r>
      <w:r w:rsidR="00543002" w:rsidRPr="00295DB1">
        <w:rPr>
          <w:rFonts w:ascii="Arial" w:eastAsia="Calibri" w:hAnsi="Arial" w:cs="Arial"/>
          <w:bCs/>
          <w:noProof/>
        </w:rPr>
        <w:t>skom odboru za sistemske rizike</w:t>
      </w:r>
      <w:r w:rsidRPr="00295DB1">
        <w:rPr>
          <w:rFonts w:ascii="Arial" w:eastAsia="Calibri" w:hAnsi="Arial" w:cs="Arial"/>
          <w:bCs/>
          <w:noProof/>
        </w:rPr>
        <w:t xml:space="preserve"> i </w:t>
      </w:r>
      <w:r w:rsidRPr="00295DB1">
        <w:rPr>
          <w:rFonts w:ascii="Arial" w:hAnsi="Arial" w:cs="Arial"/>
          <w:noProof/>
        </w:rPr>
        <w:t>Evropskom bankarskom regulatoru</w:t>
      </w:r>
      <w:r w:rsidRPr="00295DB1">
        <w:rPr>
          <w:rFonts w:ascii="Arial" w:eastAsia="Calibri" w:hAnsi="Arial" w:cs="Arial"/>
          <w:bCs/>
          <w:noProof/>
        </w:rPr>
        <w:t xml:space="preserve"> dostavi nazive GSV kreditnih institucija i potkategorije u koje su one razvrstane, i te informacije javno objavi na svojoj internet stranici.</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Ostale sistemski važne kreditne institucije</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161</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Centralna banka je imenovani organ ovlašćen da na pojedinačnoj, potkonsolidovanoj ili konsolidovanoj osnovi utvrđuje ostale sistemski važne kreditne institucije kojima je izdala dozvolu za rad (u daljem tekstu: OSV kreditne institucije).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 w:val="left" w:pos="153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OSV kreditna institucija može biti sljedeće sistemski važno društvo kod kojeg poremećaj u poslovanju ili prestanak poslovanja mogu dovesti do sistemskog rizika u Crnoj Gori:</w:t>
      </w:r>
    </w:p>
    <w:p w:rsidR="00BD662B" w:rsidRPr="00295DB1" w:rsidRDefault="00BD662B" w:rsidP="005660C4">
      <w:pPr>
        <w:numPr>
          <w:ilvl w:val="0"/>
          <w:numId w:val="163"/>
        </w:numPr>
        <w:tabs>
          <w:tab w:val="left" w:pos="90"/>
          <w:tab w:val="left" w:pos="72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kreditna institucija;</w:t>
      </w:r>
    </w:p>
    <w:p w:rsidR="00BD662B" w:rsidRPr="00295DB1" w:rsidRDefault="00BD662B" w:rsidP="005660C4">
      <w:pPr>
        <w:numPr>
          <w:ilvl w:val="0"/>
          <w:numId w:val="163"/>
        </w:numPr>
        <w:tabs>
          <w:tab w:val="left" w:pos="90"/>
          <w:tab w:val="left" w:pos="72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matična kreditna institucija iz EU sa sjedištem u Crnoj Gori;</w:t>
      </w:r>
    </w:p>
    <w:p w:rsidR="00BD662B" w:rsidRPr="00295DB1" w:rsidRDefault="00BD662B" w:rsidP="005660C4">
      <w:pPr>
        <w:numPr>
          <w:ilvl w:val="0"/>
          <w:numId w:val="163"/>
        </w:numPr>
        <w:tabs>
          <w:tab w:val="left" w:pos="90"/>
          <w:tab w:val="left" w:pos="72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matični finansijski holding iz EU sa sjedištem u Crnoj Gori;</w:t>
      </w:r>
    </w:p>
    <w:p w:rsidR="00BD662B" w:rsidRPr="00295DB1" w:rsidRDefault="00BD662B" w:rsidP="005660C4">
      <w:pPr>
        <w:numPr>
          <w:ilvl w:val="0"/>
          <w:numId w:val="163"/>
        </w:numPr>
        <w:tabs>
          <w:tab w:val="left" w:pos="90"/>
          <w:tab w:val="left" w:pos="72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matični mješoviti finansijski holding i</w:t>
      </w:r>
      <w:r w:rsidR="00543002" w:rsidRPr="00295DB1">
        <w:rPr>
          <w:rFonts w:ascii="Arial" w:eastAsia="Calibri" w:hAnsi="Arial" w:cs="Arial"/>
          <w:bCs/>
          <w:noProof/>
        </w:rPr>
        <w:t>z EU sa sjedištem u Crnoj Gori.</w:t>
      </w:r>
    </w:p>
    <w:p w:rsidR="00BD662B" w:rsidRPr="00295DB1" w:rsidRDefault="00BD662B" w:rsidP="00401A68">
      <w:pPr>
        <w:tabs>
          <w:tab w:val="left" w:pos="90"/>
          <w:tab w:val="left" w:pos="720"/>
          <w:tab w:val="left" w:pos="108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 w:val="left" w:pos="108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Sistemska važnost se za potrebe utvrđivanja OSV kreditnih institucija procjenjuje na osnovu namanje jednog od sljedećih kriterijuma:</w:t>
      </w:r>
    </w:p>
    <w:p w:rsidR="00BD662B" w:rsidRPr="00295DB1" w:rsidRDefault="00BD662B" w:rsidP="005660C4">
      <w:pPr>
        <w:numPr>
          <w:ilvl w:val="0"/>
          <w:numId w:val="119"/>
        </w:numPr>
        <w:tabs>
          <w:tab w:val="left" w:pos="90"/>
          <w:tab w:val="left" w:pos="90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veličina;</w:t>
      </w:r>
    </w:p>
    <w:p w:rsidR="00BD662B" w:rsidRPr="00295DB1" w:rsidRDefault="00BD662B" w:rsidP="005660C4">
      <w:pPr>
        <w:numPr>
          <w:ilvl w:val="0"/>
          <w:numId w:val="119"/>
        </w:numPr>
        <w:tabs>
          <w:tab w:val="left" w:pos="90"/>
          <w:tab w:val="left" w:pos="90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značaj za privredu Evropske Unije ili Crne Gore;</w:t>
      </w:r>
    </w:p>
    <w:p w:rsidR="00BD662B" w:rsidRPr="00295DB1" w:rsidRDefault="00BD662B" w:rsidP="005660C4">
      <w:pPr>
        <w:numPr>
          <w:ilvl w:val="0"/>
          <w:numId w:val="119"/>
        </w:numPr>
        <w:tabs>
          <w:tab w:val="left" w:pos="90"/>
          <w:tab w:val="left" w:pos="90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značaj prekogranične aktivnosti, i</w:t>
      </w:r>
    </w:p>
    <w:p w:rsidR="00BD662B" w:rsidRPr="00295DB1" w:rsidRDefault="00BD662B" w:rsidP="005660C4">
      <w:pPr>
        <w:numPr>
          <w:ilvl w:val="0"/>
          <w:numId w:val="119"/>
        </w:numPr>
        <w:tabs>
          <w:tab w:val="left" w:pos="90"/>
          <w:tab w:val="left" w:pos="90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povezanost kreditne institucije ili grupe sa finansijskim sistemom.</w:t>
      </w:r>
    </w:p>
    <w:p w:rsidR="00BD662B" w:rsidRPr="00295DB1" w:rsidRDefault="00BD662B" w:rsidP="00401A68">
      <w:pPr>
        <w:tabs>
          <w:tab w:val="left" w:pos="90"/>
          <w:tab w:val="left" w:pos="90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Bliže uslove i način određivanja OSV kreditnih institucija propisuje Centralna banka.</w:t>
      </w:r>
    </w:p>
    <w:p w:rsidR="008E78E3" w:rsidRPr="00295DB1" w:rsidRDefault="008E78E3" w:rsidP="00401A68">
      <w:pPr>
        <w:tabs>
          <w:tab w:val="left" w:pos="90"/>
          <w:tab w:val="left" w:pos="90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90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Obavještavanje o OSV kreditnih institucijama</w:t>
      </w:r>
    </w:p>
    <w:p w:rsidR="00BD662B" w:rsidRPr="00295DB1" w:rsidRDefault="00BD662B" w:rsidP="00401A68">
      <w:pPr>
        <w:tabs>
          <w:tab w:val="left" w:pos="90"/>
          <w:tab w:val="left" w:pos="90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90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162</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(1) Centralna banka je dužna da nazive OSV kreditnih institucija dostavi Evropskoj komisiji, Evropskom odboru za sistemske rizike i </w:t>
      </w:r>
      <w:r w:rsidRPr="00295DB1">
        <w:rPr>
          <w:rFonts w:ascii="Arial" w:hAnsi="Arial" w:cs="Arial"/>
          <w:noProof/>
        </w:rPr>
        <w:t>Evropskom bankarskom regulatoru</w:t>
      </w:r>
      <w:r w:rsidR="00543002" w:rsidRPr="00295DB1">
        <w:rPr>
          <w:rFonts w:ascii="Arial" w:hAnsi="Arial" w:cs="Arial"/>
          <w:noProof/>
        </w:rPr>
        <w:t>.</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Centralna banka je dužna da jednom godišnje preispituje utvrđivanje OSV kreditnih institucija.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(3) O rezultatima preispitivanja iz stava </w:t>
      </w:r>
      <w:r w:rsidR="009E724F" w:rsidRPr="00295DB1">
        <w:rPr>
          <w:rFonts w:ascii="Arial" w:eastAsia="Calibri" w:hAnsi="Arial" w:cs="Arial"/>
          <w:bCs/>
          <w:noProof/>
        </w:rPr>
        <w:t>2</w:t>
      </w:r>
      <w:r w:rsidR="00543002" w:rsidRPr="00295DB1">
        <w:rPr>
          <w:rFonts w:ascii="Arial" w:eastAsia="Calibri" w:hAnsi="Arial" w:cs="Arial"/>
          <w:bCs/>
          <w:noProof/>
        </w:rPr>
        <w:t xml:space="preserve"> ovog člana Centralna banka obavještava:</w:t>
      </w:r>
    </w:p>
    <w:p w:rsidR="00BD662B" w:rsidRPr="00295DB1" w:rsidRDefault="00BD662B" w:rsidP="005660C4">
      <w:pPr>
        <w:numPr>
          <w:ilvl w:val="0"/>
          <w:numId w:val="184"/>
        </w:numPr>
        <w:tabs>
          <w:tab w:val="left" w:pos="90"/>
          <w:tab w:val="left" w:pos="810"/>
        </w:tabs>
        <w:autoSpaceDE w:val="0"/>
        <w:autoSpaceDN w:val="0"/>
        <w:adjustRightInd w:val="0"/>
        <w:spacing w:after="0" w:line="240" w:lineRule="auto"/>
        <w:ind w:left="810"/>
        <w:contextualSpacing/>
        <w:jc w:val="both"/>
        <w:rPr>
          <w:rFonts w:ascii="Arial" w:eastAsia="Calibri" w:hAnsi="Arial" w:cs="Arial"/>
          <w:bCs/>
          <w:noProof/>
        </w:rPr>
      </w:pPr>
      <w:r w:rsidRPr="00295DB1">
        <w:rPr>
          <w:rFonts w:ascii="Arial" w:eastAsia="Calibri" w:hAnsi="Arial" w:cs="Arial"/>
          <w:bCs/>
          <w:noProof/>
        </w:rPr>
        <w:t xml:space="preserve">OSV </w:t>
      </w:r>
      <w:r w:rsidR="00543002" w:rsidRPr="00295DB1">
        <w:rPr>
          <w:rFonts w:ascii="Arial" w:eastAsia="Calibri" w:hAnsi="Arial" w:cs="Arial"/>
          <w:bCs/>
          <w:noProof/>
        </w:rPr>
        <w:t>kreditne institucije</w:t>
      </w:r>
      <w:r w:rsidRPr="00295DB1">
        <w:rPr>
          <w:rFonts w:ascii="Arial" w:eastAsia="Calibri" w:hAnsi="Arial" w:cs="Arial"/>
          <w:bCs/>
          <w:noProof/>
        </w:rPr>
        <w:t xml:space="preserve"> i</w:t>
      </w:r>
    </w:p>
    <w:p w:rsidR="00BD662B" w:rsidRPr="00295DB1" w:rsidRDefault="00BD662B" w:rsidP="005660C4">
      <w:pPr>
        <w:numPr>
          <w:ilvl w:val="0"/>
          <w:numId w:val="184"/>
        </w:numPr>
        <w:tabs>
          <w:tab w:val="left" w:pos="90"/>
          <w:tab w:val="left" w:pos="810"/>
        </w:tabs>
        <w:autoSpaceDE w:val="0"/>
        <w:autoSpaceDN w:val="0"/>
        <w:adjustRightInd w:val="0"/>
        <w:spacing w:after="0" w:line="240" w:lineRule="auto"/>
        <w:ind w:left="810"/>
        <w:contextualSpacing/>
        <w:jc w:val="both"/>
        <w:rPr>
          <w:rFonts w:ascii="Arial" w:eastAsia="Calibri" w:hAnsi="Arial" w:cs="Arial"/>
          <w:bCs/>
          <w:noProof/>
        </w:rPr>
      </w:pPr>
      <w:r w:rsidRPr="00295DB1">
        <w:rPr>
          <w:rFonts w:ascii="Arial" w:eastAsia="Calibri" w:hAnsi="Arial" w:cs="Arial"/>
          <w:bCs/>
          <w:noProof/>
        </w:rPr>
        <w:t xml:space="preserve">Evropsku komisiju, Evropski odbor za sistemske rizike i </w:t>
      </w:r>
      <w:r w:rsidRPr="00295DB1">
        <w:rPr>
          <w:rFonts w:ascii="Arial" w:eastAsia="Times New Roman" w:hAnsi="Arial" w:cs="Arial"/>
          <w:noProof/>
        </w:rPr>
        <w:t>Evropskog bankarskog regulatora</w:t>
      </w:r>
      <w:r w:rsidR="00543002" w:rsidRPr="00295DB1">
        <w:rPr>
          <w:rFonts w:ascii="Arial" w:eastAsia="Calibri" w:hAnsi="Arial" w:cs="Arial"/>
          <w:bCs/>
          <w:noProof/>
        </w:rPr>
        <w:t>.</w:t>
      </w:r>
    </w:p>
    <w:p w:rsidR="00BD662B" w:rsidRPr="00295DB1" w:rsidRDefault="00BD662B" w:rsidP="00401A68">
      <w:pPr>
        <w:tabs>
          <w:tab w:val="left" w:pos="90"/>
          <w:tab w:val="left" w:pos="810"/>
        </w:tabs>
        <w:autoSpaceDE w:val="0"/>
        <w:autoSpaceDN w:val="0"/>
        <w:adjustRightInd w:val="0"/>
        <w:spacing w:after="0" w:line="240" w:lineRule="auto"/>
        <w:ind w:left="810" w:hanging="360"/>
        <w:jc w:val="both"/>
        <w:rPr>
          <w:rFonts w:ascii="Arial" w:eastAsia="Calibri" w:hAnsi="Arial" w:cs="Arial"/>
          <w:bCs/>
          <w:noProof/>
        </w:rPr>
      </w:pPr>
    </w:p>
    <w:p w:rsidR="00BD662B" w:rsidRPr="00295DB1" w:rsidRDefault="00BD662B" w:rsidP="00401A68">
      <w:pPr>
        <w:tabs>
          <w:tab w:val="left" w:pos="90"/>
          <w:tab w:val="left" w:pos="81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Centralna banka je dužna na svojoj internet stranici objavljuje:</w:t>
      </w:r>
    </w:p>
    <w:p w:rsidR="00BD662B" w:rsidRPr="00295DB1" w:rsidRDefault="00BD662B" w:rsidP="005660C4">
      <w:pPr>
        <w:numPr>
          <w:ilvl w:val="0"/>
          <w:numId w:val="183"/>
        </w:numPr>
        <w:tabs>
          <w:tab w:val="left" w:pos="90"/>
          <w:tab w:val="left" w:pos="810"/>
        </w:tabs>
        <w:autoSpaceDE w:val="0"/>
        <w:autoSpaceDN w:val="0"/>
        <w:adjustRightInd w:val="0"/>
        <w:spacing w:after="0" w:line="240" w:lineRule="auto"/>
        <w:ind w:left="810"/>
        <w:contextualSpacing/>
        <w:jc w:val="both"/>
        <w:rPr>
          <w:rFonts w:ascii="Arial" w:eastAsia="Calibri" w:hAnsi="Arial" w:cs="Arial"/>
          <w:bCs/>
          <w:noProof/>
        </w:rPr>
      </w:pPr>
      <w:r w:rsidRPr="00295DB1">
        <w:rPr>
          <w:rFonts w:ascii="Arial" w:eastAsia="Calibri" w:hAnsi="Arial" w:cs="Arial"/>
          <w:bCs/>
          <w:noProof/>
        </w:rPr>
        <w:t>spisak OSV kreditnih institucija i sve promjene tog spiska koje su rezultat preispitivanja iz stava 2 ovog  člana</w:t>
      </w:r>
      <w:r w:rsidR="00543002" w:rsidRPr="00295DB1">
        <w:rPr>
          <w:rFonts w:ascii="Arial" w:eastAsia="Calibri" w:hAnsi="Arial" w:cs="Arial"/>
          <w:bCs/>
          <w:noProof/>
        </w:rPr>
        <w:t>,</w:t>
      </w:r>
      <w:r w:rsidR="00175021" w:rsidRPr="00295DB1">
        <w:rPr>
          <w:rFonts w:ascii="Arial" w:eastAsia="Calibri" w:hAnsi="Arial" w:cs="Arial"/>
          <w:bCs/>
          <w:noProof/>
        </w:rPr>
        <w:t xml:space="preserve"> i</w:t>
      </w:r>
    </w:p>
    <w:p w:rsidR="00BD662B" w:rsidRPr="00295DB1" w:rsidRDefault="00BD662B" w:rsidP="005660C4">
      <w:pPr>
        <w:numPr>
          <w:ilvl w:val="0"/>
          <w:numId w:val="183"/>
        </w:numPr>
        <w:tabs>
          <w:tab w:val="left" w:pos="90"/>
          <w:tab w:val="left" w:pos="810"/>
        </w:tabs>
        <w:autoSpaceDE w:val="0"/>
        <w:autoSpaceDN w:val="0"/>
        <w:adjustRightInd w:val="0"/>
        <w:spacing w:after="0" w:line="240" w:lineRule="auto"/>
        <w:ind w:left="810"/>
        <w:contextualSpacing/>
        <w:jc w:val="both"/>
        <w:rPr>
          <w:rFonts w:ascii="Arial" w:eastAsia="Calibri" w:hAnsi="Arial" w:cs="Arial"/>
          <w:bCs/>
          <w:noProof/>
        </w:rPr>
      </w:pPr>
      <w:r w:rsidRPr="00295DB1">
        <w:rPr>
          <w:rFonts w:ascii="Arial" w:eastAsia="Calibri" w:hAnsi="Arial" w:cs="Arial"/>
          <w:bCs/>
          <w:noProof/>
        </w:rPr>
        <w:t>bitne elemente metodologije za utvrđivanje OSV kreditnih ins</w:t>
      </w:r>
      <w:r w:rsidR="00175021" w:rsidRPr="00295DB1">
        <w:rPr>
          <w:rFonts w:ascii="Arial" w:eastAsia="Calibri" w:hAnsi="Arial" w:cs="Arial"/>
          <w:bCs/>
          <w:noProof/>
        </w:rPr>
        <w:t>titucija.</w:t>
      </w:r>
    </w:p>
    <w:p w:rsidR="00BD662B" w:rsidRPr="00295DB1" w:rsidRDefault="00BD662B" w:rsidP="00401A68">
      <w:pPr>
        <w:tabs>
          <w:tab w:val="left" w:pos="0"/>
          <w:tab w:val="left" w:pos="90"/>
        </w:tabs>
        <w:autoSpaceDE w:val="0"/>
        <w:autoSpaceDN w:val="0"/>
        <w:adjustRightInd w:val="0"/>
        <w:spacing w:after="0" w:line="240" w:lineRule="auto"/>
        <w:contextualSpacing/>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Zahtjev za održavanje bafera za OSV kreditne institucije</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163</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Centralna banka može propisati obavezu održavanja stope bafera za OSV kreditne institucije na konsolidovanoj, potkonsolidovanoj ili pojedinačnoj osnovi, u visini do 2% ukupnog iznosa izloženosti riziku kreditne institucije</w:t>
      </w:r>
      <w:r w:rsidRPr="00295DB1">
        <w:rPr>
          <w:rFonts w:ascii="Arial" w:hAnsi="Arial" w:cs="Arial"/>
          <w:noProof/>
        </w:rPr>
        <w:t xml:space="preserve"> </w:t>
      </w:r>
      <w:r w:rsidRPr="00295DB1">
        <w:rPr>
          <w:rFonts w:ascii="Arial" w:eastAsia="Calibri" w:hAnsi="Arial" w:cs="Arial"/>
          <w:bCs/>
          <w:noProof/>
        </w:rPr>
        <w:t>izračunatog u skladu sa posebnim propisom Centralne banke, koji se sastoji od redovnog osnovnog kapitala.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Prilikom određivanja zahtjeva za održavanje bafera za OSV kreditnu instituciju, Centralna banka mora voditi računa da bafer za OSV kreditnu instituciju ne smije da stvori prepreke za funkcionisanje unutrašnjeg tržišta i na taj način dovede do nesrazmjerno nepovoljnih uticaja na ukupni finansijski sistem država članica ili na djelove tog sistema, ili na finansijski sistem Evropske Unije kao cjeline.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Izuzetno od stava 1 ovog člana i člana 150 ovog zakona, kada je OSV kreditna institucija zavisno društvo GSV kreditne institucije ili OSV kreditne institucije koja je matična kreditna institucija iz EU i na koju se primjenjuje bafer za OSV kreditnu instituciju na konsolidovanoj osnovi, bafer koji se primjenjuje na pojedinačnom ili potkonsolidovanom nivou za OSV kreditnu instituciju ne smije prelaziti veću od sljedećih vrijednosti:</w:t>
      </w:r>
    </w:p>
    <w:p w:rsidR="00BD662B" w:rsidRPr="00295DB1" w:rsidRDefault="00BD662B" w:rsidP="00401A68">
      <w:pPr>
        <w:numPr>
          <w:ilvl w:val="0"/>
          <w:numId w:val="3"/>
        </w:numPr>
        <w:tabs>
          <w:tab w:val="left" w:pos="90"/>
          <w:tab w:val="left" w:pos="900"/>
        </w:tabs>
        <w:autoSpaceDE w:val="0"/>
        <w:autoSpaceDN w:val="0"/>
        <w:adjustRightInd w:val="0"/>
        <w:spacing w:after="0" w:line="240" w:lineRule="auto"/>
        <w:ind w:hanging="270"/>
        <w:jc w:val="both"/>
        <w:rPr>
          <w:rFonts w:ascii="Arial" w:eastAsia="Calibri" w:hAnsi="Arial" w:cs="Arial"/>
          <w:bCs/>
          <w:noProof/>
        </w:rPr>
      </w:pPr>
      <w:r w:rsidRPr="00295DB1">
        <w:rPr>
          <w:rFonts w:ascii="Arial" w:eastAsia="Calibri" w:hAnsi="Arial" w:cs="Arial"/>
          <w:bCs/>
          <w:noProof/>
        </w:rPr>
        <w:t>1% ukupn</w:t>
      </w:r>
      <w:r w:rsidR="00543002" w:rsidRPr="00295DB1">
        <w:rPr>
          <w:rFonts w:ascii="Arial" w:eastAsia="Calibri" w:hAnsi="Arial" w:cs="Arial"/>
          <w:bCs/>
          <w:noProof/>
        </w:rPr>
        <w:t>og iznosa izloženosti riziku, i</w:t>
      </w:r>
    </w:p>
    <w:p w:rsidR="00BD662B" w:rsidRPr="00295DB1" w:rsidRDefault="00BD662B" w:rsidP="00401A68">
      <w:pPr>
        <w:numPr>
          <w:ilvl w:val="0"/>
          <w:numId w:val="3"/>
        </w:numPr>
        <w:tabs>
          <w:tab w:val="left" w:pos="90"/>
          <w:tab w:val="left" w:pos="900"/>
        </w:tabs>
        <w:autoSpaceDE w:val="0"/>
        <w:autoSpaceDN w:val="0"/>
        <w:adjustRightInd w:val="0"/>
        <w:spacing w:after="0" w:line="240" w:lineRule="auto"/>
        <w:ind w:hanging="270"/>
        <w:jc w:val="both"/>
        <w:rPr>
          <w:rFonts w:ascii="Arial" w:eastAsia="Calibri" w:hAnsi="Arial" w:cs="Arial"/>
          <w:bCs/>
          <w:noProof/>
        </w:rPr>
      </w:pPr>
      <w:r w:rsidRPr="00295DB1">
        <w:rPr>
          <w:rFonts w:ascii="Arial" w:eastAsia="Calibri" w:hAnsi="Arial" w:cs="Arial"/>
          <w:bCs/>
          <w:noProof/>
        </w:rPr>
        <w:t>stope bafera za GSV kreditnu instituciju ili stope bafera za OSV kreditnu instituciju koja se primjenjuje na grupu na konsolidovanom nivou.</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OSV kreditna institucija je dužna da održava bafer za OSV kreditnu instituciju u visini koju odredi Centralna banka uzimajući u obzir stav 3 ovog člana i član 165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hAnsi="Arial" w:cs="Arial"/>
          <w:noProof/>
        </w:rPr>
        <w:t xml:space="preserve">(5) OSV kreditna institucija ne smije da </w:t>
      </w:r>
      <w:r w:rsidRPr="00295DB1">
        <w:rPr>
          <w:rFonts w:ascii="Arial" w:eastAsia="Calibri" w:hAnsi="Arial" w:cs="Arial"/>
          <w:bCs/>
          <w:noProof/>
        </w:rPr>
        <w:t>koristi</w:t>
      </w:r>
      <w:r w:rsidRPr="00295DB1">
        <w:rPr>
          <w:rFonts w:ascii="Arial" w:hAnsi="Arial" w:cs="Arial"/>
          <w:noProof/>
        </w:rPr>
        <w:t xml:space="preserve"> redovni osnovni kapital, koji održava radi ispunj</w:t>
      </w:r>
      <w:r w:rsidR="00543002" w:rsidRPr="00295DB1">
        <w:rPr>
          <w:rFonts w:ascii="Arial" w:hAnsi="Arial" w:cs="Arial"/>
          <w:noProof/>
        </w:rPr>
        <w:t>avanja zahtjeva iz stava 1 ovog</w:t>
      </w:r>
      <w:r w:rsidRPr="00295DB1">
        <w:rPr>
          <w:rFonts w:ascii="Arial" w:hAnsi="Arial" w:cs="Arial"/>
          <w:noProof/>
        </w:rPr>
        <w:t xml:space="preserve"> člana,</w:t>
      </w:r>
      <w:r w:rsidRPr="00295DB1">
        <w:rPr>
          <w:rFonts w:ascii="Arial" w:eastAsia="Calibri" w:hAnsi="Arial" w:cs="Arial"/>
          <w:bCs/>
          <w:noProof/>
        </w:rPr>
        <w:t xml:space="preserve"> za ispunjavanje bilo kojeg od zahtjeva iz člana 134 stav 2 ovog  zakona, </w:t>
      </w:r>
      <w:r w:rsidRPr="00295DB1">
        <w:rPr>
          <w:rFonts w:ascii="Arial" w:hAnsi="Arial" w:cs="Arial"/>
          <w:noProof/>
        </w:rPr>
        <w:t>zahtjeva za održavanje bafera za očuvanje kapitala iz člana 138 ovog zakona,</w:t>
      </w:r>
      <w:r w:rsidRPr="00295DB1">
        <w:rPr>
          <w:rFonts w:ascii="Arial" w:eastAsia="Calibri" w:hAnsi="Arial" w:cs="Arial"/>
          <w:bCs/>
          <w:noProof/>
        </w:rPr>
        <w:t xml:space="preserve"> zahtjeva za održavanje kontracikličnog kapitalnog b</w:t>
      </w:r>
      <w:r w:rsidR="00543002" w:rsidRPr="00295DB1">
        <w:rPr>
          <w:rFonts w:ascii="Arial" w:eastAsia="Calibri" w:hAnsi="Arial" w:cs="Arial"/>
          <w:bCs/>
          <w:noProof/>
        </w:rPr>
        <w:t>afera iz člana 139 ovog zakona,</w:t>
      </w:r>
      <w:r w:rsidRPr="00295DB1">
        <w:rPr>
          <w:rFonts w:ascii="Arial" w:hAnsi="Arial" w:cs="Arial"/>
          <w:noProof/>
        </w:rPr>
        <w:t xml:space="preserve"> </w:t>
      </w:r>
      <w:r w:rsidRPr="00295DB1">
        <w:rPr>
          <w:rFonts w:ascii="Arial" w:eastAsia="Calibri" w:hAnsi="Arial" w:cs="Arial"/>
          <w:bCs/>
          <w:noProof/>
        </w:rPr>
        <w:t>kao ni za realizaciju mjera koje Centralna banka naložila u skladu sa čl. 276,</w:t>
      </w:r>
      <w:r w:rsidR="00543002" w:rsidRPr="00295DB1">
        <w:rPr>
          <w:rFonts w:ascii="Arial" w:eastAsia="Calibri" w:hAnsi="Arial" w:cs="Arial"/>
          <w:bCs/>
          <w:noProof/>
        </w:rPr>
        <w:t xml:space="preserve"> 279, 281 ili  324 ovog zakona.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(6) Centralna banka je dužna da najmanje jednom godišnje preispituje zahtjev za održavanje bafera za OSV kreditnu instituciju i o rezultatima preispitivanja obavještava OSV kreditne institucije.</w:t>
      </w:r>
    </w:p>
    <w:p w:rsidR="00435E55" w:rsidRPr="00295DB1" w:rsidRDefault="00435E55"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Obavještavanje o baferu za OSV kreditne institucije</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Cs/>
          <w:noProof/>
        </w:rPr>
      </w:pPr>
      <w:r w:rsidRPr="00295DB1">
        <w:rPr>
          <w:rFonts w:ascii="Arial" w:eastAsia="Calibri" w:hAnsi="Arial" w:cs="Arial"/>
          <w:b/>
          <w:bCs/>
          <w:noProof/>
        </w:rPr>
        <w:t>Član 164</w:t>
      </w:r>
    </w:p>
    <w:p w:rsidR="00BD662B" w:rsidRPr="00295DB1" w:rsidRDefault="00BD662B" w:rsidP="00401A68">
      <w:pPr>
        <w:tabs>
          <w:tab w:val="left" w:pos="0"/>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 xml:space="preserve">(1) Centralna banka je dužna da obavijesti Evropsku komisiju, Evropski odbor za sistemske rizike, </w:t>
      </w:r>
      <w:r w:rsidRPr="00295DB1">
        <w:rPr>
          <w:rFonts w:ascii="Arial" w:eastAsia="Times New Roman" w:hAnsi="Arial" w:cs="Arial"/>
          <w:noProof/>
        </w:rPr>
        <w:t>Evropskog bankarskog regulatora</w:t>
      </w:r>
      <w:r w:rsidRPr="00295DB1">
        <w:rPr>
          <w:rFonts w:ascii="Arial" w:eastAsia="Calibri" w:hAnsi="Arial" w:cs="Arial"/>
          <w:bCs/>
          <w:noProof/>
        </w:rPr>
        <w:t xml:space="preserve"> i nadležne i imenovane organe relevantnih država članica:</w:t>
      </w:r>
    </w:p>
    <w:p w:rsidR="00BD662B" w:rsidRPr="00295DB1" w:rsidRDefault="00BD662B" w:rsidP="005660C4">
      <w:pPr>
        <w:numPr>
          <w:ilvl w:val="0"/>
          <w:numId w:val="185"/>
        </w:numPr>
        <w:tabs>
          <w:tab w:val="left" w:pos="90"/>
          <w:tab w:val="left" w:pos="162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Calibri" w:hAnsi="Arial" w:cs="Arial"/>
          <w:bCs/>
          <w:noProof/>
        </w:rPr>
        <w:t xml:space="preserve">o svakom određivanju ili promjeni bafera </w:t>
      </w:r>
      <w:r w:rsidR="00543002" w:rsidRPr="00295DB1">
        <w:rPr>
          <w:rFonts w:ascii="Arial" w:eastAsia="Calibri" w:hAnsi="Arial" w:cs="Arial"/>
          <w:bCs/>
          <w:noProof/>
        </w:rPr>
        <w:t>iz člana 163 stav 1 ovog zakona</w:t>
      </w:r>
      <w:r w:rsidRPr="00295DB1">
        <w:rPr>
          <w:rFonts w:ascii="Arial" w:eastAsia="Calibri" w:hAnsi="Arial" w:cs="Arial"/>
          <w:bCs/>
          <w:noProof/>
        </w:rPr>
        <w:t xml:space="preserve"> i to mjesec dana prije objavljivanja te odluke;</w:t>
      </w:r>
    </w:p>
    <w:p w:rsidR="00BD662B" w:rsidRPr="00295DB1" w:rsidRDefault="00BD662B" w:rsidP="005660C4">
      <w:pPr>
        <w:numPr>
          <w:ilvl w:val="0"/>
          <w:numId w:val="185"/>
        </w:numPr>
        <w:tabs>
          <w:tab w:val="left" w:pos="90"/>
          <w:tab w:val="left" w:pos="1620"/>
        </w:tabs>
        <w:autoSpaceDE w:val="0"/>
        <w:autoSpaceDN w:val="0"/>
        <w:adjustRightInd w:val="0"/>
        <w:spacing w:after="0" w:line="240" w:lineRule="auto"/>
        <w:ind w:left="810" w:hanging="270"/>
        <w:contextualSpacing/>
        <w:rPr>
          <w:rFonts w:ascii="Arial" w:eastAsia="Calibri" w:hAnsi="Arial" w:cs="Arial"/>
          <w:bCs/>
          <w:noProof/>
        </w:rPr>
      </w:pPr>
      <w:r w:rsidRPr="00295DB1">
        <w:rPr>
          <w:rFonts w:ascii="Arial" w:eastAsia="Calibri" w:hAnsi="Arial" w:cs="Arial"/>
          <w:bCs/>
          <w:noProof/>
        </w:rPr>
        <w:t>nazivima OSV kreditnih institucija;</w:t>
      </w:r>
    </w:p>
    <w:p w:rsidR="00BD662B" w:rsidRPr="00295DB1" w:rsidRDefault="00BD662B" w:rsidP="005660C4">
      <w:pPr>
        <w:numPr>
          <w:ilvl w:val="0"/>
          <w:numId w:val="185"/>
        </w:numPr>
        <w:tabs>
          <w:tab w:val="left" w:pos="90"/>
          <w:tab w:val="left" w:pos="1620"/>
        </w:tabs>
        <w:autoSpaceDE w:val="0"/>
        <w:autoSpaceDN w:val="0"/>
        <w:adjustRightInd w:val="0"/>
        <w:spacing w:after="0" w:line="240" w:lineRule="auto"/>
        <w:ind w:left="810" w:hanging="270"/>
        <w:contextualSpacing/>
        <w:rPr>
          <w:rFonts w:ascii="Arial" w:eastAsia="Calibri" w:hAnsi="Arial" w:cs="Arial"/>
          <w:bCs/>
          <w:noProof/>
        </w:rPr>
      </w:pPr>
      <w:r w:rsidRPr="00295DB1">
        <w:rPr>
          <w:rFonts w:ascii="Arial" w:eastAsia="Calibri" w:hAnsi="Arial" w:cs="Arial"/>
          <w:bCs/>
          <w:noProof/>
        </w:rPr>
        <w:t>o rezultatu preispitivanja iz člana 163 stav 6 ovog člana.</w:t>
      </w:r>
    </w:p>
    <w:p w:rsidR="00BD662B" w:rsidRPr="00295DB1" w:rsidRDefault="00BD662B" w:rsidP="00401A68">
      <w:pPr>
        <w:tabs>
          <w:tab w:val="left" w:pos="90"/>
          <w:tab w:val="left" w:pos="720"/>
        </w:tabs>
        <w:autoSpaceDE w:val="0"/>
        <w:autoSpaceDN w:val="0"/>
        <w:adjustRightInd w:val="0"/>
        <w:spacing w:after="0" w:line="240" w:lineRule="auto"/>
        <w:ind w:left="810" w:hanging="270"/>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Obavještenje iz stava 1 tačka 1 ovog člana sadrži detaljno razrađene:</w:t>
      </w:r>
    </w:p>
    <w:p w:rsidR="00BD662B" w:rsidRPr="00295DB1" w:rsidRDefault="00BD662B" w:rsidP="00401A68">
      <w:pPr>
        <w:numPr>
          <w:ilvl w:val="0"/>
          <w:numId w:val="25"/>
        </w:numPr>
        <w:tabs>
          <w:tab w:val="left" w:pos="90"/>
          <w:tab w:val="left" w:pos="1080"/>
        </w:tabs>
        <w:autoSpaceDE w:val="0"/>
        <w:autoSpaceDN w:val="0"/>
        <w:adjustRightInd w:val="0"/>
        <w:spacing w:after="0" w:line="240" w:lineRule="auto"/>
        <w:ind w:left="810" w:hanging="270"/>
        <w:jc w:val="both"/>
        <w:rPr>
          <w:rFonts w:ascii="Arial" w:eastAsia="Calibri" w:hAnsi="Arial" w:cs="Arial"/>
          <w:bCs/>
          <w:noProof/>
        </w:rPr>
      </w:pPr>
      <w:r w:rsidRPr="00295DB1">
        <w:rPr>
          <w:rFonts w:ascii="Arial" w:eastAsia="Calibri" w:hAnsi="Arial" w:cs="Arial"/>
          <w:bCs/>
          <w:noProof/>
        </w:rPr>
        <w:t>obrazloženje razloga zbog kojih Centralna banka smatra da će predloženi bafer za OSV kreditnu instituciju vjerovatno biti srazmjeran i efikasan za ublažavanje rizika;</w:t>
      </w:r>
    </w:p>
    <w:p w:rsidR="00BD662B" w:rsidRPr="00295DB1" w:rsidRDefault="00BD662B" w:rsidP="00401A68">
      <w:pPr>
        <w:numPr>
          <w:ilvl w:val="0"/>
          <w:numId w:val="25"/>
        </w:numPr>
        <w:tabs>
          <w:tab w:val="left" w:pos="90"/>
          <w:tab w:val="left" w:pos="1080"/>
        </w:tabs>
        <w:autoSpaceDE w:val="0"/>
        <w:autoSpaceDN w:val="0"/>
        <w:adjustRightInd w:val="0"/>
        <w:spacing w:after="0" w:line="240" w:lineRule="auto"/>
        <w:ind w:left="810" w:hanging="270"/>
        <w:jc w:val="both"/>
        <w:rPr>
          <w:rFonts w:ascii="Arial" w:eastAsia="Calibri" w:hAnsi="Arial" w:cs="Arial"/>
          <w:bCs/>
          <w:noProof/>
        </w:rPr>
      </w:pPr>
      <w:r w:rsidRPr="00295DB1">
        <w:rPr>
          <w:rFonts w:ascii="Arial" w:eastAsia="Calibri" w:hAnsi="Arial" w:cs="Arial"/>
          <w:bCs/>
          <w:noProof/>
        </w:rPr>
        <w:t>procjenu vjerovatnog pozitivnog ili negativnog uticaja bafera za OSV kreditnu instituciju na unutrašnje tržište, zasnovanu na raspoloživim informacijama;</w:t>
      </w:r>
    </w:p>
    <w:p w:rsidR="00BD662B" w:rsidRPr="00295DB1" w:rsidRDefault="00BD662B" w:rsidP="00401A68">
      <w:pPr>
        <w:numPr>
          <w:ilvl w:val="0"/>
          <w:numId w:val="25"/>
        </w:numPr>
        <w:tabs>
          <w:tab w:val="left" w:pos="90"/>
          <w:tab w:val="left" w:pos="1080"/>
        </w:tabs>
        <w:autoSpaceDE w:val="0"/>
        <w:autoSpaceDN w:val="0"/>
        <w:adjustRightInd w:val="0"/>
        <w:spacing w:after="0" w:line="240" w:lineRule="auto"/>
        <w:ind w:left="810" w:hanging="270"/>
        <w:jc w:val="both"/>
        <w:rPr>
          <w:rFonts w:ascii="Arial" w:eastAsia="Calibri" w:hAnsi="Arial" w:cs="Arial"/>
          <w:bCs/>
          <w:noProof/>
        </w:rPr>
      </w:pPr>
      <w:r w:rsidRPr="00295DB1">
        <w:rPr>
          <w:rFonts w:ascii="Arial" w:eastAsia="Calibri" w:hAnsi="Arial" w:cs="Arial"/>
          <w:bCs/>
          <w:noProof/>
        </w:rPr>
        <w:t>visinu stope bafera za OSV kreditnu instituciju koju Centr</w:t>
      </w:r>
      <w:r w:rsidR="00543002" w:rsidRPr="00295DB1">
        <w:rPr>
          <w:rFonts w:ascii="Arial" w:eastAsia="Calibri" w:hAnsi="Arial" w:cs="Arial"/>
          <w:bCs/>
          <w:noProof/>
        </w:rPr>
        <w:t>alna banka namjerava da odredi.</w:t>
      </w:r>
    </w:p>
    <w:p w:rsidR="00BD662B" w:rsidRPr="00295DB1" w:rsidRDefault="00BD662B" w:rsidP="00401A68">
      <w:pPr>
        <w:tabs>
          <w:tab w:val="left" w:pos="90"/>
          <w:tab w:val="left" w:pos="1080"/>
        </w:tabs>
        <w:autoSpaceDE w:val="0"/>
        <w:autoSpaceDN w:val="0"/>
        <w:adjustRightInd w:val="0"/>
        <w:spacing w:after="0" w:line="240" w:lineRule="auto"/>
        <w:ind w:left="720"/>
        <w:jc w:val="both"/>
        <w:rPr>
          <w:rFonts w:ascii="Arial" w:eastAsia="Calibri" w:hAnsi="Arial" w:cs="Arial"/>
          <w:bCs/>
          <w:noProof/>
        </w:rPr>
      </w:pPr>
    </w:p>
    <w:p w:rsidR="00BD662B" w:rsidRPr="00295DB1" w:rsidRDefault="00BD662B" w:rsidP="00401A68">
      <w:pPr>
        <w:tabs>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Centralna banka na svojoj</w:t>
      </w:r>
      <w:r w:rsidR="00175021" w:rsidRPr="00295DB1">
        <w:rPr>
          <w:rFonts w:ascii="Arial" w:eastAsia="Calibri" w:hAnsi="Arial" w:cs="Arial"/>
          <w:bCs/>
          <w:noProof/>
        </w:rPr>
        <w:t xml:space="preserve"> internet stranici objavljuje </w:t>
      </w:r>
      <w:r w:rsidRPr="00295DB1">
        <w:rPr>
          <w:rFonts w:ascii="Arial" w:eastAsia="Calibri" w:hAnsi="Arial" w:cs="Arial"/>
          <w:bCs/>
          <w:noProof/>
        </w:rPr>
        <w:t>stope bafe</w:t>
      </w:r>
      <w:r w:rsidR="00543002" w:rsidRPr="00295DB1">
        <w:rPr>
          <w:rFonts w:ascii="Arial" w:eastAsia="Calibri" w:hAnsi="Arial" w:cs="Arial"/>
          <w:bCs/>
          <w:noProof/>
        </w:rPr>
        <w:t>ra za OSI kreditne institucije.</w:t>
      </w:r>
    </w:p>
    <w:p w:rsidR="00BD662B" w:rsidRPr="00295DB1" w:rsidRDefault="00BD662B" w:rsidP="00401A68">
      <w:pPr>
        <w:tabs>
          <w:tab w:val="left" w:pos="90"/>
          <w:tab w:val="left" w:pos="720"/>
        </w:tabs>
        <w:autoSpaceDE w:val="0"/>
        <w:autoSpaceDN w:val="0"/>
        <w:adjustRightInd w:val="0"/>
        <w:spacing w:after="0" w:line="240" w:lineRule="auto"/>
        <w:contextualSpacing/>
        <w:jc w:val="both"/>
        <w:rPr>
          <w:rFonts w:ascii="Arial" w:eastAsia="Calibri" w:hAnsi="Arial" w:cs="Arial"/>
          <w:b/>
          <w:b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Međuodnos bafera za strukturni sistemski rizik, GSV i OSV kreditne institucije i kombinovani bafer</w:t>
      </w:r>
    </w:p>
    <w:p w:rsidR="008271B2" w:rsidRPr="00295DB1" w:rsidRDefault="008271B2"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165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Kada grupa na konsolidovanoj osnovi podliježe obavezi održavanja bafera za GSV kreditnu instituciju i bafera za OSV kreditnu instituciju, odnosno podliježe obavezi održavanja bafera za GSV kreditnu instituciju, bafera za OSV kreditnu instituciju i bafera za strukturni sistemski rizik, ta grupa na konsolidovanoj osnovi mora da održava onaj bafer koji je veći.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Kada kreditna institucija, na pojedina</w:t>
      </w:r>
      <w:r w:rsidRPr="00295DB1">
        <w:rPr>
          <w:rFonts w:ascii="Arial" w:eastAsia="TimesNewRoman" w:hAnsi="Arial" w:cs="Arial"/>
          <w:noProof/>
        </w:rPr>
        <w:t>č</w:t>
      </w:r>
      <w:r w:rsidRPr="00295DB1">
        <w:rPr>
          <w:rFonts w:ascii="Arial" w:hAnsi="Arial" w:cs="Arial"/>
          <w:noProof/>
        </w:rPr>
        <w:t>noj ili potkonsolidovanoj osnovi, podliježe zahtjevu za bafer za OSV kreditnu instituciju i zahtjevu za bafer za strukturni sistemski rizik, primjenjuje se bafer  koji je veći.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Izuzetno od st. 1 i 2 ovog člana, ako se bafer za strukturni sistemski rizik primjenjuje na sve izloženosti u Crnoj Gori radi rješavanja pitanja makropudencionog rizika u Crnoj Gori, ali se ne primjenjuje na izloženosti van Crne Gore, taj bafer za strukturni sistemski rizik dodaje se baferu za OSV kreditnu instituciju odnosno baferu za GSV kreditnu instituciju koji se primjenjuje u skladu sa čl. 158 do 164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Kada se primjenjuju st. 1 i 2 ovog člana i kada je kreditna institucija dio grupe ili podgrupe kojoj pripada GSV kreditna institucija ili OSV kreditna institucija, kreditna institucija je dužna da na pojedinačnoj osnovi ispunjava zahtjev za kombinovani bafer koji je najmanje jednak zbiru  sljedećih bafera koji se mogu primijeniti na tu kreditnu instituciju na pojedinačnoj osnovi:</w:t>
      </w:r>
    </w:p>
    <w:p w:rsidR="00BD662B" w:rsidRPr="00295DB1" w:rsidRDefault="00BD662B" w:rsidP="00401A68">
      <w:pPr>
        <w:numPr>
          <w:ilvl w:val="0"/>
          <w:numId w:val="26"/>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bafera za očuvanje kapitala;</w:t>
      </w:r>
    </w:p>
    <w:p w:rsidR="00BD662B" w:rsidRPr="00295DB1" w:rsidRDefault="00BD662B" w:rsidP="00401A68">
      <w:pPr>
        <w:numPr>
          <w:ilvl w:val="0"/>
          <w:numId w:val="26"/>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kontracikličkog kapitalnog bafera, i</w:t>
      </w:r>
    </w:p>
    <w:p w:rsidR="00BD662B" w:rsidRPr="00295DB1" w:rsidRDefault="00BD662B" w:rsidP="00401A68">
      <w:pPr>
        <w:numPr>
          <w:ilvl w:val="0"/>
          <w:numId w:val="26"/>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bafera za OSV kreditnu instituciju ili bafera za strukturni sistemski rizik, zavisno od toga koji je veći.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Kada se primjenjuje stav 3 ovog člana i ako je kreditna institucija dio grupe ili podgrupe kojoj pripada GSV kreditna institucija ili OSV kreditna institucija, kreditna institucija je dužna da na pojedinačnoj osnovi ispunjava zahtjev za kombinovani bafer koji je najmanje jednak zbiru sljedećih bafera koji se mogu primijeniti na tu kreditnu instituciju na pojedinačnoj osnovi:</w:t>
      </w:r>
    </w:p>
    <w:p w:rsidR="00BD662B" w:rsidRPr="00295DB1" w:rsidRDefault="00BD662B" w:rsidP="00401A68">
      <w:pPr>
        <w:numPr>
          <w:ilvl w:val="0"/>
          <w:numId w:val="27"/>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bafera za očuvanje kapitala;</w:t>
      </w:r>
    </w:p>
    <w:p w:rsidR="00BD662B" w:rsidRPr="00295DB1" w:rsidRDefault="00BD662B" w:rsidP="00401A68">
      <w:pPr>
        <w:numPr>
          <w:ilvl w:val="0"/>
          <w:numId w:val="27"/>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kontracikličkog  kapitalnog bafera;</w:t>
      </w:r>
    </w:p>
    <w:p w:rsidR="00BD662B" w:rsidRPr="00295DB1" w:rsidRDefault="00BD662B" w:rsidP="00401A68">
      <w:pPr>
        <w:numPr>
          <w:ilvl w:val="0"/>
          <w:numId w:val="27"/>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bafera za OSV kreditne institucije, i</w:t>
      </w:r>
    </w:p>
    <w:p w:rsidR="00BD662B" w:rsidRPr="00295DB1" w:rsidRDefault="00BD662B" w:rsidP="00401A68">
      <w:pPr>
        <w:numPr>
          <w:ilvl w:val="0"/>
          <w:numId w:val="27"/>
        </w:num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bafera za strukturni sistemski rizik.</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Kreditna institucija koja nije dio grupe ili podgrupe kojoj pripada GSV kreditna institucija ili OSV kreditna institucija i kreditna institucija koja je na pojedinačnoj osnovi utvrđena kao OSV kreditna institucija, dužna je da na pojedinačnoj osnovi ispunjava zahtjev za kombinovani bafer koji je najmanje jednak zbiru sljedećih bafera koji se mogu primijeniti na tu kreditnu instituciju na pojedinačnoj osnovi:</w:t>
      </w:r>
    </w:p>
    <w:p w:rsidR="00BD662B" w:rsidRPr="00295DB1" w:rsidRDefault="00BD662B" w:rsidP="00401A68">
      <w:pPr>
        <w:numPr>
          <w:ilvl w:val="0"/>
          <w:numId w:val="28"/>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bafera za očuvanje kapitala;</w:t>
      </w:r>
    </w:p>
    <w:p w:rsidR="00BD662B" w:rsidRPr="00295DB1" w:rsidRDefault="00BD662B" w:rsidP="00401A68">
      <w:pPr>
        <w:numPr>
          <w:ilvl w:val="0"/>
          <w:numId w:val="28"/>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kontracikličnog kapitalnog bafera, i</w:t>
      </w:r>
    </w:p>
    <w:p w:rsidR="00BD662B" w:rsidRPr="00295DB1" w:rsidRDefault="00BD662B" w:rsidP="00401A68">
      <w:pPr>
        <w:numPr>
          <w:ilvl w:val="0"/>
          <w:numId w:val="28"/>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bafera za OSV kreditne institucije i bafera za strukturni sistemski rizik, zavisno od toga koji je veći.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Izuzetno od stava 6 ovog člana, ako se bafer za strukturni sistemski rizik primjenjuje na sve izloženosti u Crnoj Gori radi rješavanja pitanja makroprudencijalnog rizika u Crnoj Gori, ali se ne primjenjuje na izloženosti van Crne Gore, kreditna institucija iz stava 6 ovog člana dužna je da na pojedinačnoj osnovi ispunjava zahtjev za kombinovani bafer koji je najmanje jednak zbiru sljedećih bafera koji se mogu primijeniti na tu kreditnu instituciju na pojedinačnoj osnovi:</w:t>
      </w:r>
    </w:p>
    <w:p w:rsidR="00BD662B" w:rsidRPr="00295DB1" w:rsidRDefault="00BD662B" w:rsidP="00401A68">
      <w:pPr>
        <w:numPr>
          <w:ilvl w:val="0"/>
          <w:numId w:val="29"/>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bafera za očuvanje kapitala;</w:t>
      </w:r>
    </w:p>
    <w:p w:rsidR="00BD662B" w:rsidRPr="00295DB1" w:rsidRDefault="00BD662B" w:rsidP="00401A68">
      <w:pPr>
        <w:numPr>
          <w:ilvl w:val="0"/>
          <w:numId w:val="29"/>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kontracikličnog kapitalnog bafera;</w:t>
      </w:r>
    </w:p>
    <w:p w:rsidR="00BD662B" w:rsidRPr="00295DB1" w:rsidRDefault="00BD662B" w:rsidP="00401A68">
      <w:pPr>
        <w:numPr>
          <w:ilvl w:val="0"/>
          <w:numId w:val="29"/>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bafera za OSV kreditne institucije, i</w:t>
      </w:r>
    </w:p>
    <w:p w:rsidR="00BD662B" w:rsidRPr="00295DB1" w:rsidRDefault="00BD662B" w:rsidP="00401A68">
      <w:pPr>
        <w:numPr>
          <w:ilvl w:val="0"/>
          <w:numId w:val="29"/>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bafera za strukturni sistemski rizik.</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Kreditna institucija ne smije da koristi isti redovni osnovni kapital za održavanje bafera za GSV kreditne institucije, bafera za OSV kreditne institucije i bafera za strukturni sistemski rizik.</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Raspodjela u vezi sa redovnim osnovnim kapitalom</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166</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koja ispunjava zahtjev za kombinovani bafer ne smije da vrši raspodjelu dobiti u vezi sa redovnim osnovnim kapitalom ako bi ta raspodjela dovela do smanjenja redovnog osnovnog kapitala ispod nivoa potrebnog za ispunjavanje zahtjeva za kombinovani bafer.</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Raspodjelom u vezi sa redovnim osnovnim kapitalom, u smislu stava 1 ovog člana, smatra se:</w:t>
      </w:r>
    </w:p>
    <w:p w:rsidR="00BD662B" w:rsidRPr="00295DB1" w:rsidRDefault="00BD662B" w:rsidP="005660C4">
      <w:pPr>
        <w:numPr>
          <w:ilvl w:val="0"/>
          <w:numId w:val="141"/>
        </w:numPr>
        <w:tabs>
          <w:tab w:val="left" w:pos="90"/>
        </w:tabs>
        <w:spacing w:after="0" w:line="240" w:lineRule="auto"/>
        <w:jc w:val="both"/>
        <w:rPr>
          <w:rFonts w:ascii="Arial" w:hAnsi="Arial" w:cs="Arial"/>
          <w:noProof/>
        </w:rPr>
      </w:pPr>
      <w:r w:rsidRPr="00295DB1">
        <w:rPr>
          <w:rFonts w:ascii="Arial" w:hAnsi="Arial" w:cs="Arial"/>
          <w:noProof/>
        </w:rPr>
        <w:t>isplata dividendi u gotovini;</w:t>
      </w:r>
    </w:p>
    <w:p w:rsidR="00BD662B" w:rsidRPr="00295DB1" w:rsidRDefault="00BD662B" w:rsidP="005660C4">
      <w:pPr>
        <w:numPr>
          <w:ilvl w:val="0"/>
          <w:numId w:val="141"/>
        </w:numPr>
        <w:tabs>
          <w:tab w:val="left" w:pos="90"/>
        </w:tabs>
        <w:spacing w:after="0" w:line="240" w:lineRule="auto"/>
        <w:jc w:val="both"/>
        <w:rPr>
          <w:rFonts w:ascii="Arial" w:hAnsi="Arial" w:cs="Arial"/>
          <w:noProof/>
        </w:rPr>
      </w:pPr>
      <w:r w:rsidRPr="00295DB1">
        <w:rPr>
          <w:rFonts w:ascii="Arial" w:hAnsi="Arial" w:cs="Arial"/>
          <w:noProof/>
        </w:rPr>
        <w:t>raspodjela potpuno ili djelimično plaćenih bonus akcija ili drugih instrumenata kapitala koji se uključuju u redovni osnovni kapital kreditne institucije;</w:t>
      </w:r>
    </w:p>
    <w:p w:rsidR="00BD662B" w:rsidRPr="00295DB1" w:rsidRDefault="00BD662B" w:rsidP="005660C4">
      <w:pPr>
        <w:numPr>
          <w:ilvl w:val="0"/>
          <w:numId w:val="141"/>
        </w:numPr>
        <w:tabs>
          <w:tab w:val="left" w:pos="90"/>
          <w:tab w:val="left" w:pos="90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 xml:space="preserve">otkup ili kupovina sopstvenih akcija ili drugih instrumenata kapitala kreditne institucije koji se uključuju u redovni osnovni kapital kreditne institucije </w:t>
      </w:r>
    </w:p>
    <w:p w:rsidR="007B3F59" w:rsidRPr="00295DB1" w:rsidRDefault="00BD662B" w:rsidP="005660C4">
      <w:pPr>
        <w:numPr>
          <w:ilvl w:val="0"/>
          <w:numId w:val="141"/>
        </w:numPr>
        <w:tabs>
          <w:tab w:val="left" w:pos="90"/>
          <w:tab w:val="left" w:pos="90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 xml:space="preserve">otplatu iznosa uplaćenih u vezi sa instrumentima kapitala koji se uključuju u redovni osnovni kapital kreditne institucije </w:t>
      </w:r>
    </w:p>
    <w:p w:rsidR="00BD662B" w:rsidRPr="00295DB1" w:rsidRDefault="00BD662B" w:rsidP="005660C4">
      <w:pPr>
        <w:numPr>
          <w:ilvl w:val="0"/>
          <w:numId w:val="141"/>
        </w:numPr>
        <w:tabs>
          <w:tab w:val="left" w:pos="90"/>
          <w:tab w:val="left" w:pos="90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raspodjelu na teret računa emisione premije, neraspoređene dobiti iz prethodnih godina, akumulirane ostale neraspor</w:t>
      </w:r>
      <w:r w:rsidR="008271B2" w:rsidRPr="00295DB1">
        <w:rPr>
          <w:rFonts w:ascii="Arial" w:eastAsia="Calibri" w:hAnsi="Arial" w:cs="Arial"/>
          <w:bCs/>
          <w:noProof/>
        </w:rPr>
        <w:t>eđene dobiti i ostalih rezervi.</w:t>
      </w:r>
    </w:p>
    <w:p w:rsidR="00BD662B" w:rsidRPr="00295DB1" w:rsidRDefault="00BD662B" w:rsidP="00401A68">
      <w:pPr>
        <w:tabs>
          <w:tab w:val="left" w:pos="0"/>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0"/>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Ograničenja raspodjele</w:t>
      </w:r>
    </w:p>
    <w:p w:rsidR="00BD662B" w:rsidRPr="00295DB1" w:rsidRDefault="00BD662B" w:rsidP="00401A68">
      <w:pPr>
        <w:tabs>
          <w:tab w:val="left" w:pos="0"/>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167</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koja ne ispunjava zahtjev za kombinovani bafer dužna je da izračuna</w:t>
      </w:r>
      <w:r w:rsidR="008271B2" w:rsidRPr="00295DB1">
        <w:rPr>
          <w:rFonts w:ascii="Arial" w:eastAsia="Calibri" w:hAnsi="Arial" w:cs="Arial"/>
          <w:bCs/>
          <w:noProof/>
        </w:rPr>
        <w:t xml:space="preserve"> maksimalni iznos za raspodjelu</w:t>
      </w:r>
      <w:r w:rsidRPr="00295DB1">
        <w:rPr>
          <w:rFonts w:ascii="Arial" w:eastAsia="Calibri" w:hAnsi="Arial" w:cs="Arial"/>
          <w:bCs/>
          <w:noProof/>
        </w:rPr>
        <w:t xml:space="preserve"> i o tome, bez odlaganja, obavijesti Centralnu banku.</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Kreditna institucija iz stava 1 ovog člana ne smije prije izračuna maksimalnog iznosa za raspodje</w:t>
      </w:r>
      <w:r w:rsidR="008271B2" w:rsidRPr="00295DB1">
        <w:rPr>
          <w:rFonts w:ascii="Arial" w:eastAsia="Calibri" w:hAnsi="Arial" w:cs="Arial"/>
          <w:bCs/>
          <w:noProof/>
        </w:rPr>
        <w:t>lu</w:t>
      </w:r>
      <w:r w:rsidRPr="00295DB1">
        <w:rPr>
          <w:rFonts w:ascii="Arial" w:eastAsia="Calibri" w:hAnsi="Arial" w:cs="Arial"/>
          <w:bCs/>
          <w:noProof/>
        </w:rPr>
        <w:t xml:space="preserve"> da preduzima bilo koju od sljedećih aktivnosti:</w:t>
      </w:r>
    </w:p>
    <w:p w:rsidR="00BD662B" w:rsidRPr="00295DB1" w:rsidRDefault="00BD662B" w:rsidP="00401A68">
      <w:pPr>
        <w:numPr>
          <w:ilvl w:val="0"/>
          <w:numId w:val="30"/>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raspodjelu u vezi sa redovnim osnovnim kapitalom iz člana 166 stav 2 ovog zakona;</w:t>
      </w:r>
    </w:p>
    <w:p w:rsidR="00BD662B" w:rsidRPr="00295DB1" w:rsidRDefault="00BD662B" w:rsidP="00401A68">
      <w:pPr>
        <w:numPr>
          <w:ilvl w:val="0"/>
          <w:numId w:val="30"/>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stvaranje obaveze isplate varijabilnih primanja ili diskrecionih penzijskih pogodnosti ili isplatu varijabilnog primanja ako je obaveza plaćanja nastala u trenutku kada kreditna institucija nije ispunjavala zahtjev za kombinovani bafer</w:t>
      </w:r>
      <w:r w:rsidR="008271B2" w:rsidRPr="00295DB1">
        <w:rPr>
          <w:rFonts w:ascii="Arial" w:eastAsia="Calibri" w:hAnsi="Arial" w:cs="Arial"/>
          <w:bCs/>
          <w:noProof/>
        </w:rPr>
        <w:t>,</w:t>
      </w:r>
      <w:r w:rsidRPr="00295DB1">
        <w:rPr>
          <w:rFonts w:ascii="Arial" w:eastAsia="Calibri" w:hAnsi="Arial" w:cs="Arial"/>
          <w:bCs/>
          <w:noProof/>
        </w:rPr>
        <w:t xml:space="preserve"> i</w:t>
      </w:r>
    </w:p>
    <w:p w:rsidR="00BD662B" w:rsidRPr="00295DB1" w:rsidRDefault="00BD662B" w:rsidP="00401A68">
      <w:pPr>
        <w:numPr>
          <w:ilvl w:val="0"/>
          <w:numId w:val="30"/>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vršenje plaćanja po instrumentima dodatnog osnovnog kapitala.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Kreditna institucija koja ne ispunjava utvrđeni zahtjev za kombinovani bafer ne može preduzimanjem aktivnosti iz stava 2 ovog člana vršiti raspodjele iznosa koje su veće od m</w:t>
      </w:r>
      <w:r w:rsidR="008271B2" w:rsidRPr="00295DB1">
        <w:rPr>
          <w:rFonts w:ascii="Arial" w:eastAsia="Calibri" w:hAnsi="Arial" w:cs="Arial"/>
          <w:bCs/>
          <w:noProof/>
        </w:rPr>
        <w:t>aksimalnog iznosa za raspodjelu</w:t>
      </w:r>
      <w:r w:rsidRPr="00295DB1">
        <w:rPr>
          <w:rFonts w:ascii="Arial" w:eastAsia="Calibri" w:hAnsi="Arial" w:cs="Arial"/>
          <w:bCs/>
          <w:noProof/>
        </w:rPr>
        <w:t xml:space="preserve"> izračunatog u skladu sa propisom iz stava 4 ovog člana.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Način izračunavanja m</w:t>
      </w:r>
      <w:r w:rsidR="008271B2" w:rsidRPr="00295DB1">
        <w:rPr>
          <w:rFonts w:ascii="Arial" w:eastAsia="Calibri" w:hAnsi="Arial" w:cs="Arial"/>
          <w:bCs/>
          <w:noProof/>
        </w:rPr>
        <w:t>aksimalnog iznosa za raspodjelu</w:t>
      </w:r>
      <w:r w:rsidRPr="00295DB1">
        <w:rPr>
          <w:rFonts w:ascii="Arial" w:eastAsia="Calibri" w:hAnsi="Arial" w:cs="Arial"/>
          <w:bCs/>
          <w:noProof/>
        </w:rPr>
        <w:t xml:space="preserve"> i zahtjevi za obavještavanje iz stava 2 ovog člana bliže se uređuju propisom Centralne banke.</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Plaćanja koja podliježu ograničenjima raspodjela</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Cs/>
          <w:noProof/>
        </w:rPr>
      </w:pPr>
      <w:r w:rsidRPr="00295DB1">
        <w:rPr>
          <w:rFonts w:ascii="Arial" w:eastAsia="Calibri" w:hAnsi="Arial" w:cs="Arial"/>
          <w:b/>
          <w:bCs/>
          <w:noProof/>
        </w:rPr>
        <w:t>Član 168</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Ograničenja propisana čl. 166 i 167 ovog zakona primjenjuju se samo na plaćanja koja dovode do smanjenja redovnog osnovnog kapitala ili smanjenja dobiti i ako privremeno obustavljanje ili neizvršavanje plaćanja ne dovode do nastanka statusa neispunjavanja obaveza ili sticanja uslova za pokretanje postupka u slučaju insolventnosti koji se sprovodi u skladu sa propisima kojima se uređuje stečaj kreditnih institucija.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Raspodjele u slučaju neispunjavanja zahtjeva za kombinovani bafer</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169</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koja ne ispunjava zahtjev za kombinovani bafer, a namjerava da izvrši raspodjelu neke od svojih raspoloživih dobiti ili da preduzme neku od aktivnosti iz člana 167 stav 2 ovog zakona, dužna je da o tome obavijesti Centralnu banku i dostavi sljedeće informacije:</w:t>
      </w:r>
    </w:p>
    <w:p w:rsidR="00BD662B" w:rsidRPr="00295DB1" w:rsidRDefault="00BD662B" w:rsidP="00401A68">
      <w:pPr>
        <w:numPr>
          <w:ilvl w:val="0"/>
          <w:numId w:val="32"/>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iznos kapitala koji kreditna institucija održava, podijeljen na:</w:t>
      </w:r>
    </w:p>
    <w:p w:rsidR="00BD662B" w:rsidRPr="00295DB1" w:rsidRDefault="00BD662B" w:rsidP="00401A68">
      <w:pPr>
        <w:numPr>
          <w:ilvl w:val="2"/>
          <w:numId w:val="31"/>
        </w:numPr>
        <w:tabs>
          <w:tab w:val="left" w:pos="90"/>
          <w:tab w:val="left" w:pos="720"/>
        </w:tabs>
        <w:autoSpaceDE w:val="0"/>
        <w:autoSpaceDN w:val="0"/>
        <w:adjustRightInd w:val="0"/>
        <w:spacing w:after="0" w:line="240" w:lineRule="auto"/>
        <w:ind w:left="1080" w:hanging="180"/>
        <w:jc w:val="both"/>
        <w:rPr>
          <w:rFonts w:ascii="Arial" w:eastAsia="Calibri" w:hAnsi="Arial" w:cs="Arial"/>
          <w:bCs/>
          <w:noProof/>
        </w:rPr>
      </w:pPr>
      <w:r w:rsidRPr="00295DB1">
        <w:rPr>
          <w:rFonts w:ascii="Arial" w:eastAsia="Calibri" w:hAnsi="Arial" w:cs="Arial"/>
          <w:bCs/>
          <w:noProof/>
        </w:rPr>
        <w:t>redovni osnovni kapital,</w:t>
      </w:r>
    </w:p>
    <w:p w:rsidR="00BD662B" w:rsidRPr="00295DB1" w:rsidRDefault="00BD662B" w:rsidP="00401A68">
      <w:pPr>
        <w:numPr>
          <w:ilvl w:val="2"/>
          <w:numId w:val="31"/>
        </w:numPr>
        <w:tabs>
          <w:tab w:val="left" w:pos="90"/>
          <w:tab w:val="left" w:pos="720"/>
        </w:tabs>
        <w:autoSpaceDE w:val="0"/>
        <w:autoSpaceDN w:val="0"/>
        <w:adjustRightInd w:val="0"/>
        <w:spacing w:after="0" w:line="240" w:lineRule="auto"/>
        <w:ind w:left="1080" w:hanging="180"/>
        <w:jc w:val="both"/>
        <w:rPr>
          <w:rFonts w:ascii="Arial" w:eastAsia="Calibri" w:hAnsi="Arial" w:cs="Arial"/>
          <w:bCs/>
          <w:noProof/>
        </w:rPr>
      </w:pPr>
      <w:r w:rsidRPr="00295DB1">
        <w:rPr>
          <w:rFonts w:ascii="Arial" w:eastAsia="Calibri" w:hAnsi="Arial" w:cs="Arial"/>
          <w:bCs/>
          <w:noProof/>
        </w:rPr>
        <w:t>dodatni osnovni kapital, i</w:t>
      </w:r>
    </w:p>
    <w:p w:rsidR="00BD662B" w:rsidRPr="00295DB1" w:rsidRDefault="00BD662B" w:rsidP="00401A68">
      <w:pPr>
        <w:numPr>
          <w:ilvl w:val="2"/>
          <w:numId w:val="31"/>
        </w:numPr>
        <w:tabs>
          <w:tab w:val="left" w:pos="90"/>
          <w:tab w:val="left" w:pos="720"/>
        </w:tabs>
        <w:autoSpaceDE w:val="0"/>
        <w:autoSpaceDN w:val="0"/>
        <w:adjustRightInd w:val="0"/>
        <w:spacing w:after="0" w:line="240" w:lineRule="auto"/>
        <w:ind w:left="1080" w:hanging="180"/>
        <w:jc w:val="both"/>
        <w:rPr>
          <w:rFonts w:ascii="Arial" w:eastAsia="Calibri" w:hAnsi="Arial" w:cs="Arial"/>
          <w:bCs/>
          <w:noProof/>
        </w:rPr>
      </w:pPr>
      <w:r w:rsidRPr="00295DB1">
        <w:rPr>
          <w:rFonts w:ascii="Arial" w:eastAsia="Calibri" w:hAnsi="Arial" w:cs="Arial"/>
          <w:bCs/>
          <w:noProof/>
        </w:rPr>
        <w:t>dopunski kapital;</w:t>
      </w:r>
    </w:p>
    <w:p w:rsidR="00BD662B" w:rsidRPr="00295DB1" w:rsidRDefault="008271B2" w:rsidP="00401A68">
      <w:pPr>
        <w:tabs>
          <w:tab w:val="left" w:pos="90"/>
          <w:tab w:val="left" w:pos="720"/>
        </w:tabs>
        <w:autoSpaceDE w:val="0"/>
        <w:autoSpaceDN w:val="0"/>
        <w:adjustRightInd w:val="0"/>
        <w:spacing w:after="0" w:line="240" w:lineRule="auto"/>
        <w:ind w:firstLine="360"/>
        <w:jc w:val="both"/>
        <w:rPr>
          <w:rFonts w:ascii="Arial" w:eastAsia="Calibri" w:hAnsi="Arial" w:cs="Arial"/>
          <w:bCs/>
          <w:noProof/>
        </w:rPr>
      </w:pPr>
      <w:r w:rsidRPr="00295DB1">
        <w:rPr>
          <w:rFonts w:ascii="Arial" w:eastAsia="Calibri" w:hAnsi="Arial" w:cs="Arial"/>
          <w:bCs/>
          <w:noProof/>
        </w:rPr>
        <w:t>2)</w:t>
      </w:r>
      <w:r w:rsidR="00BD662B" w:rsidRPr="00295DB1">
        <w:rPr>
          <w:rFonts w:ascii="Arial" w:eastAsia="Calibri" w:hAnsi="Arial" w:cs="Arial"/>
          <w:bCs/>
          <w:noProof/>
        </w:rPr>
        <w:t xml:space="preserve"> iznos dobiti za tekuću godinu ostvarene tokom i na kraju poslovne godine;</w:t>
      </w:r>
    </w:p>
    <w:p w:rsidR="00BD662B" w:rsidRPr="00295DB1" w:rsidRDefault="008271B2" w:rsidP="00401A68">
      <w:pPr>
        <w:tabs>
          <w:tab w:val="left" w:pos="90"/>
          <w:tab w:val="left" w:pos="720"/>
        </w:tabs>
        <w:autoSpaceDE w:val="0"/>
        <w:autoSpaceDN w:val="0"/>
        <w:adjustRightInd w:val="0"/>
        <w:spacing w:after="0" w:line="240" w:lineRule="auto"/>
        <w:ind w:left="630" w:hanging="270"/>
        <w:jc w:val="both"/>
        <w:rPr>
          <w:rFonts w:ascii="Arial" w:eastAsia="Calibri" w:hAnsi="Arial" w:cs="Arial"/>
          <w:bCs/>
          <w:noProof/>
        </w:rPr>
      </w:pPr>
      <w:r w:rsidRPr="00295DB1">
        <w:rPr>
          <w:rFonts w:ascii="Arial" w:eastAsia="Calibri" w:hAnsi="Arial" w:cs="Arial"/>
          <w:bCs/>
          <w:noProof/>
        </w:rPr>
        <w:t>3)</w:t>
      </w:r>
      <w:r w:rsidR="00BD662B" w:rsidRPr="00295DB1">
        <w:rPr>
          <w:rFonts w:ascii="Arial" w:eastAsia="Calibri" w:hAnsi="Arial" w:cs="Arial"/>
          <w:bCs/>
          <w:noProof/>
        </w:rPr>
        <w:t xml:space="preserve"> iznos ma</w:t>
      </w:r>
      <w:r w:rsidRPr="00295DB1">
        <w:rPr>
          <w:rFonts w:ascii="Arial" w:eastAsia="Calibri" w:hAnsi="Arial" w:cs="Arial"/>
          <w:bCs/>
          <w:noProof/>
        </w:rPr>
        <w:t>ksimalnog iznosa za raspodjelu,</w:t>
      </w:r>
      <w:r w:rsidR="00BD662B" w:rsidRPr="00295DB1">
        <w:rPr>
          <w:rFonts w:ascii="Arial" w:eastAsia="Calibri" w:hAnsi="Arial" w:cs="Arial"/>
          <w:bCs/>
          <w:noProof/>
        </w:rPr>
        <w:t xml:space="preserve"> izračunat u skladu sa članom 167 st. 1 i 4 ovog zakona;</w:t>
      </w:r>
    </w:p>
    <w:p w:rsidR="00BD662B" w:rsidRPr="00295DB1" w:rsidRDefault="008271B2" w:rsidP="00401A68">
      <w:pPr>
        <w:tabs>
          <w:tab w:val="left" w:pos="90"/>
          <w:tab w:val="left" w:pos="630"/>
        </w:tabs>
        <w:autoSpaceDE w:val="0"/>
        <w:autoSpaceDN w:val="0"/>
        <w:adjustRightInd w:val="0"/>
        <w:spacing w:after="0" w:line="240" w:lineRule="auto"/>
        <w:ind w:firstLine="360"/>
        <w:jc w:val="both"/>
        <w:rPr>
          <w:rFonts w:ascii="Arial" w:eastAsia="Calibri" w:hAnsi="Arial" w:cs="Arial"/>
          <w:bCs/>
          <w:noProof/>
        </w:rPr>
      </w:pPr>
      <w:r w:rsidRPr="00295DB1">
        <w:rPr>
          <w:rFonts w:ascii="Arial" w:eastAsia="Calibri" w:hAnsi="Arial" w:cs="Arial"/>
          <w:bCs/>
          <w:noProof/>
        </w:rPr>
        <w:t>4)</w:t>
      </w:r>
      <w:r w:rsidR="00BD662B" w:rsidRPr="00295DB1">
        <w:rPr>
          <w:rFonts w:ascii="Arial" w:eastAsia="Calibri" w:hAnsi="Arial" w:cs="Arial"/>
          <w:bCs/>
          <w:noProof/>
        </w:rPr>
        <w:t xml:space="preserve"> iznos raspoložive dobiti koju namjerava da rasporedi na sljedeće stavke:</w:t>
      </w:r>
    </w:p>
    <w:p w:rsidR="00BD662B" w:rsidRPr="00295DB1" w:rsidRDefault="00BD662B" w:rsidP="00401A68">
      <w:pPr>
        <w:numPr>
          <w:ilvl w:val="2"/>
          <w:numId w:val="33"/>
        </w:numPr>
        <w:tabs>
          <w:tab w:val="left" w:pos="90"/>
          <w:tab w:val="left" w:pos="720"/>
          <w:tab w:val="left" w:pos="990"/>
          <w:tab w:val="left" w:pos="1080"/>
          <w:tab w:val="left" w:pos="2700"/>
        </w:tabs>
        <w:autoSpaceDE w:val="0"/>
        <w:autoSpaceDN w:val="0"/>
        <w:adjustRightInd w:val="0"/>
        <w:spacing w:after="0" w:line="240" w:lineRule="auto"/>
        <w:ind w:hanging="1890"/>
        <w:jc w:val="both"/>
        <w:rPr>
          <w:rFonts w:ascii="Arial" w:eastAsia="Calibri" w:hAnsi="Arial" w:cs="Arial"/>
          <w:bCs/>
          <w:noProof/>
        </w:rPr>
      </w:pPr>
      <w:r w:rsidRPr="00295DB1">
        <w:rPr>
          <w:rFonts w:ascii="Arial" w:eastAsia="Calibri" w:hAnsi="Arial" w:cs="Arial"/>
          <w:bCs/>
          <w:noProof/>
        </w:rPr>
        <w:t>isplatu dividendi,</w:t>
      </w:r>
    </w:p>
    <w:p w:rsidR="00BD662B" w:rsidRPr="00295DB1" w:rsidRDefault="00BD662B" w:rsidP="00401A68">
      <w:pPr>
        <w:numPr>
          <w:ilvl w:val="2"/>
          <w:numId w:val="33"/>
        </w:numPr>
        <w:tabs>
          <w:tab w:val="left" w:pos="90"/>
          <w:tab w:val="left" w:pos="720"/>
          <w:tab w:val="left" w:pos="990"/>
          <w:tab w:val="left" w:pos="1080"/>
          <w:tab w:val="left" w:pos="2700"/>
        </w:tabs>
        <w:autoSpaceDE w:val="0"/>
        <w:autoSpaceDN w:val="0"/>
        <w:adjustRightInd w:val="0"/>
        <w:spacing w:after="0" w:line="240" w:lineRule="auto"/>
        <w:ind w:hanging="1890"/>
        <w:jc w:val="both"/>
        <w:rPr>
          <w:rFonts w:ascii="Arial" w:eastAsia="Calibri" w:hAnsi="Arial" w:cs="Arial"/>
          <w:bCs/>
          <w:noProof/>
        </w:rPr>
      </w:pPr>
      <w:r w:rsidRPr="00295DB1">
        <w:rPr>
          <w:rFonts w:ascii="Arial" w:eastAsia="Calibri" w:hAnsi="Arial" w:cs="Arial"/>
          <w:bCs/>
          <w:noProof/>
        </w:rPr>
        <w:t>otkup akcija,</w:t>
      </w:r>
    </w:p>
    <w:p w:rsidR="00BD662B" w:rsidRPr="00295DB1" w:rsidRDefault="00BD662B" w:rsidP="00401A68">
      <w:pPr>
        <w:numPr>
          <w:ilvl w:val="2"/>
          <w:numId w:val="33"/>
        </w:numPr>
        <w:tabs>
          <w:tab w:val="left" w:pos="90"/>
          <w:tab w:val="left" w:pos="720"/>
          <w:tab w:val="left" w:pos="990"/>
          <w:tab w:val="left" w:pos="1080"/>
          <w:tab w:val="left" w:pos="2700"/>
        </w:tabs>
        <w:autoSpaceDE w:val="0"/>
        <w:autoSpaceDN w:val="0"/>
        <w:adjustRightInd w:val="0"/>
        <w:spacing w:after="0" w:line="240" w:lineRule="auto"/>
        <w:ind w:hanging="1890"/>
        <w:jc w:val="both"/>
        <w:rPr>
          <w:rFonts w:ascii="Arial" w:eastAsia="Calibri" w:hAnsi="Arial" w:cs="Arial"/>
          <w:bCs/>
          <w:noProof/>
        </w:rPr>
      </w:pPr>
      <w:r w:rsidRPr="00295DB1">
        <w:rPr>
          <w:rFonts w:ascii="Arial" w:eastAsia="Calibri" w:hAnsi="Arial" w:cs="Arial"/>
          <w:bCs/>
          <w:noProof/>
        </w:rPr>
        <w:t>plaćanja po instrumentima dodatnog osnovnog kapitala,</w:t>
      </w:r>
    </w:p>
    <w:p w:rsidR="00BD662B" w:rsidRPr="00295DB1" w:rsidRDefault="00BD662B" w:rsidP="00401A68">
      <w:pPr>
        <w:numPr>
          <w:ilvl w:val="2"/>
          <w:numId w:val="33"/>
        </w:numPr>
        <w:tabs>
          <w:tab w:val="left" w:pos="90"/>
          <w:tab w:val="left" w:pos="720"/>
          <w:tab w:val="left" w:pos="990"/>
        </w:tabs>
        <w:autoSpaceDE w:val="0"/>
        <w:autoSpaceDN w:val="0"/>
        <w:adjustRightInd w:val="0"/>
        <w:spacing w:after="0" w:line="240" w:lineRule="auto"/>
        <w:ind w:left="990" w:hanging="180"/>
        <w:jc w:val="both"/>
        <w:rPr>
          <w:rFonts w:ascii="Arial" w:eastAsia="Calibri" w:hAnsi="Arial" w:cs="Arial"/>
          <w:bCs/>
          <w:noProof/>
        </w:rPr>
      </w:pPr>
      <w:r w:rsidRPr="00295DB1">
        <w:rPr>
          <w:rFonts w:ascii="Arial" w:eastAsia="Calibri" w:hAnsi="Arial" w:cs="Arial"/>
          <w:bCs/>
          <w:noProof/>
        </w:rPr>
        <w:t>isplatu varijabilnih primanja ili diskrecionih penzijskih pogodnosti, stvaranjem nove</w:t>
      </w:r>
      <w:r w:rsidR="00146621" w:rsidRPr="00295DB1">
        <w:rPr>
          <w:rFonts w:ascii="Arial" w:eastAsia="Calibri" w:hAnsi="Arial" w:cs="Arial"/>
          <w:bCs/>
          <w:noProof/>
        </w:rPr>
        <w:t xml:space="preserve"> </w:t>
      </w:r>
      <w:r w:rsidRPr="00295DB1">
        <w:rPr>
          <w:rFonts w:ascii="Arial" w:eastAsia="Calibri" w:hAnsi="Arial" w:cs="Arial"/>
          <w:bCs/>
          <w:noProof/>
        </w:rPr>
        <w:t>obaveze plaćanja ili plaćanjem u skladu sa obavezom koja je nastala u vrijeme kada kreditna institucija nije ispunjavala zahtjev za kombinovani bafer.</w:t>
      </w:r>
    </w:p>
    <w:p w:rsidR="00BD662B" w:rsidRPr="00295DB1" w:rsidRDefault="00BD662B" w:rsidP="00401A68">
      <w:pPr>
        <w:tabs>
          <w:tab w:val="left" w:pos="90"/>
          <w:tab w:val="left" w:pos="720"/>
          <w:tab w:val="left" w:pos="990"/>
        </w:tabs>
        <w:autoSpaceDE w:val="0"/>
        <w:autoSpaceDN w:val="0"/>
        <w:adjustRightInd w:val="0"/>
        <w:spacing w:after="0" w:line="240" w:lineRule="auto"/>
        <w:ind w:left="990" w:hanging="180"/>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Kreditna institucija je dužna da uspostavi i održava sisteme kojim se obezbjeđuje tačan izračun iznosa dobiti koji je raspoloživ za raspodjelu i maksimalnog iznosa za raspodjelu, kao i</w:t>
      </w:r>
      <w:r w:rsidR="008271B2" w:rsidRPr="00295DB1">
        <w:rPr>
          <w:rFonts w:ascii="Arial" w:eastAsia="Calibri" w:hAnsi="Arial" w:cs="Arial"/>
          <w:bCs/>
          <w:noProof/>
        </w:rPr>
        <w:t xml:space="preserve"> </w:t>
      </w:r>
      <w:r w:rsidRPr="00295DB1">
        <w:rPr>
          <w:rFonts w:ascii="Arial" w:eastAsia="Calibri" w:hAnsi="Arial" w:cs="Arial"/>
          <w:bCs/>
          <w:noProof/>
        </w:rPr>
        <w:t>da na zahtjev Centralne banke dokaže tačnost tih izračuna.</w:t>
      </w:r>
    </w:p>
    <w:p w:rsidR="009B768C" w:rsidRPr="00295DB1" w:rsidRDefault="009B768C"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Plan za očuvanje kapitala</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170</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koja ne ispunjava zahtjev za kombinovani bafer dužna da izradi plan za očuvanje kapitala i dostavi ga Centralnoj banci najkasnije u roku od pet radnih dana od dana kada ustanovi da neće uspjeti da ispuni taj zahtjev.</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Izuzetno od stava 1 ovog člana, na osnovu procjene pojedinačne situacije u kreditnoj instituciji, a uzimajući u obzir obim i složenost poslova koje ta kreditna institucija obavlja, Centralna banka može izdati odobrenje za produženje roka iz stava 1 ovog člana do najduže 10 dana.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Plan za očuvanje kapitala mora da sadrži:</w:t>
      </w:r>
    </w:p>
    <w:p w:rsidR="00BD662B" w:rsidRPr="00295DB1" w:rsidRDefault="00BD662B" w:rsidP="00401A68">
      <w:pPr>
        <w:numPr>
          <w:ilvl w:val="0"/>
          <w:numId w:val="34"/>
        </w:numPr>
        <w:tabs>
          <w:tab w:val="left" w:pos="90"/>
          <w:tab w:val="left" w:pos="117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procjene prihoda i rashoda kao i projekciju bilansa stanja;</w:t>
      </w:r>
    </w:p>
    <w:p w:rsidR="00BD662B" w:rsidRPr="00295DB1" w:rsidRDefault="00BD662B" w:rsidP="00401A68">
      <w:pPr>
        <w:numPr>
          <w:ilvl w:val="0"/>
          <w:numId w:val="34"/>
        </w:numPr>
        <w:tabs>
          <w:tab w:val="left" w:pos="90"/>
          <w:tab w:val="left" w:pos="117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mjere za povećanje stopa kapitala kreditne institucije;</w:t>
      </w:r>
    </w:p>
    <w:p w:rsidR="00BD662B" w:rsidRPr="00295DB1" w:rsidRDefault="00BD662B" w:rsidP="00401A68">
      <w:pPr>
        <w:numPr>
          <w:ilvl w:val="0"/>
          <w:numId w:val="34"/>
        </w:numPr>
        <w:tabs>
          <w:tab w:val="left" w:pos="90"/>
          <w:tab w:val="left" w:pos="117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plan i vremenski okvir za povećanje regulatornog kapitala koji ima za cilj potpuno ispunjavanj</w:t>
      </w:r>
      <w:r w:rsidR="008271B2" w:rsidRPr="00295DB1">
        <w:rPr>
          <w:rFonts w:ascii="Arial" w:eastAsia="Calibri" w:hAnsi="Arial" w:cs="Arial"/>
          <w:bCs/>
          <w:noProof/>
        </w:rPr>
        <w:t>e zahtjeva za kombinovani bafer,</w:t>
      </w:r>
      <w:r w:rsidRPr="00295DB1">
        <w:rPr>
          <w:rFonts w:ascii="Arial" w:eastAsia="Calibri" w:hAnsi="Arial" w:cs="Arial"/>
          <w:bCs/>
          <w:noProof/>
        </w:rPr>
        <w:t xml:space="preserve"> i</w:t>
      </w:r>
    </w:p>
    <w:p w:rsidR="00BD662B" w:rsidRPr="00295DB1" w:rsidRDefault="00BD662B" w:rsidP="00401A68">
      <w:pPr>
        <w:numPr>
          <w:ilvl w:val="0"/>
          <w:numId w:val="34"/>
        </w:numPr>
        <w:tabs>
          <w:tab w:val="left" w:pos="90"/>
          <w:tab w:val="left" w:pos="117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druge podatke koje Centralna banka smatra potrebnim za sprovođenje procjene iz stava 4 ovog člana.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8271B2"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w:t>
      </w:r>
      <w:r w:rsidR="00BD662B" w:rsidRPr="00295DB1">
        <w:rPr>
          <w:rFonts w:ascii="Arial" w:eastAsia="Calibri" w:hAnsi="Arial" w:cs="Arial"/>
          <w:bCs/>
          <w:noProof/>
        </w:rPr>
        <w:t>) Centralna banka razmatra plan kreditne institucije za očuvanje kapitala i odobrava ga samo ako ocijeni da je izvjesno da će se sprovođenjem plana očuvati ili prikupiti dovoljno dodatnog kapitala koji bi toj kreditnoj instituciji omogućio ispunjavanje zahtjeva za kombinovani bafer u roku koji Centralna banka smatra primjerenim.</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8271B2"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(5</w:t>
      </w:r>
      <w:r w:rsidR="00BD662B" w:rsidRPr="00295DB1">
        <w:rPr>
          <w:rFonts w:ascii="Arial" w:eastAsia="Calibri" w:hAnsi="Arial" w:cs="Arial"/>
          <w:bCs/>
          <w:noProof/>
        </w:rPr>
        <w:t>) Ako ne odobri plan za očuvanje kapitala u skladu sa stavom 4 ovog člana, Centralna banka može da tražiti reviziju plana za očuvanje kapitala ili:</w:t>
      </w:r>
    </w:p>
    <w:p w:rsidR="00BD662B" w:rsidRPr="00295DB1" w:rsidRDefault="00BD662B" w:rsidP="00401A68">
      <w:pPr>
        <w:numPr>
          <w:ilvl w:val="0"/>
          <w:numId w:val="35"/>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da zahtijeva od kreditne institucije da u određenom roku poveća regulatorni kapital do određenog nivoa i/ili</w:t>
      </w:r>
    </w:p>
    <w:p w:rsidR="00BD662B" w:rsidRPr="00295DB1" w:rsidRDefault="00BD662B" w:rsidP="00401A68">
      <w:pPr>
        <w:numPr>
          <w:ilvl w:val="0"/>
          <w:numId w:val="35"/>
        </w:num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na osnovu ovlašćenja iz člana 276 ovog zakona, naloži strožija ograničenja raspodjele od onih koja se zahtijevaju čl. 166 do 169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8271B2"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(6</w:t>
      </w:r>
      <w:r w:rsidR="00BD662B" w:rsidRPr="00295DB1">
        <w:rPr>
          <w:rFonts w:ascii="Arial" w:eastAsia="Calibri" w:hAnsi="Arial" w:cs="Arial"/>
          <w:bCs/>
          <w:noProof/>
        </w:rPr>
        <w:t>) Kreditna institucija koja namjerava da preduzme druge mjere za povećanje stopa kapitala odnosno promijeni vremenski okvir za povećanje regulatornog kapitala iz odobrenog plana za očuvanje kapitala, dužna je da o tome obavijesti Centralnu banku i dostavi izmijenjeni plan za očuvanje kapitala koji Centralna banka procjenjuje i odobrava u skladu sa stavom 4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Mjere za očuvanje kapitala ako zahtjev za kombinovani zaštitni sloj nije ispunjen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171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Matična kreditna institucija u Crnoj Gori i matična kreditna institucija u EU sa sjedištem u Crnoj Gori koje na pojedinačnoj osnovi ispunjavaju zahtjev za kombinovani bafer, a na konsolidovanoj osnovi ne ispunjavaju zahtjev za kombinovani bafer koji se odnosi na grupu kreditnih institucija u Crnoj Gori na konsolidovanoj osnovi, dužne su da na odgovarajući način primijene:</w:t>
      </w:r>
    </w:p>
    <w:p w:rsidR="00BD662B" w:rsidRPr="00295DB1" w:rsidRDefault="00BD662B" w:rsidP="005660C4">
      <w:pPr>
        <w:numPr>
          <w:ilvl w:val="0"/>
          <w:numId w:val="114"/>
        </w:numPr>
        <w:tabs>
          <w:tab w:val="left" w:pos="90"/>
        </w:tabs>
        <w:autoSpaceDE w:val="0"/>
        <w:autoSpaceDN w:val="0"/>
        <w:adjustRightInd w:val="0"/>
        <w:spacing w:after="0" w:line="240" w:lineRule="auto"/>
        <w:ind w:left="630" w:hanging="270"/>
        <w:jc w:val="both"/>
        <w:rPr>
          <w:rFonts w:ascii="Arial" w:eastAsia="Times New Roman" w:hAnsi="Arial" w:cs="Arial"/>
          <w:noProof/>
        </w:rPr>
      </w:pPr>
      <w:r w:rsidRPr="00295DB1">
        <w:rPr>
          <w:rFonts w:ascii="Arial" w:eastAsia="Times New Roman" w:hAnsi="Arial" w:cs="Arial"/>
          <w:noProof/>
        </w:rPr>
        <w:t xml:space="preserve">na pojedinačnoj osnovi – čl. </w:t>
      </w:r>
      <w:r w:rsidRPr="00295DB1">
        <w:rPr>
          <w:rFonts w:ascii="Arial" w:eastAsia="Calibri" w:hAnsi="Arial" w:cs="Arial"/>
          <w:bCs/>
          <w:noProof/>
        </w:rPr>
        <w:t xml:space="preserve">166 do 169 </w:t>
      </w:r>
      <w:r w:rsidR="008271B2" w:rsidRPr="00295DB1">
        <w:rPr>
          <w:rFonts w:ascii="Arial" w:eastAsia="Times New Roman" w:hAnsi="Arial" w:cs="Arial"/>
          <w:noProof/>
        </w:rPr>
        <w:t>ovog zakona,</w:t>
      </w:r>
      <w:r w:rsidRPr="00295DB1">
        <w:rPr>
          <w:rFonts w:ascii="Arial" w:eastAsia="Times New Roman" w:hAnsi="Arial" w:cs="Arial"/>
          <w:noProof/>
        </w:rPr>
        <w:t xml:space="preserve"> i</w:t>
      </w:r>
    </w:p>
    <w:p w:rsidR="00BD662B" w:rsidRPr="00295DB1" w:rsidRDefault="00BD662B" w:rsidP="005660C4">
      <w:pPr>
        <w:numPr>
          <w:ilvl w:val="0"/>
          <w:numId w:val="114"/>
        </w:numPr>
        <w:tabs>
          <w:tab w:val="left" w:pos="90"/>
        </w:tabs>
        <w:autoSpaceDE w:val="0"/>
        <w:autoSpaceDN w:val="0"/>
        <w:adjustRightInd w:val="0"/>
        <w:spacing w:after="0" w:line="240" w:lineRule="auto"/>
        <w:ind w:left="630" w:hanging="270"/>
        <w:jc w:val="both"/>
        <w:rPr>
          <w:rFonts w:ascii="Arial" w:eastAsia="Times New Roman" w:hAnsi="Arial" w:cs="Arial"/>
          <w:noProof/>
        </w:rPr>
      </w:pPr>
      <w:r w:rsidRPr="00295DB1">
        <w:rPr>
          <w:rFonts w:ascii="Arial" w:eastAsia="Times New Roman" w:hAnsi="Arial" w:cs="Arial"/>
          <w:noProof/>
        </w:rPr>
        <w:t>na konsolidovanoj osnovi za grupu kreditnih institucija u Crnoj Gori - član169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Matična kreditna institucija u Crnoj Gori i matična kreditna institucija u EU sa sjedištem u Crnoj Gori koje ne ispunjavaju zahtjev za kombinovani bafer koji se može primijeniti na njih na pojedinačnoj osnovi, kao ni takav zahtjev na konsolidovanoj osnovi koji se odnosi na grupu kreditnih institucija u Crnoj Gori, dužne su da primjenjuju:</w:t>
      </w:r>
    </w:p>
    <w:p w:rsidR="00BD662B" w:rsidRPr="00295DB1" w:rsidRDefault="00BD662B" w:rsidP="005660C4">
      <w:pPr>
        <w:numPr>
          <w:ilvl w:val="0"/>
          <w:numId w:val="115"/>
        </w:numPr>
        <w:tabs>
          <w:tab w:val="left" w:pos="90"/>
          <w:tab w:val="left" w:pos="9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čl. </w:t>
      </w:r>
      <w:r w:rsidRPr="00295DB1">
        <w:rPr>
          <w:rFonts w:ascii="Arial" w:eastAsia="Calibri" w:hAnsi="Arial" w:cs="Arial"/>
          <w:bCs/>
          <w:noProof/>
        </w:rPr>
        <w:t xml:space="preserve">166 do 169 </w:t>
      </w:r>
      <w:r w:rsidRPr="00295DB1">
        <w:rPr>
          <w:rFonts w:ascii="Arial" w:eastAsia="Times New Roman" w:hAnsi="Arial" w:cs="Arial"/>
          <w:noProof/>
        </w:rPr>
        <w:t xml:space="preserve">ovog zakona pri čemu se kao </w:t>
      </w:r>
      <w:r w:rsidRPr="00295DB1">
        <w:rPr>
          <w:rFonts w:ascii="Arial" w:eastAsia="Calibri" w:hAnsi="Arial" w:cs="Arial"/>
          <w:bCs/>
          <w:noProof/>
        </w:rPr>
        <w:t>maksimalni iznos za raspodjelu</w:t>
      </w:r>
      <w:r w:rsidRPr="00295DB1">
        <w:rPr>
          <w:rFonts w:ascii="Arial" w:eastAsia="Times New Roman" w:hAnsi="Arial" w:cs="Arial"/>
          <w:noProof/>
        </w:rPr>
        <w:t xml:space="preserve"> uzima manji od sljedećih iznosa:</w:t>
      </w:r>
    </w:p>
    <w:p w:rsidR="00BD662B" w:rsidRPr="00295DB1" w:rsidRDefault="00BD662B" w:rsidP="005660C4">
      <w:pPr>
        <w:numPr>
          <w:ilvl w:val="0"/>
          <w:numId w:val="116"/>
        </w:numPr>
        <w:tabs>
          <w:tab w:val="left" w:pos="90"/>
          <w:tab w:val="left" w:pos="1350"/>
        </w:tabs>
        <w:autoSpaceDE w:val="0"/>
        <w:autoSpaceDN w:val="0"/>
        <w:adjustRightInd w:val="0"/>
        <w:spacing w:after="0" w:line="240" w:lineRule="auto"/>
        <w:ind w:left="1080" w:hanging="180"/>
        <w:jc w:val="both"/>
        <w:rPr>
          <w:rFonts w:ascii="Arial" w:eastAsia="Times New Roman" w:hAnsi="Arial" w:cs="Arial"/>
          <w:noProof/>
        </w:rPr>
      </w:pPr>
      <w:r w:rsidRPr="00295DB1">
        <w:rPr>
          <w:rFonts w:ascii="Arial" w:eastAsia="Times New Roman" w:hAnsi="Arial" w:cs="Arial"/>
          <w:noProof/>
        </w:rPr>
        <w:t>iznos koji je izračunat u skladu sa članom 167 ovog zakona, ili</w:t>
      </w:r>
    </w:p>
    <w:p w:rsidR="00BD662B" w:rsidRPr="00295DB1" w:rsidRDefault="00BD662B" w:rsidP="005660C4">
      <w:pPr>
        <w:numPr>
          <w:ilvl w:val="0"/>
          <w:numId w:val="116"/>
        </w:numPr>
        <w:tabs>
          <w:tab w:val="left" w:pos="90"/>
          <w:tab w:val="left" w:pos="1350"/>
        </w:tabs>
        <w:autoSpaceDE w:val="0"/>
        <w:autoSpaceDN w:val="0"/>
        <w:adjustRightInd w:val="0"/>
        <w:spacing w:after="0" w:line="240" w:lineRule="auto"/>
        <w:ind w:left="1080" w:hanging="180"/>
        <w:jc w:val="both"/>
        <w:rPr>
          <w:rFonts w:ascii="Arial" w:eastAsia="Times New Roman" w:hAnsi="Arial" w:cs="Arial"/>
          <w:noProof/>
        </w:rPr>
      </w:pPr>
      <w:r w:rsidRPr="00295DB1">
        <w:rPr>
          <w:rFonts w:ascii="Arial" w:eastAsia="Times New Roman" w:hAnsi="Arial" w:cs="Arial"/>
          <w:noProof/>
        </w:rPr>
        <w:t>iznos koji je izračunat u skladu sa stavom 1 tačka 1 ovog člana;</w:t>
      </w:r>
    </w:p>
    <w:p w:rsidR="00BD662B" w:rsidRPr="00295DB1" w:rsidRDefault="00BD662B" w:rsidP="005660C4">
      <w:pPr>
        <w:numPr>
          <w:ilvl w:val="0"/>
          <w:numId w:val="115"/>
        </w:numPr>
        <w:tabs>
          <w:tab w:val="left" w:pos="90"/>
          <w:tab w:val="left" w:pos="9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član 169 ovog zakona, na odgovarajući način, na konsolidovanoj osnovi za grupu kreditnih institucija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Izuzetno od člana 169 ovog zakona, član grupe kreditnih institucija u Crnoj Gori koja na pojedinačnoj osnovi ne ispunjava zahtjev za kombinovani bafer nije dužan da izradi plan za očuvanje kapitala u slučaju iz st. 1 i 2 ovog člana, već je matična kreditna institucija u Crnoj Gori i matična kreditna institucija u EU sa sjedištem u Crnoj Gori dužna da izradi plan za očuvanje kapitala iz stava 1 tačka 2 i stava 2 tačka 2 ovog člana, koji minimalno sadrži i planove za očuvanje kapitala društava članova grupe kreditnih institucija u Crnoj Gori koji na pojedinačnoj osnovi ne ispunjavaju zahtjev za kombinovani bafer.</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Propisom Centralne banke bliže će se urediti obaveze koje matična kreditna institucija u Crnoj Gori i matična kreditna institucija u EU sa sjedištem u Crnoj Gori moraju  da ispunjavaju u skladu sa ovim članom, kao i zahtjevi iz čl. 166 do 170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VI. OGRANIČENJA I ZABRANE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8271B2" w:rsidRPr="00295DB1" w:rsidRDefault="008271B2"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Ograničenja izloženosti</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172</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Izloženost, u smislu ovog zakona, predstavlja svaku stavku aktive ili vanbilansnu stavku kreditne institucije koja se, u skladu sa propisom Centralne banke kojim se uređuje adekvatnost kapitala kreditnih institucija ponderišu odgovarajućim ponderom rizika pri primjeni standardizovanog pristupa za izračunavanje kapitalnog zahtjeva za kreditnim rizikom, bez primjene pondera rizika ili stepena rizika.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hAnsi="Arial" w:cs="Arial"/>
          <w:noProof/>
        </w:rPr>
      </w:pPr>
      <w:r w:rsidRPr="00295DB1">
        <w:rPr>
          <w:rFonts w:ascii="Arial" w:hAnsi="Arial" w:cs="Arial"/>
          <w:noProof/>
        </w:rPr>
        <w:t>(2) Izloženost kreditne institucije prema jednom licu ili grupi povezanih lica smatra se velikom izloženošću ako je njena vrijednost jednaka ili prelazi 10 % osnovnog kapitala kreditne institucije.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(3) Izloženost kreditne institucije prema jednom licu ili grupi povezanih lica, nakon primjene efekata tehnika ublažavanja kreditnog rizika izračunatih u skladu sa propisom Centralne banke iz stava 5 ovog člana,  ne smije prelaziti 25% osnovnog kapitala </w:t>
      </w:r>
      <w:r w:rsidRPr="00295DB1">
        <w:rPr>
          <w:rFonts w:ascii="Arial" w:eastAsia="Calibri" w:hAnsi="Arial" w:cs="Arial"/>
          <w:bCs/>
          <w:noProof/>
        </w:rPr>
        <w:t>kreditne institucije</w:t>
      </w:r>
      <w:r w:rsidRPr="00295DB1">
        <w:rPr>
          <w:rFonts w:ascii="Arial" w:eastAsia="Times New Roman" w:hAnsi="Arial" w:cs="Arial"/>
          <w:noProof/>
        </w:rPr>
        <w:t>.</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(4) Izuzetno od stava 3 ovog člana, najveći iznos izloženosti kreditne institucije prema drugim kreditnim institucijama utvrđuje se propisom iz stava </w:t>
      </w:r>
      <w:r w:rsidR="004B5317" w:rsidRPr="00295DB1">
        <w:rPr>
          <w:rFonts w:ascii="Arial" w:eastAsia="Times New Roman" w:hAnsi="Arial" w:cs="Arial"/>
          <w:noProof/>
        </w:rPr>
        <w:t>6</w:t>
      </w:r>
      <w:r w:rsidRPr="00295DB1">
        <w:rPr>
          <w:rFonts w:ascii="Arial" w:eastAsia="Times New Roman" w:hAnsi="Arial" w:cs="Arial"/>
          <w:noProof/>
        </w:rPr>
        <w:t xml:space="preserve"> ovog člana. </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Kreditna institucija je dužna da uspostavi adekvatne administrativne i računovodstvene postupke i odgovarajuće mehanizme interne kontrole za potrebe utvrđivanja, upravljanja, praćenja, izvještavanja i evidentiranja velikih izloženosti i njihovih naknadnih promjena u skladu sa propisom iz stava 6 ovog člana.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(6) N</w:t>
      </w:r>
      <w:r w:rsidRPr="00295DB1">
        <w:rPr>
          <w:rFonts w:ascii="Arial" w:eastAsia="Calibri" w:hAnsi="Arial" w:cs="Arial"/>
          <w:bCs/>
          <w:noProof/>
        </w:rPr>
        <w:t xml:space="preserve">ačin izračunavanja velikih izloženosti kreditnih institucija, kriterijumi za utvrđivanje povezanosti, tehnike ublažavanja kreditnog rizika, </w:t>
      </w:r>
      <w:r w:rsidRPr="00295DB1">
        <w:rPr>
          <w:rFonts w:ascii="Arial" w:eastAsia="Times New Roman" w:hAnsi="Arial" w:cs="Arial"/>
          <w:noProof/>
        </w:rPr>
        <w:t xml:space="preserve">najveći iznos izloženosti iz stava </w:t>
      </w:r>
      <w:r w:rsidR="004B5317" w:rsidRPr="00295DB1">
        <w:rPr>
          <w:rFonts w:ascii="Arial" w:eastAsia="Times New Roman" w:hAnsi="Arial" w:cs="Arial"/>
          <w:noProof/>
        </w:rPr>
        <w:t xml:space="preserve">3 </w:t>
      </w:r>
      <w:r w:rsidRPr="00295DB1">
        <w:rPr>
          <w:rFonts w:ascii="Arial" w:eastAsia="Times New Roman" w:hAnsi="Arial" w:cs="Arial"/>
          <w:noProof/>
        </w:rPr>
        <w:t xml:space="preserve">ovog člana i izvještavanje o veliki izloženostima, </w:t>
      </w:r>
      <w:r w:rsidRPr="00295DB1">
        <w:rPr>
          <w:rFonts w:ascii="Arial" w:eastAsia="Calibri" w:hAnsi="Arial" w:cs="Arial"/>
          <w:bCs/>
          <w:noProof/>
        </w:rPr>
        <w:t xml:space="preserve"> bliže se uređuju propisom Centralne banke. </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Poslovanje sa licima povezanim sa kreditnom institucijom</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eastAsia="Calibri" w:hAnsi="Arial" w:cs="Arial"/>
          <w:b/>
          <w:bCs/>
          <w:noProof/>
        </w:rPr>
        <w:t>Član 173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Kada kreditna institucija pruža ili koristi usluge lica povezanih sa kreditnom institucijom, ne smije tim licima pružati usluge po uslovima koji su povoljniji od uslova po kojima te usluge pruža drugim licima, niti smije koristiti usluge lica povezanih sa kreditnom institucijom po uslovima koji su nepovoljniji od uslova po kojima bi druga lica pružala t</w:t>
      </w:r>
      <w:r w:rsidR="008271B2" w:rsidRPr="00295DB1">
        <w:rPr>
          <w:rFonts w:ascii="Arial" w:hAnsi="Arial" w:cs="Arial"/>
          <w:noProof/>
        </w:rPr>
        <w:t>e usluge kreditnoj instituciji.</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Licima povezanim sa kreditnom institucijom, u smislu ovog zakona, smatraju se:</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Calibri" w:hAnsi="Arial" w:cs="Arial"/>
          <w:bCs/>
          <w:noProof/>
        </w:rPr>
        <w:t>akcionari kreditne institucije koji imaju 5% ili više učešća u kapitalu ili akcijama kreditne institucije sa pravom glasa;</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Calibri" w:hAnsi="Arial" w:cs="Arial"/>
          <w:bCs/>
          <w:noProof/>
        </w:rPr>
        <w:t xml:space="preserve">članovi nadzornog ili upravnog odbora i prokuristi </w:t>
      </w:r>
      <w:r w:rsidRPr="00295DB1">
        <w:rPr>
          <w:rFonts w:ascii="Arial" w:eastAsia="Times New Roman" w:hAnsi="Arial" w:cs="Arial"/>
          <w:noProof/>
        </w:rPr>
        <w:t>kreditne institucije</w:t>
      </w:r>
      <w:r w:rsidRPr="00295DB1">
        <w:rPr>
          <w:rFonts w:ascii="Arial" w:eastAsia="Calibri" w:hAnsi="Arial" w:cs="Arial"/>
          <w:bCs/>
          <w:noProof/>
        </w:rPr>
        <w:t>;</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Calibri" w:hAnsi="Arial" w:cs="Arial"/>
          <w:bCs/>
          <w:noProof/>
        </w:rPr>
        <w:t xml:space="preserve">lica </w:t>
      </w:r>
      <w:r w:rsidRPr="00295DB1">
        <w:rPr>
          <w:rFonts w:ascii="Arial" w:eastAsia="Times New Roman" w:hAnsi="Arial" w:cs="Arial"/>
          <w:bCs/>
          <w:noProof/>
        </w:rPr>
        <w:t>odgovorna za rad kontrolnih funkcija, ovlašćeno lice za spr</w:t>
      </w:r>
      <w:r w:rsidR="00146621" w:rsidRPr="00295DB1">
        <w:rPr>
          <w:rFonts w:ascii="Arial" w:eastAsia="Times New Roman" w:hAnsi="Arial" w:cs="Arial"/>
          <w:bCs/>
          <w:noProof/>
        </w:rPr>
        <w:t>j</w:t>
      </w:r>
      <w:r w:rsidRPr="00295DB1">
        <w:rPr>
          <w:rFonts w:ascii="Arial" w:eastAsia="Times New Roman" w:hAnsi="Arial" w:cs="Arial"/>
          <w:bCs/>
          <w:noProof/>
        </w:rPr>
        <w:t>ečavanje pranja novca, lice odgovorno za poslovanje sa pravnim licima, lice odgovorna za rad sa stanovništvom,</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Times New Roman" w:hAnsi="Arial" w:cs="Arial"/>
          <w:bCs/>
          <w:noProof/>
        </w:rPr>
        <w:t>d</w:t>
      </w:r>
      <w:r w:rsidRPr="00295DB1">
        <w:rPr>
          <w:rFonts w:ascii="Arial" w:eastAsia="Calibri" w:hAnsi="Arial" w:cs="Arial"/>
          <w:bCs/>
          <w:noProof/>
        </w:rPr>
        <w:t>ruga lica koja sa kreditnom institucijom imaju ugovor o radu čije odredbe ukazuju na značajan uticaj tih lica na poslovanje kreditne institucije, odnosno sadrži odredbe kojim se određuje nagrada za rad tih lica po posebnim kriterijumima koji se razlikuju od uslova za lica koja imaju zaključene standardne ugovore o radu,a koja nijesu lica iz tačke 1, 2 i 3 ovog stava;</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Calibri" w:hAnsi="Arial" w:cs="Arial"/>
          <w:bCs/>
          <w:noProof/>
        </w:rPr>
        <w:t xml:space="preserve">pravno lice u kojem kreditna institucija, član nadzornog ili upravnog odbora ili prokurista </w:t>
      </w:r>
      <w:r w:rsidRPr="00295DB1">
        <w:rPr>
          <w:rFonts w:ascii="Arial" w:eastAsia="Times New Roman" w:hAnsi="Arial" w:cs="Arial"/>
          <w:noProof/>
        </w:rPr>
        <w:t>kreditne institucije</w:t>
      </w:r>
      <w:r w:rsidRPr="00295DB1">
        <w:rPr>
          <w:rFonts w:ascii="Arial" w:eastAsia="Calibri" w:hAnsi="Arial" w:cs="Arial"/>
          <w:bCs/>
          <w:noProof/>
        </w:rPr>
        <w:t xml:space="preserve"> imaju značajno učešće;</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Calibri" w:hAnsi="Arial" w:cs="Arial"/>
          <w:bCs/>
          <w:noProof/>
        </w:rPr>
        <w:t xml:space="preserve">pravno lice čiji je član organa upravljanja istovremeno i član nadzornog ili upravnog odbora ili prokurista </w:t>
      </w:r>
      <w:r w:rsidRPr="00295DB1">
        <w:rPr>
          <w:rFonts w:ascii="Arial" w:eastAsia="Times New Roman" w:hAnsi="Arial" w:cs="Arial"/>
          <w:noProof/>
        </w:rPr>
        <w:t>kreditne institucije</w:t>
      </w:r>
      <w:r w:rsidRPr="00295DB1">
        <w:rPr>
          <w:rFonts w:ascii="Arial" w:eastAsia="Calibri" w:hAnsi="Arial" w:cs="Arial"/>
          <w:bCs/>
          <w:noProof/>
        </w:rPr>
        <w:t>;</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Calibri" w:hAnsi="Arial" w:cs="Arial"/>
          <w:bCs/>
          <w:noProof/>
        </w:rPr>
        <w:t>pravno lice čiji član organa upravljanja ima 10% ili više akcija kreditne institucije sa pravom glasa;</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Calibri" w:hAnsi="Arial" w:cs="Arial"/>
          <w:bCs/>
          <w:noProof/>
        </w:rPr>
        <w:t>član organa upravljanja društva koje je, direktno ili indirektno, matično ili zavisno društvo kreditne institucije;</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r w:rsidRPr="00295DB1">
        <w:rPr>
          <w:rFonts w:ascii="Arial" w:eastAsia="Calibri" w:hAnsi="Arial" w:cs="Arial"/>
          <w:bCs/>
          <w:noProof/>
        </w:rPr>
        <w:t>lice koje djeluje za račun lica iz tač. 1 do 7 ovog stava u vezi sa poslovima iz kojih bi nastala ili bi se povećala izloženost kreditne institucije;</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contextualSpacing/>
        <w:jc w:val="both"/>
        <w:rPr>
          <w:rFonts w:ascii="Arial" w:eastAsia="Calibri" w:hAnsi="Arial" w:cs="Arial"/>
          <w:bCs/>
          <w:noProof/>
        </w:rPr>
      </w:pPr>
      <w:r w:rsidRPr="00295DB1">
        <w:rPr>
          <w:rFonts w:ascii="Arial" w:eastAsia="Calibri" w:hAnsi="Arial" w:cs="Arial"/>
          <w:bCs/>
          <w:noProof/>
        </w:rPr>
        <w:t>lice koje sa licem iz stava 1 tač. 1 do 8 ovog č</w:t>
      </w:r>
      <w:r w:rsidR="008271B2" w:rsidRPr="00295DB1">
        <w:rPr>
          <w:rFonts w:ascii="Arial" w:eastAsia="Calibri" w:hAnsi="Arial" w:cs="Arial"/>
          <w:bCs/>
          <w:noProof/>
        </w:rPr>
        <w:t>lana predstavlja povezano lice;</w:t>
      </w:r>
    </w:p>
    <w:p w:rsidR="00BD662B" w:rsidRPr="00295DB1" w:rsidRDefault="00BD662B" w:rsidP="005660C4">
      <w:pPr>
        <w:numPr>
          <w:ilvl w:val="0"/>
          <w:numId w:val="147"/>
        </w:numPr>
        <w:tabs>
          <w:tab w:val="left" w:pos="90"/>
          <w:tab w:val="left" w:pos="990"/>
        </w:tabs>
        <w:autoSpaceDE w:val="0"/>
        <w:autoSpaceDN w:val="0"/>
        <w:adjustRightInd w:val="0"/>
        <w:spacing w:after="0" w:line="240" w:lineRule="auto"/>
        <w:ind w:left="810"/>
        <w:contextualSpacing/>
        <w:jc w:val="both"/>
        <w:rPr>
          <w:rFonts w:ascii="Arial" w:eastAsia="Calibri" w:hAnsi="Arial" w:cs="Arial"/>
          <w:bCs/>
          <w:noProof/>
        </w:rPr>
      </w:pPr>
      <w:r w:rsidRPr="00295DB1">
        <w:rPr>
          <w:rFonts w:ascii="Arial" w:eastAsia="Calibri" w:hAnsi="Arial" w:cs="Arial"/>
          <w:bCs/>
          <w:noProof/>
        </w:rPr>
        <w:t>član uže porodice fizičkih lica iz stava 1 tač. 1 do 8 ovog člana.</w:t>
      </w:r>
    </w:p>
    <w:p w:rsidR="00BD662B" w:rsidRPr="00295DB1" w:rsidRDefault="00BD662B" w:rsidP="00401A68">
      <w:pPr>
        <w:tabs>
          <w:tab w:val="left" w:pos="90"/>
          <w:tab w:val="left" w:pos="990"/>
        </w:tabs>
        <w:autoSpaceDE w:val="0"/>
        <w:autoSpaceDN w:val="0"/>
        <w:adjustRightInd w:val="0"/>
        <w:spacing w:after="0" w:line="240" w:lineRule="auto"/>
        <w:ind w:left="810" w:hanging="270"/>
        <w:contextualSpacing/>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iCs/>
          <w:noProof/>
        </w:rPr>
        <w:t xml:space="preserve">(3) Članom uže porodice jednog lica </w:t>
      </w:r>
      <w:r w:rsidRPr="00295DB1">
        <w:rPr>
          <w:rFonts w:ascii="Arial" w:hAnsi="Arial" w:cs="Arial"/>
          <w:noProof/>
        </w:rPr>
        <w:t>smatra se:</w:t>
      </w:r>
    </w:p>
    <w:p w:rsidR="00BD662B" w:rsidRPr="00295DB1" w:rsidRDefault="00BD662B" w:rsidP="005660C4">
      <w:pPr>
        <w:numPr>
          <w:ilvl w:val="0"/>
          <w:numId w:val="142"/>
        </w:numPr>
        <w:tabs>
          <w:tab w:val="left" w:pos="90"/>
        </w:tabs>
        <w:autoSpaceDE w:val="0"/>
        <w:autoSpaceDN w:val="0"/>
        <w:adjustRightInd w:val="0"/>
        <w:spacing w:after="0" w:line="240" w:lineRule="auto"/>
        <w:ind w:left="810" w:hanging="270"/>
        <w:contextualSpacing/>
        <w:jc w:val="both"/>
        <w:rPr>
          <w:rFonts w:ascii="Arial" w:eastAsia="Times New Roman" w:hAnsi="Arial" w:cs="Arial"/>
          <w:noProof/>
        </w:rPr>
      </w:pPr>
      <w:r w:rsidRPr="00295DB1">
        <w:rPr>
          <w:rFonts w:ascii="Arial" w:eastAsia="Times New Roman" w:hAnsi="Arial" w:cs="Arial"/>
          <w:noProof/>
        </w:rPr>
        <w:t>bračni drug ili lice sa kojim to lice živi u zajednici koja je po zakonu izjednačena sa bračnom zajednicom;</w:t>
      </w:r>
    </w:p>
    <w:p w:rsidR="00BD662B" w:rsidRPr="00295DB1" w:rsidRDefault="00BD662B" w:rsidP="005660C4">
      <w:pPr>
        <w:numPr>
          <w:ilvl w:val="0"/>
          <w:numId w:val="142"/>
        </w:numPr>
        <w:tabs>
          <w:tab w:val="left" w:pos="90"/>
        </w:tabs>
        <w:autoSpaceDE w:val="0"/>
        <w:autoSpaceDN w:val="0"/>
        <w:adjustRightInd w:val="0"/>
        <w:spacing w:after="0" w:line="240" w:lineRule="auto"/>
        <w:ind w:left="810" w:hanging="270"/>
        <w:contextualSpacing/>
        <w:jc w:val="both"/>
        <w:rPr>
          <w:rFonts w:ascii="Arial" w:eastAsia="Times New Roman" w:hAnsi="Arial" w:cs="Arial"/>
          <w:noProof/>
        </w:rPr>
      </w:pPr>
      <w:r w:rsidRPr="00295DB1">
        <w:rPr>
          <w:rFonts w:ascii="Arial" w:eastAsia="Times New Roman" w:hAnsi="Arial" w:cs="Arial"/>
          <w:noProof/>
        </w:rPr>
        <w:t>djeca i usvojena djeca tog lica i lica iz tačke 1 ovog stava;</w:t>
      </w:r>
    </w:p>
    <w:p w:rsidR="00BD662B" w:rsidRPr="00295DB1" w:rsidRDefault="00BD662B" w:rsidP="005660C4">
      <w:pPr>
        <w:numPr>
          <w:ilvl w:val="0"/>
          <w:numId w:val="142"/>
        </w:numPr>
        <w:tabs>
          <w:tab w:val="left" w:pos="90"/>
        </w:tabs>
        <w:spacing w:after="0" w:line="240" w:lineRule="auto"/>
        <w:ind w:left="810" w:hanging="270"/>
        <w:contextualSpacing/>
        <w:jc w:val="both"/>
        <w:rPr>
          <w:rFonts w:ascii="Arial" w:eastAsia="Times New Roman" w:hAnsi="Arial" w:cs="Arial"/>
          <w:noProof/>
        </w:rPr>
      </w:pPr>
      <w:r w:rsidRPr="00295DB1">
        <w:rPr>
          <w:rFonts w:ascii="Arial" w:eastAsia="Times New Roman" w:hAnsi="Arial" w:cs="Arial"/>
          <w:noProof/>
        </w:rPr>
        <w:t>lice koja nema punu poslovnu sposobnost i koja je je pod starateljstvom tog lica.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Poslovanje sa licima povezanim sa kreditnom institucijom bliže se ur</w:t>
      </w:r>
      <w:r w:rsidR="008271B2" w:rsidRPr="00295DB1">
        <w:rPr>
          <w:rFonts w:ascii="Arial" w:eastAsia="Calibri" w:hAnsi="Arial" w:cs="Arial"/>
          <w:bCs/>
          <w:noProof/>
        </w:rPr>
        <w:t>eđuje propisom Centralne banke.</w:t>
      </w:r>
    </w:p>
    <w:p w:rsidR="009B768C" w:rsidRPr="00295DB1" w:rsidRDefault="009B768C" w:rsidP="00401A68">
      <w:pPr>
        <w:tabs>
          <w:tab w:val="left" w:pos="90"/>
        </w:tabs>
        <w:spacing w:after="0" w:line="240" w:lineRule="auto"/>
        <w:jc w:val="both"/>
        <w:rPr>
          <w:rFonts w:ascii="Arial" w:eastAsia="Calibri" w:hAnsi="Arial" w:cs="Arial"/>
          <w:bCs/>
          <w:noProof/>
        </w:rPr>
      </w:pPr>
    </w:p>
    <w:p w:rsidR="008271B2"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Prethodno odobrenje Centralne banke za pojedina ulaganja</w:t>
      </w:r>
      <w:r w:rsidRPr="00295DB1">
        <w:rPr>
          <w:rFonts w:ascii="Arial" w:eastAsia="Times New Roman" w:hAnsi="Arial" w:cs="Arial"/>
          <w:b/>
          <w:noProof/>
        </w:rPr>
        <w:br/>
      </w: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174</w:t>
      </w:r>
    </w:p>
    <w:p w:rsidR="00BD662B" w:rsidRPr="00295DB1" w:rsidRDefault="00BD662B" w:rsidP="00401A68">
      <w:p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(1) Kreditna institucija ne smije bez prethodnog</w:t>
      </w:r>
      <w:r w:rsidR="008271B2" w:rsidRPr="00295DB1">
        <w:rPr>
          <w:rFonts w:ascii="Arial" w:eastAsia="Times New Roman" w:hAnsi="Arial" w:cs="Arial"/>
          <w:bCs/>
          <w:noProof/>
        </w:rPr>
        <w:t xml:space="preserve"> odobrenja Centralne banke</w:t>
      </w:r>
      <w:r w:rsidRPr="00295DB1">
        <w:rPr>
          <w:rFonts w:ascii="Arial" w:eastAsia="Times New Roman" w:hAnsi="Arial" w:cs="Arial"/>
          <w:bCs/>
          <w:noProof/>
        </w:rPr>
        <w:t xml:space="preserve"> osnovati pravno lice ili zaključiti pravni posao na osnovu kojeg, odmah ili postupno,</w:t>
      </w:r>
      <w:r w:rsidR="008271B2" w:rsidRPr="00295DB1">
        <w:rPr>
          <w:rFonts w:ascii="Arial" w:eastAsia="Times New Roman" w:hAnsi="Arial" w:cs="Arial"/>
          <w:bCs/>
          <w:noProof/>
        </w:rPr>
        <w:t xml:space="preserve"> direktno ili indirektno, stiče:</w:t>
      </w:r>
    </w:p>
    <w:p w:rsidR="00BD662B" w:rsidRPr="00295DB1" w:rsidRDefault="00BD662B" w:rsidP="005660C4">
      <w:pPr>
        <w:numPr>
          <w:ilvl w:val="0"/>
          <w:numId w:val="120"/>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većinsko učešće u kapitalu ili većinsko pravo od</w:t>
      </w:r>
      <w:r w:rsidR="00982348" w:rsidRPr="00295DB1">
        <w:rPr>
          <w:rFonts w:ascii="Arial" w:eastAsia="Times New Roman" w:hAnsi="Arial" w:cs="Arial"/>
          <w:bCs/>
          <w:noProof/>
        </w:rPr>
        <w:t>lučivanja u drugom pravnom licu,</w:t>
      </w:r>
      <w:r w:rsidRPr="00295DB1">
        <w:rPr>
          <w:rFonts w:ascii="Arial" w:eastAsia="Times New Roman" w:hAnsi="Arial" w:cs="Arial"/>
          <w:bCs/>
          <w:noProof/>
        </w:rPr>
        <w:t xml:space="preserve"> ili</w:t>
      </w:r>
    </w:p>
    <w:p w:rsidR="00BD662B" w:rsidRPr="00295DB1" w:rsidRDefault="00BD662B" w:rsidP="005660C4">
      <w:pPr>
        <w:numPr>
          <w:ilvl w:val="0"/>
          <w:numId w:val="120"/>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20% i više učešća u kapitalu drugog pravnog lica, ako je to učešće veće od 10% priznatog kapitala kreditne institucije.</w:t>
      </w:r>
    </w:p>
    <w:p w:rsidR="00BD662B" w:rsidRPr="00295DB1" w:rsidRDefault="00BD662B" w:rsidP="00401A68">
      <w:pPr>
        <w:tabs>
          <w:tab w:val="left" w:pos="90"/>
        </w:tabs>
        <w:spacing w:after="0" w:line="240" w:lineRule="auto"/>
        <w:contextualSpacing/>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Indirektnim učešćem iz stava 1 ovog člana smatra se učešće posredstvom zavisnog društva (direktnog sticaoca).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Izuzetno od stava 1 ovog člana, kreditna institucija nije dužna da pribavi odobrenje Centralne banke za zaključenje pravnog posla kojim stiče akcije ili udjele u drugim pravnim licima, ako namjerava da ih drži u knjizi trgovanja.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(4) Uz zahtjev za izdavanje odobrenja iz stava 1 ovog člana prilaže se:</w:t>
      </w:r>
    </w:p>
    <w:p w:rsidR="00BD662B" w:rsidRPr="00295DB1" w:rsidRDefault="00BD662B" w:rsidP="005660C4">
      <w:pPr>
        <w:numPr>
          <w:ilvl w:val="0"/>
          <w:numId w:val="1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detaljan opis pravnog posla na koji se zahtjev odnosi;</w:t>
      </w:r>
    </w:p>
    <w:p w:rsidR="00BD662B" w:rsidRPr="00295DB1" w:rsidRDefault="00BD662B" w:rsidP="005660C4">
      <w:pPr>
        <w:numPr>
          <w:ilvl w:val="0"/>
          <w:numId w:val="1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opis radnji koje je podnosilac zahtjeva već preduzeo u vezi sa pravnim poslom na koji se zahtjev odnosi;</w:t>
      </w:r>
    </w:p>
    <w:p w:rsidR="00BD662B" w:rsidRPr="00295DB1" w:rsidRDefault="00BD662B" w:rsidP="005660C4">
      <w:pPr>
        <w:numPr>
          <w:ilvl w:val="0"/>
          <w:numId w:val="1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opis uticaja sticanja učešća u kapitalu ili glasačkim pravima na poslovanje podnosioca </w:t>
      </w:r>
      <w:r w:rsidR="00982348" w:rsidRPr="00295DB1">
        <w:rPr>
          <w:rFonts w:ascii="Arial" w:eastAsia="Times New Roman" w:hAnsi="Arial" w:cs="Arial"/>
          <w:noProof/>
        </w:rPr>
        <w:t>zahtjeva,</w:t>
      </w:r>
      <w:r w:rsidRPr="00295DB1">
        <w:rPr>
          <w:rFonts w:ascii="Arial" w:eastAsia="Times New Roman" w:hAnsi="Arial" w:cs="Arial"/>
          <w:noProof/>
        </w:rPr>
        <w:t xml:space="preserve"> i</w:t>
      </w:r>
    </w:p>
    <w:p w:rsidR="00BD662B" w:rsidRPr="00295DB1" w:rsidRDefault="00BD662B" w:rsidP="005660C4">
      <w:pPr>
        <w:numPr>
          <w:ilvl w:val="0"/>
          <w:numId w:val="12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poslovni plan sa projekcijama finansijskih izvještaja za naredne tri godi</w:t>
      </w:r>
      <w:r w:rsidRPr="00295DB1">
        <w:rPr>
          <w:rFonts w:ascii="Arial" w:eastAsia="Times New Roman" w:hAnsi="Arial" w:cs="Arial"/>
          <w:bCs/>
          <w:noProof/>
        </w:rPr>
        <w:t>ne - za društvo koje se osniva, odnosno posljednje finansijske izvještaje - za društvo u kojem se stiče učešće na osnovu drugog pravnog posla.</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bCs/>
          <w:noProof/>
        </w:rPr>
        <w:t xml:space="preserve"> </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Times New Roman" w:hAnsi="Arial" w:cs="Arial"/>
          <w:bCs/>
          <w:noProof/>
        </w:rPr>
        <w:t>(5) Kreditna institucija dužna je da obavijesti Centralnu banku o svakoj promjeni djelatnosti pravnog lica u kojem ima većinsko učešće u kapitalu ili glasačkim pravima prije upisa te djelatnosti u odgovarajući registar.</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Ograničenje ulaganja u lica koja se bave nefinansijskom poslovnom aktivnošću</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175</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(1) Kreditna institucija ne smije imati kvalifikovano ućešče u pravnom licu koje se bavi nefinansijskom poslovnom aktivnošću čiji je iznos veći od 15% priznatog kapitala </w:t>
      </w:r>
      <w:r w:rsidR="00982348" w:rsidRPr="00295DB1">
        <w:rPr>
          <w:rFonts w:ascii="Arial" w:eastAsia="Calibri" w:hAnsi="Arial" w:cs="Arial"/>
          <w:bCs/>
          <w:noProof/>
        </w:rPr>
        <w:t>kreditne institucije.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Kreditna institucija ne smije imati ukupno učešće u svim pravnim licima iz stava 1 ovog člana koje je veće od 60%.</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(3) Licima iz stava 1 ovog člana smatraju se privredna društva koja nijesu subjekti finansijskog sektora, osim privrednih društava koja nijesu subjekti finansijskog </w:t>
      </w:r>
      <w:r w:rsidR="00982348" w:rsidRPr="00295DB1">
        <w:rPr>
          <w:rFonts w:ascii="Arial" w:eastAsia="Calibri" w:hAnsi="Arial" w:cs="Arial"/>
          <w:bCs/>
          <w:noProof/>
        </w:rPr>
        <w:t xml:space="preserve">sektora ali obavljaju poslove </w:t>
      </w:r>
      <w:r w:rsidRPr="00295DB1">
        <w:rPr>
          <w:rFonts w:ascii="Arial" w:eastAsia="Calibri" w:hAnsi="Arial" w:cs="Arial"/>
          <w:bCs/>
          <w:noProof/>
        </w:rPr>
        <w:t>za koje Centralna banka ocijeni da predstavljaju:</w:t>
      </w:r>
    </w:p>
    <w:p w:rsidR="00BD662B" w:rsidRPr="00295DB1" w:rsidRDefault="00BD662B" w:rsidP="00401A68">
      <w:pPr>
        <w:numPr>
          <w:ilvl w:val="1"/>
          <w:numId w:val="104"/>
        </w:numPr>
        <w:tabs>
          <w:tab w:val="left" w:pos="90"/>
          <w:tab w:val="left" w:pos="720"/>
        </w:tabs>
        <w:autoSpaceDE w:val="0"/>
        <w:autoSpaceDN w:val="0"/>
        <w:adjustRightInd w:val="0"/>
        <w:spacing w:after="0" w:line="240" w:lineRule="auto"/>
        <w:ind w:left="720"/>
        <w:contextualSpacing/>
        <w:jc w:val="both"/>
        <w:rPr>
          <w:rFonts w:ascii="Arial" w:eastAsia="Calibri" w:hAnsi="Arial" w:cs="Arial"/>
          <w:bCs/>
          <w:noProof/>
        </w:rPr>
      </w:pPr>
      <w:r w:rsidRPr="00295DB1">
        <w:rPr>
          <w:rFonts w:ascii="Arial" w:eastAsia="Calibri" w:hAnsi="Arial" w:cs="Arial"/>
          <w:bCs/>
          <w:noProof/>
        </w:rPr>
        <w:t>direktni produžetak bankarskih usluga;</w:t>
      </w:r>
    </w:p>
    <w:p w:rsidR="00BD662B" w:rsidRPr="00295DB1" w:rsidRDefault="00BD662B" w:rsidP="00401A68">
      <w:pPr>
        <w:numPr>
          <w:ilvl w:val="1"/>
          <w:numId w:val="104"/>
        </w:numPr>
        <w:tabs>
          <w:tab w:val="left" w:pos="90"/>
          <w:tab w:val="left" w:pos="720"/>
        </w:tabs>
        <w:autoSpaceDE w:val="0"/>
        <w:autoSpaceDN w:val="0"/>
        <w:adjustRightInd w:val="0"/>
        <w:spacing w:after="0" w:line="240" w:lineRule="auto"/>
        <w:ind w:left="720"/>
        <w:contextualSpacing/>
        <w:jc w:val="both"/>
        <w:rPr>
          <w:rFonts w:ascii="Arial" w:eastAsia="Calibri" w:hAnsi="Arial" w:cs="Arial"/>
          <w:bCs/>
          <w:noProof/>
        </w:rPr>
      </w:pPr>
      <w:r w:rsidRPr="00295DB1">
        <w:rPr>
          <w:rFonts w:ascii="Arial" w:eastAsia="Calibri" w:hAnsi="Arial" w:cs="Arial"/>
          <w:bCs/>
          <w:noProof/>
        </w:rPr>
        <w:t>pomoćne usluge;</w:t>
      </w:r>
    </w:p>
    <w:p w:rsidR="00BD662B" w:rsidRPr="00295DB1" w:rsidRDefault="00BD662B" w:rsidP="00401A68">
      <w:pPr>
        <w:numPr>
          <w:ilvl w:val="1"/>
          <w:numId w:val="104"/>
        </w:numPr>
        <w:tabs>
          <w:tab w:val="left" w:pos="90"/>
          <w:tab w:val="left" w:pos="720"/>
        </w:tabs>
        <w:autoSpaceDE w:val="0"/>
        <w:autoSpaceDN w:val="0"/>
        <w:adjustRightInd w:val="0"/>
        <w:spacing w:after="0" w:line="240" w:lineRule="auto"/>
        <w:ind w:left="720"/>
        <w:contextualSpacing/>
        <w:jc w:val="both"/>
        <w:rPr>
          <w:rFonts w:ascii="Arial" w:eastAsia="Calibri" w:hAnsi="Arial" w:cs="Arial"/>
          <w:bCs/>
          <w:noProof/>
        </w:rPr>
      </w:pPr>
      <w:r w:rsidRPr="00295DB1">
        <w:rPr>
          <w:rFonts w:ascii="Arial" w:eastAsia="Calibri" w:hAnsi="Arial" w:cs="Arial"/>
          <w:bCs/>
          <w:noProof/>
        </w:rPr>
        <w:t>poslove lizinga, faktoringa, upravljanja investicionim fondovima, upravljanja uslugama obrade podataka i druge slične poslove.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(4) U obračun iznosa učešća iz st. 1 i 2 ne uključuju se akcije i udjeli:</w:t>
      </w:r>
    </w:p>
    <w:p w:rsidR="00BD662B" w:rsidRPr="00295DB1" w:rsidRDefault="00BD662B" w:rsidP="00401A68">
      <w:pPr>
        <w:numPr>
          <w:ilvl w:val="1"/>
          <w:numId w:val="42"/>
        </w:numPr>
        <w:tabs>
          <w:tab w:val="left" w:pos="90"/>
          <w:tab w:val="left" w:pos="720"/>
        </w:tabs>
        <w:autoSpaceDE w:val="0"/>
        <w:autoSpaceDN w:val="0"/>
        <w:adjustRightInd w:val="0"/>
        <w:spacing w:after="0" w:line="240" w:lineRule="auto"/>
        <w:ind w:left="720"/>
        <w:contextualSpacing/>
        <w:jc w:val="both"/>
        <w:rPr>
          <w:rFonts w:ascii="Arial" w:eastAsia="Calibri" w:hAnsi="Arial" w:cs="Arial"/>
          <w:bCs/>
          <w:noProof/>
        </w:rPr>
      </w:pPr>
      <w:r w:rsidRPr="00295DB1">
        <w:rPr>
          <w:rFonts w:ascii="Arial" w:eastAsia="Calibri" w:hAnsi="Arial" w:cs="Arial"/>
          <w:bCs/>
          <w:noProof/>
        </w:rPr>
        <w:t>koji kreditna institucija privremeno drži radi finansijske pomoći u cilju reorganizacije i spašavanja tog subjekta;</w:t>
      </w:r>
    </w:p>
    <w:p w:rsidR="00BD662B" w:rsidRPr="00295DB1" w:rsidRDefault="00BD662B" w:rsidP="00401A68">
      <w:pPr>
        <w:numPr>
          <w:ilvl w:val="1"/>
          <w:numId w:val="42"/>
        </w:numPr>
        <w:tabs>
          <w:tab w:val="left" w:pos="90"/>
          <w:tab w:val="left" w:pos="720"/>
        </w:tabs>
        <w:autoSpaceDE w:val="0"/>
        <w:autoSpaceDN w:val="0"/>
        <w:adjustRightInd w:val="0"/>
        <w:spacing w:after="0" w:line="240" w:lineRule="auto"/>
        <w:ind w:left="720"/>
        <w:contextualSpacing/>
        <w:jc w:val="both"/>
        <w:rPr>
          <w:rFonts w:ascii="Arial" w:eastAsia="Calibri" w:hAnsi="Arial" w:cs="Arial"/>
          <w:bCs/>
          <w:noProof/>
        </w:rPr>
      </w:pPr>
      <w:r w:rsidRPr="00295DB1">
        <w:rPr>
          <w:rFonts w:ascii="Arial" w:eastAsia="Calibri" w:hAnsi="Arial" w:cs="Arial"/>
          <w:bCs/>
          <w:noProof/>
        </w:rPr>
        <w:t>proizašle iz pružanja usluge sprovođenja ponude odnosno prodaje finansijskih instrumenata uz obavezu otkupa koja se drži najviše pet radnih dana;</w:t>
      </w:r>
    </w:p>
    <w:p w:rsidR="00BD662B" w:rsidRPr="00295DB1" w:rsidRDefault="00BD662B" w:rsidP="00401A68">
      <w:pPr>
        <w:numPr>
          <w:ilvl w:val="1"/>
          <w:numId w:val="42"/>
        </w:numPr>
        <w:tabs>
          <w:tab w:val="left" w:pos="90"/>
          <w:tab w:val="left" w:pos="720"/>
        </w:tabs>
        <w:autoSpaceDE w:val="0"/>
        <w:autoSpaceDN w:val="0"/>
        <w:adjustRightInd w:val="0"/>
        <w:spacing w:after="0" w:line="240" w:lineRule="auto"/>
        <w:ind w:left="720"/>
        <w:contextualSpacing/>
        <w:jc w:val="both"/>
        <w:rPr>
          <w:rFonts w:ascii="Arial" w:eastAsia="Calibri" w:hAnsi="Arial" w:cs="Arial"/>
          <w:bCs/>
          <w:noProof/>
        </w:rPr>
      </w:pPr>
      <w:r w:rsidRPr="00295DB1">
        <w:rPr>
          <w:rFonts w:ascii="Arial" w:eastAsia="Calibri" w:hAnsi="Arial" w:cs="Arial"/>
          <w:bCs/>
          <w:noProof/>
        </w:rPr>
        <w:t>akcije ili udjeli koji se drže u ime kreditne inst</w:t>
      </w:r>
      <w:r w:rsidR="00982348" w:rsidRPr="00295DB1">
        <w:rPr>
          <w:rFonts w:ascii="Arial" w:eastAsia="Calibri" w:hAnsi="Arial" w:cs="Arial"/>
          <w:bCs/>
          <w:noProof/>
        </w:rPr>
        <w:t>itucije, a za račun drugih lica;</w:t>
      </w:r>
    </w:p>
    <w:p w:rsidR="00BD662B" w:rsidRPr="00295DB1" w:rsidRDefault="00BD662B" w:rsidP="00401A68">
      <w:pPr>
        <w:numPr>
          <w:ilvl w:val="1"/>
          <w:numId w:val="42"/>
        </w:numPr>
        <w:tabs>
          <w:tab w:val="left" w:pos="90"/>
          <w:tab w:val="left" w:pos="720"/>
        </w:tabs>
        <w:autoSpaceDE w:val="0"/>
        <w:autoSpaceDN w:val="0"/>
        <w:adjustRightInd w:val="0"/>
        <w:spacing w:after="0" w:line="240" w:lineRule="auto"/>
        <w:ind w:left="720"/>
        <w:contextualSpacing/>
        <w:jc w:val="both"/>
        <w:rPr>
          <w:rFonts w:ascii="Arial" w:eastAsia="Calibri" w:hAnsi="Arial" w:cs="Arial"/>
          <w:bCs/>
          <w:noProof/>
        </w:rPr>
      </w:pPr>
      <w:r w:rsidRPr="00295DB1">
        <w:rPr>
          <w:rFonts w:ascii="Arial" w:eastAsia="Calibri" w:hAnsi="Arial" w:cs="Arial"/>
          <w:bCs/>
          <w:noProof/>
        </w:rPr>
        <w:t>akcije i udjeli koji ne predstavlj</w:t>
      </w:r>
      <w:r w:rsidR="00982348" w:rsidRPr="00295DB1">
        <w:rPr>
          <w:rFonts w:ascii="Arial" w:eastAsia="Calibri" w:hAnsi="Arial" w:cs="Arial"/>
          <w:bCs/>
          <w:noProof/>
        </w:rPr>
        <w:t>aju trajnu  finansijsku imovinu.</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Ulaganja u nepokretnosti i osnovna sredstva</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176</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Times New Roman" w:hAnsi="Arial" w:cs="Arial"/>
          <w:noProof/>
        </w:rPr>
      </w:pPr>
      <w:r w:rsidRPr="00295DB1">
        <w:rPr>
          <w:rFonts w:ascii="Arial" w:eastAsia="Calibri" w:hAnsi="Arial" w:cs="Arial"/>
          <w:bCs/>
          <w:noProof/>
        </w:rPr>
        <w:t xml:space="preserve">(1) Ukupna ulaganja kreditne institucije u nepokretnosti i osnovna sredstva </w:t>
      </w:r>
      <w:r w:rsidRPr="00295DB1">
        <w:rPr>
          <w:rFonts w:ascii="Arial" w:eastAsia="Times New Roman" w:hAnsi="Arial" w:cs="Arial"/>
          <w:noProof/>
        </w:rPr>
        <w:t>ne smiju prelaziti nivo kojim se obezbjeđuje potrebna tehnička osposobljenost kreditne institucije za obavljanje poslova.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Minimalne standarde za ulaganja kreditnih institucija u nepokretnosti i osnovna sredstva propisuje Centralna banka.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 xml:space="preserve">Kupovina elemenata </w:t>
      </w:r>
      <w:r w:rsidR="00AC489F" w:rsidRPr="00295DB1">
        <w:rPr>
          <w:rFonts w:ascii="Arial" w:eastAsia="Calibri" w:hAnsi="Arial" w:cs="Arial"/>
          <w:b/>
          <w:bCs/>
          <w:noProof/>
        </w:rPr>
        <w:t>regulatornog kapitala</w:t>
      </w:r>
      <w:r w:rsidRPr="00295DB1">
        <w:rPr>
          <w:rFonts w:ascii="Arial" w:eastAsia="Calibri" w:hAnsi="Arial" w:cs="Arial"/>
          <w:b/>
          <w:bCs/>
          <w:noProof/>
        </w:rPr>
        <w:t xml:space="preserve"> kreditne institucije</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177</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Kupovina akcija i drugih elemanata regulatornog kapitala kreditne institucije, sredstvima koja su direktno ili indirektno pribavljena iz kredita ili drugog pravnog posla zaključenog sa tom kreditnom institucijom, ništav je pravni posao.</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Sticanje elemenata regulatornog kapitala kreditne institucije</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178</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Ukupni iznos sopstvenih akcija i drugih elemenata regulatornog kapitala kreditne institucije, stečenih od strane te kreditne institucije, ne smije prelaziti 5% regulatornog kapitala kreditne institucije.</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Kreditna institucija je dužna da stečene sopstvene akcije otuđi u roku od šest mjeseci od dana sticanja.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Ukoliko u roku iz stava 2 ovog člana kreditna institucija ne otuđi stečene sopstvene akcije, dužna je da te akcije poništi.</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524FED" w:rsidRPr="00295DB1" w:rsidRDefault="00524FED"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524FED" w:rsidRPr="00295DB1" w:rsidRDefault="00524FED"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Zabrana uzimanja u zalogu sopstvenih akcija</w:t>
      </w: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72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179</w:t>
      </w:r>
    </w:p>
    <w:p w:rsidR="00BD662B" w:rsidRPr="00295DB1" w:rsidRDefault="00BD662B" w:rsidP="00401A68">
      <w:pPr>
        <w:tabs>
          <w:tab w:val="left" w:pos="90"/>
        </w:tabs>
        <w:spacing w:after="0" w:line="240" w:lineRule="auto"/>
        <w:jc w:val="both"/>
        <w:rPr>
          <w:rFonts w:ascii="Arial" w:eastAsia="Calibri" w:hAnsi="Arial" w:cs="Arial"/>
          <w:bCs/>
          <w:noProof/>
        </w:rPr>
      </w:pPr>
      <w:r w:rsidRPr="00295DB1">
        <w:rPr>
          <w:rFonts w:ascii="Arial" w:eastAsia="Calibri" w:hAnsi="Arial" w:cs="Arial"/>
          <w:bCs/>
          <w:noProof/>
        </w:rPr>
        <w:t>Kreditna institucija ne smije uzimati u zalogu sopstvene akcije niti druge elemente regulatornog kapitala te kreditne institucije.</w:t>
      </w:r>
    </w:p>
    <w:p w:rsidR="008E78E3" w:rsidRPr="00295DB1" w:rsidRDefault="008E78E3" w:rsidP="00401A68">
      <w:pPr>
        <w:tabs>
          <w:tab w:val="left" w:pos="90"/>
        </w:tabs>
        <w:spacing w:after="0" w:line="240" w:lineRule="auto"/>
        <w:jc w:val="center"/>
        <w:rPr>
          <w:rFonts w:ascii="Arial" w:eastAsia="Times New Roman" w:hAnsi="Arial" w:cs="Arial"/>
          <w:b/>
          <w:noProof/>
        </w:rPr>
      </w:pPr>
    </w:p>
    <w:p w:rsidR="00982348"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Zabrana isplate dobiti</w:t>
      </w:r>
    </w:p>
    <w:p w:rsidR="00982348" w:rsidRPr="00295DB1" w:rsidRDefault="00982348"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180</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(1) Kreditna institucija ne smije da isplaćuje akontaciju dobiti ili dividende, dobit ili dividendu,  niti vršiti isplate po </w:t>
      </w:r>
      <w:r w:rsidR="00982348" w:rsidRPr="00295DB1">
        <w:rPr>
          <w:rFonts w:ascii="Arial" w:hAnsi="Arial" w:cs="Arial"/>
          <w:noProof/>
        </w:rPr>
        <w:t>osnovu učešća upravnog odbora,</w:t>
      </w:r>
      <w:r w:rsidRPr="00295DB1">
        <w:rPr>
          <w:rFonts w:ascii="Arial" w:hAnsi="Arial" w:cs="Arial"/>
          <w:noProof/>
        </w:rPr>
        <w:t xml:space="preserve"> nadzornog odbora i zaposlenih u dobiti društva, ako:</w:t>
      </w:r>
    </w:p>
    <w:p w:rsidR="00BD662B" w:rsidRPr="00295DB1" w:rsidRDefault="00BD662B" w:rsidP="005660C4">
      <w:pPr>
        <w:numPr>
          <w:ilvl w:val="0"/>
          <w:numId w:val="122"/>
        </w:numPr>
        <w:tabs>
          <w:tab w:val="left" w:pos="90"/>
        </w:tabs>
        <w:spacing w:after="0" w:line="240" w:lineRule="auto"/>
        <w:jc w:val="both"/>
        <w:rPr>
          <w:rFonts w:ascii="Arial" w:hAnsi="Arial" w:cs="Arial"/>
          <w:noProof/>
        </w:rPr>
      </w:pPr>
      <w:r w:rsidRPr="00295DB1">
        <w:rPr>
          <w:rFonts w:ascii="Arial" w:hAnsi="Arial" w:cs="Arial"/>
          <w:noProof/>
        </w:rPr>
        <w:t>je regulatorni kapital kreditne institucije manji od inicijalnog kapitala iz člana 18 ovog zakona;</w:t>
      </w:r>
    </w:p>
    <w:p w:rsidR="00BD662B" w:rsidRPr="00295DB1" w:rsidRDefault="00BD662B" w:rsidP="005660C4">
      <w:pPr>
        <w:numPr>
          <w:ilvl w:val="0"/>
          <w:numId w:val="122"/>
        </w:numPr>
        <w:tabs>
          <w:tab w:val="left" w:pos="90"/>
        </w:tabs>
        <w:spacing w:after="0" w:line="240" w:lineRule="auto"/>
        <w:jc w:val="both"/>
        <w:rPr>
          <w:rFonts w:ascii="Arial" w:hAnsi="Arial" w:cs="Arial"/>
          <w:noProof/>
        </w:rPr>
      </w:pPr>
      <w:r w:rsidRPr="00295DB1">
        <w:rPr>
          <w:rFonts w:ascii="Arial" w:hAnsi="Arial" w:cs="Arial"/>
          <w:noProof/>
        </w:rPr>
        <w:t>kreditna institucija na vrijeme ne podmiruje svoje dospjele obaveze ili ako kreditna institucija zbog isplaćivanja dobiti ne bi mogla izmirivati dospjele obaveze;</w:t>
      </w:r>
    </w:p>
    <w:p w:rsidR="00BD662B" w:rsidRPr="00295DB1" w:rsidRDefault="00BD662B" w:rsidP="005660C4">
      <w:pPr>
        <w:numPr>
          <w:ilvl w:val="0"/>
          <w:numId w:val="122"/>
        </w:numPr>
        <w:tabs>
          <w:tab w:val="left" w:pos="90"/>
        </w:tabs>
        <w:spacing w:after="0" w:line="240" w:lineRule="auto"/>
        <w:jc w:val="both"/>
        <w:rPr>
          <w:rFonts w:ascii="Arial" w:hAnsi="Arial" w:cs="Arial"/>
          <w:noProof/>
        </w:rPr>
      </w:pPr>
      <w:r w:rsidRPr="00295DB1">
        <w:rPr>
          <w:rFonts w:ascii="Arial" w:hAnsi="Arial" w:cs="Arial"/>
          <w:noProof/>
        </w:rPr>
        <w:t>je Centralna banka naložila kreditnoj instituciji da otkloni slabosti i propuste vezane za  iskazivanje aktivnih i pasivnih bilansnih i vanbilansnih stavki, a čije bi tačno iskazivanje uticalo na iskazani poslovni rezultat u bilansu uspjeha kreditne institucije;</w:t>
      </w:r>
    </w:p>
    <w:p w:rsidR="00BD662B" w:rsidRPr="00295DB1" w:rsidRDefault="00BD662B" w:rsidP="005660C4">
      <w:pPr>
        <w:numPr>
          <w:ilvl w:val="0"/>
          <w:numId w:val="122"/>
        </w:numPr>
        <w:tabs>
          <w:tab w:val="left" w:pos="90"/>
        </w:tabs>
        <w:spacing w:after="0" w:line="240" w:lineRule="auto"/>
        <w:jc w:val="both"/>
        <w:rPr>
          <w:rFonts w:ascii="Arial" w:hAnsi="Arial" w:cs="Arial"/>
          <w:noProof/>
        </w:rPr>
      </w:pPr>
      <w:r w:rsidRPr="00295DB1">
        <w:rPr>
          <w:rFonts w:ascii="Arial" w:hAnsi="Arial" w:cs="Arial"/>
          <w:noProof/>
        </w:rPr>
        <w:t>Centralna banka rješenjem naloži takvu mjeru zbog propusta u upravljanju rizicima kojima je kreditna institucija izložena ili bi mogla biti izložena u svom poslovanju.</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Zabrane iz stava 1 ovog člana traju:</w:t>
      </w:r>
    </w:p>
    <w:p w:rsidR="00BD662B" w:rsidRPr="00295DB1" w:rsidRDefault="00BD662B" w:rsidP="005660C4">
      <w:pPr>
        <w:numPr>
          <w:ilvl w:val="0"/>
          <w:numId w:val="123"/>
        </w:numPr>
        <w:tabs>
          <w:tab w:val="left" w:pos="90"/>
        </w:tabs>
        <w:spacing w:after="0" w:line="240" w:lineRule="auto"/>
        <w:jc w:val="both"/>
        <w:rPr>
          <w:rFonts w:ascii="Arial" w:hAnsi="Arial" w:cs="Arial"/>
          <w:noProof/>
        </w:rPr>
      </w:pPr>
      <w:r w:rsidRPr="00295DB1">
        <w:rPr>
          <w:rFonts w:ascii="Arial" w:hAnsi="Arial" w:cs="Arial"/>
          <w:noProof/>
        </w:rPr>
        <w:t>u slučaju iz stava 1 tačka 1 ovog člana, do dostizanja propisane visine kapitala;</w:t>
      </w:r>
    </w:p>
    <w:p w:rsidR="00BD662B" w:rsidRPr="00295DB1" w:rsidRDefault="00BD662B" w:rsidP="005660C4">
      <w:pPr>
        <w:numPr>
          <w:ilvl w:val="0"/>
          <w:numId w:val="123"/>
        </w:numPr>
        <w:tabs>
          <w:tab w:val="left" w:pos="90"/>
        </w:tabs>
        <w:spacing w:after="0" w:line="240" w:lineRule="auto"/>
        <w:jc w:val="both"/>
        <w:rPr>
          <w:rFonts w:ascii="Arial" w:hAnsi="Arial" w:cs="Arial"/>
          <w:noProof/>
        </w:rPr>
      </w:pPr>
      <w:r w:rsidRPr="00295DB1">
        <w:rPr>
          <w:rFonts w:ascii="Arial" w:hAnsi="Arial" w:cs="Arial"/>
          <w:noProof/>
        </w:rPr>
        <w:t>u slučaju iz stava 1 tačka 2 ovog člana, do otklanjanja poremećaja u likvidnosti kreditne institucije;</w:t>
      </w:r>
    </w:p>
    <w:p w:rsidR="00BD662B" w:rsidRPr="00295DB1" w:rsidRDefault="00BD662B" w:rsidP="005660C4">
      <w:pPr>
        <w:numPr>
          <w:ilvl w:val="0"/>
          <w:numId w:val="123"/>
        </w:numPr>
        <w:tabs>
          <w:tab w:val="left" w:pos="90"/>
        </w:tabs>
        <w:spacing w:after="0" w:line="240" w:lineRule="auto"/>
        <w:jc w:val="both"/>
        <w:rPr>
          <w:rFonts w:ascii="Arial" w:hAnsi="Arial" w:cs="Arial"/>
          <w:noProof/>
        </w:rPr>
      </w:pPr>
      <w:r w:rsidRPr="00295DB1">
        <w:rPr>
          <w:rFonts w:ascii="Arial" w:hAnsi="Arial" w:cs="Arial"/>
          <w:noProof/>
        </w:rPr>
        <w:t>u slučaju iz stava 1 tačka 3 ovog člana, do otklanjanja propusta u iskazivanju bilansnih i vanbilansnih stavki, osim ako nakon pravilnog iskazivanja nastupi razlog za zabranu iz st.1 tač 1 i 2 ovog člana</w:t>
      </w:r>
      <w:r w:rsidR="00EA0601" w:rsidRPr="00295DB1">
        <w:rPr>
          <w:rFonts w:ascii="Arial" w:hAnsi="Arial" w:cs="Arial"/>
          <w:noProof/>
        </w:rPr>
        <w:t>,</w:t>
      </w:r>
      <w:r w:rsidRPr="00295DB1">
        <w:rPr>
          <w:rFonts w:ascii="Arial" w:hAnsi="Arial" w:cs="Arial"/>
          <w:noProof/>
        </w:rPr>
        <w:t xml:space="preserve"> i</w:t>
      </w:r>
    </w:p>
    <w:p w:rsidR="00BD662B" w:rsidRPr="00295DB1" w:rsidRDefault="00BD662B" w:rsidP="005660C4">
      <w:pPr>
        <w:numPr>
          <w:ilvl w:val="0"/>
          <w:numId w:val="123"/>
        </w:numPr>
        <w:tabs>
          <w:tab w:val="left" w:pos="90"/>
        </w:tabs>
        <w:spacing w:after="0" w:line="240" w:lineRule="auto"/>
        <w:jc w:val="both"/>
        <w:rPr>
          <w:rFonts w:ascii="Arial" w:hAnsi="Arial" w:cs="Arial"/>
          <w:noProof/>
        </w:rPr>
      </w:pPr>
      <w:r w:rsidRPr="00295DB1">
        <w:rPr>
          <w:rFonts w:ascii="Arial" w:hAnsi="Arial" w:cs="Arial"/>
          <w:noProof/>
        </w:rPr>
        <w:t>u slučaju iz stava 1 tačka 4 ovog člana, do isteka rokova za realizaciju ili realizacije mjera naloženih rješenjem Centralne banke.</w:t>
      </w:r>
    </w:p>
    <w:p w:rsidR="00EA0601" w:rsidRPr="00295DB1" w:rsidRDefault="00EA0601" w:rsidP="00401A68">
      <w:pPr>
        <w:tabs>
          <w:tab w:val="left" w:pos="90"/>
        </w:tabs>
        <w:spacing w:after="0" w:line="240" w:lineRule="auto"/>
        <w:jc w:val="both"/>
        <w:rPr>
          <w:rFonts w:ascii="Arial" w:hAnsi="Arial" w:cs="Arial"/>
          <w:noProof/>
        </w:rPr>
      </w:pPr>
    </w:p>
    <w:p w:rsidR="00EA0601" w:rsidRPr="00295DB1" w:rsidRDefault="00EA0601"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Isplata varijabilnih primanja</w:t>
      </w:r>
    </w:p>
    <w:p w:rsidR="00EA0601" w:rsidRPr="00295DB1" w:rsidRDefault="00EA0601"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181</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Kreditna institucija koja ugovori isplatu varijabilnih primanja suprotno odredbama ovog zakona ili odredbama propisa iz člana 124 stav 5 ovog zakona, ne smije isplaćivati tako ugovorena varijabilna primanja, a tako ugovorene odredbe su ništave.</w:t>
      </w:r>
    </w:p>
    <w:p w:rsidR="00BD662B" w:rsidRPr="00295DB1" w:rsidRDefault="00BD662B" w:rsidP="00401A68">
      <w:pPr>
        <w:tabs>
          <w:tab w:val="left" w:pos="90"/>
        </w:tabs>
        <w:spacing w:after="0" w:line="240" w:lineRule="auto"/>
        <w:jc w:val="both"/>
        <w:rPr>
          <w:rFonts w:ascii="Arial" w:eastAsia="Calibri" w:hAnsi="Arial" w:cs="Arial"/>
          <w:bCs/>
          <w:noProof/>
        </w:rPr>
      </w:pP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spacing w:after="0" w:line="240" w:lineRule="auto"/>
        <w:jc w:val="center"/>
        <w:rPr>
          <w:rFonts w:ascii="Arial" w:eastAsia="Times New Roman" w:hAnsi="Arial" w:cs="Arial"/>
          <w:noProof/>
        </w:rPr>
      </w:pPr>
      <w:r w:rsidRPr="00295DB1">
        <w:rPr>
          <w:rFonts w:ascii="Arial" w:hAnsi="Arial" w:cs="Arial"/>
          <w:b/>
          <w:noProof/>
        </w:rPr>
        <w:t>VII. SPORAZUMI O FINANSIJSKOJ PODRŠCI U OKVIRU GRUPE</w:t>
      </w:r>
    </w:p>
    <w:p w:rsidR="00BD662B" w:rsidRPr="00295DB1" w:rsidRDefault="00BD662B"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1. Sporazumi članova grupe iz Evropske unije</w:t>
      </w:r>
    </w:p>
    <w:p w:rsidR="00BD662B" w:rsidRPr="00295DB1" w:rsidRDefault="00BD662B"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Učesnici u sporazumu o finansijskoj podršci u okviru grupe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182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Matična kreditna institucija u Crnoj Gori, matična kreditna institucija iz EU sa sjedištem u Crnoj Gori, matični finansijski holding u Crnoj Gori, matični finansijski holding iz EU sa sjedištem u Crnoj Gori, matični mješoviti finansijski holding u Crnoj Gori, matični finansijski holding iz EU sa sjedištem u Crnoj Gori, matični mješoviti holding u Crnoj Gori, matični mješoviti holding iz EU sa sjedištem u Crnoj Gori kao i njihovo zavisno društvo koje je kreditna institucija, investiciono društvo ili finansijska institucija u drugim državama članicama koje je uključeno u superviziju na konsolidovanoj osnovi koju vrši Centralna banka u skladu sa ovim zakonom, mogu zaključiti sporazum o finansijskoj podršci u okviru grupe u Crnoj Gori na osnovu kojeg potpisnice obezbjeđuju finansijsku podršku bilo kojoj drugoj potpisnici ovog sporazuma koja ispunjava uslove za primjenu mjera rane intervencije iz člana 288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može, u cilju obezbjeđivanja međusobne finansijske podrške kada jedna ili više potpisnica ispune uslove za ranu intervenciju iz člana 288 ovog zakona, da zaključi sporazum o finansijskoj podršci  grupe kreditnih institucija iz EU sa sljedećim društvima:</w:t>
      </w:r>
    </w:p>
    <w:p w:rsidR="00BD662B" w:rsidRPr="00295DB1" w:rsidRDefault="00BD662B" w:rsidP="00401A68">
      <w:pPr>
        <w:numPr>
          <w:ilvl w:val="0"/>
          <w:numId w:val="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matičnom kreditnom institucijom iz EU sa sjedištem van Crne Gore;</w:t>
      </w:r>
    </w:p>
    <w:p w:rsidR="00BD662B" w:rsidRPr="00295DB1" w:rsidRDefault="00BD662B" w:rsidP="00401A68">
      <w:pPr>
        <w:numPr>
          <w:ilvl w:val="0"/>
          <w:numId w:val="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matičnim finansijskim holdingom iz EU sa sjedištem van Crne Gore;</w:t>
      </w:r>
    </w:p>
    <w:p w:rsidR="00BD662B" w:rsidRPr="00295DB1" w:rsidRDefault="00BD662B" w:rsidP="00401A68">
      <w:pPr>
        <w:numPr>
          <w:ilvl w:val="0"/>
          <w:numId w:val="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matičnim mješovitim finansijskim holdingom iz EU sa sjedištem van Crne Gore;</w:t>
      </w:r>
    </w:p>
    <w:p w:rsidR="00BD662B" w:rsidRPr="00295DB1" w:rsidRDefault="00BD662B" w:rsidP="00401A68">
      <w:pPr>
        <w:numPr>
          <w:ilvl w:val="0"/>
          <w:numId w:val="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matičnim mješovitim holdingom iz EU sa sjedištem van Crne Gore;</w:t>
      </w:r>
    </w:p>
    <w:p w:rsidR="00BD662B" w:rsidRPr="00295DB1" w:rsidRDefault="00BD662B" w:rsidP="00401A68">
      <w:pPr>
        <w:numPr>
          <w:ilvl w:val="0"/>
          <w:numId w:val="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zavisnim društvom društava iz tač. 1 do 4 ovog stava sa sjedištem van Crne Gore, koje je kreditna institucija, investiciono društvo ili finansijska institucija.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Društva iz st. 1 i 2 ovog člana mogu zaključiti sporazum o finansijskoj podršci grupe samo ako u vrijeme njegovog predlaganja ili zaključivanja prema potpisnicima sporazuma nijesu preduzete mjere rane intervencije.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Odredbe ovog zakona kojima se uređuje finansijska podrška u okviru grupe ne odnose se na ostale ugovore o finansiranju u okviru grupe kreditnih institucija u Crnoj Gori ili grupe kreditnih institucija u EU kod kojih ni jedna od njegovih potpisnica u trenutku zaključenja nije bila u fazi rane intervencije, a koji nijesu zaključeni sa ciljem obezbjeđivanja međusobne finansijske podrške kada jedna ili više potpisnica ispune uslove za ranu intervenciju iz člana 288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Zaključivanje sporazuma iz st. 1 ili 2 ovog člana ne predstavlja uslov za kreditnu instituciju da pruža finansijsku podršku drugom članu grupe koji ima finansijske poteškoće, ako:</w:t>
      </w:r>
    </w:p>
    <w:p w:rsidR="00BD662B" w:rsidRPr="00295DB1" w:rsidRDefault="00BD662B" w:rsidP="00401A68">
      <w:pPr>
        <w:numPr>
          <w:ilvl w:val="0"/>
          <w:numId w:val="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je o tome u pojedinačnom slučaju kreditna institucija  sama donijela odluku;</w:t>
      </w:r>
    </w:p>
    <w:p w:rsidR="00BD662B" w:rsidRPr="00295DB1" w:rsidRDefault="00BD662B" w:rsidP="00401A68">
      <w:pPr>
        <w:numPr>
          <w:ilvl w:val="0"/>
          <w:numId w:val="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je davanje takve finansijske podr</w:t>
      </w:r>
      <w:r w:rsidR="00EA0601" w:rsidRPr="00295DB1">
        <w:rPr>
          <w:rFonts w:ascii="Arial" w:hAnsi="Arial" w:cs="Arial"/>
          <w:noProof/>
        </w:rPr>
        <w:t>ške u skladu sa politikom grupe,</w:t>
      </w:r>
      <w:r w:rsidRPr="00295DB1">
        <w:rPr>
          <w:rFonts w:ascii="Arial" w:hAnsi="Arial" w:cs="Arial"/>
          <w:noProof/>
        </w:rPr>
        <w:t xml:space="preserve"> i</w:t>
      </w:r>
    </w:p>
    <w:p w:rsidR="00BD662B" w:rsidRPr="00295DB1" w:rsidRDefault="00BD662B" w:rsidP="00401A68">
      <w:pPr>
        <w:numPr>
          <w:ilvl w:val="0"/>
          <w:numId w:val="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to ne predstavlja rizik za cijelu grupu.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Zaključivanje sporazuma iz st. 1 ili 2 ovog člana ne predstavlja uslov za kreditnu instituciju koja je član grupe iz Crne Gore ili grupe iz EU za poslovanje na teritoriji Crne Gore.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Predmet uređivanja sporazuma o finansijskoj podršci u okviru grupe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183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Sporazumom iz člana 182 st.1 ili 2 ovog člana može se obezbijediti finansijska podrška:</w:t>
      </w:r>
    </w:p>
    <w:p w:rsidR="00BD662B" w:rsidRPr="00295DB1" w:rsidRDefault="00BD662B" w:rsidP="00401A68">
      <w:pPr>
        <w:numPr>
          <w:ilvl w:val="0"/>
          <w:numId w:val="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matičnog društva zavisnom društvu;</w:t>
      </w:r>
    </w:p>
    <w:p w:rsidR="00BD662B" w:rsidRPr="00295DB1" w:rsidRDefault="00BD662B" w:rsidP="00401A68">
      <w:pPr>
        <w:numPr>
          <w:ilvl w:val="0"/>
          <w:numId w:val="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zavisnog društva matičnom društvu;</w:t>
      </w:r>
    </w:p>
    <w:p w:rsidR="00BD662B" w:rsidRPr="00295DB1" w:rsidRDefault="00BD662B" w:rsidP="00401A68">
      <w:pPr>
        <w:numPr>
          <w:ilvl w:val="0"/>
          <w:numId w:val="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zavisnog društva drugom zavisnom društvu iz iste grupe, ili</w:t>
      </w:r>
    </w:p>
    <w:p w:rsidR="00BD662B" w:rsidRPr="00295DB1" w:rsidRDefault="00BD662B" w:rsidP="00401A68">
      <w:pPr>
        <w:numPr>
          <w:ilvl w:val="0"/>
          <w:numId w:val="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 okviru članova grupe, na bilo koji drugi način koji nije obuhvaćen tač. 1, 2 i 3 ovog stava.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Pružalac finansijske podrške može kroz jednu ili više transakcija dati podršku u vidu kredita ili zajma, izdavanjem garancije ili davanjem jemstva, zasnivanjem založnog prava ili prenosom prava vlasništva nad imovinom radi obezbjeđenja, ili kombinacijom ovih instrumenata.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Oblici finansijske podrške iz stava 3 ovog člana odnose se na pravne poslove između potpisnica sporazuma o finansijskoj podršci grupe kao i na pravne poslove sa trećim licima.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Sporazumom o finansijskoj podršci grupe pružalac finansijske podrške može zahtijevati od korisnika podrške da se obaveže na davanje finansijske podrške tom pružaocu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 sporazumu o finansijskoj podršci grupe potpisnice sporazuma su dužne da ugovore način obračuna kamate i drugih naknada, za svaku transakciju izvršenu u skladu sa sporazumom, pri čemu se visina kamate i drugih naknada mora odrediti u vrijem</w:t>
      </w:r>
      <w:r w:rsidR="00EA0601" w:rsidRPr="00295DB1">
        <w:rPr>
          <w:rFonts w:ascii="Arial" w:hAnsi="Arial" w:cs="Arial"/>
          <w:noProof/>
        </w:rPr>
        <w:t>e pružanja finansijske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Pri zaključivanju sporazuma finansijskoj podršci grupe i definisanju obračuna kamata i drugih naknada potpisnice sporazuma su dužne da vode računa o sljedećem:</w:t>
      </w:r>
    </w:p>
    <w:p w:rsidR="00BD662B" w:rsidRPr="00295DB1" w:rsidRDefault="00BD662B" w:rsidP="00401A68">
      <w:pPr>
        <w:numPr>
          <w:ilvl w:val="0"/>
          <w:numId w:val="1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da je zaključeni sporazum izraz njihove slobodne volje;</w:t>
      </w:r>
    </w:p>
    <w:p w:rsidR="00BD662B" w:rsidRPr="00295DB1" w:rsidRDefault="00BD662B" w:rsidP="00401A68">
      <w:pPr>
        <w:numPr>
          <w:ilvl w:val="0"/>
          <w:numId w:val="1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da svaka potpisnica sporazuma djeluje u svom najboljem interesu pri čemu se u obzir mogu uzeti sve neposredne ili posredne koristi koje potpisnica sporazuma može steći kao posljedicu davanja finansijske podrške;</w:t>
      </w:r>
    </w:p>
    <w:p w:rsidR="00BD662B" w:rsidRPr="00295DB1" w:rsidRDefault="00BD662B" w:rsidP="00401A68">
      <w:pPr>
        <w:numPr>
          <w:ilvl w:val="0"/>
          <w:numId w:val="1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da svaki korisnik finansijske podrške mora svakom davaocu finansijske podrške pružiti sve relevantne informacije prije određivanja kamata i drugih naknada za pružanje finansijske podrške i prije donošenja odluke o pružanju finansijske podrške;</w:t>
      </w:r>
    </w:p>
    <w:p w:rsidR="00BD662B" w:rsidRPr="00295DB1" w:rsidRDefault="00BD662B" w:rsidP="00401A68">
      <w:pPr>
        <w:numPr>
          <w:ilvl w:val="0"/>
          <w:numId w:val="1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da pri određivanju kamata i drugih naknada za pružanje finansijske podrške pružalac podrške može uzeti u obzir informacije kojima raspolaže zbog činjenice da je član iste grupe kao i korisnik finansijske podrške, a koje nisu javno dostupne, i</w:t>
      </w:r>
    </w:p>
    <w:p w:rsidR="00BD662B" w:rsidRPr="00295DB1" w:rsidRDefault="00BD662B" w:rsidP="00401A68">
      <w:pPr>
        <w:numPr>
          <w:ilvl w:val="0"/>
          <w:numId w:val="1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da način obračuna kamata i drugih naknada za pružanje finansijske podrške ne mora uzeti u obzir očekivani privremeni učinak na cijene na tržištu, koji proizilazi iz događaja koji ne proizilaze iz poslovanja te grupe.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Obavezu iz sporazuma o finansijskoj podršci grupe može ispuniti samo potpisnik sporazuma, a ta obaveza se može ispuniti samo prema drugom potpisniku tog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Provjera predloženog sporazuma kada je Centralna banka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organ nadležan za konsolidaciju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184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Matična kreditna institucija iz EU sa sjedištem u Crnoj Gori i kreditna institucija iz člana 310 stav 2 ovog zakona je dužna da Centralnoj banci, kao organu nadležnom za konsolidaciju podnese zahtjev za izdavanje odobrenja za zaključivanje sporazuma o finansijskoj podršci grupe kreditnih institucija u Crnoj Gori (u daljem tekstu: sporazum o podršci u Crnoj Gori) i uz zahtjev priloži predlog teksta sporazuma sa nazivima članova grupe koji namjeravaju da budu potpisnici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bez odlaganja prosljeđuje zahtjev iz stava 1 ovog člana nadležnom organu druge države članice u kojoj je sjedište zavisnog društva koje namjerava da bude potpisnik sporazuma o podršci.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i nadležni organi drugih država članica u kojima je sjedište zavisnih društava koja namjeravaju da budu potpisnici sporazuma o podršci u Crnoj Gori će sarađivati radi donošenja zajedničke odluke o ispunjenosti uslova za zaključivanje sporazuma o podršci iz člana 189  stav 1 ovog zakona, uzimajući u obzir mogući uticaj sprovođenja tog sporazuma u svakoj od država članica u kojima se nalazi sjedište bilo koje</w:t>
      </w:r>
      <w:r w:rsidR="00F6754C" w:rsidRPr="00295DB1">
        <w:rPr>
          <w:rFonts w:ascii="Arial" w:hAnsi="Arial" w:cs="Arial"/>
          <w:noProof/>
        </w:rPr>
        <w:t>g člana</w:t>
      </w:r>
      <w:r w:rsidRPr="00295DB1">
        <w:rPr>
          <w:rFonts w:ascii="Arial" w:hAnsi="Arial" w:cs="Arial"/>
          <w:noProof/>
        </w:rPr>
        <w:t xml:space="preserve"> grupe iz Crne Gore, uključujući i njegove fiskalne efekte.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Zajednička odluka iz stava 3 ovog člana mora biti donijeta u roku od četiri mjeseca od dana kada je Centralna banka primila zahtjev iz stava 1 ovog člana, mora biti sačinjena u pisanoj formi i obrazložena i dostavlja se podnosiocu zahtjeva.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na osnovu zajedničke odluke iz stava 4 ovog člana, u kojoj se  potvrđuje ispunjenost uslova iz člana 189 stav 1 ovog zakona, izdaje odobrenje za zaključivanje sporazuma o podršci u Crnoj Gori i dostavlja ga podnosiocu zahtjeva.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će na osnovu zajedničke odluke iz stava 4 ovog člana, kojom se konstatuje da uslovi iz člana 189 stav 1 ovog zakona nijesu ispunjeni, odbiti zahtjev za izdavanje odobrenja za zaključivanje sporazuma o podršci u Crnoj Gori i odluku o odbijanju zahtjeva dostaviti podnosiocu zahtjeva.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(7) Centralna banka može u postupku donošenja zajedničke odluke iz stava 4 ovog člana tražiti pomoć Evropskog bankarskog regulatora u skladu sa članom 31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Samostalno odlučivanje Centralne banke o ispunjenosti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uslova za zaključivanje sporazuma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185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će samostalno odlučiti o zahtjevu iz člana 184 stav 1 ovog člana ako zajednička odluka iz člana 184 stav 4 ovog zakona nije donijeta u roku, pri čemu će voditi računa o stavovima i izdvojenim mišljenjima koje su iznijeli drugi nadležni organi i odluku dostaviti podnosiocu zahtjeva i nadležnim organima država članica u kojima je sjedište zavisnih društava koja namjeravaju da zaključe sporazum.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hAnsi="Arial" w:cs="Arial"/>
          <w:noProof/>
        </w:rPr>
        <w:t>(2) Centralna banka može u roku od četiri mjeseca od dana kada je primila zahtjev iz stava 1 ovog člana tražiti posredovanje Evropskog bankarskog regulatora, u skladu</w:t>
      </w:r>
      <w:r w:rsidRPr="00295DB1">
        <w:rPr>
          <w:rFonts w:ascii="Arial" w:eastAsia="Times New Roman" w:hAnsi="Arial" w:cs="Arial"/>
          <w:noProof/>
        </w:rPr>
        <w:t xml:space="preserve"> sa članom 19 stav 3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Izuzetno od stava 3 ovog člana, ako u roku četiri mjeseca od dana kada je Centralna banka primila zahtjev iz stava 1 ovog člana, Centralna banka ili bilo koji nadležni organ drugih država članica zatraže posredovanje Evropskog bankarskog regulatora i ako je taj organ donio odluku u roku od mjesec dana, Centralna banka će donijeti odluku u skladu sa tom odlukom, a rok od četiri mjeseca smatraće se rokom za mirenje u smislu </w:t>
      </w:r>
      <w:r w:rsidRPr="00295DB1">
        <w:rPr>
          <w:rFonts w:ascii="Arial" w:eastAsia="Times New Roman" w:hAnsi="Arial" w:cs="Arial"/>
          <w:noProof/>
        </w:rPr>
        <w:t>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Kreditna institucija iz člana 184 stav 1 ovog zakona ne smije zaključiti sporazum o podršci u Crnoj Gori bez odobrenja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Provjera predloženog sporazuma kada Centralna banka nije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organ nadležan za konsolidaciju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186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je nadležni organ druge države članice istovremeno i organ nadležan za konsolidaciju za grupu kreditnih institucija iz EU, Centralna banka će na zahtjev tog organa učestvovati u postupku donošenja zajedničke odluke o ispunjenosti uslova iz člana 189 stav 1 ovog zakona za zaključivanje sporazuma o finansijskoj podršci grupe kreditnih institucija iz EU (u daljem tekstu: sporazum o podršci u EU), uzimajući u obzir mogući uticaj sprovođenja tog sporazuma u svakoj od država članica u kojima se nalazi sjedište bilo koje</w:t>
      </w:r>
      <w:r w:rsidR="00F6754C" w:rsidRPr="00295DB1">
        <w:rPr>
          <w:rFonts w:ascii="Arial" w:hAnsi="Arial" w:cs="Arial"/>
          <w:noProof/>
        </w:rPr>
        <w:t>g člana</w:t>
      </w:r>
      <w:r w:rsidRPr="00295DB1">
        <w:rPr>
          <w:rFonts w:ascii="Arial" w:hAnsi="Arial" w:cs="Arial"/>
          <w:noProof/>
        </w:rPr>
        <w:t xml:space="preserve"> grupe kreditnih institucija u EU, uključujući i njegove fiskalne efekte.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obavijesti Centralnu banku o namjeri zaključivanja sporazuma o podršci u EU i ne smije zaključitii takav sporazum ako organ nadležan za konsolidaciju nije njenoj matičnoj kreditnoj instituciji izdao odobrenje za zaključivanje sporazuma o podršci u EU.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u postupku donošenja zajedničke odluke iz stavka 1 ovog člana tražiti pomoć Europskog bankarskog regulatora u skladu s članom 31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(4) U postupku donošenja zajedničke odluke o ispunjenosti uslova za zaključivanje sporazuma o podršci, Centralna banka može, u roku od četiri mjeseca od dana kada je organ nadležan za konsolidaciju primio zahtjev za izdavanje odobrenja za zaključivanje sporazuma o podršci, tražiti posredovanje Evropskog bankarskog regulatora u skladu </w:t>
      </w:r>
      <w:r w:rsidRPr="00295DB1">
        <w:rPr>
          <w:rFonts w:ascii="Arial" w:eastAsia="Times New Roman" w:hAnsi="Arial" w:cs="Arial"/>
          <w:noProof/>
        </w:rPr>
        <w:t>sa članom 19 stav 3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Saglasnost skupštine akionara za zaključivanje sporazuma o podršci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187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Kada Centralna banka ili drugi organ nadležan za konsolidaciju izda odobrenje matičnoj kreditnoj instituciji za zaključivanje sporazuma o podršci, upravni odbor kreditne institucije koja namjerava da zaključi taj sporazum dužan je da za zaključivanje tog sporazuma dobije saglasnost ili ovlašćenje skupštine</w:t>
      </w:r>
      <w:r w:rsidR="00EA0601" w:rsidRPr="00295DB1">
        <w:rPr>
          <w:rFonts w:ascii="Arial" w:hAnsi="Arial" w:cs="Arial"/>
          <w:noProof/>
        </w:rPr>
        <w:t xml:space="preserve"> akcionara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Sporazum iz stava 1 ovog člana proizvodi pravno dejstvo samo u odnosu na člana grupe kreditnih institucija čija je skupština ovlastila upravni odbor da samostalno odluči o tome da to društvo bude korisnik ili pružalac finansijske podrške u skladu sa uslovima iz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skupština ovlasti upravni odbor u skladu sa stavom 2 ovog člana, ne primjenjuju se odredbe statuta društva ili odluka nadzornog odbora kojom je utvrđeno da se određene vrste poslova mogu obavljati samo uz prethodnu saglasnost tog odbora, ako bi takve odredbe ili odluke ograničavale upravni odbor u donošenju odluke da kreditna institucija bude korisnik ili pružalac finansijske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Skupština akcionara može da opozove ovlašćenje iz stava 2 ovog člana i u tom slučaju sporazum o podršci ne proizvodi pravno dejstvo za to društvo.</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Kreditna institucija je dužna da odluku skupštine akcionara o davanju ovlašćenja upravnom odboru i odluku o njegovom opozivu bez odlaganja dostavi Centralnoj banci i svim potpisnicima tog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Upravni odbor člana grupe kreditnih institucija koji je potpisnik sporazuma je dužan da najmanje jednom godišnje izvijesti skupštinu o sprovođenju sporazuma i svakoj odluci koja je donijeta u skladu sa tim sporazumom.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 </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Matična kreditna institucija iz Crne Gore, matična kreditna institucija iz EU sa sjedištem u Crnoj Gori i kreditna institucija iz člana 310 stav 2 ovog zakona su dužne da obezbijede da svi članovi grupe iz Crne Gore koji namjeravaju da zaključe sporazum, a nijesu kreditne institucije ili investiciona društva, postupaju u skladu sa odredbama ovog zakona kojima se uređuje  zaključivanje sporazuma o finansijskoj podršci u okviru grupe.</w:t>
      </w:r>
    </w:p>
    <w:p w:rsidR="00733B19" w:rsidRPr="00295DB1" w:rsidRDefault="00733B19"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Dostavljanje sporazuma o podršci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188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bez odlaganja obavijesti Centralnu banku o zaključivanju sporazuma o podršci i dostavi joj primjerak tog sporazuma, za potrebe ostvarivanja funkcija supervizije i sanacije kreditnih institucija.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Kada je Centralna banka nadležni organ za konsolidaciju, sporazum iz stava 1 ovog člana dostaviće organima koji su nadležni za sanaciju u državama članicama u kojima je sjedište članova grupe kreditnih institucija iz Crne Gore koji su potpisnici sporazuma.</w:t>
      </w:r>
    </w:p>
    <w:p w:rsidR="009B768C" w:rsidRPr="00295DB1" w:rsidRDefault="009B768C"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Uslovi za pružanje podrške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189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hAnsi="Arial" w:cs="Arial"/>
          <w:noProof/>
        </w:rPr>
        <w:t>(1) Kreditna institucija može pružiti podršku samo ako su ispunjeni sljedeći uslovi:</w:t>
      </w:r>
    </w:p>
    <w:p w:rsidR="00BD662B" w:rsidRPr="00295DB1" w:rsidRDefault="00BD662B" w:rsidP="00401A68">
      <w:pPr>
        <w:numPr>
          <w:ilvl w:val="0"/>
          <w:numId w:val="1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će pruženom podrškom biti znatno smanjeni finansijski problemi korisnika podrške;</w:t>
      </w:r>
    </w:p>
    <w:p w:rsidR="00BD662B" w:rsidRPr="00295DB1" w:rsidRDefault="00BD662B" w:rsidP="00401A68">
      <w:pPr>
        <w:numPr>
          <w:ilvl w:val="0"/>
          <w:numId w:val="1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je cilj podrške očuvanje ili obnavljanje finansijske stabilnosti grupe u cjelini ili bilo kojeg potpisnika sporazuma i ako je to u interesu pružaoca podrške;</w:t>
      </w:r>
    </w:p>
    <w:p w:rsidR="00BD662B" w:rsidRPr="00295DB1" w:rsidRDefault="00BD662B" w:rsidP="00401A68">
      <w:pPr>
        <w:numPr>
          <w:ilvl w:val="0"/>
          <w:numId w:val="1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se podrška, uključujući kamate i druge naknade, daje u skladu sa uslovima iz člana 183 st. 5 i 6 ovog zakona;</w:t>
      </w:r>
    </w:p>
    <w:p w:rsidR="00BD662B" w:rsidRPr="00295DB1" w:rsidRDefault="00BD662B" w:rsidP="00401A68">
      <w:pPr>
        <w:numPr>
          <w:ilvl w:val="0"/>
          <w:numId w:val="1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je, na osnovu informacija dostupnih upravnom odboru pružaoca podrške u vrijeme kada je donijeta odluka o podršci, razumno očekivati da će korisnik podrške platiti kamatu i naknadu za podršku i ako je podrška pružena u obliku zajma ili kredita, vratiti zajam ili kredit, a ako je podrška pružena u obliku jemstva ili garancije ili u bilo kojem drugom obliku, isti uslovi moraju biti primjenjeni na obavezu koja proizilazi za korisnika podrške ako je izvršeno plaćanje na osnovu jemstva, garancije ili spro</w:t>
      </w:r>
      <w:r w:rsidR="00EA0601" w:rsidRPr="00295DB1">
        <w:rPr>
          <w:rFonts w:ascii="Arial" w:hAnsi="Arial" w:cs="Arial"/>
          <w:noProof/>
        </w:rPr>
        <w:t>vođenjem drugog oblika podrške;</w:t>
      </w:r>
    </w:p>
    <w:p w:rsidR="00BD662B" w:rsidRPr="00295DB1" w:rsidRDefault="00BD662B" w:rsidP="00401A68">
      <w:pPr>
        <w:numPr>
          <w:ilvl w:val="0"/>
          <w:numId w:val="1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pružanje podrške ne bi ugrozilo likvidnost ili solventnost pružaoca podrške;</w:t>
      </w:r>
    </w:p>
    <w:p w:rsidR="00BD662B" w:rsidRPr="00295DB1" w:rsidRDefault="00BD662B" w:rsidP="00401A68">
      <w:pPr>
        <w:numPr>
          <w:ilvl w:val="0"/>
          <w:numId w:val="1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pružanje podrške ne predstavlja prijetnju finansijskoj stabilnosti Crne Gore ili finansijskoj stabilnosti druge države članice u kojoj je sjedište druge potpisnice sporazuma;</w:t>
      </w:r>
    </w:p>
    <w:p w:rsidR="00BD662B" w:rsidRPr="00295DB1" w:rsidRDefault="00BD662B" w:rsidP="00401A68">
      <w:pPr>
        <w:numPr>
          <w:ilvl w:val="0"/>
          <w:numId w:val="1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pružalac podrške, u vrijeme pružanja podrške, ispunjava sve propisane zahtjeve iz Uredbe (EU) br. 575/2013 u vezi sa kapitalom i likvidnošću, kao i sve mjere Centralne banke naložene u skladu sa ovlašćenjima iz ovog zakona i ako pružanje podrške ne uzrokuje kršenje tih zahtjeva;</w:t>
      </w:r>
    </w:p>
    <w:p w:rsidR="00BD662B" w:rsidRPr="00295DB1" w:rsidRDefault="00BD662B" w:rsidP="00401A68">
      <w:pPr>
        <w:numPr>
          <w:ilvl w:val="0"/>
          <w:numId w:val="1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pružalac podrške u vrijeme pružanja podrške ispunjava propisane zahtjeve koji se odnose na velike izloženosti i ako pružanje podrške ne uzrokuje kršenje tih zahtjeva, i</w:t>
      </w:r>
    </w:p>
    <w:p w:rsidR="00BD662B" w:rsidRPr="00295DB1" w:rsidRDefault="00BD662B" w:rsidP="00401A68">
      <w:pPr>
        <w:numPr>
          <w:ilvl w:val="0"/>
          <w:numId w:val="1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pružanje pomoći ne bi ugrozilo mogućnost sanacije pružaoca pomoći.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Izuzetno od stava 1 ovog člana, kreditna institucija može, dati pomoć u slučaju kada nije ispunjen uslov iz stava 1 tač. 7 ili 8 ovog člana, ako je dobila odobrenje Centralne i</w:t>
      </w:r>
      <w:r w:rsidR="00EA0601" w:rsidRPr="00295DB1">
        <w:rPr>
          <w:rFonts w:ascii="Arial" w:hAnsi="Arial" w:cs="Arial"/>
          <w:noProof/>
        </w:rPr>
        <w:t>z člana 183 stav 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Uslovi iz stava 1 ovog člana i uslovi pod kojima Centralna banka može usvojiti u potpunosti ili djelimično  zahtjev iz člana 191 stav 4 ovog zakona bliže se uređuju propisom Centralne banke.</w:t>
      </w:r>
    </w:p>
    <w:p w:rsidR="00733B19" w:rsidRPr="00295DB1" w:rsidRDefault="00733B19"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Odluka o pružanju i primanju podrške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190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Upravni odbor pružaoca podrške donosi odluku o pružanju podrške, koja mora biti detaljno obrazložena i u odluci moraju biti navedeni ciljevi podrške i opis načina na koji su ispunjeni uslovi iz člana 189 stav 1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Odluku o primanju podrške donosi upravni odbor korisnika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Odobrenje Centralne banke za pružanje podrške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191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može da  pruži podršku u skladu sa potpisanim sporazumom o podršci ako je za davanje podrške dobila odobrenje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Matična kreditna institucija iz Crne Gore, matična kreditna institucija iz  EU sa sjedištem u Crnoj Gori ili kreditna institucija iz člana 310 stav 2 ovog zakona je dužna da obavijesti Centralnu banku ako njeno zavisno društvo namjerava da pruži podršku.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koja namjerava da pruži podršku je dužna da prethodno o tome obavijesti organ nadležan za konsolidaciju, nadležni organ korisnika podrške i Evropskog bankarskog regulatora.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Zahtjev za davanje odobrenja iz stava 1 ovog člana smatra se urednim ako su ispunjeni sljedeći uslovi:</w:t>
      </w:r>
    </w:p>
    <w:p w:rsidR="00BD662B" w:rsidRPr="00295DB1" w:rsidRDefault="00BD662B" w:rsidP="00401A68">
      <w:pPr>
        <w:numPr>
          <w:ilvl w:val="0"/>
          <w:numId w:val="1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zahtjev sadrži sve pojedinosti predložene podrške i njihovo obrazloženje;</w:t>
      </w:r>
    </w:p>
    <w:p w:rsidR="00BD662B" w:rsidRPr="00295DB1" w:rsidRDefault="00BD662B" w:rsidP="00401A68">
      <w:pPr>
        <w:numPr>
          <w:ilvl w:val="0"/>
          <w:numId w:val="1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uz zahtjev je priložen primjerak odluke upravnog odbora o pružanju podrške iz člana 190 stav 1 ovog zakona, i</w:t>
      </w:r>
    </w:p>
    <w:p w:rsidR="00BD662B" w:rsidRPr="00295DB1" w:rsidRDefault="00BD662B" w:rsidP="00401A68">
      <w:pPr>
        <w:numPr>
          <w:ilvl w:val="0"/>
          <w:numId w:val="1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kreditna institucija je dostavila Centralnoj banci kopiju sporazuma o podršci u skladu sa članom 188 stav 1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najkasnije u roku od pet radnih dana od dana dostavljanja urednog zahtjeva iz stava 4 ovog člana donosi rješenje kojim odlučuje o zahtjevu, a ako u tom roku ne odluči o zahtjevu, smatra se da je izdala odobrenje za pružanje finansijske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će izdati odobrenje kreditnoj instituciji za pružanje podrške ako su ispunjeni uslovi iz člana 189 stav 1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Centralna banka će odbiti zahtjev iz stava 4 ovog člana ako procijeni da uslovi iz člana 189 stav 1 ovog zakona nijesu u potpunosti ispunjeni, a ako procijeni da su ti uslovi djelimično ispunjeni, Centralna banka može da djelimično usvoji zahtjev iz stava 4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Izuzetno od stava 7 ovog člana, ako uslovi iz člana 189 stav 1 tač. 7 ili 8 ovog zakona nijesu ispunjeni, Centralna banka može da usvoji ili djelimično usvoji zahtjev iz stava 4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U slučaju iz stava 8 ovog člana Centralna banka je dužna da rješenjem odredi rok u kojem je kreditna institucija dužna da ponovo uskladi poslovanje sa zahtjevima iz člana 189 stav 1 tač. 7 ili 8 ovog zakona i ako kreditna institucija u ostavljenom roku ponovo uskladi poslovanje sa tim zahtjevima, smatraće se da kreditna institucija nije imala neusklađenost sa tim zahtjevima.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(10) Centralna banka je dužna da o odluci iz st. 6, 7 ili 8 ovog člana bez odlaganja obavijesti organ nadležan za konsolidaciju, nadležni organ korisnika podrške i Evropskog bankarskog regulatora.</w:t>
      </w:r>
    </w:p>
    <w:p w:rsidR="005D4FC9" w:rsidRPr="00295DB1" w:rsidRDefault="005D4FC9" w:rsidP="00401A68">
      <w:pPr>
        <w:tabs>
          <w:tab w:val="left" w:pos="90"/>
        </w:tabs>
        <w:autoSpaceDE w:val="0"/>
        <w:autoSpaceDN w:val="0"/>
        <w:adjustRightInd w:val="0"/>
        <w:spacing w:after="0" w:line="240" w:lineRule="auto"/>
        <w:jc w:val="both"/>
        <w:rPr>
          <w:rFonts w:ascii="Arial" w:hAnsi="Arial" w:cs="Arial"/>
          <w:noProof/>
        </w:rPr>
      </w:pPr>
    </w:p>
    <w:p w:rsidR="005D4FC9" w:rsidRPr="00295DB1" w:rsidRDefault="005D4FC9" w:rsidP="00401A68">
      <w:pPr>
        <w:spacing w:after="0"/>
        <w:jc w:val="both"/>
        <w:rPr>
          <w:rFonts w:ascii="Arial" w:hAnsi="Arial" w:cs="Arial"/>
          <w:noProof/>
        </w:rPr>
      </w:pPr>
      <w:r w:rsidRPr="00295DB1">
        <w:rPr>
          <w:rFonts w:ascii="Arial" w:hAnsi="Arial" w:cs="Arial"/>
          <w:noProof/>
        </w:rPr>
        <w:t>(11) Odluku iz st. 6, 7 ili 8 ovog člana, Centralna banka koristi i za ostvarivanje funkcije organa nadležnog za sanaciju kreditnih institucija.</w:t>
      </w:r>
    </w:p>
    <w:p w:rsidR="00EA039E" w:rsidRPr="00295DB1" w:rsidRDefault="00EA039E"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Postupak u slučaju odbijanja ili djelimičnog usvajanja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zahtjeva za pružanje podrške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192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je Centralna banka primila odluku organa nadležnog za konsolidaciju ili drugog nadležnog organa o odbijanju ili djelimičnom usvajanju zahtjeva za pružanje podrške, može, u roku od dva dana taj predmet uputiti Evropskom bankarskom regulatoru</w:t>
      </w:r>
      <w:r w:rsidRPr="00295DB1">
        <w:rPr>
          <w:rFonts w:ascii="Arial" w:eastAsia="Times New Roman" w:hAnsi="Arial" w:cs="Arial"/>
          <w:noProof/>
        </w:rPr>
        <w:t xml:space="preserve"> i tražiti pomoć u skladu sa članom 31 Regulative (EU) br</w:t>
      </w:r>
      <w:r w:rsidR="00EA0601" w:rsidRPr="00295DB1">
        <w:rPr>
          <w:rFonts w:ascii="Arial" w:eastAsia="Times New Roman" w:hAnsi="Arial" w:cs="Arial"/>
          <w:noProof/>
        </w:rPr>
        <w:t>.1093/2010.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je zahtjev za pružanje podrške, na osnovu sporazuma o podršci koji je uključen u plan oporavka odbijen ili djelimično usvojen od strane bilo kojeg nadležnog organa potpisnika sporazuma, Centralna banka će:</w:t>
      </w:r>
    </w:p>
    <w:p w:rsidR="00BD662B" w:rsidRPr="00295DB1" w:rsidRDefault="00BD662B" w:rsidP="005660C4">
      <w:pPr>
        <w:numPr>
          <w:ilvl w:val="0"/>
          <w:numId w:val="124"/>
        </w:numPr>
        <w:tabs>
          <w:tab w:val="left" w:pos="90"/>
        </w:tabs>
        <w:autoSpaceDE w:val="0"/>
        <w:autoSpaceDN w:val="0"/>
        <w:adjustRightInd w:val="0"/>
        <w:spacing w:after="0" w:line="240" w:lineRule="auto"/>
        <w:ind w:left="810"/>
        <w:contextualSpacing/>
        <w:jc w:val="both"/>
        <w:rPr>
          <w:rFonts w:ascii="Arial" w:eastAsia="Times New Roman" w:hAnsi="Arial" w:cs="Arial"/>
          <w:noProof/>
        </w:rPr>
      </w:pPr>
      <w:r w:rsidRPr="00295DB1">
        <w:rPr>
          <w:rFonts w:ascii="Arial" w:eastAsia="Times New Roman" w:hAnsi="Arial" w:cs="Arial"/>
          <w:noProof/>
        </w:rPr>
        <w:t>kao organ nadležan za konsolidaciju, samostalno ili na zahtjev drugog nadležnog organa potpisnika sporazuma kojem je podrška odbijena ili djelimično usvojena, pokrenuti ponovnu procjenu plana oporavka grupe u skladu sa članom 132 ovog zakona;</w:t>
      </w:r>
    </w:p>
    <w:p w:rsidR="00BD662B" w:rsidRPr="00295DB1" w:rsidRDefault="00BD662B" w:rsidP="005660C4">
      <w:pPr>
        <w:numPr>
          <w:ilvl w:val="0"/>
          <w:numId w:val="124"/>
        </w:numPr>
        <w:tabs>
          <w:tab w:val="left" w:pos="90"/>
        </w:tabs>
        <w:autoSpaceDE w:val="0"/>
        <w:autoSpaceDN w:val="0"/>
        <w:adjustRightInd w:val="0"/>
        <w:spacing w:after="0" w:line="240" w:lineRule="auto"/>
        <w:ind w:left="810"/>
        <w:contextualSpacing/>
        <w:jc w:val="both"/>
        <w:rPr>
          <w:rFonts w:ascii="Arial" w:eastAsia="Times New Roman" w:hAnsi="Arial" w:cs="Arial"/>
          <w:noProof/>
        </w:rPr>
      </w:pPr>
      <w:r w:rsidRPr="00295DB1">
        <w:rPr>
          <w:rFonts w:ascii="Arial" w:eastAsia="Times New Roman" w:hAnsi="Arial" w:cs="Arial"/>
          <w:noProof/>
        </w:rPr>
        <w:t>za pojedinog člana grupe za kojeg je nadležni organ, a koji je dužan da izradi plan oporavka na pojedinačnoj osnovi, naložiti dostavljanje izmijenjenog plana oporavka.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Centralna banka  nije organ nadležan za konsolidaciju, a zahtjev za podršku kreditnoj instituciji u Crnoj Gori je odbijen ili je djelimično usvojen, a plan oporavka grupe uključuje sporazum o podršci, Centralna banka može da od organa nadležnog za konsolidaciju traži ponovnu procjenu plana oporavka grupe u skladu sa članom 132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Centralna banka donese odluku iz člana 191 st. 6, 7 ili 8 ovog člana ili ako kao organ nadležan za konsolidaciju primi od drugog nadležnog organa obavještenje o odobrenju, ograničenju ili zabrani pružanja finansijske podrške, dužna je da o tome bez odlaganja obavijesti ostale članove kolegijuma supervizora i ostale članove sanacionog kolegijuma.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spacing w:after="0" w:line="240" w:lineRule="auto"/>
        <w:jc w:val="center"/>
        <w:rPr>
          <w:rFonts w:ascii="Arial" w:hAnsi="Arial" w:cs="Arial"/>
          <w:b/>
          <w:noProof/>
        </w:rPr>
      </w:pPr>
      <w:r w:rsidRPr="00295DB1">
        <w:rPr>
          <w:rFonts w:ascii="Arial" w:hAnsi="Arial" w:cs="Arial"/>
          <w:b/>
          <w:noProof/>
        </w:rPr>
        <w:t>Obavještavanje o donošenju odluke o pružanju finansijske podrške</w:t>
      </w:r>
    </w:p>
    <w:p w:rsidR="00BD662B" w:rsidRPr="00295DB1" w:rsidRDefault="00BD662B" w:rsidP="00401A68">
      <w:pPr>
        <w:spacing w:after="0" w:line="240" w:lineRule="auto"/>
        <w:jc w:val="center"/>
        <w:rPr>
          <w:rFonts w:ascii="Arial" w:hAnsi="Arial" w:cs="Arial"/>
          <w:b/>
          <w:noProof/>
        </w:rPr>
      </w:pPr>
      <w:r w:rsidRPr="00295DB1">
        <w:rPr>
          <w:rFonts w:ascii="Arial" w:hAnsi="Arial" w:cs="Arial"/>
          <w:b/>
          <w:noProof/>
        </w:rPr>
        <w:t>i objavljivanje informacija</w:t>
      </w:r>
    </w:p>
    <w:p w:rsidR="00BD662B" w:rsidRPr="00295DB1" w:rsidRDefault="00BD662B" w:rsidP="00401A68">
      <w:pPr>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193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Nakon dobijanja odobrenja Centralne banke iz člana 191 ovog zakona, kreditna institucija odnosno društvo koje je član grupe koje ima namjeru da obezbijedi finansijsku podršku u skladu sa sporazumom o finansijskoj podršci u okviru grupe, </w:t>
      </w:r>
      <w:r w:rsidR="005D4FC9" w:rsidRPr="00295DB1">
        <w:rPr>
          <w:rFonts w:ascii="Arial" w:hAnsi="Arial" w:cs="Arial"/>
          <w:noProof/>
        </w:rPr>
        <w:t xml:space="preserve">dužna je da obavještenje o toj odluci dostavi </w:t>
      </w:r>
      <w:r w:rsidRPr="00295DB1">
        <w:rPr>
          <w:rFonts w:ascii="Arial" w:hAnsi="Arial" w:cs="Arial"/>
          <w:noProof/>
        </w:rPr>
        <w:t>organu nadležnom za konsolidaciju, nadležnom organu korisnika podrške i Evropskom bankarskom regulatoru.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će, kada je nadležni organ za konsolidaciju, nakon prijema odluke iz stava 1 ovog člana o tome bez odlaganja obavijestiti ostale članove kolegijuma supervizora i članove sanacionog kolegijuma.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je dužna da javno objavi i najmanje jednom godišnje ažurira informacije o:</w:t>
      </w:r>
    </w:p>
    <w:p w:rsidR="00BD662B" w:rsidRPr="00295DB1" w:rsidRDefault="00BD662B" w:rsidP="00401A68">
      <w:pPr>
        <w:numPr>
          <w:ilvl w:val="0"/>
          <w:numId w:val="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zaključivanju sporazuma o podršci;</w:t>
      </w:r>
    </w:p>
    <w:p w:rsidR="00BD662B" w:rsidRPr="00295DB1" w:rsidRDefault="00BD662B" w:rsidP="00401A68">
      <w:pPr>
        <w:numPr>
          <w:ilvl w:val="0"/>
          <w:numId w:val="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opštim uslovima zaključenog sporazuma o podršci, i</w:t>
      </w:r>
    </w:p>
    <w:p w:rsidR="00BD662B" w:rsidRPr="00295DB1" w:rsidRDefault="00BD662B" w:rsidP="00401A68">
      <w:pPr>
        <w:numPr>
          <w:ilvl w:val="0"/>
          <w:numId w:val="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nazivima drugih potpisnica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Matična kreditna institucija iz Crne Gore, matična kreditna institucija iz EU sa sjedištem u Crnoj Gori i kreditna institucija iz člana 310 stav 2 ovog zakona je dužna da za svakog člana grupe iz Crne Gore koji nije kreditna institucija sa sjedištem u Crnoj Gori javno objavi i najmanje jednom godišnje ažurira informacije iz stava 3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Javno objavljivanje obavještenja iz stava 1 ovog člana vrši se u skladu sa čl. 431 do 434 Regulative (EU) br. 575/2013.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Primjena odredaba ovog zakona na sporazum o finansijskoj podršci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 xml:space="preserve"> i na izmjene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194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Na sporazum o finansijskoj podršci grupe ne primjenjuju se odredbe ovog zakona i drugih propisa kojima se uređuje poslovanje sa licima povezanim sa kreditnom institucijom.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Odredbe ovog zakona kojima se uređuje finansijska podrška grupe primjenjuju se i na svaku izmjenu sporazuma o finansijskoj podršci.</w:t>
      </w:r>
    </w:p>
    <w:p w:rsidR="00BD662B" w:rsidRPr="00295DB1" w:rsidRDefault="00BD662B" w:rsidP="00401A68">
      <w:pPr>
        <w:tabs>
          <w:tab w:val="left" w:pos="90"/>
        </w:tabs>
        <w:spacing w:after="0" w:line="240" w:lineRule="auto"/>
        <w:jc w:val="both"/>
        <w:rPr>
          <w:rFonts w:ascii="Arial" w:hAnsi="Arial" w:cs="Arial"/>
          <w:b/>
          <w:noProof/>
        </w:rPr>
      </w:pPr>
    </w:p>
    <w:p w:rsidR="00EA0601" w:rsidRPr="00295DB1" w:rsidRDefault="00EA0601"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2. Sporazumi o finansijskoj podršci grupe iz trećih zemalja</w:t>
      </w:r>
    </w:p>
    <w:p w:rsidR="00BD662B" w:rsidRPr="00295DB1" w:rsidRDefault="00BD662B"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Učesnici u sporazumu o finansijskoj podršci</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195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koja je matično društvo može sa zavisnim društvom koje je kreditna institucija, investiciono društvo ili finansijska institucija sa sjedištem u Crnoj Gori ili trećoj zemlji, a koje je uključeno u superviziju na konsolidovanoj osnovi koju vrši Centralna banka u skladu sa ovim zakonom, zaključiti sporazum o finansijskoj podršci u okviru grupe na osnovu kojeg potpisnice obezbjeđuju finansijsku podršku bilo kojoj drugoj potpisnici ovog sporazuma kada ispuni uslove za primjenu mjera rane intervencije iz člana 288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koja je zavisno društvo druge kreditne institucije sa sjedištem u Crnoj Gori ili trećoj zemlji, može sa matičnom kreditnom institucijom i drugim članovima grupe zaključiti sporazum o finansijskoj podršci u okviru grupe na osnovu kojeg potpisnice obezbjeđuju finansijsku podršku bilo kojoj drugoj potpisnici ovog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Kreditne institucije iz st. 1 i 2 ovog člana mogu zaključiti sporazum o finansijskoj podršci grupe:</w:t>
      </w:r>
    </w:p>
    <w:p w:rsidR="00BD662B" w:rsidRPr="00295DB1" w:rsidRDefault="00BD662B" w:rsidP="005660C4">
      <w:pPr>
        <w:numPr>
          <w:ilvl w:val="0"/>
          <w:numId w:val="16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ako Centralna banka ima zaključen sporazum o saradnji iz člana 336 ovog zakona sa nadležnim organom države u kojoj je sjedište člana grupe koji</w:t>
      </w:r>
      <w:r w:rsidR="00EA0601" w:rsidRPr="00295DB1">
        <w:rPr>
          <w:rFonts w:ascii="Arial" w:eastAsia="Times New Roman" w:hAnsi="Arial" w:cs="Arial"/>
          <w:noProof/>
        </w:rPr>
        <w:t xml:space="preserve"> namjerava da zaključi sporazum,</w:t>
      </w:r>
      <w:r w:rsidRPr="00295DB1">
        <w:rPr>
          <w:rFonts w:ascii="Arial" w:eastAsia="Times New Roman" w:hAnsi="Arial" w:cs="Arial"/>
          <w:noProof/>
        </w:rPr>
        <w:t xml:space="preserve"> i</w:t>
      </w:r>
    </w:p>
    <w:p w:rsidR="00BD662B" w:rsidRPr="00295DB1" w:rsidRDefault="00BD662B" w:rsidP="005660C4">
      <w:pPr>
        <w:numPr>
          <w:ilvl w:val="0"/>
          <w:numId w:val="16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 vrijeme predlaganja ili zaključivanja sporazuma prema potpisnicima sporazuma nijesu preduzete mjere rane intervencije.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Odredbe ovog zakona kojima se uređuje finansijska podrška u okviru grupe ne odnose se na ostale ugovore o finansiranju u okviru kojih ni jedna od njegovih potpisnica u trenutku zaključenja nije bila u fazi rane intervencije, a koji nijesu zaključeni sa ciljem obezbjeđivanja međusobne finansijske podrške kada jedna ili više potpisnica ispune uslove za ranu intervenciju iz člana 288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Zaključivanje sporazuma iz st. 1 ili 2 ovog člana ne predstavlja uslov za kreditnu instituciju da pruža finansijsku podršku drugom članu grupe koji ima finansijske poteškoće, ako:</w:t>
      </w:r>
    </w:p>
    <w:p w:rsidR="00BD662B" w:rsidRPr="00295DB1" w:rsidRDefault="00BD662B" w:rsidP="005660C4">
      <w:pPr>
        <w:numPr>
          <w:ilvl w:val="0"/>
          <w:numId w:val="16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je o tome u pojedinačnom slučaju kreditna institucija  sama donijela odluku;</w:t>
      </w:r>
    </w:p>
    <w:p w:rsidR="00BD662B" w:rsidRPr="00295DB1" w:rsidRDefault="00BD662B" w:rsidP="005660C4">
      <w:pPr>
        <w:numPr>
          <w:ilvl w:val="0"/>
          <w:numId w:val="16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je davanje takve finansijske podr</w:t>
      </w:r>
      <w:r w:rsidR="00EA0601" w:rsidRPr="00295DB1">
        <w:rPr>
          <w:rFonts w:ascii="Arial" w:hAnsi="Arial" w:cs="Arial"/>
          <w:noProof/>
        </w:rPr>
        <w:t>ške u skladu sa politikom grupe,</w:t>
      </w:r>
      <w:r w:rsidRPr="00295DB1">
        <w:rPr>
          <w:rFonts w:ascii="Arial" w:hAnsi="Arial" w:cs="Arial"/>
          <w:noProof/>
        </w:rPr>
        <w:t xml:space="preserve"> i</w:t>
      </w:r>
    </w:p>
    <w:p w:rsidR="00BD662B" w:rsidRPr="00295DB1" w:rsidRDefault="00BD662B" w:rsidP="005660C4">
      <w:pPr>
        <w:numPr>
          <w:ilvl w:val="0"/>
          <w:numId w:val="16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to ne predstavlja rizik za cijelu grupu.</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(6) Na sporazum o finansijskoj podršci ne primjenjuju se odredbe ovog zakona i drugih propisa kojima se uređuje poslovanje sa licima povezanim sa kreditnom institucijom.</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9B768C"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(7) Odredbe ovog zakona kojima se uređuje finansijska podrška članova grupe primjenjuju se i na svaku izmjenu sporazuma o finansijskoj podršci.</w:t>
      </w:r>
    </w:p>
    <w:p w:rsidR="009B768C" w:rsidRPr="00295DB1" w:rsidRDefault="009B768C"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Predmet uređivanja sporazuma o finansijskoj podršci u okviru grupe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196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Sporazumom o finansijskoj podršci iz člana 195 st.1 ili 2 ovog člana može se obezbijediti finansijska podrška:</w:t>
      </w:r>
    </w:p>
    <w:p w:rsidR="00BD662B" w:rsidRPr="00295DB1" w:rsidRDefault="00BD662B" w:rsidP="005660C4">
      <w:pPr>
        <w:numPr>
          <w:ilvl w:val="0"/>
          <w:numId w:val="16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matičnog društva zavisnom društvu;</w:t>
      </w:r>
    </w:p>
    <w:p w:rsidR="00BD662B" w:rsidRPr="00295DB1" w:rsidRDefault="00BD662B" w:rsidP="005660C4">
      <w:pPr>
        <w:numPr>
          <w:ilvl w:val="0"/>
          <w:numId w:val="16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zavisnog društva matičnom društvu;</w:t>
      </w:r>
    </w:p>
    <w:p w:rsidR="00BD662B" w:rsidRPr="00295DB1" w:rsidRDefault="00BD662B" w:rsidP="005660C4">
      <w:pPr>
        <w:numPr>
          <w:ilvl w:val="0"/>
          <w:numId w:val="16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zavisnog društva drugom zavisnom društvu iz iste grupe, ili</w:t>
      </w:r>
    </w:p>
    <w:p w:rsidR="00BD662B" w:rsidRPr="00295DB1" w:rsidRDefault="00BD662B" w:rsidP="005660C4">
      <w:pPr>
        <w:numPr>
          <w:ilvl w:val="0"/>
          <w:numId w:val="16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 okviru članova grupe, na bilo koji drugi način koji nije obuhvaćen tač. 1, 2 i 3 ovog stava.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Pružalac finansijske podrške može kroz jednu ili više transakcija dati podršku u vidu kredita ili zajma, izdavanjem garancije ili davanjem jemstva, zasnivanjem založnog prava ili prenosom prava vlasništva nad imovinom radi obezbjeđenja, ili kombinacijom ovih instrumenata.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Oblici finansijske podrške iz stava 3 ovog člana odnose se na pravne poslove između potpisnica sporazuma o finansijskoj podršci grupe kao i na pravne poslove sa trećim licima.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Sporazumom o finansijskoj podršci grupe pružalac finansijske podrške može zahtijevati od korisnika podrške da se obaveže na davanje finansijske podrške tom pružaocu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 sporazumu o finansijskoj podršci grupe potpisnice sporazuma su dužne da ugovore način obračuna kamate i drugih naknada, za svaku transakciju izvršenu u skladu sa sporazumom, pri čemu se visina kamate i drugih naknada mora odrediti u vrijem</w:t>
      </w:r>
      <w:r w:rsidR="00EA0601" w:rsidRPr="00295DB1">
        <w:rPr>
          <w:rFonts w:ascii="Arial" w:hAnsi="Arial" w:cs="Arial"/>
          <w:noProof/>
        </w:rPr>
        <w:t>e pružanja finansijske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Pri zaključivanju sporazuma o finansijskoj podršci grupe i definisanju obračuna kamata i drugih naknada potpisnice sporazuma su dužne da uzmu u obzir sljedeće principe:</w:t>
      </w:r>
    </w:p>
    <w:p w:rsidR="00BD662B" w:rsidRPr="00295DB1" w:rsidRDefault="00BD662B" w:rsidP="005660C4">
      <w:pPr>
        <w:numPr>
          <w:ilvl w:val="0"/>
          <w:numId w:val="16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zaključeni sporazum je izraz slobodne volje strana u sporazumu;</w:t>
      </w:r>
    </w:p>
    <w:p w:rsidR="00BD662B" w:rsidRPr="00295DB1" w:rsidRDefault="00BD662B" w:rsidP="005660C4">
      <w:pPr>
        <w:numPr>
          <w:ilvl w:val="0"/>
          <w:numId w:val="16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svaki potpisnik sporazuma djeluje u svom najboljem interesu pri čemu se u obzir mogu uzeti sve neposredne ili posredne koristi koje potpisnica sporazuma može steći kao rezultat davanja finansijske podrške;</w:t>
      </w:r>
    </w:p>
    <w:p w:rsidR="00BD662B" w:rsidRPr="00295DB1" w:rsidRDefault="00BD662B" w:rsidP="005660C4">
      <w:pPr>
        <w:numPr>
          <w:ilvl w:val="0"/>
          <w:numId w:val="16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svaki korisnik finansijske podrške mora svakom davaocu finansijske podrške pružiti sve relevantne informacije prije određivanja kamata i drugih naknada za pružanje finansijske podrške i prije donošenja odluke o pružanju finansijske podrške;</w:t>
      </w:r>
    </w:p>
    <w:p w:rsidR="00BD662B" w:rsidRPr="00295DB1" w:rsidRDefault="00BD662B" w:rsidP="005660C4">
      <w:pPr>
        <w:numPr>
          <w:ilvl w:val="0"/>
          <w:numId w:val="16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pri određivanju kamata i drugih naknada za pružanje finansijske podrške pružalac podrške može uzeti u obzir informacije kojima raspolaže, zbog činjenice da je član iste grupe kao i korisnik finansijske podrške, a koje nisu javno dostupne, i</w:t>
      </w:r>
    </w:p>
    <w:p w:rsidR="00BD662B" w:rsidRPr="00295DB1" w:rsidRDefault="00BD662B" w:rsidP="005660C4">
      <w:pPr>
        <w:numPr>
          <w:ilvl w:val="0"/>
          <w:numId w:val="16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kod načina obračuna kamata i drugih naknada za pružanje finansijske podrške ne mora se uzeti u obzir očekivani privremeni efekat na cijene na tržištu, koji proizilaze iz događaja koji se ne odnose na poslovanja te grupe.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Obavezu iz sporazuma o finansijskoj podršci grupe može ispuniti samo potpisnik sporazuma, a ta obaveza se može ispuniti samo prema drugom potpisniku tog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Provjera predloženog sporazuma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197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iz člana 195 st. 1 i 2 ovog zakona dužna je da Centralnoj banci, podnese zahtjev za izdavanje odobrenja za zaključivanje sporazuma o finansijskoj podršci grupe i uz zahtjev priloži predlog teksta sporazuma sa nazivima članova grupe koji namjeravaju da budu potpisnici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kada je ispunjen uslov iz člana 195 stav 3 tačka 1 ovog zakona,  bez odlaganja prosljeđuje zahtjev iz stava 1 ovog člana nadležnom organu treće zemlje u kojoj je sjedište zavisnog društva koje namjerava da bude potpisnik sporazuma o podršci.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će sarađivati sa nadležnim organima trećih zemalja u kojima je sjedište društava koja namjeravaju da budu potpisnici sporazuma o podršci, u skladu sa sporaz</w:t>
      </w:r>
      <w:r w:rsidR="00441DC3" w:rsidRPr="00295DB1">
        <w:rPr>
          <w:rFonts w:ascii="Arial" w:hAnsi="Arial" w:cs="Arial"/>
          <w:noProof/>
        </w:rPr>
        <w:t>umom iz člana 336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Saglasnost skupštine akionara za zaključivanje sporazuma o podršci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198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Kada Centralna banka izda odobrenje</w:t>
      </w:r>
      <w:r w:rsidR="00441DC3" w:rsidRPr="00295DB1">
        <w:rPr>
          <w:rFonts w:ascii="Arial" w:hAnsi="Arial" w:cs="Arial"/>
          <w:noProof/>
        </w:rPr>
        <w:t xml:space="preserve"> matičnoj kreditnoj instituciji</w:t>
      </w:r>
      <w:r w:rsidRPr="00295DB1">
        <w:rPr>
          <w:rFonts w:ascii="Arial" w:hAnsi="Arial" w:cs="Arial"/>
          <w:noProof/>
        </w:rPr>
        <w:t xml:space="preserve"> u Crnoj Gori za zaključivanje sporazuma o podršci, upravni odbor kreditne institucije koja namjerava da zaključi taj sporazum dužan je da za zaključivanje tog sporazuma, do</w:t>
      </w:r>
      <w:r w:rsidR="00441DC3" w:rsidRPr="00295DB1">
        <w:rPr>
          <w:rFonts w:ascii="Arial" w:hAnsi="Arial" w:cs="Arial"/>
          <w:noProof/>
        </w:rPr>
        <w:t xml:space="preserve">bije saglasnost ili ovlašćenje </w:t>
      </w:r>
      <w:r w:rsidRPr="00295DB1">
        <w:rPr>
          <w:rFonts w:ascii="Arial" w:hAnsi="Arial" w:cs="Arial"/>
          <w:noProof/>
        </w:rPr>
        <w:t xml:space="preserve">skupštine </w:t>
      </w:r>
      <w:r w:rsidR="00441DC3" w:rsidRPr="00295DB1">
        <w:rPr>
          <w:rFonts w:ascii="Arial" w:hAnsi="Arial" w:cs="Arial"/>
          <w:noProof/>
        </w:rPr>
        <w:t>akcionara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skupština ovlasti upravni odbor društva u skladu sa stavom 1 ovog člana, ne primjenjuju se odredbe statuta kreditne institucije ili odluka nadzornog odbora kojom je utvrđeno da se određene vrste poslova mogu obavljati samo uz prethodnu saglasnost tog odbora, ako bi takve odredbe ili odluke ograničavale upravni odbor u donošenju odluke da kreditna institucija bude korisnik ili pružalac finansijske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Skupština akcionara može opozvati saglasnost, odnosno ovlašćenje iz stava 1 ovog člana i u tom slučaju sporazum o podršci ne proizvodi pravno dejstvo za tu kreditnu instituciju.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Kreditna institucija je dužna da odluku skupštine akcionara o davanju ovlašćenja upravnom odboru i odluku o njegovom opozivu bez odlaganja dostavi Centralnoj banci i svim potpisnicima tog sporazuma.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Upravni odbor člana grupe kreditnih institucija koji je potpisnik sporazuma je dužan da najmanje jednom godišnje izvijesti skupštinu o sprovođenju sporazuma i svake odluke koja je donesena u skladu sa tim sporazumom.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Matična kreditna institucija iz Crne Gore je dužna da obezbijedi da svi članovi grupe koji namjeravaju da zaključe sporazum, a nijesu kreditne institucije ili investiciona društva, postupaju u skladu sa odredbama ovog zakona kojima se uređuje zaključivanje sporazuma o finansijskoj podršci u okviru grupe.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Dostavljanje sporazuma o podršci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199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Kreditna institucija je dužna da bez odlaganja obavijesti Centralnu banku o zaključivanju sporazuma o podršci i dostavi joj primjerak tog sporazuma, za potrebe ostvarivanja funkcija supervizije i sanacije kreditnih institucija.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Uslovi za pružanje podrške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200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hAnsi="Arial" w:cs="Arial"/>
          <w:noProof/>
        </w:rPr>
        <w:t>(1) Kreditna institucija može pružiti podršku samo ako su ispunjeni sljedeći uslovi:</w:t>
      </w:r>
    </w:p>
    <w:p w:rsidR="00BD662B" w:rsidRPr="00295DB1" w:rsidRDefault="00BD662B" w:rsidP="005660C4">
      <w:pPr>
        <w:numPr>
          <w:ilvl w:val="0"/>
          <w:numId w:val="1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će pruženom podrškom biti znatno smanjeni finansijski problemi korisnika podrške;</w:t>
      </w:r>
    </w:p>
    <w:p w:rsidR="00BD662B" w:rsidRPr="00295DB1" w:rsidRDefault="00BD662B" w:rsidP="005660C4">
      <w:pPr>
        <w:numPr>
          <w:ilvl w:val="0"/>
          <w:numId w:val="1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je cilj podrške očuvanje ili obnavljanje finansijske stabilnosti grupe u cjelini ili bilo kojeg potpisnika sporazuma i ako je to u interesu pružaoca podrške;</w:t>
      </w:r>
    </w:p>
    <w:p w:rsidR="00BD662B" w:rsidRPr="00295DB1" w:rsidRDefault="00BD662B" w:rsidP="005660C4">
      <w:pPr>
        <w:numPr>
          <w:ilvl w:val="0"/>
          <w:numId w:val="1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se podrška, uključujući kamate i druge naknade, daje u skladu sa uslovima iz člana 196 st. 5 i 6 ovog zakona;</w:t>
      </w:r>
    </w:p>
    <w:p w:rsidR="00BD662B" w:rsidRPr="00295DB1" w:rsidRDefault="00BD662B" w:rsidP="005660C4">
      <w:pPr>
        <w:numPr>
          <w:ilvl w:val="0"/>
          <w:numId w:val="1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je, na osnovu informacija dostupnih upravnom odboru pružaoca podrške u vrijeme kada je donijeta odluka o podršci, razumno očekivati da će korisnik podrške platiti kamatu i naknadu za podršku i ako je podrška pružena u obliku zajma ili kredita vratiti zajam ili kredit, a ako je podrška pružena u obliku jemstva ili garancije ili u bilo kojem drugom obliku, isti uslovi moraju biti primjenjeni na obavezu koja proizilazi za korisnika podrške ako je izvršeno plaćanje na osnovu jemstva, garancije ili spro</w:t>
      </w:r>
      <w:r w:rsidR="00441DC3" w:rsidRPr="00295DB1">
        <w:rPr>
          <w:rFonts w:ascii="Arial" w:hAnsi="Arial" w:cs="Arial"/>
          <w:noProof/>
        </w:rPr>
        <w:t>vođenjem drugog oblika podrške;</w:t>
      </w:r>
    </w:p>
    <w:p w:rsidR="00BD662B" w:rsidRPr="00295DB1" w:rsidRDefault="00BD662B" w:rsidP="005660C4">
      <w:pPr>
        <w:numPr>
          <w:ilvl w:val="0"/>
          <w:numId w:val="1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pružanje podrške ne bi ugrozilo likvidnost ili solventnost pružaoca podrške;</w:t>
      </w:r>
    </w:p>
    <w:p w:rsidR="00BD662B" w:rsidRPr="00295DB1" w:rsidRDefault="00BD662B" w:rsidP="005660C4">
      <w:pPr>
        <w:numPr>
          <w:ilvl w:val="0"/>
          <w:numId w:val="1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pružanje podrške ne predstavlja opasnost za finansijsku stabilnosti Crne Gore ili treće zemlje u kojoj je sjedište druge potpisnice sporazuma;</w:t>
      </w:r>
    </w:p>
    <w:p w:rsidR="00BD662B" w:rsidRPr="00295DB1" w:rsidRDefault="00BD662B" w:rsidP="005660C4">
      <w:pPr>
        <w:numPr>
          <w:ilvl w:val="0"/>
          <w:numId w:val="1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pružalac podrške, u vrijeme pružanja podrške, ispunjava sve propisane zahtjeve u vezi sa kapitalom i likvidnošću, kao i sve mjere Centralne banke naložene u skladu sa ovlašćenjima iz ovog zakona i ako pružanje podrške ne uzrokuje kršenje tih zahtjeva;</w:t>
      </w:r>
    </w:p>
    <w:p w:rsidR="00BD662B" w:rsidRPr="00295DB1" w:rsidRDefault="00BD662B" w:rsidP="005660C4">
      <w:pPr>
        <w:numPr>
          <w:ilvl w:val="0"/>
          <w:numId w:val="1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pružalac podrške u vrijeme pružanja podrške ispunjava propisane zahtjeve koji se odnose na velike izloženosti i ako pružanje podrške ne uzrokuje kršenje tih zahtjeva, i</w:t>
      </w:r>
    </w:p>
    <w:p w:rsidR="00BD662B" w:rsidRPr="00295DB1" w:rsidRDefault="00BD662B" w:rsidP="005660C4">
      <w:pPr>
        <w:numPr>
          <w:ilvl w:val="0"/>
          <w:numId w:val="1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pružanje pomoći ne bi ugrozilo mogućnost sanacije pružaoca pomoći.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733B19" w:rsidRPr="00295DB1" w:rsidRDefault="00BD662B" w:rsidP="00EA039E">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Izuzetno od stava 1 ovog člana, kreditna institucija može, uz odobrenje Centralne banke, dati pomoć u slučaju kada nije ispunjen uslov iz stava 1 tač. 7 ili 8 ovog člana, ako je dobila odobrenje Centralne banke iz člana 202 stav 7 ovog zakona.</w:t>
      </w: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524FED" w:rsidRPr="00295DB1" w:rsidRDefault="00524FED"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Odluka o pružanju i primanju podrške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201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Upravni odbor kreditne institucije pružaoca podrške donosi odluku o pružanju podrške, koja mora biti detaljno obrazložena i u odluci moraju biti navedeni ciljevi podrške i opis načina na koji su ispunjeni uslovi iz člana 200 stav 1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Odluku o primanju podrške donosi upravni odbor korisnika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Odobrenje Centralne banke za pružanje podrške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202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može da pruži podršku u skladu sa potpisanim sporazumom o podršci ako je za davanje podrške dobila odobrenje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iz člana 1 stav 1 ovog zakona je dužna da obavijesti Centralnu banku ako njeno zavisno društvo namjerava da pruži podršku.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Zahtjev za izdavanje odobrenja iz stava 1 ovog člana smatra se urednim ako su ispunjeni sljedeći uslovi:</w:t>
      </w:r>
    </w:p>
    <w:p w:rsidR="00BD662B" w:rsidRPr="00295DB1" w:rsidRDefault="00BD662B" w:rsidP="005660C4">
      <w:pPr>
        <w:numPr>
          <w:ilvl w:val="0"/>
          <w:numId w:val="168"/>
        </w:numPr>
        <w:tabs>
          <w:tab w:val="left" w:pos="90"/>
        </w:tabs>
        <w:autoSpaceDE w:val="0"/>
        <w:autoSpaceDN w:val="0"/>
        <w:adjustRightInd w:val="0"/>
        <w:spacing w:after="0" w:line="240" w:lineRule="auto"/>
        <w:ind w:left="810"/>
        <w:contextualSpacing/>
        <w:jc w:val="both"/>
        <w:rPr>
          <w:rFonts w:ascii="Arial" w:hAnsi="Arial" w:cs="Arial"/>
          <w:noProof/>
        </w:rPr>
      </w:pPr>
      <w:r w:rsidRPr="00295DB1">
        <w:rPr>
          <w:rFonts w:ascii="Arial" w:hAnsi="Arial" w:cs="Arial"/>
          <w:noProof/>
        </w:rPr>
        <w:t>zahtjev sadrži sve pojedinosti predložene podrške i njihovo obrazloženje;</w:t>
      </w:r>
    </w:p>
    <w:p w:rsidR="00BD662B" w:rsidRPr="00295DB1" w:rsidRDefault="00BD662B" w:rsidP="005660C4">
      <w:pPr>
        <w:numPr>
          <w:ilvl w:val="0"/>
          <w:numId w:val="168"/>
        </w:numPr>
        <w:tabs>
          <w:tab w:val="left" w:pos="90"/>
        </w:tabs>
        <w:autoSpaceDE w:val="0"/>
        <w:autoSpaceDN w:val="0"/>
        <w:adjustRightInd w:val="0"/>
        <w:spacing w:after="0" w:line="240" w:lineRule="auto"/>
        <w:ind w:left="810"/>
        <w:contextualSpacing/>
        <w:jc w:val="both"/>
        <w:rPr>
          <w:rFonts w:ascii="Arial" w:hAnsi="Arial" w:cs="Arial"/>
          <w:noProof/>
        </w:rPr>
      </w:pPr>
      <w:r w:rsidRPr="00295DB1">
        <w:rPr>
          <w:rFonts w:ascii="Arial" w:hAnsi="Arial" w:cs="Arial"/>
          <w:noProof/>
        </w:rPr>
        <w:t>uz zahtjev je priložen primjerak odluke upravnog odbora o pružanju podrške iz člana 201 stav 1 ovog zakona, i</w:t>
      </w:r>
    </w:p>
    <w:p w:rsidR="00BD662B" w:rsidRPr="00295DB1" w:rsidRDefault="00BD662B" w:rsidP="005660C4">
      <w:pPr>
        <w:numPr>
          <w:ilvl w:val="0"/>
          <w:numId w:val="168"/>
        </w:numPr>
        <w:tabs>
          <w:tab w:val="left" w:pos="90"/>
        </w:tabs>
        <w:autoSpaceDE w:val="0"/>
        <w:autoSpaceDN w:val="0"/>
        <w:adjustRightInd w:val="0"/>
        <w:spacing w:after="0" w:line="240" w:lineRule="auto"/>
        <w:ind w:left="810"/>
        <w:contextualSpacing/>
        <w:jc w:val="both"/>
        <w:rPr>
          <w:rFonts w:ascii="Arial" w:hAnsi="Arial" w:cs="Arial"/>
          <w:noProof/>
        </w:rPr>
      </w:pPr>
      <w:r w:rsidRPr="00295DB1">
        <w:rPr>
          <w:rFonts w:ascii="Arial" w:hAnsi="Arial" w:cs="Arial"/>
          <w:noProof/>
        </w:rPr>
        <w:t>kreditna institucija je dostavila Centralnoj banci kopiju sporazuma o podršci, a koji će Centralna banka koristiti i za potrebe ostvarivanja funkcije sanacije kreditnih institucija.</w:t>
      </w:r>
    </w:p>
    <w:p w:rsidR="00BD662B" w:rsidRPr="00295DB1" w:rsidRDefault="00BD662B" w:rsidP="00401A68">
      <w:pPr>
        <w:tabs>
          <w:tab w:val="left" w:pos="90"/>
        </w:tabs>
        <w:autoSpaceDE w:val="0"/>
        <w:autoSpaceDN w:val="0"/>
        <w:adjustRightInd w:val="0"/>
        <w:spacing w:after="0" w:line="240" w:lineRule="auto"/>
        <w:ind w:left="810"/>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Centralna banka najkasnije u roku od pet radnih dana od dana dostavljanja urednog zahtjeva iz stava 3 ovog člana donosi rješenje kojim odlučuje o zahtjevu, a ako u tom roku ne odluči o zahtjevu, smatra se da je izdala odobrenje za pružanje finansijske podrške.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će izdati odobrenje kreditnoj instituciji za pružanje podrške ako su ispunjeni uslovi iz člana 200 stav 1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će odbiti zahtjev iz stava 3 ovog člana ako procijeni da uslovi iz člana 200 stav 1 ovog zakona nijesu u potpunosti ispunjeni, a ako procijeni da su ti uslovi djelimično ispunjeni, Centralna banka može da djelimično usvoji zahtjev iz stava 4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Izuzetno od stava 6 ovog člana, ako uslovi iz člana 200 stav 1 tač. 7 ili 8 ovog zakona nijesu ispunjeni, Centralna banka može da usvoji ili djelimično usvoji zahtjev iz stava 4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441DC3"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U slučaju iz stava 7 ovog člana Centralna banka je dužna da rješenjem odredi rok u kojem je kreditna institucija dužna da ponovo uskladi poslovanje sa zahtjevima iz člana 200 stav 1 tač. 7 ili 8 ovog zakona i ako kreditna institucija u ostavljenom roku ponovo uskladi poslovanje sa tim zahtjevima, smatraće se da kreditna institucija nije imala n</w:t>
      </w:r>
      <w:r w:rsidR="00441DC3" w:rsidRPr="00295DB1">
        <w:rPr>
          <w:rFonts w:ascii="Arial" w:hAnsi="Arial" w:cs="Arial"/>
          <w:noProof/>
        </w:rPr>
        <w:t>eusklađenost sa tim zahtjevima.</w:t>
      </w:r>
    </w:p>
    <w:p w:rsidR="006215D6" w:rsidRPr="00295DB1" w:rsidRDefault="006215D6" w:rsidP="00401A68">
      <w:pPr>
        <w:tabs>
          <w:tab w:val="left" w:pos="90"/>
        </w:tabs>
        <w:autoSpaceDE w:val="0"/>
        <w:autoSpaceDN w:val="0"/>
        <w:adjustRightInd w:val="0"/>
        <w:spacing w:after="0" w:line="240" w:lineRule="auto"/>
        <w:jc w:val="both"/>
        <w:rPr>
          <w:rFonts w:ascii="Arial" w:hAnsi="Arial" w:cs="Arial"/>
          <w:noProof/>
        </w:rPr>
      </w:pPr>
    </w:p>
    <w:p w:rsidR="006215D6" w:rsidRPr="00295DB1" w:rsidRDefault="006215D6" w:rsidP="00401A68">
      <w:pPr>
        <w:tabs>
          <w:tab w:val="left" w:pos="90"/>
        </w:tabs>
        <w:autoSpaceDE w:val="0"/>
        <w:autoSpaceDN w:val="0"/>
        <w:adjustRightInd w:val="0"/>
        <w:spacing w:after="0" w:line="240" w:lineRule="auto"/>
        <w:jc w:val="both"/>
        <w:rPr>
          <w:rFonts w:ascii="Arial" w:hAnsi="Arial" w:cs="Arial"/>
          <w:noProof/>
        </w:rPr>
      </w:pPr>
    </w:p>
    <w:p w:rsidR="008E78E3" w:rsidRPr="00295DB1" w:rsidRDefault="008E78E3" w:rsidP="00401A68">
      <w:pPr>
        <w:tabs>
          <w:tab w:val="left" w:pos="90"/>
        </w:tabs>
        <w:autoSpaceDE w:val="0"/>
        <w:autoSpaceDN w:val="0"/>
        <w:adjustRightInd w:val="0"/>
        <w:spacing w:after="0" w:line="240" w:lineRule="auto"/>
        <w:jc w:val="both"/>
        <w:rPr>
          <w:rFonts w:ascii="Arial" w:hAnsi="Arial" w:cs="Arial"/>
          <w:noProof/>
        </w:rPr>
      </w:pPr>
    </w:p>
    <w:p w:rsidR="008E78E3" w:rsidRPr="00295DB1" w:rsidRDefault="008E78E3" w:rsidP="00401A68">
      <w:pPr>
        <w:tabs>
          <w:tab w:val="left" w:pos="90"/>
        </w:tabs>
        <w:autoSpaceDE w:val="0"/>
        <w:autoSpaceDN w:val="0"/>
        <w:adjustRightInd w:val="0"/>
        <w:spacing w:after="0" w:line="240" w:lineRule="auto"/>
        <w:jc w:val="both"/>
        <w:rPr>
          <w:rFonts w:ascii="Arial" w:hAnsi="Arial" w:cs="Arial"/>
          <w:noProof/>
        </w:rPr>
      </w:pPr>
    </w:p>
    <w:p w:rsidR="008E78E3" w:rsidRPr="00295DB1" w:rsidRDefault="008E78E3" w:rsidP="00401A68">
      <w:pPr>
        <w:tabs>
          <w:tab w:val="left" w:pos="90"/>
        </w:tabs>
        <w:autoSpaceDE w:val="0"/>
        <w:autoSpaceDN w:val="0"/>
        <w:adjustRightInd w:val="0"/>
        <w:spacing w:after="0" w:line="240" w:lineRule="auto"/>
        <w:jc w:val="both"/>
        <w:rPr>
          <w:rFonts w:ascii="Arial" w:hAnsi="Arial" w:cs="Arial"/>
          <w:noProof/>
        </w:rPr>
      </w:pPr>
    </w:p>
    <w:p w:rsidR="008E78E3" w:rsidRPr="00295DB1" w:rsidRDefault="008E78E3" w:rsidP="00401A68">
      <w:pPr>
        <w:tabs>
          <w:tab w:val="left" w:pos="90"/>
        </w:tabs>
        <w:autoSpaceDE w:val="0"/>
        <w:autoSpaceDN w:val="0"/>
        <w:adjustRightInd w:val="0"/>
        <w:spacing w:after="0" w:line="240" w:lineRule="auto"/>
        <w:jc w:val="both"/>
        <w:rPr>
          <w:rFonts w:ascii="Arial" w:hAnsi="Arial" w:cs="Arial"/>
          <w:noProof/>
        </w:rPr>
      </w:pPr>
    </w:p>
    <w:p w:rsidR="008E78E3" w:rsidRPr="00295DB1" w:rsidRDefault="008E78E3" w:rsidP="00401A68">
      <w:pPr>
        <w:tabs>
          <w:tab w:val="left" w:pos="90"/>
        </w:tabs>
        <w:autoSpaceDE w:val="0"/>
        <w:autoSpaceDN w:val="0"/>
        <w:adjustRightInd w:val="0"/>
        <w:spacing w:after="0" w:line="240" w:lineRule="auto"/>
        <w:jc w:val="both"/>
        <w:rPr>
          <w:rFonts w:ascii="Arial" w:hAnsi="Arial" w:cs="Arial"/>
          <w:noProof/>
        </w:rPr>
      </w:pPr>
    </w:p>
    <w:p w:rsidR="00441DC3" w:rsidRPr="00295DB1" w:rsidRDefault="00441DC3"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VII</w:t>
      </w:r>
      <w:r w:rsidR="00BD662B" w:rsidRPr="00295DB1">
        <w:rPr>
          <w:rFonts w:ascii="Arial" w:eastAsia="Times New Roman" w:hAnsi="Arial" w:cs="Arial"/>
          <w:b/>
          <w:noProof/>
        </w:rPr>
        <w:t>I</w:t>
      </w:r>
      <w:r w:rsidR="00BD662B" w:rsidRPr="00295DB1">
        <w:rPr>
          <w:rFonts w:ascii="Arial" w:eastAsia="Times New Roman" w:hAnsi="Arial" w:cs="Arial"/>
          <w:noProof/>
        </w:rPr>
        <w:t xml:space="preserve">. </w:t>
      </w:r>
      <w:r w:rsidR="00BD662B" w:rsidRPr="00295DB1">
        <w:rPr>
          <w:rFonts w:ascii="Arial" w:eastAsia="Times New Roman" w:hAnsi="Arial" w:cs="Arial"/>
          <w:b/>
          <w:noProof/>
        </w:rPr>
        <w:t>BANKARSKA TAJNA</w:t>
      </w:r>
    </w:p>
    <w:p w:rsidR="00441DC3" w:rsidRPr="00295DB1" w:rsidRDefault="00441DC3" w:rsidP="00401A68">
      <w:pPr>
        <w:tabs>
          <w:tab w:val="left" w:pos="90"/>
        </w:tabs>
        <w:spacing w:after="0" w:line="240" w:lineRule="auto"/>
        <w:jc w:val="center"/>
        <w:rPr>
          <w:rFonts w:ascii="Arial" w:eastAsia="Times New Roman" w:hAnsi="Arial" w:cs="Arial"/>
          <w:b/>
          <w:noProof/>
        </w:rPr>
      </w:pPr>
    </w:p>
    <w:p w:rsidR="00441DC3" w:rsidRPr="00295DB1" w:rsidRDefault="00441DC3" w:rsidP="00401A68">
      <w:pPr>
        <w:tabs>
          <w:tab w:val="left" w:pos="90"/>
        </w:tabs>
        <w:spacing w:after="0" w:line="240" w:lineRule="auto"/>
        <w:jc w:val="center"/>
        <w:rPr>
          <w:rFonts w:ascii="Arial" w:eastAsia="Times New Roman" w:hAnsi="Arial" w:cs="Arial"/>
          <w:b/>
          <w:noProof/>
        </w:rPr>
      </w:pPr>
    </w:p>
    <w:p w:rsidR="00441DC3"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Pojam bankarske tajne</w:t>
      </w:r>
    </w:p>
    <w:p w:rsidR="00441DC3" w:rsidRPr="00295DB1" w:rsidRDefault="00441DC3"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203</w:t>
      </w:r>
    </w:p>
    <w:p w:rsidR="002E7A0B" w:rsidRPr="00295DB1" w:rsidRDefault="00426F01"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Bankarskom</w:t>
      </w:r>
      <w:r w:rsidR="00BD662B" w:rsidRPr="00295DB1">
        <w:rPr>
          <w:rFonts w:ascii="Arial" w:eastAsia="Times New Roman" w:hAnsi="Arial" w:cs="Arial"/>
          <w:noProof/>
        </w:rPr>
        <w:t xml:space="preserve"> tajn</w:t>
      </w:r>
      <w:r w:rsidRPr="00295DB1">
        <w:rPr>
          <w:rFonts w:ascii="Arial" w:eastAsia="Times New Roman" w:hAnsi="Arial" w:cs="Arial"/>
          <w:noProof/>
        </w:rPr>
        <w:t>om smatraju se:</w:t>
      </w:r>
      <w:r w:rsidR="00BD662B" w:rsidRPr="00295DB1">
        <w:rPr>
          <w:rFonts w:ascii="Arial" w:eastAsia="Times New Roman" w:hAnsi="Arial" w:cs="Arial"/>
          <w:noProof/>
        </w:rPr>
        <w:t xml:space="preserve"> </w:t>
      </w:r>
    </w:p>
    <w:p w:rsidR="009B5A5A" w:rsidRPr="00295DB1" w:rsidRDefault="002E7A0B" w:rsidP="002E7A0B">
      <w:pPr>
        <w:pStyle w:val="ListParagraph"/>
        <w:numPr>
          <w:ilvl w:val="0"/>
          <w:numId w:val="295"/>
        </w:numPr>
        <w:tabs>
          <w:tab w:val="left" w:pos="90"/>
        </w:tabs>
        <w:jc w:val="both"/>
        <w:rPr>
          <w:rFonts w:ascii="Arial" w:hAnsi="Arial" w:cs="Arial"/>
          <w:sz w:val="22"/>
          <w:szCs w:val="22"/>
        </w:rPr>
      </w:pPr>
      <w:r w:rsidRPr="00295DB1">
        <w:rPr>
          <w:rFonts w:ascii="Arial" w:hAnsi="Arial" w:cs="Arial"/>
          <w:sz w:val="22"/>
          <w:szCs w:val="22"/>
        </w:rPr>
        <w:t>p</w:t>
      </w:r>
      <w:r w:rsidR="00BD662B" w:rsidRPr="00295DB1">
        <w:rPr>
          <w:rFonts w:ascii="Arial" w:hAnsi="Arial" w:cs="Arial"/>
          <w:sz w:val="22"/>
          <w:szCs w:val="22"/>
        </w:rPr>
        <w:t>odaci</w:t>
      </w:r>
      <w:r w:rsidR="009B5A5A" w:rsidRPr="00295DB1">
        <w:rPr>
          <w:rFonts w:ascii="Arial" w:hAnsi="Arial" w:cs="Arial"/>
          <w:sz w:val="22"/>
          <w:szCs w:val="22"/>
        </w:rPr>
        <w:t xml:space="preserve"> o pojedinačnom stanju depozita klijenata kreditne institucije;</w:t>
      </w:r>
    </w:p>
    <w:p w:rsidR="009B5A5A" w:rsidRPr="00295DB1" w:rsidRDefault="009B5A5A" w:rsidP="002E7A0B">
      <w:pPr>
        <w:pStyle w:val="ListParagraph"/>
        <w:numPr>
          <w:ilvl w:val="0"/>
          <w:numId w:val="295"/>
        </w:numPr>
        <w:tabs>
          <w:tab w:val="left" w:pos="90"/>
        </w:tabs>
        <w:jc w:val="both"/>
        <w:rPr>
          <w:rFonts w:ascii="Arial" w:hAnsi="Arial" w:cs="Arial"/>
          <w:sz w:val="22"/>
          <w:szCs w:val="22"/>
        </w:rPr>
      </w:pPr>
      <w:r w:rsidRPr="00295DB1">
        <w:rPr>
          <w:rFonts w:ascii="Arial" w:hAnsi="Arial" w:cs="Arial"/>
          <w:sz w:val="22"/>
          <w:szCs w:val="22"/>
        </w:rPr>
        <w:t xml:space="preserve">podaci o </w:t>
      </w:r>
      <w:r w:rsidR="0007625E" w:rsidRPr="00295DB1">
        <w:rPr>
          <w:rFonts w:ascii="Arial" w:hAnsi="Arial" w:cs="Arial"/>
          <w:sz w:val="22"/>
          <w:szCs w:val="22"/>
        </w:rPr>
        <w:t xml:space="preserve">stanju i </w:t>
      </w:r>
      <w:r w:rsidRPr="00295DB1">
        <w:rPr>
          <w:rFonts w:ascii="Arial" w:hAnsi="Arial" w:cs="Arial"/>
          <w:sz w:val="22"/>
          <w:szCs w:val="22"/>
        </w:rPr>
        <w:t>prometu na</w:t>
      </w:r>
      <w:r w:rsidR="0007625E" w:rsidRPr="00295DB1">
        <w:rPr>
          <w:rFonts w:ascii="Arial" w:hAnsi="Arial" w:cs="Arial"/>
          <w:sz w:val="22"/>
          <w:szCs w:val="22"/>
        </w:rPr>
        <w:t xml:space="preserve"> </w:t>
      </w:r>
      <w:r w:rsidRPr="00295DB1">
        <w:rPr>
          <w:rFonts w:ascii="Arial" w:hAnsi="Arial" w:cs="Arial"/>
          <w:sz w:val="22"/>
          <w:szCs w:val="22"/>
        </w:rPr>
        <w:t>pojedinačnim računima klijenata otvorenih u kreditnoj instituciji;</w:t>
      </w:r>
    </w:p>
    <w:p w:rsidR="009B5A5A" w:rsidRPr="00295DB1" w:rsidRDefault="009B5A5A" w:rsidP="002E7A0B">
      <w:pPr>
        <w:pStyle w:val="ListParagraph"/>
        <w:numPr>
          <w:ilvl w:val="0"/>
          <w:numId w:val="295"/>
        </w:numPr>
        <w:tabs>
          <w:tab w:val="left" w:pos="90"/>
        </w:tabs>
        <w:jc w:val="both"/>
        <w:rPr>
          <w:rFonts w:ascii="Arial" w:hAnsi="Arial" w:cs="Arial"/>
          <w:sz w:val="22"/>
          <w:szCs w:val="22"/>
        </w:rPr>
      </w:pPr>
      <w:r w:rsidRPr="00295DB1">
        <w:rPr>
          <w:rFonts w:ascii="Arial" w:hAnsi="Arial" w:cs="Arial"/>
          <w:sz w:val="22"/>
          <w:szCs w:val="22"/>
        </w:rPr>
        <w:t xml:space="preserve">podaci o korisnicima kredita i stanju </w:t>
      </w:r>
      <w:r w:rsidR="0007625E" w:rsidRPr="00295DB1">
        <w:rPr>
          <w:rFonts w:ascii="Arial" w:hAnsi="Arial" w:cs="Arial"/>
          <w:sz w:val="22"/>
          <w:szCs w:val="22"/>
        </w:rPr>
        <w:t xml:space="preserve">njihovih </w:t>
      </w:r>
      <w:r w:rsidRPr="00295DB1">
        <w:rPr>
          <w:rFonts w:ascii="Arial" w:hAnsi="Arial" w:cs="Arial"/>
          <w:sz w:val="22"/>
          <w:szCs w:val="22"/>
        </w:rPr>
        <w:t>kredita, i</w:t>
      </w:r>
    </w:p>
    <w:p w:rsidR="00BD662B" w:rsidRPr="00295DB1" w:rsidRDefault="009B5A5A" w:rsidP="002E7A0B">
      <w:pPr>
        <w:pStyle w:val="ListParagraph"/>
        <w:numPr>
          <w:ilvl w:val="0"/>
          <w:numId w:val="295"/>
        </w:numPr>
        <w:tabs>
          <w:tab w:val="left" w:pos="90"/>
        </w:tabs>
        <w:jc w:val="both"/>
        <w:rPr>
          <w:rFonts w:ascii="Arial" w:hAnsi="Arial" w:cs="Arial"/>
          <w:sz w:val="22"/>
          <w:szCs w:val="22"/>
        </w:rPr>
      </w:pPr>
      <w:r w:rsidRPr="00295DB1">
        <w:rPr>
          <w:rFonts w:ascii="Arial" w:hAnsi="Arial" w:cs="Arial"/>
          <w:sz w:val="22"/>
          <w:szCs w:val="22"/>
        </w:rPr>
        <w:t xml:space="preserve">drugi podaci i </w:t>
      </w:r>
      <w:r w:rsidR="00BD662B" w:rsidRPr="00295DB1">
        <w:rPr>
          <w:rFonts w:ascii="Arial" w:hAnsi="Arial" w:cs="Arial"/>
          <w:sz w:val="22"/>
          <w:szCs w:val="22"/>
        </w:rPr>
        <w:t xml:space="preserve">informacije </w:t>
      </w:r>
      <w:r w:rsidRPr="00295DB1">
        <w:rPr>
          <w:rFonts w:ascii="Arial" w:hAnsi="Arial" w:cs="Arial"/>
          <w:sz w:val="22"/>
          <w:szCs w:val="22"/>
        </w:rPr>
        <w:t xml:space="preserve">o klijentu do </w:t>
      </w:r>
      <w:r w:rsidR="00BD662B" w:rsidRPr="00295DB1">
        <w:rPr>
          <w:rFonts w:ascii="Arial" w:hAnsi="Arial" w:cs="Arial"/>
          <w:sz w:val="22"/>
          <w:szCs w:val="22"/>
        </w:rPr>
        <w:t>koj</w:t>
      </w:r>
      <w:r w:rsidRPr="00295DB1">
        <w:rPr>
          <w:rFonts w:ascii="Arial" w:hAnsi="Arial" w:cs="Arial"/>
          <w:sz w:val="22"/>
          <w:szCs w:val="22"/>
        </w:rPr>
        <w:t>ih</w:t>
      </w:r>
      <w:r w:rsidR="00BD662B" w:rsidRPr="00295DB1">
        <w:rPr>
          <w:rFonts w:ascii="Arial" w:hAnsi="Arial" w:cs="Arial"/>
          <w:sz w:val="22"/>
          <w:szCs w:val="22"/>
        </w:rPr>
        <w:t xml:space="preserve"> je kreditna institucija </w:t>
      </w:r>
      <w:r w:rsidRPr="00295DB1">
        <w:rPr>
          <w:rFonts w:ascii="Arial" w:hAnsi="Arial" w:cs="Arial"/>
          <w:sz w:val="22"/>
          <w:szCs w:val="22"/>
        </w:rPr>
        <w:t>došla</w:t>
      </w:r>
      <w:r w:rsidR="00BD662B" w:rsidRPr="00295DB1">
        <w:rPr>
          <w:rFonts w:ascii="Arial" w:hAnsi="Arial" w:cs="Arial"/>
          <w:sz w:val="22"/>
          <w:szCs w:val="22"/>
        </w:rPr>
        <w:t xml:space="preserve"> na osnovu pružanja usluga klijent</w:t>
      </w:r>
      <w:r w:rsidRPr="00295DB1">
        <w:rPr>
          <w:rFonts w:ascii="Arial" w:hAnsi="Arial" w:cs="Arial"/>
          <w:sz w:val="22"/>
          <w:szCs w:val="22"/>
        </w:rPr>
        <w:t>u</w:t>
      </w:r>
      <w:r w:rsidR="00BD662B" w:rsidRPr="00295DB1">
        <w:rPr>
          <w:rFonts w:ascii="Arial" w:hAnsi="Arial" w:cs="Arial"/>
          <w:sz w:val="22"/>
          <w:szCs w:val="22"/>
        </w:rPr>
        <w:t xml:space="preserve"> i u obavljanju pos</w:t>
      </w:r>
      <w:r w:rsidR="00441DC3" w:rsidRPr="00295DB1">
        <w:rPr>
          <w:rFonts w:ascii="Arial" w:hAnsi="Arial" w:cs="Arial"/>
          <w:sz w:val="22"/>
          <w:szCs w:val="22"/>
        </w:rPr>
        <w:t>lova sa klijentom</w:t>
      </w:r>
      <w:r w:rsidR="003861F5" w:rsidRPr="00295DB1">
        <w:rPr>
          <w:rFonts w:ascii="Arial" w:hAnsi="Arial" w:cs="Arial"/>
          <w:sz w:val="22"/>
          <w:szCs w:val="22"/>
        </w:rPr>
        <w:t xml:space="preserve">, </w:t>
      </w:r>
      <w:r w:rsidR="007717D7" w:rsidRPr="00295DB1">
        <w:rPr>
          <w:rFonts w:ascii="Arial" w:hAnsi="Arial" w:cs="Arial"/>
          <w:sz w:val="22"/>
          <w:szCs w:val="22"/>
        </w:rPr>
        <w:t xml:space="preserve">ukoliko drugim zakonom nije </w:t>
      </w:r>
      <w:r w:rsidR="0007625E" w:rsidRPr="00295DB1">
        <w:rPr>
          <w:rFonts w:ascii="Arial" w:hAnsi="Arial" w:cs="Arial"/>
          <w:sz w:val="22"/>
          <w:szCs w:val="22"/>
        </w:rPr>
        <w:t>drugačije</w:t>
      </w:r>
      <w:r w:rsidR="007717D7" w:rsidRPr="00295DB1">
        <w:rPr>
          <w:rFonts w:ascii="Arial" w:hAnsi="Arial" w:cs="Arial"/>
          <w:sz w:val="22"/>
          <w:szCs w:val="22"/>
        </w:rPr>
        <w:t xml:space="preserve"> uređeno.</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Klijentom kreditne institucije, u smislu ovog zakona, smatra se svako lice koje je zatražilo ili primilo bankarsku i/ili finansijsku uslugu od kreditne institucije.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Bankarska tajna predstavlja poslovnu tajnu.</w:t>
      </w:r>
    </w:p>
    <w:p w:rsidR="00BD662B" w:rsidRPr="00295DB1" w:rsidRDefault="00BD662B" w:rsidP="00401A68">
      <w:pPr>
        <w:tabs>
          <w:tab w:val="left" w:pos="90"/>
        </w:tabs>
        <w:spacing w:after="0" w:line="240" w:lineRule="auto"/>
        <w:jc w:val="center"/>
        <w:rPr>
          <w:rFonts w:ascii="Arial" w:eastAsia="Times New Roman"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Obaveza čuvanja bankarske tajne</w:t>
      </w:r>
    </w:p>
    <w:p w:rsidR="00441DC3" w:rsidRPr="00295DB1" w:rsidRDefault="00441DC3"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204</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Članovi organa kreditne institucije, akcionari kreditne institucije, zaposleni u kreditnoj instituciji, spoljni revizori i druga lica koja zbog prirode poslova koje obavljaju sa kreditnom institucijom ili za kreditnu instituciju imaju pristup povjerljivim podacima, dužni su da čuvaju podatke i informacije koji predstavljaju bankarsku tajnu i ne smiju ih učiniti dostupnim trećim trećim licima, iskoristiti protiv interesa kreditne institucije i njenih klijenata, ili omogućiti trećim licima da ih iskoriste.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Obaveza čuvanja bankarske tajne postoji za lica iz stava 1 ovog člana i nakon prestanka njihovog rada u kreditnoj instituciji, odnosno nakon prestanka svojstva akcionara ili članstva u organima kreditne institucije, kao i nakon prestanka ugovornog odnosa o obavljanju poslova za kreditnu instituciju.</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63119D" w:rsidP="00401A68">
      <w:pPr>
        <w:tabs>
          <w:tab w:val="left" w:pos="90"/>
        </w:tabs>
        <w:spacing w:after="0" w:line="240" w:lineRule="auto"/>
        <w:jc w:val="both"/>
        <w:rPr>
          <w:rFonts w:ascii="Arial" w:eastAsia="Times New Roman" w:hAnsi="Arial" w:cs="Arial"/>
          <w:noProof/>
        </w:rPr>
      </w:pPr>
      <w:r w:rsidRPr="00295DB1">
        <w:rPr>
          <w:rFonts w:ascii="Arial" w:hAnsi="Arial" w:cs="Arial"/>
          <w:noProof/>
        </w:rPr>
        <w:t xml:space="preserve">(3) Izuzetno od stava 1 </w:t>
      </w:r>
      <w:r w:rsidR="00BD662B" w:rsidRPr="00295DB1">
        <w:rPr>
          <w:rFonts w:ascii="Arial" w:hAnsi="Arial" w:cs="Arial"/>
          <w:noProof/>
        </w:rPr>
        <w:t>ovog člana:</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svi podaci </w:t>
      </w:r>
      <w:r w:rsidR="00401A68" w:rsidRPr="00295DB1">
        <w:rPr>
          <w:rFonts w:ascii="Arial" w:eastAsia="Times New Roman" w:hAnsi="Arial" w:cs="Arial"/>
          <w:noProof/>
        </w:rPr>
        <w:t xml:space="preserve">i informacije </w:t>
      </w:r>
      <w:r w:rsidRPr="00295DB1">
        <w:rPr>
          <w:rFonts w:ascii="Arial" w:eastAsia="Times New Roman" w:hAnsi="Arial" w:cs="Arial"/>
          <w:noProof/>
        </w:rPr>
        <w:t>koji predstavljaju bankarsku tajnu mogu se učiniti dostupnim:</w:t>
      </w:r>
    </w:p>
    <w:p w:rsidR="00BD662B" w:rsidRPr="00295DB1" w:rsidRDefault="00BD662B" w:rsidP="005660C4">
      <w:pPr>
        <w:numPr>
          <w:ilvl w:val="1"/>
          <w:numId w:val="126"/>
        </w:numPr>
        <w:tabs>
          <w:tab w:val="left" w:pos="90"/>
        </w:tabs>
        <w:autoSpaceDE w:val="0"/>
        <w:autoSpaceDN w:val="0"/>
        <w:adjustRightInd w:val="0"/>
        <w:spacing w:after="0" w:line="240" w:lineRule="auto"/>
        <w:ind w:left="1260"/>
        <w:contextualSpacing/>
        <w:jc w:val="both"/>
        <w:rPr>
          <w:rFonts w:ascii="Arial" w:eastAsia="Times New Roman" w:hAnsi="Arial" w:cs="Arial"/>
          <w:noProof/>
        </w:rPr>
      </w:pPr>
      <w:r w:rsidRPr="00295DB1">
        <w:rPr>
          <w:rFonts w:ascii="Arial" w:eastAsia="Times New Roman" w:hAnsi="Arial" w:cs="Arial"/>
          <w:noProof/>
        </w:rPr>
        <w:t>Centralnoj banci;</w:t>
      </w:r>
    </w:p>
    <w:p w:rsidR="00BD662B" w:rsidRPr="00295DB1" w:rsidRDefault="00BD662B" w:rsidP="005660C4">
      <w:pPr>
        <w:numPr>
          <w:ilvl w:val="1"/>
          <w:numId w:val="126"/>
        </w:numPr>
        <w:tabs>
          <w:tab w:val="left" w:pos="90"/>
        </w:tabs>
        <w:autoSpaceDE w:val="0"/>
        <w:autoSpaceDN w:val="0"/>
        <w:adjustRightInd w:val="0"/>
        <w:spacing w:after="0" w:line="240" w:lineRule="auto"/>
        <w:ind w:left="1260"/>
        <w:contextualSpacing/>
        <w:jc w:val="both"/>
        <w:rPr>
          <w:rFonts w:ascii="Arial" w:eastAsia="Times New Roman" w:hAnsi="Arial" w:cs="Arial"/>
          <w:noProof/>
        </w:rPr>
      </w:pPr>
      <w:r w:rsidRPr="00295DB1">
        <w:rPr>
          <w:rFonts w:ascii="Arial" w:eastAsia="Times New Roman" w:hAnsi="Arial" w:cs="Arial"/>
          <w:noProof/>
        </w:rPr>
        <w:t xml:space="preserve">nadležnom </w:t>
      </w:r>
      <w:r w:rsidR="00401A68" w:rsidRPr="00295DB1">
        <w:rPr>
          <w:rFonts w:ascii="Arial" w:eastAsia="Times New Roman" w:hAnsi="Arial" w:cs="Arial"/>
          <w:noProof/>
        </w:rPr>
        <w:t>sudu</w:t>
      </w:r>
      <w:r w:rsidRPr="00295DB1">
        <w:rPr>
          <w:rFonts w:ascii="Arial" w:eastAsia="Times New Roman" w:hAnsi="Arial" w:cs="Arial"/>
          <w:noProof/>
        </w:rPr>
        <w:t>;</w:t>
      </w:r>
    </w:p>
    <w:p w:rsidR="00BD662B" w:rsidRPr="00295DB1" w:rsidRDefault="00BD662B" w:rsidP="005660C4">
      <w:pPr>
        <w:numPr>
          <w:ilvl w:val="1"/>
          <w:numId w:val="126"/>
        </w:numPr>
        <w:tabs>
          <w:tab w:val="left" w:pos="90"/>
        </w:tabs>
        <w:autoSpaceDE w:val="0"/>
        <w:autoSpaceDN w:val="0"/>
        <w:adjustRightInd w:val="0"/>
        <w:spacing w:after="0" w:line="240" w:lineRule="auto"/>
        <w:ind w:left="1260"/>
        <w:contextualSpacing/>
        <w:jc w:val="both"/>
        <w:rPr>
          <w:rFonts w:ascii="Arial" w:eastAsia="Times New Roman" w:hAnsi="Arial" w:cs="Arial"/>
          <w:noProof/>
        </w:rPr>
      </w:pPr>
      <w:r w:rsidRPr="00295DB1">
        <w:rPr>
          <w:rFonts w:ascii="Arial" w:eastAsia="Times New Roman" w:hAnsi="Arial" w:cs="Arial"/>
          <w:noProof/>
        </w:rPr>
        <w:t>drugim licima, a na osnovu izrič</w:t>
      </w:r>
      <w:r w:rsidR="00441DC3" w:rsidRPr="00295DB1">
        <w:rPr>
          <w:rFonts w:ascii="Arial" w:eastAsia="Times New Roman" w:hAnsi="Arial" w:cs="Arial"/>
          <w:noProof/>
        </w:rPr>
        <w:t>ite pisane saglasnosti klijenta;</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nadležnom državnom tužiocu i organu uprave nadležnom za poslove policije kada postupa u skladu sa nalogom nadležnog državnog tužioca mogu se učini dostupnim podaci za potrebe gonjenja </w:t>
      </w:r>
      <w:r w:rsidR="00441DC3" w:rsidRPr="00295DB1">
        <w:rPr>
          <w:rFonts w:ascii="Arial" w:eastAsia="Times New Roman" w:hAnsi="Arial" w:cs="Arial"/>
          <w:noProof/>
        </w:rPr>
        <w:t>učinilaca krivičnih djela;</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organu nadležnom za spr</w:t>
      </w:r>
      <w:r w:rsidR="00C20177" w:rsidRPr="00295DB1">
        <w:rPr>
          <w:rFonts w:ascii="Arial" w:eastAsia="Times New Roman" w:hAnsi="Arial" w:cs="Arial"/>
          <w:noProof/>
        </w:rPr>
        <w:t>j</w:t>
      </w:r>
      <w:r w:rsidRPr="00295DB1">
        <w:rPr>
          <w:rFonts w:ascii="Arial" w:eastAsia="Times New Roman" w:hAnsi="Arial" w:cs="Arial"/>
          <w:noProof/>
        </w:rPr>
        <w:t>ečavanje pranja novca i finansiranja terorizma mogu se učiniti dostupnim podaci u skladu sa zakonom kojim se reguliše sprečavanje pranja novca i finansiranja terorizma;</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notarima se mogu učini dostupni podaci  za potrebe vođenja ostavinskog postupka,</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hAnsi="Arial" w:cs="Arial"/>
          <w:noProof/>
        </w:rPr>
        <w:t>javnim izvršiteljima, stečajnom upravniku i likvidatoru mogu se učini dostupnim podaci potrebni za izvršavanje ovlašćenja u skladu sa zakonom;</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Fondu za zaštitu depozita mogu se učiniti dostupni podaci u skladu sa zakonom kojim se uređuje zaštita depozita;</w:t>
      </w:r>
    </w:p>
    <w:p w:rsidR="00834593" w:rsidRPr="00295DB1" w:rsidRDefault="00834593"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podatak o broju računa pravnog lica i fizičkog lica koje obavlja regidtrovanu djelatnost </w:t>
      </w:r>
      <w:r w:rsidR="009A669A" w:rsidRPr="00295DB1">
        <w:rPr>
          <w:rFonts w:ascii="Arial" w:eastAsia="Times New Roman" w:hAnsi="Arial" w:cs="Arial"/>
          <w:noProof/>
        </w:rPr>
        <w:t>može se učiniti dostupnim poreskom organu, kao i povjeriocu klijenta kreditne institucije koji kreditnoj instituciji prezentira izvršnu sudsku odluku ili drugu izvršnu ispravu utvrđenu zakonom;</w:t>
      </w:r>
      <w:r w:rsidRPr="00295DB1">
        <w:rPr>
          <w:rFonts w:ascii="Arial" w:eastAsia="Times New Roman" w:hAnsi="Arial" w:cs="Arial"/>
          <w:noProof/>
        </w:rPr>
        <w:t xml:space="preserve"> </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podaci o bonitetu i kreditnom zaduženju klijenta kod te kreditne institucije mogu se učiniti dostupnim drugoj kreditnoj instituciji ili članu grupe kreditnih institucija za svrhe upravljanja rizicima;</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centrima za socijalni rad mogu se učiniti dostupnim podaci za potrebe preduzimanja mjera iz njihove nadležnosti radi zaštite prava maloljetne djece i lica pod starateljstvom;</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podaci o kreditnom zaduženju klijenta kod te kreditne institucije i urednosti u vraćanju odobrenog kredita mogu se učiniti dostupnim licima koja po osnovu tog kreditnog zaduženja imaju potencijalnu obavezu prema kreditnoj instituciji, kao sudužnici, žiranti, garanti i slično;</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w:t>
      </w:r>
      <w:r w:rsidRPr="00295DB1">
        <w:rPr>
          <w:rFonts w:ascii="Arial" w:eastAsia="Times New Roman" w:hAnsi="Arial" w:cs="Arial"/>
          <w:bCs/>
          <w:noProof/>
        </w:rPr>
        <w:t>reditnoj instituciji preko koje se obavljaju međunarodne platne transakcije (korespondentskoj banci) mogu se učiniti dostupnim podaci o klijentu potrebni za izvršavanje obaveze identifikacije i provjere klijenta u skladu sa zakonom kojim se uređuje sp</w:t>
      </w:r>
      <w:r w:rsidR="00C20177" w:rsidRPr="00295DB1">
        <w:rPr>
          <w:rFonts w:ascii="Arial" w:eastAsia="Times New Roman" w:hAnsi="Arial" w:cs="Arial"/>
          <w:bCs/>
          <w:noProof/>
        </w:rPr>
        <w:t>j</w:t>
      </w:r>
      <w:r w:rsidRPr="00295DB1">
        <w:rPr>
          <w:rFonts w:ascii="Arial" w:eastAsia="Times New Roman" w:hAnsi="Arial" w:cs="Arial"/>
          <w:bCs/>
          <w:noProof/>
        </w:rPr>
        <w:t>rečavanje pranja novca i finansiranja terorizma;</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licima koja obavljaju poslove faktoringa illi otkupa potraživanja mogu se učiniti dostupnim podaci o potraživanju kreditne insti</w:t>
      </w:r>
      <w:r w:rsidR="00441DC3" w:rsidRPr="00295DB1">
        <w:rPr>
          <w:rFonts w:ascii="Arial" w:eastAsia="Times New Roman" w:hAnsi="Arial" w:cs="Arial"/>
          <w:noProof/>
        </w:rPr>
        <w:t>tucije koja su predmet prodaje;</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društvima za osiguranje mogu se učiniti dostupnim podaci koji su neophodni u postupku osiguranja potraživanja kreditne institucije;</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licu koje namjerava steći kvalifikovano učešće u toj kreditnoj instituciji, licu kojoj se pripaja ili sa kojom se spaja kreditna institucija, pravnom licu koje namjerava preuzeti kreditnu instituciju, kao i revizorima i drugim stručnim, pravnim ili fizičkim licima ovlašćenim od potencijalnog sticaoca kvalifikovanog učešća mogu se, uz saglasnost upravnog odbora kreditne institucije, učiniti dostupnim podaci potrebni za sprovođenje procjene kreditne institucije;</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pružaocima usluge eksternalizacije mogu se učiniti dostupnim podaci potrebni za izvršavanje usluge eksternalizacije;</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licu koje je pogrešno uplatilo novčana sredstva na račun klijenta kreditne institucije, mogu se učiniti  podaci koji su potrebni za pokretanje sudskog postupka radi povraćaja pogrešno uplaćenih novčanih sredstava.</w:t>
      </w:r>
    </w:p>
    <w:p w:rsidR="00BD662B" w:rsidRPr="00295DB1" w:rsidRDefault="00BD662B" w:rsidP="005660C4">
      <w:pPr>
        <w:numPr>
          <w:ilvl w:val="0"/>
          <w:numId w:val="12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drugim licima mogu se učiniti dostupni podaci u skladu sa zakonom.</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Odavanjem bankarske tajne ne smatra se odavanje podataka u agregatnoj formi iz kojih nije moguće utvrditi lične ili poslovne podatke o klijentu, kao i davanje podataka iz javnih registara.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(5) Kreditna institucija je dužna da</w:t>
      </w:r>
      <w:r w:rsidR="00146621" w:rsidRPr="00295DB1">
        <w:rPr>
          <w:rFonts w:ascii="Arial" w:eastAsia="Times New Roman" w:hAnsi="Arial" w:cs="Arial"/>
          <w:noProof/>
        </w:rPr>
        <w:t xml:space="preserve"> obezbijedi da</w:t>
      </w:r>
      <w:r w:rsidR="00C52B2D" w:rsidRPr="00295DB1">
        <w:rPr>
          <w:rFonts w:ascii="Arial" w:eastAsia="Times New Roman" w:hAnsi="Arial" w:cs="Arial"/>
          <w:noProof/>
        </w:rPr>
        <w:t xml:space="preserve"> pisana</w:t>
      </w:r>
      <w:r w:rsidRPr="00295DB1">
        <w:rPr>
          <w:rFonts w:ascii="Arial" w:eastAsia="Times New Roman" w:hAnsi="Arial" w:cs="Arial"/>
          <w:noProof/>
        </w:rPr>
        <w:t xml:space="preserve"> saglasnost klijenta iz stava 3 tačka 1 alineja 3 ovog člana bude data kao poseban dokument.</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(6) Kada se razmjena podataka koji predstavljaju bankarsku tajnu vrši na osnovu pisane saglasnosti klijenta iz stava 3 tačka 1 alineja 3 ovog člana, kreditna institucija je dužna da:</w:t>
      </w:r>
    </w:p>
    <w:p w:rsidR="00BD662B" w:rsidRPr="00295DB1" w:rsidRDefault="00BD662B" w:rsidP="005660C4">
      <w:pPr>
        <w:numPr>
          <w:ilvl w:val="0"/>
          <w:numId w:val="125"/>
        </w:numPr>
        <w:tabs>
          <w:tab w:val="left" w:pos="90"/>
        </w:tabs>
        <w:spacing w:after="0" w:line="240" w:lineRule="auto"/>
        <w:ind w:left="810" w:hanging="270"/>
        <w:contextualSpacing/>
        <w:jc w:val="both"/>
        <w:rPr>
          <w:rFonts w:ascii="Arial" w:eastAsia="Times New Roman" w:hAnsi="Arial" w:cs="Arial"/>
          <w:noProof/>
        </w:rPr>
      </w:pPr>
      <w:r w:rsidRPr="00295DB1">
        <w:rPr>
          <w:rFonts w:ascii="Arial" w:eastAsia="Times New Roman" w:hAnsi="Arial" w:cs="Arial"/>
          <w:noProof/>
        </w:rPr>
        <w:t>obezbijedi da su podaci koji se dostavljaju tačni, potpuni i ažurni;</w:t>
      </w:r>
    </w:p>
    <w:p w:rsidR="00BD662B" w:rsidRPr="00295DB1" w:rsidRDefault="00BD662B" w:rsidP="005660C4">
      <w:pPr>
        <w:numPr>
          <w:ilvl w:val="0"/>
          <w:numId w:val="125"/>
        </w:numPr>
        <w:tabs>
          <w:tab w:val="left" w:pos="90"/>
        </w:tabs>
        <w:spacing w:after="0" w:line="240" w:lineRule="auto"/>
        <w:ind w:left="810" w:hanging="270"/>
        <w:contextualSpacing/>
        <w:jc w:val="both"/>
        <w:rPr>
          <w:rFonts w:ascii="Arial" w:eastAsia="Times New Roman" w:hAnsi="Arial" w:cs="Arial"/>
          <w:noProof/>
        </w:rPr>
      </w:pPr>
      <w:r w:rsidRPr="00295DB1">
        <w:rPr>
          <w:rFonts w:ascii="Arial" w:eastAsia="Times New Roman" w:hAnsi="Arial" w:cs="Arial"/>
          <w:noProof/>
        </w:rPr>
        <w:t>klijentu omogući uvid u njegove podatke koje</w:t>
      </w:r>
      <w:r w:rsidR="00441DC3" w:rsidRPr="00295DB1">
        <w:rPr>
          <w:rFonts w:ascii="Arial" w:eastAsia="Times New Roman" w:hAnsi="Arial" w:cs="Arial"/>
          <w:noProof/>
        </w:rPr>
        <w:t xml:space="preserve"> kreditna institucija dostavlja,</w:t>
      </w:r>
      <w:r w:rsidRPr="00295DB1">
        <w:rPr>
          <w:rFonts w:ascii="Arial" w:eastAsia="Times New Roman" w:hAnsi="Arial" w:cs="Arial"/>
          <w:noProof/>
        </w:rPr>
        <w:t xml:space="preserve"> i</w:t>
      </w:r>
    </w:p>
    <w:p w:rsidR="006215D6" w:rsidRPr="00295DB1" w:rsidRDefault="00BD662B" w:rsidP="006215D6">
      <w:pPr>
        <w:numPr>
          <w:ilvl w:val="0"/>
          <w:numId w:val="125"/>
        </w:numPr>
        <w:tabs>
          <w:tab w:val="left" w:pos="90"/>
        </w:tabs>
        <w:spacing w:after="0" w:line="240" w:lineRule="auto"/>
        <w:ind w:left="810" w:hanging="270"/>
        <w:contextualSpacing/>
        <w:jc w:val="both"/>
        <w:rPr>
          <w:rFonts w:ascii="Arial" w:eastAsia="Times New Roman" w:hAnsi="Arial" w:cs="Arial"/>
          <w:noProof/>
        </w:rPr>
      </w:pPr>
      <w:r w:rsidRPr="00295DB1">
        <w:rPr>
          <w:rFonts w:ascii="Arial" w:eastAsia="Times New Roman" w:hAnsi="Arial" w:cs="Arial"/>
          <w:noProof/>
        </w:rPr>
        <w:t>obezbijedi da se na taj način ne razmjenjuju podaci u obimu većem od potrebnog za namjene za koje se podaci razmjenjuju.</w:t>
      </w:r>
    </w:p>
    <w:p w:rsidR="00BD662B" w:rsidRPr="00295DB1" w:rsidRDefault="00BD662B" w:rsidP="00401A68">
      <w:pPr>
        <w:tabs>
          <w:tab w:val="left" w:pos="90"/>
        </w:tabs>
        <w:spacing w:after="0" w:line="240" w:lineRule="auto"/>
        <w:jc w:val="both"/>
        <w:rPr>
          <w:rFonts w:ascii="Arial" w:eastAsia="Times New Roman" w:hAnsi="Arial" w:cs="Arial"/>
          <w:b/>
          <w:noProof/>
        </w:rPr>
      </w:pPr>
    </w:p>
    <w:p w:rsidR="008E78E3" w:rsidRPr="00295DB1" w:rsidRDefault="008E78E3" w:rsidP="00401A68">
      <w:pPr>
        <w:tabs>
          <w:tab w:val="left" w:pos="90"/>
        </w:tabs>
        <w:spacing w:after="0" w:line="240" w:lineRule="auto"/>
        <w:jc w:val="center"/>
        <w:rPr>
          <w:rFonts w:ascii="Arial" w:eastAsia="Times New Roman" w:hAnsi="Arial" w:cs="Arial"/>
          <w:b/>
          <w:noProof/>
        </w:rPr>
      </w:pPr>
    </w:p>
    <w:p w:rsidR="008E78E3" w:rsidRPr="00295DB1" w:rsidRDefault="008E78E3" w:rsidP="00401A68">
      <w:pPr>
        <w:tabs>
          <w:tab w:val="left" w:pos="90"/>
        </w:tabs>
        <w:spacing w:after="0" w:line="240" w:lineRule="auto"/>
        <w:jc w:val="center"/>
        <w:rPr>
          <w:rFonts w:ascii="Arial" w:eastAsia="Times New Roman" w:hAnsi="Arial" w:cs="Arial"/>
          <w:b/>
          <w:noProof/>
        </w:rPr>
      </w:pPr>
    </w:p>
    <w:p w:rsidR="008E78E3" w:rsidRPr="00295DB1" w:rsidRDefault="008E78E3" w:rsidP="00401A68">
      <w:pPr>
        <w:tabs>
          <w:tab w:val="left" w:pos="90"/>
        </w:tabs>
        <w:spacing w:after="0" w:line="240" w:lineRule="auto"/>
        <w:jc w:val="center"/>
        <w:rPr>
          <w:rFonts w:ascii="Arial" w:eastAsia="Times New Roman" w:hAnsi="Arial" w:cs="Arial"/>
          <w:b/>
          <w:noProof/>
        </w:rPr>
      </w:pPr>
    </w:p>
    <w:p w:rsidR="008E78E3" w:rsidRPr="00295DB1" w:rsidRDefault="008E78E3" w:rsidP="00401A68">
      <w:pPr>
        <w:tabs>
          <w:tab w:val="left" w:pos="90"/>
        </w:tabs>
        <w:spacing w:after="0" w:line="240" w:lineRule="auto"/>
        <w:jc w:val="center"/>
        <w:rPr>
          <w:rFonts w:ascii="Arial" w:eastAsia="Times New Roman" w:hAnsi="Arial" w:cs="Arial"/>
          <w:b/>
          <w:noProof/>
        </w:rPr>
      </w:pPr>
    </w:p>
    <w:p w:rsidR="00441DC3"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 xml:space="preserve">Korišćenje </w:t>
      </w:r>
      <w:r w:rsidR="00441DC3" w:rsidRPr="00295DB1">
        <w:rPr>
          <w:rFonts w:ascii="Arial" w:eastAsia="Times New Roman" w:hAnsi="Arial" w:cs="Arial"/>
          <w:b/>
          <w:noProof/>
        </w:rPr>
        <w:t>i zaštita povjerljivih podataka</w:t>
      </w:r>
    </w:p>
    <w:p w:rsidR="00441DC3" w:rsidRPr="00295DB1" w:rsidRDefault="00441DC3"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205</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Lica iz člana 204 stav 3 ovog zakona koja su došla u posjed podataka koji predstavljaju bankarsku tajnu dužna su da te podatke koriste samo za namjene za koje su pribavljene i ne smiju ih učiniti dostupnim trećim licima, osim nadležnom pravosudnom organu i drugim licima u skladu sa zakonom.</w:t>
      </w:r>
    </w:p>
    <w:p w:rsidR="00BD662B" w:rsidRPr="00295DB1" w:rsidRDefault="00BD662B" w:rsidP="00401A68">
      <w:pPr>
        <w:tabs>
          <w:tab w:val="left" w:pos="90"/>
        </w:tabs>
        <w:spacing w:after="0" w:line="240" w:lineRule="auto"/>
        <w:jc w:val="both"/>
        <w:rPr>
          <w:rFonts w:ascii="Arial" w:eastAsia="Times New Roman" w:hAnsi="Arial" w:cs="Arial"/>
          <w:noProof/>
        </w:rPr>
      </w:pPr>
    </w:p>
    <w:p w:rsidR="00441DC3"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Odredba stava 1 ovog člana odnosi se i na sva fizička lica koja u svojstvu zaposlenih ili u drugom svojstvu rade ili su radile kod lica iz člana 204 stav 3 ovog člana.</w:t>
      </w:r>
    </w:p>
    <w:p w:rsidR="00CB4D60" w:rsidRPr="00295DB1" w:rsidRDefault="00CB4D60" w:rsidP="00401A68">
      <w:pPr>
        <w:tabs>
          <w:tab w:val="left" w:pos="90"/>
        </w:tabs>
        <w:autoSpaceDE w:val="0"/>
        <w:autoSpaceDN w:val="0"/>
        <w:adjustRightInd w:val="0"/>
        <w:spacing w:after="0" w:line="240" w:lineRule="auto"/>
        <w:jc w:val="center"/>
        <w:rPr>
          <w:rFonts w:ascii="Arial" w:eastAsia="Calibri" w:hAnsi="Arial" w:cs="Arial"/>
          <w:b/>
          <w:bCs/>
          <w:noProof/>
        </w:rPr>
      </w:pPr>
    </w:p>
    <w:p w:rsidR="00CB4D60" w:rsidRPr="00295DB1" w:rsidRDefault="00CB4D60"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441DC3"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I</w:t>
      </w:r>
      <w:r w:rsidR="00BD662B" w:rsidRPr="00295DB1">
        <w:rPr>
          <w:rFonts w:ascii="Arial" w:eastAsia="Calibri" w:hAnsi="Arial" w:cs="Arial"/>
          <w:b/>
          <w:bCs/>
          <w:noProof/>
        </w:rPr>
        <w:t>X. ZAŠTITA POTROŠAČA</w:t>
      </w:r>
      <w:r w:rsidR="00CB4D60" w:rsidRPr="00295DB1">
        <w:rPr>
          <w:rFonts w:ascii="Arial" w:eastAsia="Calibri" w:hAnsi="Arial" w:cs="Arial"/>
          <w:b/>
          <w:bCs/>
          <w:noProof/>
        </w:rPr>
        <w:t xml:space="preserve"> I DRUGIH KLIJENATA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441DC3" w:rsidRPr="00295DB1" w:rsidRDefault="00441DC3"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Objavljivanje opštih uslova poslovanja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Član 206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bCs/>
          <w:noProof/>
        </w:rPr>
        <w:t>(1) Kreditna institucija</w:t>
      </w:r>
      <w:r w:rsidRPr="00295DB1">
        <w:rPr>
          <w:rFonts w:ascii="Arial" w:hAnsi="Arial" w:cs="Arial"/>
          <w:noProof/>
        </w:rPr>
        <w:t xml:space="preserve"> je dužna da na vidnom mjestu u svojim poslovnim prostorijama istakne opšte uslove poslovanja, kao i njihove izmjene i dopune, najmanje osam dana pr</w:t>
      </w:r>
      <w:r w:rsidR="00441DC3" w:rsidRPr="00295DB1">
        <w:rPr>
          <w:rFonts w:ascii="Arial" w:hAnsi="Arial" w:cs="Arial"/>
          <w:noProof/>
        </w:rPr>
        <w:t>ije njihovog stupanja na snagu.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Opštim uslovima poslovanja, u smislu ovog zakona, smatra se svaki dokument koji sadrži standardne uslove poslovanja koji se mogu primijeniti na sve klijente kreditne institucije, opšte uslove koji se odnose na uspostavljanje odnosa između klijenata i kreditne institucije, postupak komunikacije između klijenata i kreditne institucije, kao i opšte uslove obavljanja transakcija između klijenata i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Pored obaveznog informisanja klijenata iz stava 1 ovog člana, kreditna institucija može informacije o uslovima poslovanja i na drugi način učuniti dostupnim potencijalnim klijentima.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(4) Klijent može od </w:t>
      </w:r>
      <w:r w:rsidRPr="00295DB1">
        <w:rPr>
          <w:rFonts w:ascii="Arial" w:hAnsi="Arial" w:cs="Arial"/>
          <w:bCs/>
          <w:noProof/>
        </w:rPr>
        <w:t>kreditne institucije</w:t>
      </w:r>
      <w:r w:rsidRPr="00295DB1">
        <w:rPr>
          <w:rFonts w:ascii="Arial" w:hAnsi="Arial" w:cs="Arial"/>
          <w:noProof/>
        </w:rPr>
        <w:t xml:space="preserve"> tražiti dodatna objašnjenja i instrukcije koja se odnose na primjenu opštih uslova poslovanja.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Obaveza informisanja potrošača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Član 207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na ugovoren</w:t>
      </w:r>
      <w:r w:rsidR="00BC2228" w:rsidRPr="00295DB1">
        <w:rPr>
          <w:rFonts w:ascii="Arial" w:hAnsi="Arial" w:cs="Arial"/>
          <w:noProof/>
        </w:rPr>
        <w:t>i</w:t>
      </w:r>
      <w:r w:rsidRPr="00295DB1">
        <w:rPr>
          <w:rFonts w:ascii="Arial" w:hAnsi="Arial" w:cs="Arial"/>
          <w:noProof/>
        </w:rPr>
        <w:t xml:space="preserve"> način, a najmanje jednom godišnje bez naknade, informiše potrošača</w:t>
      </w:r>
      <w:r w:rsidR="00E21284" w:rsidRPr="00295DB1">
        <w:rPr>
          <w:rFonts w:ascii="Arial" w:hAnsi="Arial" w:cs="Arial"/>
          <w:noProof/>
        </w:rPr>
        <w:t xml:space="preserve"> o stanju kredita ili depozita</w:t>
      </w:r>
      <w:r w:rsidRPr="00295DB1">
        <w:rPr>
          <w:rFonts w:ascii="Arial" w:hAnsi="Arial" w:cs="Arial"/>
          <w:noProof/>
        </w:rPr>
        <w:t>, a u odnosu na odobrene kredite naročito o dospjelim nepodmirenim dugovanjima prema kreditnoj instituciji i o rokovima za slanje opomena o dugu i upozorenja o otkazu</w:t>
      </w:r>
      <w:r w:rsidR="00CB4D60" w:rsidRPr="00295DB1">
        <w:rPr>
          <w:rFonts w:ascii="Arial" w:hAnsi="Arial" w:cs="Arial"/>
          <w:noProof/>
        </w:rPr>
        <w:t xml:space="preserve"> ugovora o</w:t>
      </w:r>
      <w:r w:rsidRPr="00295DB1">
        <w:rPr>
          <w:rFonts w:ascii="Arial" w:hAnsi="Arial" w:cs="Arial"/>
          <w:noProof/>
        </w:rPr>
        <w:t xml:space="preserve"> kredit</w:t>
      </w:r>
      <w:r w:rsidR="00CB4D60" w:rsidRPr="00295DB1">
        <w:rPr>
          <w:rFonts w:ascii="Arial" w:hAnsi="Arial" w:cs="Arial"/>
          <w:noProof/>
        </w:rPr>
        <w:t>u</w:t>
      </w:r>
      <w:r w:rsidRPr="00295DB1">
        <w:rPr>
          <w:rFonts w:ascii="Arial" w:hAnsi="Arial" w:cs="Arial"/>
          <w:noProof/>
        </w:rPr>
        <w:t xml:space="preserve">, kao i da mu obezbijedi pristup drugim podacima koji mogu biti dostupni </w:t>
      </w:r>
      <w:r w:rsidR="00E21284" w:rsidRPr="00295DB1">
        <w:rPr>
          <w:rFonts w:ascii="Arial" w:hAnsi="Arial" w:cs="Arial"/>
          <w:noProof/>
        </w:rPr>
        <w:t>potrošaču</w:t>
      </w:r>
      <w:r w:rsidR="00441DC3" w:rsidRPr="00295DB1">
        <w:rPr>
          <w:rFonts w:ascii="Arial" w:hAnsi="Arial" w:cs="Arial"/>
          <w:noProof/>
        </w:rPr>
        <w:t xml:space="preserve"> u skladu sa ovim zakonom.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Potrošač, u smislu ovog zakona, je svako fizičko lice koje je klijent kreditne institucije, a koje djeluje izvan područja svoje privredne djelatnosti ili slobodnog zanimanja.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je dužna da informaciju o stanju kredita iz stava 1 ovog člana dostavlja sve do trenutka pokretanja sudskog postupka za naplatu kredita.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(4) Kreditna institucija je dužna da odmah po otkazu ugovora u kreditu, bez naknade, obavijesti korisnika kredita, sudužnika i žiranta/jemca o:</w:t>
      </w:r>
    </w:p>
    <w:p w:rsidR="00BD662B" w:rsidRPr="00295DB1" w:rsidRDefault="00BD662B" w:rsidP="00401A68">
      <w:pPr>
        <w:numPr>
          <w:ilvl w:val="0"/>
          <w:numId w:val="41"/>
        </w:numPr>
        <w:tabs>
          <w:tab w:val="left" w:pos="90"/>
          <w:tab w:val="left" w:pos="630"/>
        </w:tabs>
        <w:autoSpaceDE w:val="0"/>
        <w:autoSpaceDN w:val="0"/>
        <w:adjustRightInd w:val="0"/>
        <w:spacing w:after="0" w:line="240" w:lineRule="auto"/>
        <w:ind w:left="810" w:hanging="450"/>
        <w:contextualSpacing/>
        <w:jc w:val="both"/>
        <w:rPr>
          <w:rFonts w:ascii="Arial" w:hAnsi="Arial" w:cs="Arial"/>
          <w:bCs/>
          <w:noProof/>
        </w:rPr>
      </w:pPr>
      <w:r w:rsidRPr="00295DB1">
        <w:rPr>
          <w:rFonts w:ascii="Arial" w:hAnsi="Arial" w:cs="Arial"/>
          <w:bCs/>
          <w:noProof/>
        </w:rPr>
        <w:t>ukupnom iznosu i strukturi duga po osnovu glavnice, ka</w:t>
      </w:r>
      <w:r w:rsidR="00441DC3" w:rsidRPr="00295DB1">
        <w:rPr>
          <w:rFonts w:ascii="Arial" w:hAnsi="Arial" w:cs="Arial"/>
          <w:bCs/>
          <w:noProof/>
        </w:rPr>
        <w:t>mata, naknada i drugih troškova,</w:t>
      </w:r>
      <w:r w:rsidRPr="00295DB1">
        <w:rPr>
          <w:rFonts w:ascii="Arial" w:hAnsi="Arial" w:cs="Arial"/>
          <w:bCs/>
          <w:noProof/>
        </w:rPr>
        <w:t xml:space="preserve"> i</w:t>
      </w:r>
    </w:p>
    <w:p w:rsidR="00BD662B" w:rsidRPr="00295DB1" w:rsidRDefault="00BD662B" w:rsidP="00401A68">
      <w:pPr>
        <w:numPr>
          <w:ilvl w:val="0"/>
          <w:numId w:val="41"/>
        </w:numPr>
        <w:tabs>
          <w:tab w:val="left" w:pos="90"/>
          <w:tab w:val="left" w:pos="630"/>
        </w:tabs>
        <w:autoSpaceDE w:val="0"/>
        <w:autoSpaceDN w:val="0"/>
        <w:adjustRightInd w:val="0"/>
        <w:spacing w:after="0" w:line="240" w:lineRule="auto"/>
        <w:ind w:left="630" w:hanging="270"/>
        <w:contextualSpacing/>
        <w:jc w:val="both"/>
        <w:rPr>
          <w:rFonts w:ascii="Arial" w:hAnsi="Arial" w:cs="Arial"/>
          <w:bCs/>
          <w:noProof/>
        </w:rPr>
      </w:pPr>
      <w:r w:rsidRPr="00295DB1">
        <w:rPr>
          <w:rFonts w:ascii="Arial" w:hAnsi="Arial" w:cs="Arial"/>
          <w:bCs/>
          <w:noProof/>
        </w:rPr>
        <w:t>osnovanosti zahtjeva za naplatu pojedinačnih stavki, uz naznaku stavki koje su podložne uvećanju i pripadajućoj kamatnoj stopi za te stavke.</w:t>
      </w:r>
    </w:p>
    <w:p w:rsidR="00BC2228" w:rsidRPr="00295DB1" w:rsidRDefault="00BC2228" w:rsidP="00401A68">
      <w:pPr>
        <w:tabs>
          <w:tab w:val="left" w:pos="90"/>
          <w:tab w:val="left" w:pos="630"/>
        </w:tabs>
        <w:autoSpaceDE w:val="0"/>
        <w:autoSpaceDN w:val="0"/>
        <w:adjustRightInd w:val="0"/>
        <w:spacing w:after="0" w:line="240" w:lineRule="auto"/>
        <w:ind w:left="630"/>
        <w:contextualSpacing/>
        <w:jc w:val="both"/>
        <w:rPr>
          <w:rFonts w:ascii="Arial" w:hAnsi="Arial" w:cs="Arial"/>
          <w:bCs/>
          <w:noProof/>
        </w:rPr>
      </w:pPr>
    </w:p>
    <w:p w:rsidR="00BD662B" w:rsidRPr="00295DB1" w:rsidRDefault="00BC2228"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 xml:space="preserve">(5) Ugovorom  o kreditu se ne može ugovoriti pravo kreditne institucije na jednostrani raskid ugovora </w:t>
      </w:r>
      <w:r w:rsidR="00E4319F" w:rsidRPr="00295DB1">
        <w:rPr>
          <w:rFonts w:ascii="Arial" w:hAnsi="Arial" w:cs="Arial"/>
          <w:bCs/>
          <w:noProof/>
        </w:rPr>
        <w:t>u slučaju</w:t>
      </w:r>
      <w:r w:rsidRPr="00295DB1">
        <w:rPr>
          <w:rFonts w:ascii="Arial" w:hAnsi="Arial" w:cs="Arial"/>
          <w:bCs/>
          <w:noProof/>
        </w:rPr>
        <w:t xml:space="preserve"> kašnjenja</w:t>
      </w:r>
      <w:r w:rsidR="00E4319F" w:rsidRPr="00295DB1">
        <w:rPr>
          <w:rFonts w:ascii="Arial" w:hAnsi="Arial" w:cs="Arial"/>
          <w:bCs/>
          <w:noProof/>
        </w:rPr>
        <w:t xml:space="preserve"> klijenta</w:t>
      </w:r>
      <w:r w:rsidRPr="00295DB1">
        <w:rPr>
          <w:rFonts w:ascii="Arial" w:hAnsi="Arial" w:cs="Arial"/>
          <w:bCs/>
          <w:noProof/>
        </w:rPr>
        <w:t xml:space="preserve"> u otplati kredita </w:t>
      </w:r>
      <w:r w:rsidR="00E4319F" w:rsidRPr="00295DB1">
        <w:rPr>
          <w:rFonts w:ascii="Arial" w:hAnsi="Arial" w:cs="Arial"/>
          <w:bCs/>
          <w:noProof/>
        </w:rPr>
        <w:t xml:space="preserve">koje je manje od </w:t>
      </w:r>
      <w:r w:rsidRPr="00295DB1">
        <w:rPr>
          <w:rFonts w:ascii="Arial" w:hAnsi="Arial" w:cs="Arial"/>
          <w:bCs/>
          <w:noProof/>
        </w:rPr>
        <w:t>60 dana</w:t>
      </w:r>
      <w:r w:rsidR="00E4319F" w:rsidRPr="00295DB1">
        <w:rPr>
          <w:rFonts w:ascii="Arial" w:hAnsi="Arial" w:cs="Arial"/>
          <w:bCs/>
          <w:noProof/>
        </w:rPr>
        <w:t>.</w:t>
      </w:r>
      <w:r w:rsidRPr="00295DB1">
        <w:rPr>
          <w:rFonts w:ascii="Arial" w:hAnsi="Arial" w:cs="Arial"/>
          <w:bCs/>
          <w:noProof/>
        </w:rPr>
        <w:t xml:space="preserve"> </w:t>
      </w:r>
    </w:p>
    <w:p w:rsidR="00BC2228" w:rsidRPr="00295DB1" w:rsidRDefault="00BC2228"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E4319F"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(6</w:t>
      </w:r>
      <w:r w:rsidR="00BD662B" w:rsidRPr="00295DB1">
        <w:rPr>
          <w:rFonts w:ascii="Arial" w:hAnsi="Arial" w:cs="Arial"/>
          <w:bCs/>
          <w:noProof/>
        </w:rPr>
        <w:t xml:space="preserve">) Ako se dužnik po kreditu i kreditna institucija, u roku od 60 dana od nastupanja kašnjenja u otplati </w:t>
      </w:r>
      <w:r w:rsidRPr="00295DB1">
        <w:rPr>
          <w:rFonts w:ascii="Arial" w:hAnsi="Arial" w:cs="Arial"/>
          <w:bCs/>
          <w:noProof/>
        </w:rPr>
        <w:t>kredita</w:t>
      </w:r>
      <w:r w:rsidR="00BD662B" w:rsidRPr="00295DB1">
        <w:rPr>
          <w:rFonts w:ascii="Arial" w:hAnsi="Arial" w:cs="Arial"/>
          <w:bCs/>
          <w:noProof/>
        </w:rPr>
        <w:t>, ne dogovore o načinu dalje otplate, kreditna institucija je dužna da obavijesti sudužnika, založnog dužnika i žiranta/jemca o stanju duga i ostavi im rok od 15 dana od dana slanja obavještenja preporučenom pošiljkom da tu obavezu izmire u novcu.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E4319F"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(7</w:t>
      </w:r>
      <w:r w:rsidR="00BD662B" w:rsidRPr="00295DB1">
        <w:rPr>
          <w:rFonts w:ascii="Arial" w:hAnsi="Arial" w:cs="Arial"/>
          <w:bCs/>
          <w:noProof/>
        </w:rPr>
        <w:t>) Odredba stava 4 ovog člana ne isključuje pravo kreditne institucije da, u skladu sa ugovorom, pokrene postupak prinudne naplate od dužnika.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Promjenljiva kamatna stopa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Član 208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(1) U slučaju kada je ugovorena promjenljiva kamatna stopa kreditna institucija je dužna da, najmanje 15 dana prije primjene nove kamate, obavijesti klijenta o promjeni kamatne stope, sa objašnjenjem parametara zbog kojih je došlo do promjene kamatne stope, a kod ugovora o kreditu dužna je da klijentu dostavi i izmijenjeni plan otplate.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(2) Ako kreditna institucija ne obavijesti potrošača o promjeni kamatne stope na odobreni kredit najmanje 15 dana prije njene primjene, dužna je da odloži primjenu nove kamatne stope do narednog obračunskog perioda, osim u slučaju kada je do</w:t>
      </w:r>
      <w:r w:rsidR="00441DC3" w:rsidRPr="00295DB1">
        <w:rPr>
          <w:rFonts w:ascii="Arial" w:hAnsi="Arial" w:cs="Arial"/>
          <w:bCs/>
          <w:noProof/>
        </w:rPr>
        <w:t>šlo do smanjenja kamatne stope.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(3) Ako kreditna institucija ne obavijesti potrošača o promjeni kamatne stope na položeni depozit najmanje 15 dana prije njene primjene, dužna je da odloži primjenu nove kamatne stope do narednog obračunskog perioda, osim u slučaju kada je došlo do povećanja kamatne stope</w:t>
      </w:r>
      <w:r w:rsidR="00441DC3" w:rsidRPr="00295DB1">
        <w:rPr>
          <w:rFonts w:ascii="Arial" w:hAnsi="Arial" w:cs="Arial"/>
          <w:bCs/>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potrošač, korisnik kredita, nakon prijema obavještenja o povećanju kamatne stope nije saglasan sa navedenom promjenom, ima pravo u roku tri mjeseca od prijema obavještenja da izvrši prijevremenu otplatu kredita bez obaveze plaćanja bilo kakve naknade kreditnoj instituciji, uključujući i ugovorenu naknadu za prijevremenu otplatu kredita, a kreditna institucija nema pravo na naknadu štete zbog prijevremene otplate.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Ključne informacije o uslugama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Član 209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Kreditna institucija je dužna da za svaku uslugu koja je u ponudi za klijente-fizička lica izradi obrazac koji sadrži ključne informacije o usluzi i učini ga dostupnim na pogodnom mjestu u poslovnim prostorijama u kojima se pružaju usluge klijentima.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Informisanje drugih lica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Član 210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Kod ugovora o kreditu, kreditna institucija je dužna da prije zaključivanja ugovora informiše i druge učesnike u kreditnom odnosu (sudužnike, založne dužnike i žirante/jemce) o svim bitnim uslovima iz ugovora koji se odnose na njihova prava i obaveze i upozoriti ih na pravnu prirodu sudužništva odnosno žiriranja/jamstva, kao i na pravo kreditne institucije da naplatu svojih potraživanja može vršiti od svih učesnika kreditnog odnosa.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(2) Kreditna institucija je dužna da u slučaju zaključivanja ugovora o kreditu, osim dužniku po kreditu, dostavi po jedan primjerak i svim drugim učesnicima u  kreditnom poslu (sudužnicima, založnim dužnicima i jemcima).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Obračun i iskazivanje efektivne kamatne stope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Član 211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bCs/>
          <w:noProof/>
        </w:rPr>
        <w:t>Kreditna institucija</w:t>
      </w:r>
      <w:r w:rsidRPr="00295DB1">
        <w:rPr>
          <w:rFonts w:ascii="Arial" w:hAnsi="Arial" w:cs="Arial"/>
          <w:noProof/>
        </w:rPr>
        <w:t xml:space="preserve"> je dužna da obračunava i iskazuje aktivne efektivne kamatne stope na date kredite i efektivne pasivne kamatne stope na primljene depozite i da informiše klijente i javnost o visini efektivnih kamatih stopa, na način ut</w:t>
      </w:r>
      <w:r w:rsidR="00441DC3" w:rsidRPr="00295DB1">
        <w:rPr>
          <w:rFonts w:ascii="Arial" w:hAnsi="Arial" w:cs="Arial"/>
          <w:noProof/>
        </w:rPr>
        <w:t>vrđen propisom Centralne banke.</w:t>
      </w:r>
    </w:p>
    <w:p w:rsidR="00435E55" w:rsidRPr="00295DB1" w:rsidRDefault="00435E55"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441DC3"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Ugovaranje promjenljivih</w:t>
      </w:r>
      <w:r w:rsidR="00BD662B" w:rsidRPr="00295DB1">
        <w:rPr>
          <w:rFonts w:ascii="Arial" w:hAnsi="Arial" w:cs="Arial"/>
          <w:b/>
          <w:bCs/>
          <w:noProof/>
        </w:rPr>
        <w:t xml:space="preserve"> kamatnih stopa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Član 212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(1) Ako kreditna institucija nudi ugovaranje promjenljive kamatne stope, ili kredite za koje iznos otplate zavisi od kretanja kursa valute koja nije euro, dužna je da na jasan i nedvosmislen način upozori potrošača na sve rizike koji proizilaze iz promjenjivosti kamatne stope, odnosno kretanja valutnih kurseva.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(2) Promotivne kamatne stope koje se nude pri prodaji usluga na tačno određeni rok čijim istekom se visina te kamatne stope koriguje na visinu tržišne kamatne stope, mogu biti ugovorene samo na kratkoročne usluge.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Uslovljavanje klijenata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Član 213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bCs/>
          <w:noProof/>
        </w:rPr>
        <w:t xml:space="preserve">Kreditna institucija ne smije </w:t>
      </w:r>
      <w:r w:rsidRPr="00295DB1">
        <w:rPr>
          <w:rFonts w:ascii="Arial" w:hAnsi="Arial" w:cs="Arial"/>
          <w:noProof/>
        </w:rPr>
        <w:t>davanje kredita uslovljavati korišćenjem drugih usluga ili usluga drugih lica povezanih sa kreditnom institucijom, koje nijesu u vezi sa osnovnim poslom.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Zaštita klijenata pri prodaji dugovanja klijenata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214</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(1) Kreditna institucija je dužna da obezbijedi da klijenti čiji je dugovi po osnovu kredita ili po drugom osnovu, prodajom ili da drugi način, preneseni drugom licu ne dođu u nepovoljniji položaj po pitanju zaštite potrošača, u odnosu na položaj koji su kao dužnici imali prema kreditnoj instituciji.</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Kreditna institucija, lice na koje je dug prenesen ili treće lice na koje je dug dalje prenešen solidarno su odgovorni za štetu nastalu zbog dovođenja dužnika u pravno ili stvarno nepovoljniji položaj u odnosu na položaj koji je imao kao dužn</w:t>
      </w:r>
      <w:r w:rsidR="00851496" w:rsidRPr="00295DB1">
        <w:rPr>
          <w:rFonts w:ascii="Arial" w:eastAsia="Times New Roman" w:hAnsi="Arial" w:cs="Arial"/>
          <w:noProof/>
        </w:rPr>
        <w:t>ik prema kreditnoj instituciji.</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Odredba stava 1 ovog člana ne odnosi se na ugovore koji se zaključuju u okviru mjera koje je za kreditne institucije u finansijskim teškoćama naložila Centralna banka ili preduzela privremena ili sanaciona uprava kreditne institucije.</w:t>
      </w:r>
    </w:p>
    <w:p w:rsidR="00314AEF" w:rsidRPr="00295DB1" w:rsidRDefault="00314AEF" w:rsidP="00401A68">
      <w:pPr>
        <w:tabs>
          <w:tab w:val="left" w:pos="90"/>
        </w:tabs>
        <w:spacing w:after="0" w:line="240" w:lineRule="auto"/>
        <w:jc w:val="both"/>
        <w:rPr>
          <w:rFonts w:ascii="Arial" w:eastAsia="Times New Roman" w:hAnsi="Arial" w:cs="Arial"/>
          <w:noProof/>
        </w:rPr>
      </w:pPr>
    </w:p>
    <w:p w:rsidR="00BD662B" w:rsidRPr="00295DB1" w:rsidRDefault="00314AEF" w:rsidP="00401A68">
      <w:pPr>
        <w:spacing w:after="0"/>
        <w:jc w:val="both"/>
        <w:rPr>
          <w:rFonts w:ascii="Arial" w:hAnsi="Arial" w:cs="Arial"/>
          <w:noProof/>
        </w:rPr>
      </w:pPr>
      <w:r w:rsidRPr="00295DB1">
        <w:rPr>
          <w:rFonts w:ascii="Arial" w:hAnsi="Arial" w:cs="Arial"/>
          <w:noProof/>
        </w:rPr>
        <w:t xml:space="preserve">(4) Kada izvrši prenos dugova klijenta drugom licu, pored obaveze obavještavanja klijenta o prenosu </w:t>
      </w:r>
      <w:r w:rsidR="008B608F" w:rsidRPr="00295DB1">
        <w:rPr>
          <w:rFonts w:ascii="Arial" w:hAnsi="Arial" w:cs="Arial"/>
          <w:noProof/>
        </w:rPr>
        <w:t>u skladu sa zakonom</w:t>
      </w:r>
      <w:r w:rsidRPr="00295DB1">
        <w:rPr>
          <w:rFonts w:ascii="Arial" w:hAnsi="Arial" w:cs="Arial"/>
          <w:noProof/>
        </w:rPr>
        <w:t>, kreditna institucija je dužna da dostavi klijentu i izvještaj o ukupnom stanju duga sa stanjem na dan prenosa duga i strukturu dugovanja prema stavkama u kojima su jasno naznačene glavnica, kamata, naknade i drugi troškovi.</w:t>
      </w:r>
    </w:p>
    <w:p w:rsidR="00401A68" w:rsidRPr="00295DB1" w:rsidRDefault="00401A68" w:rsidP="00401A68">
      <w:pPr>
        <w:tabs>
          <w:tab w:val="left" w:pos="90"/>
        </w:tabs>
        <w:spacing w:after="0" w:line="240" w:lineRule="auto"/>
        <w:jc w:val="center"/>
        <w:rPr>
          <w:rFonts w:ascii="Arial" w:eastAsia="Times New Roman" w:hAnsi="Arial" w:cs="Arial"/>
          <w:b/>
          <w:noProof/>
          <w:u w:val="single"/>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Zaštita klijenata pri smanjenju kapitala</w:t>
      </w:r>
    </w:p>
    <w:p w:rsidR="00BD662B" w:rsidRPr="00295DB1" w:rsidRDefault="00BD662B"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215</w:t>
      </w:r>
    </w:p>
    <w:p w:rsidR="00F73A7A"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w:t>
      </w:r>
      <w:r w:rsidR="0087722C" w:rsidRPr="00295DB1">
        <w:rPr>
          <w:rFonts w:ascii="Arial" w:hAnsi="Arial" w:cs="Arial"/>
          <w:noProof/>
        </w:rPr>
        <w:t xml:space="preserve">Ako </w:t>
      </w:r>
      <w:r w:rsidR="00F73A7A" w:rsidRPr="00295DB1">
        <w:rPr>
          <w:rFonts w:ascii="Arial" w:hAnsi="Arial" w:cs="Arial"/>
          <w:noProof/>
        </w:rPr>
        <w:t>k</w:t>
      </w:r>
      <w:r w:rsidRPr="00295DB1">
        <w:rPr>
          <w:rFonts w:ascii="Arial" w:hAnsi="Arial" w:cs="Arial"/>
          <w:noProof/>
        </w:rPr>
        <w:t xml:space="preserve">reditna institucija </w:t>
      </w:r>
      <w:r w:rsidR="00FE7F2C" w:rsidRPr="00295DB1">
        <w:rPr>
          <w:rFonts w:ascii="Arial" w:hAnsi="Arial" w:cs="Arial"/>
          <w:noProof/>
        </w:rPr>
        <w:t xml:space="preserve">u skladu sa zakonom kojim se uređuje poslovanje privrednih društava, donese odluku o smanjenju </w:t>
      </w:r>
      <w:r w:rsidR="00F73A7A" w:rsidRPr="00295DB1">
        <w:rPr>
          <w:rFonts w:ascii="Arial" w:hAnsi="Arial" w:cs="Arial"/>
          <w:noProof/>
        </w:rPr>
        <w:t>kapitala kojim se smanjuje njena neto imovina, dužna je</w:t>
      </w:r>
      <w:r w:rsidRPr="00295DB1">
        <w:rPr>
          <w:rFonts w:ascii="Arial" w:hAnsi="Arial" w:cs="Arial"/>
          <w:noProof/>
        </w:rPr>
        <w:t xml:space="preserve"> da na zahtjev deponenta </w:t>
      </w:r>
      <w:r w:rsidR="007C3087" w:rsidRPr="00295DB1">
        <w:rPr>
          <w:rFonts w:ascii="Arial" w:hAnsi="Arial" w:cs="Arial"/>
          <w:noProof/>
        </w:rPr>
        <w:t>podnesen u skladu sa tim zakonom,</w:t>
      </w:r>
      <w:r w:rsidR="00E21284" w:rsidRPr="00295DB1">
        <w:rPr>
          <w:rFonts w:ascii="Arial" w:hAnsi="Arial" w:cs="Arial"/>
          <w:noProof/>
        </w:rPr>
        <w:t xml:space="preserve"> </w:t>
      </w:r>
      <w:r w:rsidRPr="00295DB1">
        <w:rPr>
          <w:rFonts w:ascii="Arial" w:hAnsi="Arial" w:cs="Arial"/>
          <w:noProof/>
        </w:rPr>
        <w:t xml:space="preserve">isplati depozit </w:t>
      </w:r>
      <w:r w:rsidR="004107E6" w:rsidRPr="00295DB1">
        <w:rPr>
          <w:rFonts w:ascii="Arial" w:hAnsi="Arial" w:cs="Arial"/>
          <w:noProof/>
        </w:rPr>
        <w:t xml:space="preserve">i prije njegove dospjelosti </w:t>
      </w:r>
      <w:r w:rsidRPr="00295DB1">
        <w:rPr>
          <w:rFonts w:ascii="Arial" w:hAnsi="Arial" w:cs="Arial"/>
          <w:noProof/>
        </w:rPr>
        <w:t>i kamate koje su obračunate do dana isplate, bez naplate naknada i troškova</w:t>
      </w:r>
      <w:r w:rsidR="00E21284" w:rsidRPr="00295DB1">
        <w:rPr>
          <w:rFonts w:ascii="Arial" w:hAnsi="Arial" w:cs="Arial"/>
          <w:noProof/>
        </w:rPr>
        <w:t>,</w:t>
      </w:r>
      <w:r w:rsidRPr="00295DB1">
        <w:rPr>
          <w:rFonts w:ascii="Arial" w:hAnsi="Arial" w:cs="Arial"/>
          <w:noProof/>
        </w:rPr>
        <w:t xml:space="preserve"> i to u roku od </w:t>
      </w:r>
      <w:r w:rsidR="00F73A7A" w:rsidRPr="00295DB1">
        <w:rPr>
          <w:rFonts w:ascii="Arial" w:hAnsi="Arial" w:cs="Arial"/>
          <w:noProof/>
        </w:rPr>
        <w:t>60</w:t>
      </w:r>
      <w:r w:rsidRPr="00295DB1">
        <w:rPr>
          <w:rFonts w:ascii="Arial" w:hAnsi="Arial" w:cs="Arial"/>
          <w:noProof/>
        </w:rPr>
        <w:t xml:space="preserve"> dana od dan</w:t>
      </w:r>
      <w:r w:rsidR="007C3087" w:rsidRPr="00295DB1">
        <w:rPr>
          <w:rFonts w:ascii="Arial" w:hAnsi="Arial" w:cs="Arial"/>
          <w:noProof/>
        </w:rPr>
        <w:t>a podnošenja zahtjeva deponenta.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7C3087"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w:t>
      </w:r>
      <w:r w:rsidR="00BD662B" w:rsidRPr="00295DB1">
        <w:rPr>
          <w:rFonts w:ascii="Arial" w:hAnsi="Arial" w:cs="Arial"/>
          <w:noProof/>
        </w:rPr>
        <w:t xml:space="preserve">) Pojam „depozit“ iz stava </w:t>
      </w:r>
      <w:r w:rsidR="00327115" w:rsidRPr="00295DB1">
        <w:rPr>
          <w:rFonts w:ascii="Arial" w:hAnsi="Arial" w:cs="Arial"/>
          <w:noProof/>
        </w:rPr>
        <w:t>1</w:t>
      </w:r>
      <w:r w:rsidR="00BD662B" w:rsidRPr="00295DB1">
        <w:rPr>
          <w:rFonts w:ascii="Arial" w:hAnsi="Arial" w:cs="Arial"/>
          <w:noProof/>
        </w:rPr>
        <w:t xml:space="preserve"> ovog člana ima značenje utvrđeno zakonom kojim se uređuju obligacioni odnosi.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Odlaganje sprovođenja isplate depozita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216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Kreditna institucija nije dužna da ispuni zahtjeve iz člana 215 ovog zakona ako odluči da sprovede </w:t>
      </w:r>
      <w:r w:rsidR="002C332B" w:rsidRPr="00295DB1">
        <w:rPr>
          <w:rFonts w:ascii="Arial" w:hAnsi="Arial" w:cs="Arial"/>
          <w:noProof/>
        </w:rPr>
        <w:t>smanjenje</w:t>
      </w:r>
      <w:r w:rsidRPr="00295DB1">
        <w:rPr>
          <w:rFonts w:ascii="Arial" w:hAnsi="Arial" w:cs="Arial"/>
          <w:noProof/>
        </w:rPr>
        <w:t xml:space="preserve"> kapitala nakon isteka roka od dvije godine od dana donošenja odluke o smanjenju stavki redovnog osnovnog kapitala.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 slučaju iz stava 1 ovog člana kreditna institucija je dužna da odluku o smanjenju stavki kapitala i odluku o roku isplate bez odlaganja objavi na svojoj internet stranici.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Tretman smanjenja stavki redovnog osnovnog kapitala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217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Kreditna institucija je dužna da iznosom za koji je odlučila smanjiti stavke redovnog osnovnog kapitala na način iz člana 215 ovog zakona tretira kao stavke koje kreditnoj instituciji više nijesu dostupne za neograničeno i trenutno korišćenje za pokriće rizika ili gubitaka, pa se taj iznos ne smije iskazivati kao dio redovnog osnovnog kapitala kreditne institucije.</w:t>
      </w:r>
    </w:p>
    <w:p w:rsidR="00834593" w:rsidRPr="00295DB1" w:rsidRDefault="00834593"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Postupak kreditne institucije po prigovoru klijenta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bCs/>
          <w:noProof/>
        </w:rPr>
        <w:t>Član 218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Klijent koji smatra da se </w:t>
      </w:r>
      <w:r w:rsidRPr="00295DB1">
        <w:rPr>
          <w:rFonts w:ascii="Arial" w:hAnsi="Arial" w:cs="Arial"/>
          <w:bCs/>
          <w:noProof/>
        </w:rPr>
        <w:t>kreditna institucija</w:t>
      </w:r>
      <w:r w:rsidRPr="00295DB1">
        <w:rPr>
          <w:rFonts w:ascii="Arial" w:hAnsi="Arial" w:cs="Arial"/>
          <w:noProof/>
        </w:rPr>
        <w:t xml:space="preserve"> ne pridržava obaveza iz zaključenog ugovora može podnijeti prigovor nadležnoj organizacionoj jedinici ili organu kreditne institucije nadležnom za odlučivanje po prigovorima klijenata.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bCs/>
          <w:noProof/>
        </w:rPr>
        <w:t>(2) Kreditna institucija</w:t>
      </w:r>
      <w:r w:rsidRPr="00295DB1">
        <w:rPr>
          <w:rFonts w:ascii="Arial" w:hAnsi="Arial" w:cs="Arial"/>
          <w:noProof/>
        </w:rPr>
        <w:t xml:space="preserve"> je dužna da podnosiocu prigovora iz stava 1 ovog člana odgovori u razumnom roku, a najkasnije u roku od </w:t>
      </w:r>
      <w:r w:rsidR="00E21284" w:rsidRPr="00295DB1">
        <w:rPr>
          <w:rFonts w:ascii="Arial" w:hAnsi="Arial" w:cs="Arial"/>
          <w:noProof/>
        </w:rPr>
        <w:t>15</w:t>
      </w:r>
      <w:r w:rsidRPr="00295DB1">
        <w:rPr>
          <w:rFonts w:ascii="Arial" w:hAnsi="Arial" w:cs="Arial"/>
          <w:noProof/>
        </w:rPr>
        <w:t xml:space="preserve"> dana od dana podnošenja prigovora, ukoliko zakonom za određene usluge nije utvrđen drugi rok.</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bCs/>
          <w:noProof/>
        </w:rPr>
        <w:t>(3) Kreditna institucija</w:t>
      </w:r>
      <w:r w:rsidRPr="00295DB1">
        <w:rPr>
          <w:rFonts w:ascii="Arial" w:hAnsi="Arial" w:cs="Arial"/>
          <w:noProof/>
        </w:rPr>
        <w:t xml:space="preserve"> je dužna da poslove rješavanja prigovora klijenata povjeri najmanje jednom licu koje je u radnom odnosu u toj kreditnoj instituciji.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Zaštita prava potrošača, u smislu zakona kojim se uređuju potrošački krediti, vrši se u skladu sa odredbama tog zakona.</w:t>
      </w:r>
    </w:p>
    <w:p w:rsidR="006215D6" w:rsidRPr="00295DB1" w:rsidRDefault="006215D6" w:rsidP="00401A68">
      <w:pPr>
        <w:tabs>
          <w:tab w:val="left" w:pos="90"/>
        </w:tabs>
        <w:autoSpaceDE w:val="0"/>
        <w:autoSpaceDN w:val="0"/>
        <w:adjustRightInd w:val="0"/>
        <w:spacing w:after="0" w:line="276" w:lineRule="auto"/>
        <w:jc w:val="center"/>
        <w:rPr>
          <w:rFonts w:ascii="Arial" w:hAnsi="Arial" w:cs="Arial"/>
          <w:b/>
          <w:noProof/>
        </w:rPr>
      </w:pPr>
    </w:p>
    <w:p w:rsidR="00834593" w:rsidRPr="00295DB1" w:rsidRDefault="00834593" w:rsidP="00401A68">
      <w:pPr>
        <w:tabs>
          <w:tab w:val="left" w:pos="90"/>
        </w:tabs>
        <w:autoSpaceDE w:val="0"/>
        <w:autoSpaceDN w:val="0"/>
        <w:adjustRightInd w:val="0"/>
        <w:spacing w:after="0" w:line="276" w:lineRule="auto"/>
        <w:jc w:val="center"/>
        <w:rPr>
          <w:rFonts w:ascii="Arial" w:hAnsi="Arial" w:cs="Arial"/>
          <w:b/>
          <w:noProof/>
        </w:rPr>
      </w:pPr>
      <w:r w:rsidRPr="00295DB1">
        <w:rPr>
          <w:rFonts w:ascii="Arial" w:hAnsi="Arial" w:cs="Arial"/>
          <w:b/>
          <w:noProof/>
        </w:rPr>
        <w:t>Vansudsko rješavanje sporova</w:t>
      </w:r>
    </w:p>
    <w:p w:rsidR="0007625E" w:rsidRPr="00295DB1" w:rsidRDefault="0007625E" w:rsidP="00401A68">
      <w:pPr>
        <w:tabs>
          <w:tab w:val="left" w:pos="90"/>
        </w:tabs>
        <w:autoSpaceDE w:val="0"/>
        <w:autoSpaceDN w:val="0"/>
        <w:adjustRightInd w:val="0"/>
        <w:spacing w:after="0" w:line="276" w:lineRule="auto"/>
        <w:jc w:val="center"/>
        <w:rPr>
          <w:rFonts w:ascii="Arial" w:hAnsi="Arial" w:cs="Arial"/>
          <w:b/>
          <w:noProof/>
        </w:rPr>
      </w:pPr>
    </w:p>
    <w:p w:rsidR="002C332B" w:rsidRPr="00295DB1" w:rsidRDefault="001A69AB" w:rsidP="00401A68">
      <w:pPr>
        <w:tabs>
          <w:tab w:val="left" w:pos="90"/>
        </w:tabs>
        <w:autoSpaceDE w:val="0"/>
        <w:autoSpaceDN w:val="0"/>
        <w:adjustRightInd w:val="0"/>
        <w:spacing w:after="0" w:line="276" w:lineRule="auto"/>
        <w:jc w:val="center"/>
        <w:rPr>
          <w:rFonts w:ascii="Arial" w:hAnsi="Arial" w:cs="Arial"/>
          <w:b/>
          <w:noProof/>
        </w:rPr>
      </w:pPr>
      <w:r w:rsidRPr="00295DB1">
        <w:rPr>
          <w:rFonts w:ascii="Arial" w:hAnsi="Arial" w:cs="Arial"/>
          <w:b/>
          <w:noProof/>
        </w:rPr>
        <w:t>Član 219</w:t>
      </w:r>
    </w:p>
    <w:p w:rsidR="002C332B" w:rsidRPr="00295DB1" w:rsidRDefault="002C332B" w:rsidP="00401A68">
      <w:pPr>
        <w:tabs>
          <w:tab w:val="left" w:pos="90"/>
        </w:tabs>
        <w:autoSpaceDE w:val="0"/>
        <w:autoSpaceDN w:val="0"/>
        <w:adjustRightInd w:val="0"/>
        <w:spacing w:after="0" w:line="276" w:lineRule="auto"/>
        <w:jc w:val="both"/>
        <w:rPr>
          <w:rFonts w:ascii="Arial" w:hAnsi="Arial" w:cs="Arial"/>
        </w:rPr>
      </w:pPr>
      <w:r w:rsidRPr="00295DB1">
        <w:rPr>
          <w:rFonts w:ascii="Arial" w:hAnsi="Arial" w:cs="Arial"/>
        </w:rPr>
        <w:t xml:space="preserve">(1) Klijent kreditne institucije koji nije zadovoljan aktom, radnjom ili nepostupanjem </w:t>
      </w:r>
      <w:r w:rsidR="0094799E" w:rsidRPr="00295DB1">
        <w:rPr>
          <w:rFonts w:ascii="Arial" w:hAnsi="Arial" w:cs="Arial"/>
        </w:rPr>
        <w:t>kreditne institucije</w:t>
      </w:r>
      <w:r w:rsidRPr="00295DB1">
        <w:rPr>
          <w:rFonts w:ascii="Arial" w:hAnsi="Arial" w:cs="Arial"/>
        </w:rPr>
        <w:t xml:space="preserve">, može </w:t>
      </w:r>
      <w:r w:rsidR="0007625E" w:rsidRPr="00295DB1">
        <w:rPr>
          <w:rFonts w:ascii="Arial" w:hAnsi="Arial" w:cs="Arial"/>
        </w:rPr>
        <w:t>podnijeti prigovor</w:t>
      </w:r>
      <w:r w:rsidRPr="00295DB1">
        <w:rPr>
          <w:rFonts w:ascii="Arial" w:hAnsi="Arial" w:cs="Arial"/>
        </w:rPr>
        <w:t xml:space="preserve"> Centralnoj banci.</w:t>
      </w:r>
    </w:p>
    <w:p w:rsidR="00327115" w:rsidRPr="00295DB1" w:rsidRDefault="00327115" w:rsidP="00401A68">
      <w:pPr>
        <w:tabs>
          <w:tab w:val="left" w:pos="90"/>
        </w:tabs>
        <w:autoSpaceDE w:val="0"/>
        <w:autoSpaceDN w:val="0"/>
        <w:adjustRightInd w:val="0"/>
        <w:spacing w:after="0" w:line="276" w:lineRule="auto"/>
        <w:jc w:val="both"/>
        <w:rPr>
          <w:rFonts w:ascii="Arial" w:hAnsi="Arial" w:cs="Arial"/>
        </w:rPr>
      </w:pPr>
    </w:p>
    <w:p w:rsidR="002C332B" w:rsidRPr="00295DB1" w:rsidRDefault="00327115" w:rsidP="00401A68">
      <w:pPr>
        <w:tabs>
          <w:tab w:val="left" w:pos="90"/>
        </w:tabs>
        <w:autoSpaceDE w:val="0"/>
        <w:autoSpaceDN w:val="0"/>
        <w:adjustRightInd w:val="0"/>
        <w:spacing w:after="0" w:line="276" w:lineRule="auto"/>
        <w:jc w:val="both"/>
        <w:rPr>
          <w:rFonts w:ascii="Arial" w:hAnsi="Arial" w:cs="Arial"/>
        </w:rPr>
      </w:pPr>
      <w:r w:rsidRPr="00295DB1">
        <w:rPr>
          <w:rFonts w:ascii="Arial" w:hAnsi="Arial" w:cs="Arial"/>
        </w:rPr>
        <w:t xml:space="preserve">(2) Klijent </w:t>
      </w:r>
      <w:r w:rsidR="0094799E" w:rsidRPr="00295DB1">
        <w:rPr>
          <w:rFonts w:ascii="Arial" w:hAnsi="Arial" w:cs="Arial"/>
        </w:rPr>
        <w:t>kreditne institucije</w:t>
      </w:r>
      <w:r w:rsidRPr="00295DB1">
        <w:rPr>
          <w:rFonts w:ascii="Arial" w:hAnsi="Arial" w:cs="Arial"/>
        </w:rPr>
        <w:t xml:space="preserve"> se može obratiti Cen</w:t>
      </w:r>
      <w:r w:rsidR="0037143F" w:rsidRPr="00295DB1">
        <w:rPr>
          <w:rFonts w:ascii="Arial" w:hAnsi="Arial" w:cs="Arial"/>
        </w:rPr>
        <w:t>tr</w:t>
      </w:r>
      <w:r w:rsidRPr="00295DB1">
        <w:rPr>
          <w:rFonts w:ascii="Arial" w:hAnsi="Arial" w:cs="Arial"/>
        </w:rPr>
        <w:t xml:space="preserve">alnoj banci samo ako je prethodno iskoristio sve pravne mogućnosti zaštite svojih prava u postupku kod </w:t>
      </w:r>
      <w:r w:rsidR="0094799E" w:rsidRPr="00295DB1">
        <w:rPr>
          <w:rFonts w:ascii="Arial" w:hAnsi="Arial" w:cs="Arial"/>
        </w:rPr>
        <w:t>kreditne institucije</w:t>
      </w:r>
      <w:r w:rsidRPr="00295DB1">
        <w:rPr>
          <w:rFonts w:ascii="Arial" w:hAnsi="Arial" w:cs="Arial"/>
        </w:rPr>
        <w:t>.</w:t>
      </w:r>
    </w:p>
    <w:p w:rsidR="00327115" w:rsidRPr="00295DB1" w:rsidRDefault="00327115" w:rsidP="00401A68">
      <w:pPr>
        <w:tabs>
          <w:tab w:val="left" w:pos="90"/>
        </w:tabs>
        <w:autoSpaceDE w:val="0"/>
        <w:autoSpaceDN w:val="0"/>
        <w:adjustRightInd w:val="0"/>
        <w:spacing w:after="0" w:line="276" w:lineRule="auto"/>
        <w:jc w:val="both"/>
        <w:rPr>
          <w:rFonts w:ascii="Arial" w:hAnsi="Arial" w:cs="Arial"/>
        </w:rPr>
      </w:pPr>
    </w:p>
    <w:p w:rsidR="0007625E" w:rsidRPr="00295DB1" w:rsidRDefault="00327115" w:rsidP="00401A68">
      <w:pPr>
        <w:tabs>
          <w:tab w:val="left" w:pos="90"/>
        </w:tabs>
        <w:autoSpaceDE w:val="0"/>
        <w:autoSpaceDN w:val="0"/>
        <w:adjustRightInd w:val="0"/>
        <w:spacing w:after="0" w:line="276" w:lineRule="auto"/>
        <w:jc w:val="both"/>
        <w:rPr>
          <w:rFonts w:ascii="Arial" w:hAnsi="Arial" w:cs="Arial"/>
          <w:noProof/>
        </w:rPr>
      </w:pPr>
      <w:r w:rsidRPr="00295DB1">
        <w:rPr>
          <w:rFonts w:ascii="Arial" w:hAnsi="Arial" w:cs="Arial"/>
          <w:noProof/>
        </w:rPr>
        <w:t>(3</w:t>
      </w:r>
      <w:r w:rsidR="001A69AB" w:rsidRPr="00295DB1">
        <w:rPr>
          <w:rFonts w:ascii="Arial" w:hAnsi="Arial" w:cs="Arial"/>
          <w:noProof/>
        </w:rPr>
        <w:t xml:space="preserve">) </w:t>
      </w:r>
      <w:r w:rsidR="00710CED" w:rsidRPr="00295DB1">
        <w:rPr>
          <w:rFonts w:ascii="Arial" w:hAnsi="Arial" w:cs="Arial"/>
          <w:noProof/>
        </w:rPr>
        <w:t xml:space="preserve">Centralna banka </w:t>
      </w:r>
      <w:r w:rsidR="0007625E" w:rsidRPr="00295DB1">
        <w:rPr>
          <w:rFonts w:ascii="Arial" w:hAnsi="Arial" w:cs="Arial"/>
        </w:rPr>
        <w:t>razmatra prigovore klijenata i predlaže stranama u sporu poravnanje ili drugi način okončanja spora.</w:t>
      </w:r>
    </w:p>
    <w:p w:rsidR="0007625E" w:rsidRPr="00295DB1" w:rsidRDefault="0007625E" w:rsidP="00401A68">
      <w:pPr>
        <w:tabs>
          <w:tab w:val="left" w:pos="90"/>
        </w:tabs>
        <w:autoSpaceDE w:val="0"/>
        <w:autoSpaceDN w:val="0"/>
        <w:adjustRightInd w:val="0"/>
        <w:spacing w:after="0" w:line="276" w:lineRule="auto"/>
        <w:jc w:val="both"/>
        <w:rPr>
          <w:rFonts w:ascii="Arial" w:hAnsi="Arial" w:cs="Arial"/>
          <w:noProof/>
        </w:rPr>
      </w:pPr>
    </w:p>
    <w:p w:rsidR="001A69AB" w:rsidRPr="00295DB1" w:rsidRDefault="0007625E" w:rsidP="00401A68">
      <w:pPr>
        <w:tabs>
          <w:tab w:val="left" w:pos="90"/>
        </w:tabs>
        <w:autoSpaceDE w:val="0"/>
        <w:autoSpaceDN w:val="0"/>
        <w:adjustRightInd w:val="0"/>
        <w:spacing w:after="0" w:line="276" w:lineRule="auto"/>
        <w:jc w:val="both"/>
        <w:rPr>
          <w:rFonts w:ascii="Arial" w:hAnsi="Arial" w:cs="Arial"/>
          <w:noProof/>
        </w:rPr>
      </w:pPr>
      <w:r w:rsidRPr="00295DB1">
        <w:rPr>
          <w:rFonts w:ascii="Arial" w:hAnsi="Arial" w:cs="Arial"/>
          <w:noProof/>
        </w:rPr>
        <w:t>(4) U</w:t>
      </w:r>
      <w:r w:rsidR="00710CED" w:rsidRPr="00295DB1">
        <w:rPr>
          <w:rFonts w:ascii="Arial" w:hAnsi="Arial" w:cs="Arial"/>
          <w:noProof/>
        </w:rPr>
        <w:t xml:space="preserve"> cilju </w:t>
      </w:r>
      <w:r w:rsidR="001A69AB" w:rsidRPr="00295DB1">
        <w:rPr>
          <w:rFonts w:ascii="Arial" w:hAnsi="Arial" w:cs="Arial"/>
          <w:noProof/>
        </w:rPr>
        <w:t>zaštite klijenata</w:t>
      </w:r>
      <w:r w:rsidR="002C332B" w:rsidRPr="00295DB1">
        <w:rPr>
          <w:rFonts w:ascii="Arial" w:hAnsi="Arial" w:cs="Arial"/>
          <w:noProof/>
        </w:rPr>
        <w:t xml:space="preserve"> iz stava 1 ovog </w:t>
      </w:r>
      <w:r w:rsidRPr="00295DB1">
        <w:rPr>
          <w:rFonts w:ascii="Arial" w:hAnsi="Arial" w:cs="Arial"/>
          <w:noProof/>
        </w:rPr>
        <w:t>člana, Centralna banka može i</w:t>
      </w:r>
      <w:r w:rsidR="0094799E" w:rsidRPr="00295DB1">
        <w:rPr>
          <w:rFonts w:ascii="Arial" w:hAnsi="Arial" w:cs="Arial"/>
          <w:noProof/>
        </w:rPr>
        <w:t>:</w:t>
      </w:r>
    </w:p>
    <w:p w:rsidR="001A69AB" w:rsidRPr="00295DB1" w:rsidRDefault="001A69AB" w:rsidP="005660C4">
      <w:pPr>
        <w:pStyle w:val="ListParagraph"/>
        <w:numPr>
          <w:ilvl w:val="1"/>
          <w:numId w:val="293"/>
        </w:numPr>
        <w:tabs>
          <w:tab w:val="left" w:pos="90"/>
        </w:tabs>
        <w:autoSpaceDE w:val="0"/>
        <w:autoSpaceDN w:val="0"/>
        <w:adjustRightInd w:val="0"/>
        <w:spacing w:line="276" w:lineRule="auto"/>
        <w:ind w:left="900" w:hanging="270"/>
        <w:jc w:val="both"/>
        <w:rPr>
          <w:rFonts w:ascii="Arial" w:hAnsi="Arial" w:cs="Arial"/>
          <w:sz w:val="22"/>
          <w:szCs w:val="22"/>
        </w:rPr>
      </w:pPr>
      <w:r w:rsidRPr="00295DB1">
        <w:rPr>
          <w:rFonts w:ascii="Arial" w:hAnsi="Arial" w:cs="Arial"/>
          <w:sz w:val="22"/>
          <w:szCs w:val="22"/>
        </w:rPr>
        <w:t>da</w:t>
      </w:r>
      <w:r w:rsidR="0007625E" w:rsidRPr="00295DB1">
        <w:rPr>
          <w:rFonts w:ascii="Arial" w:hAnsi="Arial" w:cs="Arial"/>
          <w:sz w:val="22"/>
          <w:szCs w:val="22"/>
        </w:rPr>
        <w:t>vati</w:t>
      </w:r>
      <w:r w:rsidRPr="00295DB1">
        <w:rPr>
          <w:rFonts w:ascii="Arial" w:hAnsi="Arial" w:cs="Arial"/>
          <w:sz w:val="22"/>
          <w:szCs w:val="22"/>
        </w:rPr>
        <w:t xml:space="preserve"> preporuke kreditnim institucijama za pobol</w:t>
      </w:r>
      <w:r w:rsidR="0094799E" w:rsidRPr="00295DB1">
        <w:rPr>
          <w:rFonts w:ascii="Arial" w:hAnsi="Arial" w:cs="Arial"/>
          <w:sz w:val="22"/>
          <w:szCs w:val="22"/>
        </w:rPr>
        <w:t>jšanje odnosa prema klijentima;</w:t>
      </w:r>
    </w:p>
    <w:p w:rsidR="001A69AB" w:rsidRPr="00295DB1" w:rsidRDefault="001A69AB" w:rsidP="005660C4">
      <w:pPr>
        <w:pStyle w:val="ListParagraph"/>
        <w:numPr>
          <w:ilvl w:val="1"/>
          <w:numId w:val="293"/>
        </w:numPr>
        <w:tabs>
          <w:tab w:val="left" w:pos="90"/>
        </w:tabs>
        <w:autoSpaceDE w:val="0"/>
        <w:autoSpaceDN w:val="0"/>
        <w:adjustRightInd w:val="0"/>
        <w:spacing w:line="276" w:lineRule="auto"/>
        <w:ind w:left="900" w:hanging="270"/>
        <w:jc w:val="both"/>
        <w:rPr>
          <w:rFonts w:ascii="Arial" w:hAnsi="Arial" w:cs="Arial"/>
          <w:sz w:val="22"/>
          <w:szCs w:val="22"/>
        </w:rPr>
      </w:pPr>
      <w:r w:rsidRPr="00295DB1">
        <w:rPr>
          <w:rFonts w:ascii="Arial" w:hAnsi="Arial" w:cs="Arial"/>
          <w:sz w:val="22"/>
          <w:szCs w:val="22"/>
        </w:rPr>
        <w:t>da</w:t>
      </w:r>
      <w:r w:rsidR="0007625E" w:rsidRPr="00295DB1">
        <w:rPr>
          <w:rFonts w:ascii="Arial" w:hAnsi="Arial" w:cs="Arial"/>
          <w:sz w:val="22"/>
          <w:szCs w:val="22"/>
        </w:rPr>
        <w:t>vati savjete klijentima</w:t>
      </w:r>
      <w:r w:rsidR="0094799E" w:rsidRPr="00295DB1">
        <w:rPr>
          <w:rFonts w:ascii="Arial" w:hAnsi="Arial" w:cs="Arial"/>
          <w:sz w:val="22"/>
          <w:szCs w:val="22"/>
        </w:rPr>
        <w:t xml:space="preserve"> vezane za </w:t>
      </w:r>
      <w:r w:rsidR="0007625E" w:rsidRPr="00295DB1">
        <w:rPr>
          <w:rFonts w:ascii="Arial" w:hAnsi="Arial" w:cs="Arial"/>
          <w:sz w:val="22"/>
          <w:szCs w:val="22"/>
        </w:rPr>
        <w:t>druge načine rješavanja</w:t>
      </w:r>
      <w:r w:rsidR="0094799E" w:rsidRPr="00295DB1">
        <w:rPr>
          <w:rFonts w:ascii="Arial" w:hAnsi="Arial" w:cs="Arial"/>
          <w:sz w:val="22"/>
          <w:szCs w:val="22"/>
        </w:rPr>
        <w:t xml:space="preserve"> spora;</w:t>
      </w:r>
    </w:p>
    <w:p w:rsidR="001A69AB" w:rsidRPr="00295DB1" w:rsidRDefault="001A69AB" w:rsidP="005660C4">
      <w:pPr>
        <w:pStyle w:val="ListParagraph"/>
        <w:numPr>
          <w:ilvl w:val="1"/>
          <w:numId w:val="293"/>
        </w:numPr>
        <w:tabs>
          <w:tab w:val="left" w:pos="90"/>
        </w:tabs>
        <w:autoSpaceDE w:val="0"/>
        <w:autoSpaceDN w:val="0"/>
        <w:adjustRightInd w:val="0"/>
        <w:spacing w:line="276" w:lineRule="auto"/>
        <w:ind w:left="900" w:hanging="270"/>
        <w:jc w:val="both"/>
        <w:rPr>
          <w:rFonts w:ascii="Arial" w:hAnsi="Arial" w:cs="Arial"/>
          <w:sz w:val="22"/>
          <w:szCs w:val="22"/>
        </w:rPr>
      </w:pPr>
      <w:r w:rsidRPr="00295DB1">
        <w:rPr>
          <w:rFonts w:ascii="Arial" w:hAnsi="Arial" w:cs="Arial"/>
          <w:sz w:val="22"/>
          <w:szCs w:val="22"/>
        </w:rPr>
        <w:t>obavlja</w:t>
      </w:r>
      <w:r w:rsidR="00E354BA" w:rsidRPr="00295DB1">
        <w:rPr>
          <w:rFonts w:ascii="Arial" w:hAnsi="Arial" w:cs="Arial"/>
          <w:sz w:val="22"/>
          <w:szCs w:val="22"/>
        </w:rPr>
        <w:t>ti</w:t>
      </w:r>
      <w:r w:rsidRPr="00295DB1">
        <w:rPr>
          <w:rFonts w:ascii="Arial" w:hAnsi="Arial" w:cs="Arial"/>
          <w:sz w:val="22"/>
          <w:szCs w:val="22"/>
        </w:rPr>
        <w:t xml:space="preserve"> i druge poslove koji doprinose ostvarivanju zaštite prava</w:t>
      </w:r>
      <w:r w:rsidR="0094799E" w:rsidRPr="00295DB1">
        <w:rPr>
          <w:rFonts w:ascii="Arial" w:hAnsi="Arial" w:cs="Arial"/>
          <w:sz w:val="22"/>
          <w:szCs w:val="22"/>
        </w:rPr>
        <w:t xml:space="preserve"> klijenata.</w:t>
      </w:r>
    </w:p>
    <w:p w:rsidR="001A69AB" w:rsidRPr="00295DB1" w:rsidRDefault="001A69AB" w:rsidP="00401A68">
      <w:pPr>
        <w:tabs>
          <w:tab w:val="left" w:pos="90"/>
        </w:tabs>
        <w:autoSpaceDE w:val="0"/>
        <w:autoSpaceDN w:val="0"/>
        <w:adjustRightInd w:val="0"/>
        <w:spacing w:after="0" w:line="276" w:lineRule="auto"/>
        <w:jc w:val="both"/>
        <w:rPr>
          <w:rFonts w:ascii="Arial" w:hAnsi="Arial" w:cs="Arial"/>
          <w:noProof/>
        </w:rPr>
      </w:pPr>
    </w:p>
    <w:p w:rsidR="001A69AB" w:rsidRPr="00295DB1" w:rsidRDefault="00327115" w:rsidP="00401A68">
      <w:pPr>
        <w:tabs>
          <w:tab w:val="left" w:pos="90"/>
        </w:tabs>
        <w:autoSpaceDE w:val="0"/>
        <w:autoSpaceDN w:val="0"/>
        <w:adjustRightInd w:val="0"/>
        <w:spacing w:after="0" w:line="276" w:lineRule="auto"/>
        <w:jc w:val="both"/>
        <w:rPr>
          <w:rFonts w:ascii="Arial" w:hAnsi="Arial" w:cs="Arial"/>
          <w:noProof/>
        </w:rPr>
      </w:pPr>
      <w:r w:rsidRPr="00295DB1">
        <w:rPr>
          <w:rFonts w:ascii="Arial" w:hAnsi="Arial" w:cs="Arial"/>
          <w:noProof/>
        </w:rPr>
        <w:t>(5</w:t>
      </w:r>
      <w:r w:rsidR="001A69AB" w:rsidRPr="00295DB1">
        <w:rPr>
          <w:rFonts w:ascii="Arial" w:hAnsi="Arial" w:cs="Arial"/>
          <w:noProof/>
        </w:rPr>
        <w:t xml:space="preserve">) Centralna </w:t>
      </w:r>
      <w:r w:rsidR="00710CED" w:rsidRPr="00295DB1">
        <w:rPr>
          <w:rFonts w:ascii="Arial" w:hAnsi="Arial" w:cs="Arial"/>
          <w:noProof/>
        </w:rPr>
        <w:t>banka prati broj</w:t>
      </w:r>
      <w:r w:rsidR="001A69AB" w:rsidRPr="00295DB1">
        <w:rPr>
          <w:rFonts w:ascii="Arial" w:hAnsi="Arial" w:cs="Arial"/>
          <w:noProof/>
        </w:rPr>
        <w:t xml:space="preserve"> </w:t>
      </w:r>
      <w:r w:rsidR="00710CED" w:rsidRPr="00295DB1">
        <w:rPr>
          <w:rFonts w:ascii="Arial" w:hAnsi="Arial" w:cs="Arial"/>
          <w:noProof/>
        </w:rPr>
        <w:t xml:space="preserve">i vrste </w:t>
      </w:r>
      <w:r w:rsidR="001A69AB" w:rsidRPr="00295DB1">
        <w:rPr>
          <w:rFonts w:ascii="Arial" w:hAnsi="Arial" w:cs="Arial"/>
          <w:noProof/>
        </w:rPr>
        <w:t xml:space="preserve">prigovora klijenata po </w:t>
      </w:r>
      <w:r w:rsidR="00B30A3D" w:rsidRPr="00295DB1">
        <w:rPr>
          <w:rFonts w:ascii="Arial" w:hAnsi="Arial" w:cs="Arial"/>
          <w:noProof/>
        </w:rPr>
        <w:t>pojedinoj kreditnoj instituciji i njihove promjene.</w:t>
      </w:r>
    </w:p>
    <w:p w:rsidR="001A69AB" w:rsidRPr="00295DB1" w:rsidRDefault="001A69AB" w:rsidP="00401A68">
      <w:pPr>
        <w:tabs>
          <w:tab w:val="left" w:pos="90"/>
        </w:tabs>
        <w:autoSpaceDE w:val="0"/>
        <w:autoSpaceDN w:val="0"/>
        <w:adjustRightInd w:val="0"/>
        <w:spacing w:after="0" w:line="276" w:lineRule="auto"/>
        <w:jc w:val="both"/>
        <w:rPr>
          <w:rFonts w:ascii="Arial" w:hAnsi="Arial" w:cs="Arial"/>
          <w:noProof/>
        </w:rPr>
      </w:pPr>
    </w:p>
    <w:p w:rsidR="001A69AB" w:rsidRPr="00295DB1" w:rsidRDefault="00327115" w:rsidP="00401A68">
      <w:pPr>
        <w:tabs>
          <w:tab w:val="left" w:pos="90"/>
        </w:tabs>
        <w:autoSpaceDE w:val="0"/>
        <w:autoSpaceDN w:val="0"/>
        <w:adjustRightInd w:val="0"/>
        <w:spacing w:after="0" w:line="276" w:lineRule="auto"/>
        <w:jc w:val="both"/>
        <w:rPr>
          <w:rFonts w:ascii="Arial" w:hAnsi="Arial" w:cs="Arial"/>
          <w:noProof/>
        </w:rPr>
      </w:pPr>
      <w:r w:rsidRPr="00295DB1">
        <w:rPr>
          <w:rFonts w:ascii="Arial" w:hAnsi="Arial" w:cs="Arial"/>
          <w:noProof/>
        </w:rPr>
        <w:t>(6</w:t>
      </w:r>
      <w:r w:rsidR="001A69AB" w:rsidRPr="00295DB1">
        <w:rPr>
          <w:rFonts w:ascii="Arial" w:hAnsi="Arial" w:cs="Arial"/>
          <w:noProof/>
        </w:rPr>
        <w:t>) Kreditne institucije su dužne da podatke o prigovorima klijenata dostavljaju Centralnoj banci na način i u rokovima koje odredi Centralna banka.</w:t>
      </w:r>
    </w:p>
    <w:p w:rsidR="0037143F" w:rsidRPr="00295DB1" w:rsidRDefault="0037143F" w:rsidP="0037143F">
      <w:pPr>
        <w:tabs>
          <w:tab w:val="left" w:pos="90"/>
        </w:tabs>
        <w:autoSpaceDE w:val="0"/>
        <w:autoSpaceDN w:val="0"/>
        <w:adjustRightInd w:val="0"/>
        <w:spacing w:after="0" w:line="240" w:lineRule="auto"/>
        <w:jc w:val="both"/>
        <w:rPr>
          <w:rFonts w:ascii="Arial" w:eastAsia="Calibri" w:hAnsi="Arial" w:cs="Arial"/>
          <w:bCs/>
          <w:noProof/>
        </w:rPr>
      </w:pPr>
    </w:p>
    <w:p w:rsidR="00B30A3D" w:rsidRPr="00295DB1" w:rsidRDefault="0037143F" w:rsidP="0037143F">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(7) </w:t>
      </w:r>
      <w:r w:rsidR="00B30A3D" w:rsidRPr="00295DB1">
        <w:rPr>
          <w:rFonts w:ascii="Arial" w:eastAsia="Calibri" w:hAnsi="Arial" w:cs="Arial"/>
          <w:bCs/>
          <w:noProof/>
        </w:rPr>
        <w:t xml:space="preserve">Klijent kreditne institucije iz stava 1 ovog člana može vansudsko rješavanje spora pokrenuti i podnošenjem predloga za pokretanje postupka posredovanja, odnosno postupka arbitraže, u skladu sa posebnim zakonom. </w:t>
      </w:r>
    </w:p>
    <w:p w:rsidR="00B30A3D" w:rsidRPr="00295DB1" w:rsidRDefault="00B30A3D" w:rsidP="0037143F">
      <w:pPr>
        <w:tabs>
          <w:tab w:val="left" w:pos="90"/>
        </w:tabs>
        <w:autoSpaceDE w:val="0"/>
        <w:autoSpaceDN w:val="0"/>
        <w:adjustRightInd w:val="0"/>
        <w:spacing w:after="0" w:line="240" w:lineRule="auto"/>
        <w:jc w:val="both"/>
        <w:rPr>
          <w:rFonts w:ascii="Arial" w:eastAsia="Calibri" w:hAnsi="Arial" w:cs="Arial"/>
          <w:bCs/>
          <w:noProof/>
        </w:rPr>
      </w:pPr>
    </w:p>
    <w:p w:rsidR="0037143F" w:rsidRPr="00295DB1" w:rsidRDefault="00B30A3D" w:rsidP="0037143F">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 xml:space="preserve">(8) Vansudsko rješavanje sporova na način utvrđen st. 1 do </w:t>
      </w:r>
      <w:r w:rsidR="00775653" w:rsidRPr="00295DB1">
        <w:rPr>
          <w:rFonts w:ascii="Arial" w:eastAsia="Calibri" w:hAnsi="Arial" w:cs="Arial"/>
          <w:bCs/>
          <w:noProof/>
        </w:rPr>
        <w:t>7</w:t>
      </w:r>
      <w:r w:rsidRPr="00295DB1">
        <w:rPr>
          <w:rFonts w:ascii="Arial" w:eastAsia="Calibri" w:hAnsi="Arial" w:cs="Arial"/>
          <w:bCs/>
          <w:noProof/>
        </w:rPr>
        <w:t xml:space="preserve"> ovog člana primjenjuje se i na sporove između korisnika finansijskih usluga i pružalaca finansijskih usluga, utvrđenih </w:t>
      </w:r>
      <w:r w:rsidR="0037143F" w:rsidRPr="00295DB1">
        <w:rPr>
          <w:rFonts w:ascii="Arial" w:eastAsia="Calibri" w:hAnsi="Arial" w:cs="Arial"/>
          <w:bCs/>
          <w:noProof/>
        </w:rPr>
        <w:t>zakon</w:t>
      </w:r>
      <w:r w:rsidRPr="00295DB1">
        <w:rPr>
          <w:rFonts w:ascii="Arial" w:eastAsia="Calibri" w:hAnsi="Arial" w:cs="Arial"/>
          <w:bCs/>
          <w:noProof/>
        </w:rPr>
        <w:t>om kojim se uredjuje</w:t>
      </w:r>
      <w:r w:rsidR="0037143F" w:rsidRPr="00295DB1">
        <w:rPr>
          <w:rFonts w:ascii="Arial" w:eastAsia="Calibri" w:hAnsi="Arial" w:cs="Arial"/>
          <w:bCs/>
          <w:noProof/>
        </w:rPr>
        <w:t xml:space="preserve"> finansijsk</w:t>
      </w:r>
      <w:r w:rsidRPr="00295DB1">
        <w:rPr>
          <w:rFonts w:ascii="Arial" w:eastAsia="Calibri" w:hAnsi="Arial" w:cs="Arial"/>
          <w:bCs/>
          <w:noProof/>
        </w:rPr>
        <w:t>i</w:t>
      </w:r>
      <w:r w:rsidR="007960B7" w:rsidRPr="00295DB1">
        <w:rPr>
          <w:rFonts w:ascii="Arial" w:eastAsia="Calibri" w:hAnsi="Arial" w:cs="Arial"/>
          <w:bCs/>
          <w:noProof/>
        </w:rPr>
        <w:t xml:space="preserve"> lizing, faktoring, otkup</w:t>
      </w:r>
      <w:r w:rsidR="0037143F" w:rsidRPr="00295DB1">
        <w:rPr>
          <w:rFonts w:ascii="Arial" w:eastAsia="Calibri" w:hAnsi="Arial" w:cs="Arial"/>
          <w:bCs/>
          <w:noProof/>
        </w:rPr>
        <w:t xml:space="preserve"> potraživanja, mikrokreditiranj</w:t>
      </w:r>
      <w:r w:rsidRPr="00295DB1">
        <w:rPr>
          <w:rFonts w:ascii="Arial" w:eastAsia="Calibri" w:hAnsi="Arial" w:cs="Arial"/>
          <w:bCs/>
          <w:noProof/>
        </w:rPr>
        <w:t>e</w:t>
      </w:r>
      <w:r w:rsidR="0037143F" w:rsidRPr="00295DB1">
        <w:rPr>
          <w:rFonts w:ascii="Arial" w:eastAsia="Calibri" w:hAnsi="Arial" w:cs="Arial"/>
          <w:bCs/>
          <w:noProof/>
        </w:rPr>
        <w:t xml:space="preserve"> i kreditno-garantni poslovi.</w:t>
      </w:r>
    </w:p>
    <w:p w:rsidR="0037143F" w:rsidRPr="00295DB1" w:rsidRDefault="0037143F" w:rsidP="0037143F">
      <w:pPr>
        <w:tabs>
          <w:tab w:val="left" w:pos="90"/>
        </w:tabs>
        <w:autoSpaceDE w:val="0"/>
        <w:autoSpaceDN w:val="0"/>
        <w:adjustRightInd w:val="0"/>
        <w:spacing w:after="0" w:line="240" w:lineRule="auto"/>
        <w:jc w:val="both"/>
        <w:rPr>
          <w:rFonts w:ascii="Arial" w:eastAsia="Calibri" w:hAnsi="Arial" w:cs="Arial"/>
          <w:bCs/>
          <w:noProof/>
        </w:rPr>
      </w:pPr>
    </w:p>
    <w:p w:rsidR="001A69AB" w:rsidRPr="00295DB1" w:rsidRDefault="0037143F" w:rsidP="0037143F">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w:t>
      </w:r>
      <w:r w:rsidR="00B30A3D" w:rsidRPr="00295DB1">
        <w:rPr>
          <w:rFonts w:ascii="Arial" w:eastAsia="Calibri" w:hAnsi="Arial" w:cs="Arial"/>
          <w:bCs/>
          <w:noProof/>
        </w:rPr>
        <w:t>9</w:t>
      </w:r>
      <w:r w:rsidRPr="00295DB1">
        <w:rPr>
          <w:rFonts w:ascii="Arial" w:eastAsia="Calibri" w:hAnsi="Arial" w:cs="Arial"/>
          <w:bCs/>
          <w:noProof/>
        </w:rPr>
        <w:t xml:space="preserve">) </w:t>
      </w:r>
      <w:r w:rsidR="00775653" w:rsidRPr="00295DB1">
        <w:rPr>
          <w:rFonts w:ascii="Arial" w:eastAsia="Calibri" w:hAnsi="Arial" w:cs="Arial"/>
          <w:bCs/>
          <w:noProof/>
        </w:rPr>
        <w:t>Centralna banka može p</w:t>
      </w:r>
      <w:r w:rsidRPr="00295DB1">
        <w:rPr>
          <w:rFonts w:ascii="Arial" w:eastAsia="Calibri" w:hAnsi="Arial" w:cs="Arial"/>
          <w:bCs/>
          <w:noProof/>
        </w:rPr>
        <w:t>ropisom bliže urediti postupak zaštite prava klijenata kreditnih institucija iz ovog člana.</w:t>
      </w:r>
    </w:p>
    <w:p w:rsidR="0037143F" w:rsidRPr="00295DB1" w:rsidRDefault="0037143F" w:rsidP="0037143F">
      <w:pPr>
        <w:tabs>
          <w:tab w:val="left" w:pos="90"/>
        </w:tabs>
        <w:autoSpaceDE w:val="0"/>
        <w:autoSpaceDN w:val="0"/>
        <w:adjustRightInd w:val="0"/>
        <w:spacing w:after="0" w:line="240" w:lineRule="auto"/>
        <w:jc w:val="both"/>
        <w:rPr>
          <w:rFonts w:ascii="Arial" w:eastAsia="Calibri" w:hAnsi="Arial" w:cs="Arial"/>
          <w:bCs/>
          <w:noProof/>
        </w:rPr>
      </w:pPr>
    </w:p>
    <w:p w:rsidR="0037143F" w:rsidRPr="00295DB1" w:rsidRDefault="0037143F" w:rsidP="0037143F">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X. RAČUNOVO</w:t>
      </w:r>
      <w:r w:rsidR="00314AEF" w:rsidRPr="00295DB1">
        <w:rPr>
          <w:rFonts w:ascii="Arial" w:eastAsia="Calibri" w:hAnsi="Arial" w:cs="Arial"/>
          <w:b/>
          <w:bCs/>
          <w:noProof/>
        </w:rPr>
        <w:t>DSTVO, REVIZIJA I IZVJEŠTAVANJE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851496" w:rsidRPr="00295DB1" w:rsidRDefault="00851496"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1. Računovodstvo</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Vođenje poslovnih knjiga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220</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je dužna da vodi poslovne knjige, sastavlja knjigovodstvene isprave, vrednuje imovinu i obaveze i sastavlja i objavljuje finansijske iskaze u skladu sa ovim zakonom, propisima donijetim na osnovu ovog zakona i Međunarodnim računovodstvenim standardima, odnosno Međunarodnim standardima finansijskog izvještavanja (u daljem tekstu: MRS/MSFI).</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Calibri" w:hAnsi="Arial" w:cs="Arial"/>
          <w:bCs/>
          <w:noProof/>
        </w:rPr>
        <w:t xml:space="preserve">(2) Kreditna institucija je dužna da primjenjuje Međunarodne računovodstvene standarde i Međunarodne standarde finansijskog izvještavanja od datuma koji je </w:t>
      </w:r>
      <w:r w:rsidRPr="00295DB1">
        <w:rPr>
          <w:rFonts w:ascii="Arial" w:eastAsia="Times New Roman" w:hAnsi="Arial" w:cs="Arial"/>
          <w:noProof/>
        </w:rPr>
        <w:t xml:space="preserve">Odbor za međunarodne računovodstvene standarde (IASB) odredio kao dan početka njihove primjene, ukoliko Centralna banka za određeni </w:t>
      </w:r>
      <w:r w:rsidRPr="00295DB1">
        <w:rPr>
          <w:rFonts w:ascii="Arial" w:eastAsia="Calibri" w:hAnsi="Arial" w:cs="Arial"/>
          <w:bCs/>
          <w:noProof/>
        </w:rPr>
        <w:t xml:space="preserve">MRS/MSFI ne odredi drugi </w:t>
      </w:r>
      <w:r w:rsidRPr="00295DB1">
        <w:rPr>
          <w:rFonts w:ascii="Arial" w:eastAsia="Times New Roman" w:hAnsi="Arial" w:cs="Arial"/>
          <w:noProof/>
        </w:rPr>
        <w:t>datum kao dan početka njegove primjene.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dužna je da poslovne knjige i ostalu poslovnu dokumentaciju i evidencije vodi na način koji omogućuje, u bilo koje vrijeme, provjeru da li kreditna institucija posluje u skladu sa važećim propisima i standardima struke.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Kontni okvir</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221</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je dužna da vodi poslovne knjige po kontnom okviru za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Kontni okvir iz stava 1 ovog člana propisuje Centralna banka.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2. Spoljna revizija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r w:rsidRPr="00295DB1">
        <w:rPr>
          <w:rFonts w:ascii="Arial" w:eastAsia="Calibri" w:hAnsi="Arial" w:cs="Arial"/>
          <w:b/>
          <w:iCs/>
          <w:noProof/>
        </w:rPr>
        <w:t>Obaveza vršenja spoljne revizije</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Cs/>
          <w:noProof/>
        </w:rPr>
      </w:pPr>
      <w:r w:rsidRPr="00295DB1">
        <w:rPr>
          <w:rFonts w:ascii="Arial" w:eastAsia="Calibri" w:hAnsi="Arial" w:cs="Arial"/>
          <w:b/>
          <w:noProof/>
        </w:rPr>
        <w:t>Član 222</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(1) Obavezi spoljne revizije podliježu godišnji finansijski iskazi kreditne institucije, godišnji konsolidovani finansijski iskazi grupe kreditnih institucija iz Crne Gore i konsolidovani godišnji finansijski iskazi grupe ako su članovi grupe i nefinansijske institucije.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 xml:space="preserve">(2) Revizija godišnjih finansijskih iskaza iz stava 1 ovog člana vrši se u skladu sa zakonom  kojim se uređuje revizija ako ovim zakonom i propisima donijetim na osnovu ovog zakona nije </w:t>
      </w:r>
      <w:r w:rsidR="0007625E" w:rsidRPr="00295DB1">
        <w:rPr>
          <w:rFonts w:ascii="Arial" w:eastAsia="Calibri" w:hAnsi="Arial" w:cs="Arial"/>
          <w:noProof/>
        </w:rPr>
        <w:t>drugačije</w:t>
      </w:r>
      <w:r w:rsidRPr="00295DB1">
        <w:rPr>
          <w:rFonts w:ascii="Arial" w:eastAsia="Calibri" w:hAnsi="Arial" w:cs="Arial"/>
          <w:noProof/>
        </w:rPr>
        <w:t xml:space="preserve"> određeno.</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(3) Revizija, u smislu ovog zakona, obuhvata:</w:t>
      </w:r>
    </w:p>
    <w:p w:rsidR="00BD662B" w:rsidRPr="00295DB1" w:rsidRDefault="00BD662B" w:rsidP="00401A68">
      <w:pPr>
        <w:numPr>
          <w:ilvl w:val="0"/>
          <w:numId w:val="48"/>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zakonsku reviziju godišnjih finansijskih iskaza kreditne institucije; i</w:t>
      </w:r>
    </w:p>
    <w:p w:rsidR="00BD662B" w:rsidRPr="00295DB1" w:rsidRDefault="00BD662B" w:rsidP="00401A68">
      <w:pPr>
        <w:numPr>
          <w:ilvl w:val="0"/>
          <w:numId w:val="48"/>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reviziju za potrebe Centralne banke.</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(4) Reviziju finansijskih iskaza i reviziju za potrebe Centralne banke mora izvršiti isti spoljni revizor odnosno društvo za reviziju, osim u slučaju iz člana 231 stav 4 tačka 2 ovog zakona.</w:t>
      </w:r>
    </w:p>
    <w:p w:rsidR="00435E55" w:rsidRPr="00295DB1" w:rsidRDefault="00435E55" w:rsidP="00401A68">
      <w:pPr>
        <w:tabs>
          <w:tab w:val="left" w:pos="90"/>
        </w:tabs>
        <w:autoSpaceDE w:val="0"/>
        <w:autoSpaceDN w:val="0"/>
        <w:adjustRightInd w:val="0"/>
        <w:spacing w:after="0" w:line="240" w:lineRule="auto"/>
        <w:jc w:val="center"/>
        <w:rPr>
          <w:rFonts w:ascii="Arial" w:eastAsia="Calibri"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r w:rsidRPr="00295DB1">
        <w:rPr>
          <w:rFonts w:ascii="Arial" w:eastAsia="Calibri" w:hAnsi="Arial" w:cs="Arial"/>
          <w:b/>
          <w:iCs/>
          <w:noProof/>
        </w:rPr>
        <w:t>Izbor društva za reviziju</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Član 223</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 xml:space="preserve">(1)Skupština akcionara kreditne institucije je dužna da, uz odobrenje Centralne banke, za reviziju finansijskih iskaza za određenu poslovnu godinu, najkasnije do 30. septembra te poslovne godine izabere društvo za reviziju (u </w:t>
      </w:r>
      <w:r w:rsidR="00851496" w:rsidRPr="00295DB1">
        <w:rPr>
          <w:rFonts w:ascii="Arial" w:eastAsia="Calibri" w:hAnsi="Arial" w:cs="Arial"/>
          <w:noProof/>
        </w:rPr>
        <w:t>daljem tekstu: spoljni revizor)</w:t>
      </w:r>
      <w:r w:rsidRPr="00295DB1">
        <w:rPr>
          <w:rFonts w:ascii="Arial" w:eastAsia="Calibri"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(2) Nadzorni odbor kreditne institucije je dužan da dostavi odluku o imenovanju spoljnjeg revizora Centralnoj banci u roku od osam dana od dana donošenja odluke.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(3) Ugovor o vršenju revizije finansijskih iskaza  mora biti zaključen u pisanoj formi.</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(4) Spoljnji revizor je dužan da za svaku kreditnu instituciju koja mu je povjerila vršenje revizije, najkasnije do 31. oktobra tekuće godine, dostavi Centralnoj banci plan vršenja revizije za tu poslovnu godinu, koji sadrži područja poslovanja koja će biti predmet revizije, opis sadržaja planirane revizije po pojedinim područjima i planirano trajanje revizije.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r w:rsidRPr="00295DB1">
        <w:rPr>
          <w:rFonts w:ascii="Arial" w:eastAsia="Calibri" w:hAnsi="Arial" w:cs="Arial"/>
          <w:b/>
          <w:iCs/>
          <w:noProof/>
        </w:rPr>
        <w:t>Razlozi za odbijanje izdavanja odobrenja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Član 224</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(1) Centralna banka će odbiti zahtjev za izdavanje odobrenja iz čla</w:t>
      </w:r>
      <w:r w:rsidR="00851496" w:rsidRPr="00295DB1">
        <w:rPr>
          <w:rFonts w:ascii="Arial" w:eastAsia="Calibri" w:hAnsi="Arial" w:cs="Arial"/>
          <w:noProof/>
        </w:rPr>
        <w:t>na 223 stav 1 ovog zakona, ako:</w:t>
      </w:r>
    </w:p>
    <w:p w:rsidR="00BD662B" w:rsidRPr="00295DB1" w:rsidRDefault="00BD662B" w:rsidP="00401A68">
      <w:pPr>
        <w:numPr>
          <w:ilvl w:val="0"/>
          <w:numId w:val="44"/>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 xml:space="preserve">za reviziju kreditne institucije neće biti angažovana najmanje tri lica koja su ovlašćeni revizori sa namanje tri godine iskustva na poslovima revizije kreditnih institucija </w:t>
      </w:r>
      <w:r w:rsidR="00851496" w:rsidRPr="00295DB1">
        <w:rPr>
          <w:rFonts w:ascii="Arial" w:eastAsia="Calibri" w:hAnsi="Arial" w:cs="Arial"/>
          <w:noProof/>
        </w:rPr>
        <w:t>iz Crne Gore ili drugih država;</w:t>
      </w:r>
    </w:p>
    <w:p w:rsidR="00BD662B" w:rsidRPr="00295DB1" w:rsidRDefault="00BD662B" w:rsidP="00401A68">
      <w:pPr>
        <w:numPr>
          <w:ilvl w:val="0"/>
          <w:numId w:val="44"/>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je spoljni revizor, odnosno lice koje angažuje spoljni revizor povezano sa kreditnom institucijom ili članom kojoj p</w:t>
      </w:r>
      <w:r w:rsidR="00851496" w:rsidRPr="00295DB1">
        <w:rPr>
          <w:rFonts w:ascii="Arial" w:eastAsia="Calibri" w:hAnsi="Arial" w:cs="Arial"/>
          <w:noProof/>
        </w:rPr>
        <w:t>ripada ta kreditna institucija;</w:t>
      </w:r>
    </w:p>
    <w:p w:rsidR="00BD662B" w:rsidRPr="00295DB1" w:rsidRDefault="00BD662B" w:rsidP="00401A68">
      <w:pPr>
        <w:numPr>
          <w:ilvl w:val="0"/>
          <w:numId w:val="44"/>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je spoljni revizor ili društvo povezano sa spoljnim revizorom, odnosno lice</w:t>
      </w:r>
      <w:r w:rsidR="00851496" w:rsidRPr="00295DB1">
        <w:rPr>
          <w:rFonts w:ascii="Arial" w:eastAsia="Calibri" w:hAnsi="Arial" w:cs="Arial"/>
          <w:noProof/>
        </w:rPr>
        <w:t xml:space="preserve"> koje angažuje spoljni revizor, pružao kreditnoj institucije</w:t>
      </w:r>
      <w:r w:rsidRPr="00295DB1">
        <w:rPr>
          <w:rFonts w:ascii="Arial" w:eastAsia="Calibri" w:hAnsi="Arial" w:cs="Arial"/>
          <w:noProof/>
        </w:rPr>
        <w:t xml:space="preserve"> nerevizorske usluge iz člana </w:t>
      </w:r>
      <w:r w:rsidR="00851496" w:rsidRPr="00295DB1">
        <w:rPr>
          <w:rFonts w:ascii="Arial" w:eastAsia="Calibri" w:hAnsi="Arial" w:cs="Arial"/>
          <w:noProof/>
        </w:rPr>
        <w:t>225 ovog zakona čije obavljanje</w:t>
      </w:r>
      <w:r w:rsidRPr="00295DB1">
        <w:rPr>
          <w:rFonts w:ascii="Arial" w:eastAsia="Calibri" w:hAnsi="Arial" w:cs="Arial"/>
          <w:noProof/>
        </w:rPr>
        <w:t xml:space="preserve"> predstavljaju smetnju za vršenje revizije finansijskih iskaza kreditne institucije;</w:t>
      </w:r>
    </w:p>
    <w:p w:rsidR="00BD662B" w:rsidRPr="00295DB1" w:rsidRDefault="00BD662B" w:rsidP="00401A68">
      <w:pPr>
        <w:numPr>
          <w:ilvl w:val="0"/>
          <w:numId w:val="44"/>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je društvo za reviziju, odnosno lice koje ang</w:t>
      </w:r>
      <w:r w:rsidR="00851496" w:rsidRPr="00295DB1">
        <w:rPr>
          <w:rFonts w:ascii="Arial" w:eastAsia="Calibri" w:hAnsi="Arial" w:cs="Arial"/>
          <w:noProof/>
        </w:rPr>
        <w:t>ažuje spoljni revizor,</w:t>
      </w:r>
      <w:r w:rsidRPr="00295DB1">
        <w:rPr>
          <w:rFonts w:ascii="Arial" w:eastAsia="Calibri" w:hAnsi="Arial" w:cs="Arial"/>
          <w:noProof/>
        </w:rPr>
        <w:t xml:space="preserve"> prethodne četiri godine uzastopno vršilo reviziju finansijskih </w:t>
      </w:r>
      <w:r w:rsidR="00851496" w:rsidRPr="00295DB1">
        <w:rPr>
          <w:rFonts w:ascii="Arial" w:eastAsia="Calibri" w:hAnsi="Arial" w:cs="Arial"/>
          <w:noProof/>
        </w:rPr>
        <w:t>iskaza te kreditne institucije;</w:t>
      </w:r>
    </w:p>
    <w:p w:rsidR="00BD662B" w:rsidRPr="00295DB1" w:rsidRDefault="00BD662B" w:rsidP="00401A68">
      <w:pPr>
        <w:numPr>
          <w:ilvl w:val="0"/>
          <w:numId w:val="44"/>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iz podataka kojima raspolaže Centralna banka proizilazi da spoljni revizor nije na zadovoljavajući način vršio reviziju finansijskih isk</w:t>
      </w:r>
      <w:r w:rsidR="00851496" w:rsidRPr="00295DB1">
        <w:rPr>
          <w:rFonts w:ascii="Arial" w:eastAsia="Calibri" w:hAnsi="Arial" w:cs="Arial"/>
          <w:noProof/>
        </w:rPr>
        <w:t>aza kreditnih institucija.</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(2) Dokumentaciju koja se prilaže uz zatjev za izdavanje odobrenja iz stava 1 ovog člana propisuje Centralna banka.</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Calibri" w:hAnsi="Arial" w:cs="Arial"/>
          <w:noProof/>
        </w:rPr>
      </w:pPr>
    </w:p>
    <w:p w:rsidR="00BD662B" w:rsidRPr="00295DB1" w:rsidRDefault="00BD662B" w:rsidP="00401A68">
      <w:pPr>
        <w:tabs>
          <w:tab w:val="left" w:pos="90"/>
        </w:tabs>
        <w:spacing w:after="0" w:line="240" w:lineRule="auto"/>
        <w:contextualSpacing/>
        <w:jc w:val="center"/>
        <w:rPr>
          <w:rFonts w:ascii="Arial" w:eastAsia="Times New Roman" w:hAnsi="Arial" w:cs="Arial"/>
          <w:b/>
          <w:bCs/>
          <w:noProof/>
        </w:rPr>
      </w:pPr>
      <w:r w:rsidRPr="00295DB1">
        <w:rPr>
          <w:rFonts w:ascii="Arial" w:eastAsia="Times New Roman" w:hAnsi="Arial" w:cs="Arial"/>
          <w:b/>
          <w:bCs/>
          <w:noProof/>
        </w:rPr>
        <w:t>Smetnje za vršenje revizije</w:t>
      </w:r>
    </w:p>
    <w:p w:rsidR="00BD662B" w:rsidRPr="00295DB1" w:rsidRDefault="00BD662B" w:rsidP="00401A68">
      <w:pPr>
        <w:tabs>
          <w:tab w:val="left" w:pos="90"/>
        </w:tabs>
        <w:spacing w:after="0" w:line="240" w:lineRule="auto"/>
        <w:contextualSpacing/>
        <w:jc w:val="center"/>
        <w:rPr>
          <w:rFonts w:ascii="Arial" w:eastAsia="Times New Roman" w:hAnsi="Arial" w:cs="Arial"/>
          <w:b/>
          <w:bCs/>
          <w:noProof/>
        </w:rPr>
      </w:pPr>
    </w:p>
    <w:p w:rsidR="00BD662B" w:rsidRPr="00295DB1" w:rsidRDefault="00BD662B" w:rsidP="00401A68">
      <w:pPr>
        <w:tabs>
          <w:tab w:val="left" w:pos="90"/>
        </w:tabs>
        <w:spacing w:after="0" w:line="240" w:lineRule="auto"/>
        <w:contextualSpacing/>
        <w:jc w:val="center"/>
        <w:rPr>
          <w:rFonts w:ascii="Arial" w:eastAsia="Times New Roman" w:hAnsi="Arial" w:cs="Arial"/>
          <w:b/>
          <w:bCs/>
          <w:noProof/>
        </w:rPr>
      </w:pPr>
      <w:r w:rsidRPr="00295DB1">
        <w:rPr>
          <w:rFonts w:ascii="Arial" w:eastAsia="Times New Roman" w:hAnsi="Arial" w:cs="Arial"/>
          <w:b/>
          <w:bCs/>
          <w:noProof/>
        </w:rPr>
        <w:t>Član 225</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hAnsi="Arial" w:cs="Arial"/>
          <w:noProof/>
        </w:rPr>
        <w:t>(1) Reviziju finansijsk</w:t>
      </w:r>
      <w:r w:rsidR="00851496" w:rsidRPr="00295DB1">
        <w:rPr>
          <w:rFonts w:ascii="Arial" w:hAnsi="Arial" w:cs="Arial"/>
          <w:noProof/>
        </w:rPr>
        <w:t>ih iskaza kreditne institucije</w:t>
      </w:r>
      <w:r w:rsidRPr="00295DB1">
        <w:rPr>
          <w:rFonts w:ascii="Arial" w:hAnsi="Arial" w:cs="Arial"/>
          <w:noProof/>
        </w:rPr>
        <w:t xml:space="preserve"> ne može vršiti s</w:t>
      </w:r>
      <w:r w:rsidR="00851496" w:rsidRPr="00295DB1">
        <w:rPr>
          <w:rFonts w:ascii="Arial" w:hAnsi="Arial" w:cs="Arial"/>
          <w:noProof/>
        </w:rPr>
        <w:t>poljni revizor koji</w:t>
      </w:r>
      <w:r w:rsidRPr="00295DB1">
        <w:rPr>
          <w:rFonts w:ascii="Arial" w:hAnsi="Arial" w:cs="Arial"/>
          <w:noProof/>
        </w:rPr>
        <w:t xml:space="preserve"> je</w:t>
      </w:r>
      <w:r w:rsidRPr="00295DB1">
        <w:rPr>
          <w:rFonts w:ascii="Arial" w:eastAsia="Times New Roman" w:hAnsi="Arial" w:cs="Arial"/>
          <w:noProof/>
        </w:rPr>
        <w:t xml:space="preserve"> </w:t>
      </w:r>
      <w:r w:rsidRPr="00295DB1">
        <w:rPr>
          <w:rFonts w:ascii="Arial" w:hAnsi="Arial" w:cs="Arial"/>
          <w:noProof/>
        </w:rPr>
        <w:t>direktno ili indirektno</w:t>
      </w:r>
      <w:r w:rsidRPr="00295DB1">
        <w:rPr>
          <w:rFonts w:ascii="Arial" w:eastAsia="Times New Roman" w:hAnsi="Arial" w:cs="Arial"/>
          <w:noProof/>
        </w:rPr>
        <w:t>, kreditnoj instituciji k</w:t>
      </w:r>
      <w:r w:rsidRPr="00295DB1">
        <w:rPr>
          <w:rFonts w:ascii="Arial" w:hAnsi="Arial" w:cs="Arial"/>
          <w:noProof/>
        </w:rPr>
        <w:t>oja je predmet revizije, njenom matičnom društvu ili njenim zavisnim društvima</w:t>
      </w:r>
      <w:r w:rsidRPr="00295DB1">
        <w:rPr>
          <w:rFonts w:ascii="Arial" w:eastAsia="Times New Roman" w:hAnsi="Arial" w:cs="Arial"/>
          <w:noProof/>
        </w:rPr>
        <w:t xml:space="preserve"> pružao nerevizorske usluge iz stava 2 ovog člana, i to:</w:t>
      </w:r>
    </w:p>
    <w:p w:rsidR="00BD662B" w:rsidRPr="00295DB1" w:rsidRDefault="00BD662B" w:rsidP="005660C4">
      <w:pPr>
        <w:numPr>
          <w:ilvl w:val="0"/>
          <w:numId w:val="127"/>
        </w:numPr>
        <w:tabs>
          <w:tab w:val="left" w:pos="90"/>
        </w:tabs>
        <w:spacing w:after="0" w:line="240" w:lineRule="auto"/>
        <w:jc w:val="both"/>
        <w:rPr>
          <w:rFonts w:ascii="Arial" w:eastAsia="Times New Roman" w:hAnsi="Arial" w:cs="Arial"/>
          <w:noProof/>
        </w:rPr>
      </w:pPr>
      <w:r w:rsidRPr="00295DB1">
        <w:rPr>
          <w:rFonts w:ascii="Arial" w:hAnsi="Arial" w:cs="Arial"/>
          <w:noProof/>
        </w:rPr>
        <w:t>jednu ili više nerevizorskih usluga iz stava 2 ovog člana u periodu od početka godine koja je predmet revizije i i</w:t>
      </w:r>
      <w:r w:rsidR="00851496" w:rsidRPr="00295DB1">
        <w:rPr>
          <w:rFonts w:ascii="Arial" w:hAnsi="Arial" w:cs="Arial"/>
          <w:noProof/>
        </w:rPr>
        <w:t>zdavanja revizorskog izvještaja,</w:t>
      </w:r>
      <w:r w:rsidRPr="00295DB1">
        <w:rPr>
          <w:rFonts w:ascii="Arial" w:hAnsi="Arial" w:cs="Arial"/>
          <w:noProof/>
        </w:rPr>
        <w:t xml:space="preserve"> i</w:t>
      </w:r>
    </w:p>
    <w:p w:rsidR="00BD662B" w:rsidRPr="00295DB1" w:rsidRDefault="00BD662B" w:rsidP="005660C4">
      <w:pPr>
        <w:numPr>
          <w:ilvl w:val="0"/>
          <w:numId w:val="127"/>
        </w:numPr>
        <w:tabs>
          <w:tab w:val="left" w:pos="90"/>
        </w:tabs>
        <w:spacing w:after="0" w:line="240" w:lineRule="auto"/>
        <w:jc w:val="both"/>
        <w:rPr>
          <w:rFonts w:ascii="Arial" w:eastAsia="Times New Roman" w:hAnsi="Arial" w:cs="Arial"/>
          <w:noProof/>
        </w:rPr>
      </w:pPr>
      <w:r w:rsidRPr="00295DB1">
        <w:rPr>
          <w:rFonts w:ascii="Arial" w:hAnsi="Arial" w:cs="Arial"/>
          <w:noProof/>
        </w:rPr>
        <w:t>nerevizors</w:t>
      </w:r>
      <w:r w:rsidR="00851496" w:rsidRPr="00295DB1">
        <w:rPr>
          <w:rFonts w:ascii="Arial" w:hAnsi="Arial" w:cs="Arial"/>
          <w:noProof/>
        </w:rPr>
        <w:t xml:space="preserve">ku uslugu iz stava 2 tačka 5 u </w:t>
      </w:r>
      <w:r w:rsidRPr="00295DB1">
        <w:rPr>
          <w:rFonts w:ascii="Arial" w:hAnsi="Arial" w:cs="Arial"/>
          <w:noProof/>
        </w:rPr>
        <w:t>finansijskoj godini koja prethodi periodu iz tačke 1 ovog stava.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eastAsia="Times New Roman" w:hAnsi="Arial" w:cs="Arial"/>
          <w:noProof/>
        </w:rPr>
        <w:t>(2) Nerevizorskim uslugama iz stava 1 ovog člana smatraju se:</w:t>
      </w:r>
    </w:p>
    <w:p w:rsidR="00BD662B" w:rsidRPr="00295DB1" w:rsidRDefault="00BD662B" w:rsidP="005660C4">
      <w:pPr>
        <w:numPr>
          <w:ilvl w:val="0"/>
          <w:numId w:val="128"/>
        </w:numPr>
        <w:tabs>
          <w:tab w:val="left" w:pos="90"/>
        </w:tabs>
        <w:spacing w:after="0" w:line="240" w:lineRule="auto"/>
        <w:jc w:val="both"/>
        <w:rPr>
          <w:rFonts w:ascii="Arial" w:hAnsi="Arial" w:cs="Arial"/>
          <w:noProof/>
        </w:rPr>
      </w:pPr>
      <w:r w:rsidRPr="00295DB1">
        <w:rPr>
          <w:rFonts w:ascii="Arial" w:eastAsia="Times New Roman" w:hAnsi="Arial" w:cs="Arial"/>
          <w:noProof/>
        </w:rPr>
        <w:t>poreske usluge povezane sa pripremom poreskih obrazaca, porezom na zarade i carinom;</w:t>
      </w:r>
    </w:p>
    <w:p w:rsidR="00BD662B" w:rsidRPr="00295DB1" w:rsidRDefault="00BD662B" w:rsidP="005660C4">
      <w:pPr>
        <w:numPr>
          <w:ilvl w:val="0"/>
          <w:numId w:val="128"/>
        </w:numPr>
        <w:tabs>
          <w:tab w:val="left" w:pos="90"/>
        </w:tabs>
        <w:spacing w:after="0" w:line="240" w:lineRule="auto"/>
        <w:jc w:val="both"/>
        <w:rPr>
          <w:rFonts w:ascii="Arial" w:hAnsi="Arial" w:cs="Arial"/>
          <w:noProof/>
        </w:rPr>
      </w:pPr>
      <w:r w:rsidRPr="00295DB1">
        <w:rPr>
          <w:rFonts w:ascii="Arial" w:eastAsia="Times New Roman" w:hAnsi="Arial" w:cs="Arial"/>
          <w:noProof/>
        </w:rPr>
        <w:t>usluge koje uključuju bilo kakvu ulogu revizora u upravljanju ili donošenju odluka u kreditnoj instituciji koji je predmet revizije;</w:t>
      </w:r>
    </w:p>
    <w:p w:rsidR="00BD662B" w:rsidRPr="00295DB1" w:rsidRDefault="00BD662B" w:rsidP="005660C4">
      <w:pPr>
        <w:numPr>
          <w:ilvl w:val="0"/>
          <w:numId w:val="128"/>
        </w:numPr>
        <w:tabs>
          <w:tab w:val="left" w:pos="90"/>
        </w:tabs>
        <w:spacing w:after="0" w:line="240" w:lineRule="auto"/>
        <w:jc w:val="both"/>
        <w:rPr>
          <w:rFonts w:ascii="Arial" w:hAnsi="Arial" w:cs="Arial"/>
          <w:noProof/>
        </w:rPr>
      </w:pPr>
      <w:r w:rsidRPr="00295DB1">
        <w:rPr>
          <w:rFonts w:ascii="Arial" w:eastAsia="Times New Roman" w:hAnsi="Arial" w:cs="Arial"/>
          <w:noProof/>
        </w:rPr>
        <w:t>knjigovodstvene usluge i sačinjavanje računovodstvenih evidencija i finansijskih izvještaja;</w:t>
      </w:r>
    </w:p>
    <w:p w:rsidR="00BD662B" w:rsidRPr="00295DB1" w:rsidRDefault="00BD662B" w:rsidP="005660C4">
      <w:pPr>
        <w:numPr>
          <w:ilvl w:val="0"/>
          <w:numId w:val="128"/>
        </w:numPr>
        <w:tabs>
          <w:tab w:val="left" w:pos="90"/>
        </w:tabs>
        <w:spacing w:after="0" w:line="240" w:lineRule="auto"/>
        <w:jc w:val="both"/>
        <w:rPr>
          <w:rFonts w:ascii="Arial" w:hAnsi="Arial" w:cs="Arial"/>
          <w:noProof/>
        </w:rPr>
      </w:pPr>
      <w:r w:rsidRPr="00295DB1">
        <w:rPr>
          <w:rFonts w:ascii="Arial" w:hAnsi="Arial" w:cs="Arial"/>
          <w:noProof/>
        </w:rPr>
        <w:t>usluge obračuna zarada;</w:t>
      </w:r>
    </w:p>
    <w:p w:rsidR="00BD662B" w:rsidRPr="00295DB1" w:rsidRDefault="00BD662B" w:rsidP="005660C4">
      <w:pPr>
        <w:numPr>
          <w:ilvl w:val="0"/>
          <w:numId w:val="128"/>
        </w:numPr>
        <w:tabs>
          <w:tab w:val="left" w:pos="90"/>
        </w:tabs>
        <w:spacing w:after="0" w:line="240" w:lineRule="auto"/>
        <w:jc w:val="both"/>
        <w:rPr>
          <w:rFonts w:ascii="Arial" w:hAnsi="Arial" w:cs="Arial"/>
          <w:noProof/>
        </w:rPr>
      </w:pPr>
      <w:r w:rsidRPr="00295DB1">
        <w:rPr>
          <w:rFonts w:ascii="Arial" w:hAnsi="Arial" w:cs="Arial"/>
          <w:noProof/>
        </w:rPr>
        <w:t>usluge osmišljavanja i sprovođenje postupaka interne kontrole ili upravljanja rizikom povezanih sa pripremom i/ili nadzorom finansijskih informacija ili osmišljavanja i sprovođenja tehnoloških sistema za finansijske informacije</w:t>
      </w:r>
      <w:r w:rsidR="00851496" w:rsidRPr="00295DB1">
        <w:rPr>
          <w:rFonts w:ascii="Arial" w:hAnsi="Arial" w:cs="Arial"/>
          <w:noProof/>
        </w:rPr>
        <w:t>;</w:t>
      </w:r>
    </w:p>
    <w:p w:rsidR="00BD662B" w:rsidRPr="00295DB1" w:rsidRDefault="00BD662B" w:rsidP="005660C4">
      <w:pPr>
        <w:numPr>
          <w:ilvl w:val="0"/>
          <w:numId w:val="128"/>
        </w:numPr>
        <w:tabs>
          <w:tab w:val="left" w:pos="90"/>
        </w:tabs>
        <w:spacing w:after="0" w:line="240" w:lineRule="auto"/>
        <w:jc w:val="both"/>
        <w:rPr>
          <w:rFonts w:ascii="Arial" w:hAnsi="Arial" w:cs="Arial"/>
          <w:noProof/>
        </w:rPr>
      </w:pPr>
      <w:r w:rsidRPr="00295DB1">
        <w:rPr>
          <w:rFonts w:ascii="Arial" w:eastAsia="Times New Roman" w:hAnsi="Arial" w:cs="Arial"/>
          <w:noProof/>
        </w:rPr>
        <w:t>pravne usluge povezane sa opštim savjetovanjem, pregovaranjem u ime kreditne institucije koji je predmet revizije i pravnim zastupanjem u rješavanju sudskih sporova;</w:t>
      </w:r>
    </w:p>
    <w:p w:rsidR="00BD662B" w:rsidRPr="00295DB1" w:rsidRDefault="00BD662B" w:rsidP="005660C4">
      <w:pPr>
        <w:numPr>
          <w:ilvl w:val="0"/>
          <w:numId w:val="128"/>
        </w:numPr>
        <w:tabs>
          <w:tab w:val="left" w:pos="90"/>
        </w:tabs>
        <w:spacing w:after="0" w:line="240" w:lineRule="auto"/>
        <w:jc w:val="both"/>
        <w:rPr>
          <w:rFonts w:ascii="Arial" w:hAnsi="Arial" w:cs="Arial"/>
          <w:noProof/>
        </w:rPr>
      </w:pPr>
      <w:r w:rsidRPr="00295DB1">
        <w:rPr>
          <w:rFonts w:ascii="Arial" w:eastAsia="Times New Roman" w:hAnsi="Arial" w:cs="Arial"/>
          <w:noProof/>
        </w:rPr>
        <w:t>usluge u vezi sa funkcijom interne revizije kreditne institucije;</w:t>
      </w:r>
    </w:p>
    <w:p w:rsidR="00BD662B" w:rsidRPr="00295DB1" w:rsidRDefault="00BD662B" w:rsidP="005660C4">
      <w:pPr>
        <w:numPr>
          <w:ilvl w:val="0"/>
          <w:numId w:val="128"/>
        </w:numPr>
        <w:tabs>
          <w:tab w:val="left" w:pos="90"/>
        </w:tabs>
        <w:spacing w:after="0" w:line="240" w:lineRule="auto"/>
        <w:jc w:val="both"/>
        <w:rPr>
          <w:rFonts w:ascii="Arial" w:hAnsi="Arial" w:cs="Arial"/>
          <w:noProof/>
        </w:rPr>
      </w:pPr>
      <w:r w:rsidRPr="00295DB1">
        <w:rPr>
          <w:rFonts w:ascii="Arial" w:eastAsia="Times New Roman" w:hAnsi="Arial" w:cs="Arial"/>
          <w:noProof/>
        </w:rPr>
        <w:t>usluge povezane sa finansiranjem, strukturom i dodjelom kapitala i investicionom strategijom kreditne institucije, osim pružanja usluga u vezi sa finansijskim izvještajima, kao što je davanje pisama podrške u vezi sa prospektima koje je izdala kreditna institucija;</w:t>
      </w:r>
    </w:p>
    <w:p w:rsidR="00BD662B" w:rsidRPr="00295DB1" w:rsidRDefault="00BD662B" w:rsidP="005660C4">
      <w:pPr>
        <w:numPr>
          <w:ilvl w:val="0"/>
          <w:numId w:val="128"/>
        </w:numPr>
        <w:tabs>
          <w:tab w:val="left" w:pos="90"/>
        </w:tabs>
        <w:spacing w:after="0" w:line="240" w:lineRule="auto"/>
        <w:jc w:val="both"/>
        <w:rPr>
          <w:rFonts w:ascii="Arial" w:hAnsi="Arial" w:cs="Arial"/>
          <w:noProof/>
        </w:rPr>
      </w:pPr>
      <w:r w:rsidRPr="00295DB1">
        <w:rPr>
          <w:rFonts w:ascii="Arial" w:eastAsia="Times New Roman" w:hAnsi="Arial" w:cs="Arial"/>
          <w:noProof/>
        </w:rPr>
        <w:t>trgovanje akcijama ili preuzimanje emisije akcija kreditne institucije i reklamne aktivnosti u vezi sa tim;</w:t>
      </w:r>
    </w:p>
    <w:p w:rsidR="00BD662B" w:rsidRPr="00295DB1" w:rsidRDefault="00BD662B" w:rsidP="005660C4">
      <w:pPr>
        <w:numPr>
          <w:ilvl w:val="0"/>
          <w:numId w:val="128"/>
        </w:numPr>
        <w:tabs>
          <w:tab w:val="left" w:pos="90"/>
          <w:tab w:val="left" w:pos="1080"/>
        </w:tabs>
        <w:spacing w:after="0" w:line="240" w:lineRule="auto"/>
        <w:jc w:val="both"/>
        <w:rPr>
          <w:rFonts w:ascii="Arial" w:hAnsi="Arial" w:cs="Arial"/>
          <w:noProof/>
        </w:rPr>
      </w:pPr>
      <w:r w:rsidRPr="00295DB1">
        <w:rPr>
          <w:rFonts w:ascii="Arial" w:eastAsia="Times New Roman" w:hAnsi="Arial" w:cs="Arial"/>
          <w:noProof/>
        </w:rPr>
        <w:t>usluge koje se odnose na:</w:t>
      </w:r>
    </w:p>
    <w:p w:rsidR="00BD662B" w:rsidRPr="00295DB1" w:rsidRDefault="00BD662B" w:rsidP="005660C4">
      <w:pPr>
        <w:numPr>
          <w:ilvl w:val="0"/>
          <w:numId w:val="129"/>
        </w:numPr>
        <w:tabs>
          <w:tab w:val="left" w:pos="90"/>
        </w:tabs>
        <w:spacing w:after="0" w:line="240" w:lineRule="auto"/>
        <w:ind w:left="1170" w:hanging="270"/>
        <w:jc w:val="both"/>
        <w:rPr>
          <w:rFonts w:ascii="Arial" w:hAnsi="Arial" w:cs="Arial"/>
          <w:noProof/>
        </w:rPr>
      </w:pPr>
      <w:r w:rsidRPr="00295DB1">
        <w:rPr>
          <w:rFonts w:ascii="Arial" w:eastAsia="Times New Roman" w:hAnsi="Arial" w:cs="Arial"/>
          <w:noProof/>
        </w:rPr>
        <w:t>pronalaženje kandidata za člana upravnog odbora koji može da značajno utiče na sačinjavanje računovodstvenih evidencija ili finansijskih izvještaja koji su predmet zakonske revizije, il</w:t>
      </w:r>
      <w:r w:rsidR="00851496" w:rsidRPr="00295DB1">
        <w:rPr>
          <w:rFonts w:ascii="Arial" w:eastAsia="Times New Roman" w:hAnsi="Arial" w:cs="Arial"/>
          <w:noProof/>
        </w:rPr>
        <w:t>i provjeru njegovih  referenci;</w:t>
      </w:r>
    </w:p>
    <w:p w:rsidR="00BD662B" w:rsidRPr="00295DB1" w:rsidRDefault="00BD662B" w:rsidP="005660C4">
      <w:pPr>
        <w:numPr>
          <w:ilvl w:val="0"/>
          <w:numId w:val="129"/>
        </w:numPr>
        <w:tabs>
          <w:tab w:val="left" w:pos="90"/>
        </w:tabs>
        <w:spacing w:after="0" w:line="240" w:lineRule="auto"/>
        <w:ind w:left="1170" w:hanging="270"/>
        <w:jc w:val="both"/>
        <w:rPr>
          <w:rFonts w:ascii="Arial" w:hAnsi="Arial" w:cs="Arial"/>
          <w:noProof/>
        </w:rPr>
      </w:pPr>
      <w:r w:rsidRPr="00295DB1">
        <w:rPr>
          <w:rFonts w:ascii="Arial" w:eastAsia="Times New Roman" w:hAnsi="Arial" w:cs="Arial"/>
          <w:noProof/>
        </w:rPr>
        <w:t>restrukturiranje modela organizovanja kreditne institucije, i</w:t>
      </w:r>
    </w:p>
    <w:p w:rsidR="00BD662B" w:rsidRPr="00295DB1" w:rsidRDefault="00BD662B" w:rsidP="005660C4">
      <w:pPr>
        <w:numPr>
          <w:ilvl w:val="0"/>
          <w:numId w:val="129"/>
        </w:numPr>
        <w:tabs>
          <w:tab w:val="left" w:pos="90"/>
        </w:tabs>
        <w:spacing w:after="0" w:line="240" w:lineRule="auto"/>
        <w:ind w:left="1170" w:hanging="270"/>
        <w:jc w:val="both"/>
        <w:rPr>
          <w:rFonts w:ascii="Arial" w:hAnsi="Arial" w:cs="Arial"/>
          <w:noProof/>
        </w:rPr>
      </w:pPr>
      <w:r w:rsidRPr="00295DB1">
        <w:rPr>
          <w:rFonts w:ascii="Arial" w:eastAsia="Times New Roman" w:hAnsi="Arial" w:cs="Arial"/>
          <w:noProof/>
        </w:rPr>
        <w:t>kontrolu troškova.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Obavještavanje u slučaju raskida ugovora o reviziji</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Član 226</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U slučaju sporazumnog raskida ugovora o reviziji kreditna institucija odnosno matično društvo u  grupi i spoljni revizor dužni su da</w:t>
      </w:r>
      <w:r w:rsidRPr="00295DB1">
        <w:rPr>
          <w:rFonts w:ascii="Arial" w:eastAsia="Times New Roman" w:hAnsi="Arial" w:cs="Arial"/>
          <w:bCs/>
          <w:noProof/>
        </w:rPr>
        <w:t>, u primjerenom roku, u pisanoj formi dostave Centralnoj banci obrazloženje razloga za sporazumni raskid ugovora, a u slučaju jednostranog raskida ugovora ugovorna strana koja je raskinula ugovor dužna je da obrazloži razloge raskida, a druga ugovorna strana da se izjasni o razlozima za raskid ugovora navedenih u dostavljenom obrazloženju.</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Revizija u slučaju restrukturiranja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Član 227</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(1) U slučaju restrukturiranja kreditnih institucija, kreditna institucija koja je osnovana spajanjem, kreditna institucija kojoj se pripojila druga kreditna institucija, odnosno kreditne institucije koje su nastale podjelom ili odvajanjem, dužne su da angažuju spoljnjeg revizora radi obavljanja revizije svojih finansijskih iskaza sa stanjem na dan s</w:t>
      </w:r>
      <w:r w:rsidR="00851496" w:rsidRPr="00295DB1">
        <w:rPr>
          <w:rFonts w:ascii="Arial" w:eastAsia="Calibri" w:hAnsi="Arial" w:cs="Arial"/>
          <w:noProof/>
        </w:rPr>
        <w:t>pajanja, podjele ili odvajanja.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(2) Kreditne institucije iz stava 1 ovog člana dužne su da, u roku od 60 dana od dana registracije u Centralnom registru privrednih subjekata, dostave Centralnoj banci izvještaj spoljnjeg revizora o istinitosti i objektivnosti svog početnog bilansa stanja na dan spajanja, pripajanja, podjele ili odvajanja.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r w:rsidRPr="00295DB1">
        <w:rPr>
          <w:rFonts w:ascii="Arial" w:eastAsia="Calibri" w:hAnsi="Arial" w:cs="Arial"/>
          <w:b/>
          <w:iCs/>
          <w:noProof/>
        </w:rPr>
        <w:t>Saradnja revizora sa Centralnom bankom</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Član 228</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(1) Spoljni revizor je dužan da, odmah po saznanju. u pisanoj form</w:t>
      </w:r>
      <w:r w:rsidR="00851496" w:rsidRPr="00295DB1">
        <w:rPr>
          <w:rFonts w:ascii="Arial" w:eastAsia="Calibri" w:hAnsi="Arial" w:cs="Arial"/>
          <w:noProof/>
        </w:rPr>
        <w:t>i obavijesti Centralnu banku o:</w:t>
      </w:r>
    </w:p>
    <w:p w:rsidR="00BD662B" w:rsidRPr="00295DB1" w:rsidRDefault="00BD662B" w:rsidP="00401A68">
      <w:pPr>
        <w:numPr>
          <w:ilvl w:val="0"/>
          <w:numId w:val="49"/>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utvr</w:t>
      </w:r>
      <w:r w:rsidR="00851496" w:rsidRPr="00295DB1">
        <w:rPr>
          <w:rFonts w:ascii="Arial" w:eastAsia="Calibri" w:hAnsi="Arial" w:cs="Arial"/>
          <w:noProof/>
        </w:rPr>
        <w:t>đenim nezakonitostima ili dugim</w:t>
      </w:r>
      <w:r w:rsidRPr="00295DB1">
        <w:rPr>
          <w:rFonts w:ascii="Arial" w:eastAsia="Calibri" w:hAnsi="Arial" w:cs="Arial"/>
          <w:noProof/>
        </w:rPr>
        <w:t xml:space="preserve"> činjenicama i okolnostima koje mogu na bilo koji način ugroziti dalje poslovanje kreditne institucije,</w:t>
      </w:r>
    </w:p>
    <w:p w:rsidR="00BD662B" w:rsidRPr="00295DB1" w:rsidRDefault="00BD662B" w:rsidP="00401A68">
      <w:pPr>
        <w:numPr>
          <w:ilvl w:val="0"/>
          <w:numId w:val="49"/>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činjenicama koje predstavljaju razlog za oduzimanje dozvole za rad kreditne institucije;</w:t>
      </w:r>
    </w:p>
    <w:p w:rsidR="00BD662B" w:rsidRPr="00295DB1" w:rsidRDefault="00BD662B" w:rsidP="00401A68">
      <w:pPr>
        <w:numPr>
          <w:ilvl w:val="0"/>
          <w:numId w:val="49"/>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materijalno značajnoj razlici u procjeni rizika prisutnih u poslovanju kreditne institucije i vrednovanju bilansnih i vanbilansnih stavki i stavki računa dobiti i gubitka,</w:t>
      </w:r>
    </w:p>
    <w:p w:rsidR="00BD662B" w:rsidRPr="00295DB1" w:rsidRDefault="00BD662B" w:rsidP="00401A68">
      <w:pPr>
        <w:numPr>
          <w:ilvl w:val="0"/>
          <w:numId w:val="49"/>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težem kršenju internih akata kreditne institucije,</w:t>
      </w:r>
    </w:p>
    <w:p w:rsidR="00BD662B" w:rsidRPr="00295DB1" w:rsidRDefault="00BD662B" w:rsidP="00401A68">
      <w:pPr>
        <w:numPr>
          <w:ilvl w:val="0"/>
          <w:numId w:val="49"/>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značajnim slabostima u strukturi sistema internih kontrola ili propustima u primjeni sistema internih kontrola, i</w:t>
      </w:r>
    </w:p>
    <w:p w:rsidR="00BD662B" w:rsidRPr="00295DB1" w:rsidRDefault="00BD662B" w:rsidP="00401A68">
      <w:pPr>
        <w:numPr>
          <w:ilvl w:val="0"/>
          <w:numId w:val="49"/>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činjenicama koje bi mogle dovesti do davanja mišljenja sa rezervom, negativnog mišljenja ili suzdržavanja od izražavanja mišljenja na finansijske iskaze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(2) Spoljni revizor je dužan da u pisanoj formi obavijesti Centralnu banku o svakoj činjenici ili okolnosti iz stava 1 ovog člana za koju sazna u toku postupka revizije finansijskih iskaza društva koje je sa kreditnom institucijom za koju se vrši revi</w:t>
      </w:r>
      <w:r w:rsidR="00851496" w:rsidRPr="00295DB1">
        <w:rPr>
          <w:rFonts w:ascii="Arial" w:eastAsia="Calibri" w:hAnsi="Arial" w:cs="Arial"/>
          <w:noProof/>
        </w:rPr>
        <w:t>zija povezano odnosom kontrole.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(3) Dostavljanje podataka Centralnoj banci iz st.1 i 2 ovog člana ne predstavlja kršenje obaveze čuvanja povjerljivih informacija koja proizlazi iz zakona kojim se uređuje revizija ili iz ugovora zaključenog sa kreditnom institucijom.</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Times New Roman" w:hAnsi="Arial" w:cs="Arial"/>
          <w:bCs/>
          <w:noProof/>
        </w:rPr>
        <w:t>(4) Ako spoljni revizor obavijesti Centralnu banku o činjenicama i okolnostima iz stava 1 i 2 ovog člana, dužan je da o tome istovremeno obavijesti i upravni i nadzorni odbor kreditne institucije, osim ako ocijeni da postoje opravdani razlozi zbog kojih ne treba obavještavati te organe.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Revizorski izvještaj</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Član 229</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(1) Nakon izvršene revizije iz člana 222 stav 3 tačka 1 ovog zakona spoljni revizor sačinjava izveštaj i daje mišljenje o usklađenosti godišnjih finansijskih iskaza kreditne institucije sa ovim zakonom, Međunarodnim računovodstvenim standardima, odnosno Međunarodnim standardima finansijskog izvještavanja, zakonom kojim se uređuje revizija i drugim propisima i o tome da li godišnji finansijski iskazi istinito i objektivno prikazuju finansijski položaj kreditne institucije, rezultate poslovanja i novčane tokove za tu poslovnu godinu po svim materijalno značajnim pitanjima.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(2) Centralna banka može od spoljnjeg revizora zatražiti dodatne informacije u vezi sa izvršenom revizijom.</w:t>
      </w:r>
    </w:p>
    <w:p w:rsidR="00851496" w:rsidRPr="00295DB1" w:rsidRDefault="00851496" w:rsidP="00401A68">
      <w:pPr>
        <w:tabs>
          <w:tab w:val="left" w:pos="90"/>
        </w:tabs>
        <w:spacing w:after="0" w:line="240" w:lineRule="auto"/>
        <w:jc w:val="center"/>
        <w:rPr>
          <w:rFonts w:ascii="Arial" w:eastAsia="Times New Roman" w:hAnsi="Arial" w:cs="Arial"/>
          <w:b/>
          <w:bCs/>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bCs/>
          <w:noProof/>
        </w:rPr>
        <w:t>Neprihvatanje godišnjih finansijskih izvještaja</w:t>
      </w:r>
    </w:p>
    <w:p w:rsidR="00851496" w:rsidRPr="00295DB1" w:rsidRDefault="00851496" w:rsidP="00401A68">
      <w:pPr>
        <w:tabs>
          <w:tab w:val="left" w:pos="90"/>
        </w:tabs>
        <w:spacing w:after="0" w:line="240" w:lineRule="auto"/>
        <w:jc w:val="center"/>
        <w:rPr>
          <w:rFonts w:ascii="Arial" w:eastAsia="Times New Roman" w:hAnsi="Arial" w:cs="Arial"/>
          <w:b/>
          <w:bCs/>
          <w:noProof/>
        </w:rPr>
      </w:pPr>
    </w:p>
    <w:p w:rsidR="00BD662B" w:rsidRPr="00295DB1" w:rsidRDefault="00BD662B" w:rsidP="00401A68">
      <w:pPr>
        <w:tabs>
          <w:tab w:val="left" w:pos="90"/>
        </w:tabs>
        <w:spacing w:after="0" w:line="240" w:lineRule="auto"/>
        <w:jc w:val="center"/>
        <w:rPr>
          <w:rFonts w:ascii="Arial" w:eastAsia="Times New Roman" w:hAnsi="Arial" w:cs="Arial"/>
          <w:b/>
          <w:bCs/>
          <w:noProof/>
        </w:rPr>
      </w:pPr>
      <w:r w:rsidRPr="00295DB1">
        <w:rPr>
          <w:rFonts w:ascii="Arial" w:eastAsia="Times New Roman" w:hAnsi="Arial" w:cs="Arial"/>
          <w:b/>
          <w:bCs/>
          <w:noProof/>
        </w:rPr>
        <w:t>Član 230</w:t>
      </w: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(1) Ako Centralna banka utvrdi da su godišnji finansijski iskazi i godišnji konsolidovani finansijski iskazi sačinjeni suprotno propisima ili da ne pružaju istinit i fer prikaz finansijskog položaja i uspješnosti poslovanja kreditne institucije odnosno grupe, a za te izvještaje je u revizorskom izvještaju dato pozitivno ili mišljenje sa rezervom, neće prihvatiti te godišnje finansijske izvještaje odnosno godišnje konsolidovane finansijske izvještaje i o tome će obavijestiti kreditnu instituciju.</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(2) U slučaju iz st. 1 i 6 ovog člana kreditna institucija dužna je da ponovo izradi godišnje finansijske iskaze odnosno godišnje konsolidovane finansijske iskaze, angažuje drugog spoljnjeg revizora u skladu sa odredbama ovog zakona i, u roku koji odredi Centralna banka, novi revizorski izvještaj, uključujući i relevantne finansijske iskaze, dostavi Centralnoj banci.</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(3) Neprihvatanje finansijskih iskaza ima za posljedicu i neprihvatanje ocjene iz</w:t>
      </w:r>
      <w:r w:rsidR="00B861AF" w:rsidRPr="00295DB1">
        <w:rPr>
          <w:rFonts w:ascii="Arial" w:eastAsia="Times New Roman" w:hAnsi="Arial" w:cs="Arial"/>
          <w:bCs/>
          <w:noProof/>
        </w:rPr>
        <w:t xml:space="preserve"> člana 231 stav 1 ovog zakona.</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(4) O neprihvatanju</w:t>
      </w:r>
      <w:r w:rsidR="00B861AF" w:rsidRPr="00295DB1">
        <w:rPr>
          <w:rFonts w:ascii="Arial" w:eastAsia="Times New Roman" w:hAnsi="Arial" w:cs="Arial"/>
          <w:bCs/>
          <w:noProof/>
        </w:rPr>
        <w:t xml:space="preserve"> finansijskih iskaza, Centralna</w:t>
      </w:r>
      <w:r w:rsidRPr="00295DB1">
        <w:rPr>
          <w:rFonts w:ascii="Arial" w:eastAsia="Times New Roman" w:hAnsi="Arial" w:cs="Arial"/>
          <w:bCs/>
          <w:noProof/>
        </w:rPr>
        <w:t xml:space="preserve"> banka bez odlaganja obavještava organ nadležan za nadzor lica ovlašćenih za vršenje revizorskih usluga u skladu sa zakonom kojim se uređuje revizija, uz obrazloženje razloga za neprihvatanje finansijskih iskaza kreditne institucije.</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(5) Kreditn</w:t>
      </w:r>
      <w:r w:rsidR="00B861AF" w:rsidRPr="00295DB1">
        <w:rPr>
          <w:rFonts w:ascii="Arial" w:eastAsia="Times New Roman" w:hAnsi="Arial" w:cs="Arial"/>
          <w:bCs/>
          <w:noProof/>
        </w:rPr>
        <w:t>a institucija ne smije da javno</w:t>
      </w:r>
      <w:r w:rsidRPr="00295DB1">
        <w:rPr>
          <w:rFonts w:ascii="Arial" w:eastAsia="Times New Roman" w:hAnsi="Arial" w:cs="Arial"/>
          <w:bCs/>
          <w:noProof/>
        </w:rPr>
        <w:t xml:space="preserve"> objavi godišnje finansijske iskaze odnosno godišnje konsolidovane finansijske iskaze koje nije prihvatila Centralna banka.</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(6) Ako su godišnji finansijski iskazi koje nije prihvatila Centralna banka već dostavljeni drugim organima radi javnog objavljivanja, kreditna institucija je dužna da odmah po prijemu obav</w:t>
      </w:r>
      <w:r w:rsidR="00AB3AA9" w:rsidRPr="00295DB1">
        <w:rPr>
          <w:rFonts w:ascii="Arial" w:eastAsia="Times New Roman" w:hAnsi="Arial" w:cs="Arial"/>
          <w:bCs/>
          <w:noProof/>
        </w:rPr>
        <w:t xml:space="preserve">ještenja iz stava 1 ovog člana </w:t>
      </w:r>
      <w:r w:rsidRPr="00295DB1">
        <w:rPr>
          <w:rFonts w:ascii="Arial" w:eastAsia="Times New Roman" w:hAnsi="Arial" w:cs="Arial"/>
          <w:bCs/>
          <w:noProof/>
        </w:rPr>
        <w:t>o tome obavijesti te organe.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Revizija za potrebe Centralne banke</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Član 231</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(1) Na osnovu izvršene revizije za potrebe Centralne banke iz člana 222 stav 3 tačka 2 ovog zakona spoljni revizor daje ocjenu o:</w:t>
      </w:r>
    </w:p>
    <w:p w:rsidR="00BD662B" w:rsidRPr="00295DB1" w:rsidRDefault="00BD662B" w:rsidP="00401A68">
      <w:pPr>
        <w:numPr>
          <w:ilvl w:val="0"/>
          <w:numId w:val="50"/>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poštovanju propisa o upravljanju r</w:t>
      </w:r>
      <w:r w:rsidR="00AB3AA9" w:rsidRPr="00295DB1">
        <w:rPr>
          <w:rFonts w:ascii="Arial" w:eastAsia="Calibri" w:hAnsi="Arial" w:cs="Arial"/>
          <w:noProof/>
        </w:rPr>
        <w:t>izicima u kreditno</w:t>
      </w:r>
      <w:r w:rsidR="001F1CFF" w:rsidRPr="00295DB1">
        <w:rPr>
          <w:rFonts w:ascii="Arial" w:eastAsia="Calibri" w:hAnsi="Arial" w:cs="Arial"/>
          <w:noProof/>
        </w:rPr>
        <w:t>j</w:t>
      </w:r>
      <w:r w:rsidR="00AB3AA9" w:rsidRPr="00295DB1">
        <w:rPr>
          <w:rFonts w:ascii="Arial" w:eastAsia="Calibri" w:hAnsi="Arial" w:cs="Arial"/>
          <w:noProof/>
        </w:rPr>
        <w:t xml:space="preserve"> instituciji;</w:t>
      </w:r>
    </w:p>
    <w:p w:rsidR="00BD662B" w:rsidRPr="00295DB1" w:rsidRDefault="00BD662B" w:rsidP="00401A68">
      <w:pPr>
        <w:numPr>
          <w:ilvl w:val="0"/>
          <w:numId w:val="50"/>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adekvatnosti obavljanja poslova funkcije kontrole rizika, funkcije praćenja usklađeno</w:t>
      </w:r>
      <w:r w:rsidR="00AB3AA9" w:rsidRPr="00295DB1">
        <w:rPr>
          <w:rFonts w:ascii="Arial" w:eastAsia="Calibri" w:hAnsi="Arial" w:cs="Arial"/>
          <w:noProof/>
        </w:rPr>
        <w:t>sti i funkcije interne revizije;</w:t>
      </w:r>
    </w:p>
    <w:p w:rsidR="00BD662B" w:rsidRPr="00295DB1" w:rsidRDefault="00BD662B" w:rsidP="00401A68">
      <w:pPr>
        <w:numPr>
          <w:ilvl w:val="0"/>
          <w:numId w:val="50"/>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stanja informacionog sistema i adekvatnosti upravljanja informacionim sistemom, i</w:t>
      </w:r>
    </w:p>
    <w:p w:rsidR="00BD662B" w:rsidRPr="00295DB1" w:rsidRDefault="00BD662B" w:rsidP="00401A68">
      <w:pPr>
        <w:numPr>
          <w:ilvl w:val="0"/>
          <w:numId w:val="50"/>
        </w:numPr>
        <w:tabs>
          <w:tab w:val="left" w:pos="90"/>
        </w:tabs>
        <w:autoSpaceDE w:val="0"/>
        <w:autoSpaceDN w:val="0"/>
        <w:adjustRightInd w:val="0"/>
        <w:spacing w:after="0" w:line="240" w:lineRule="auto"/>
        <w:contextualSpacing/>
        <w:jc w:val="both"/>
        <w:rPr>
          <w:rFonts w:ascii="Arial" w:eastAsia="Calibri" w:hAnsi="Arial" w:cs="Arial"/>
          <w:noProof/>
        </w:rPr>
      </w:pPr>
      <w:r w:rsidRPr="00295DB1">
        <w:rPr>
          <w:rFonts w:ascii="Arial" w:eastAsia="Calibri" w:hAnsi="Arial" w:cs="Arial"/>
          <w:noProof/>
        </w:rPr>
        <w:t>pravilnosti, tačnosti i potpunosti izvještaja koji se dostavljaju Centralnoj banci.</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(2) Centralna banka može od revizora tražiti dodatne informacije u vezi sa izvršenom revizijom.</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(3) Ocjena iz stava 1 ovog člana je opisna i kreće se u rasponu od potpuno zadovoljavajuće do potpuno nezadovoljavajuće (potpuno zadovoljavajuće, zadovoljavajuće, nezadovoljavajuće, u potpunosti nezadovoljavajuće).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(4) Ako Centralna banka utvrdi da ocjena nije data u skladu sa ovim zakonom, podzakonskim propisima donijetim na osnovu ovog zakona, zakonom kojim se uređuje revizija i pravilima revizorske struke ili ako na osnovu obavljene kontrole poslovanja kreditne institucije ili na drugi način utvrdi da ocjena nije zasnovana na istinitim i objektivnim činjenicama, ona može da:</w:t>
      </w:r>
    </w:p>
    <w:p w:rsidR="00BD662B" w:rsidRPr="00295DB1" w:rsidRDefault="00BD662B" w:rsidP="00401A68">
      <w:pPr>
        <w:numPr>
          <w:ilvl w:val="0"/>
          <w:numId w:val="45"/>
        </w:numPr>
        <w:tabs>
          <w:tab w:val="left" w:pos="90"/>
        </w:tabs>
        <w:autoSpaceDE w:val="0"/>
        <w:autoSpaceDN w:val="0"/>
        <w:adjustRightInd w:val="0"/>
        <w:spacing w:after="0" w:line="240" w:lineRule="auto"/>
        <w:ind w:left="720" w:hanging="270"/>
        <w:contextualSpacing/>
        <w:jc w:val="both"/>
        <w:rPr>
          <w:rFonts w:ascii="Arial" w:eastAsia="Calibri" w:hAnsi="Arial" w:cs="Arial"/>
          <w:noProof/>
        </w:rPr>
      </w:pPr>
      <w:r w:rsidRPr="00295DB1">
        <w:rPr>
          <w:rFonts w:ascii="Arial" w:eastAsia="Calibri" w:hAnsi="Arial" w:cs="Arial"/>
          <w:noProof/>
        </w:rPr>
        <w:t>zahtijeva od spoljnjeg revizora da svoju ocjenu ispravi odnosno dopuni, ili</w:t>
      </w:r>
    </w:p>
    <w:p w:rsidR="00BD662B" w:rsidRPr="00295DB1" w:rsidRDefault="00BD662B" w:rsidP="00401A68">
      <w:pPr>
        <w:numPr>
          <w:ilvl w:val="0"/>
          <w:numId w:val="45"/>
        </w:numPr>
        <w:tabs>
          <w:tab w:val="left" w:pos="90"/>
        </w:tabs>
        <w:autoSpaceDE w:val="0"/>
        <w:autoSpaceDN w:val="0"/>
        <w:adjustRightInd w:val="0"/>
        <w:spacing w:after="0" w:line="240" w:lineRule="auto"/>
        <w:ind w:left="720" w:hanging="270"/>
        <w:contextualSpacing/>
        <w:jc w:val="both"/>
        <w:rPr>
          <w:rFonts w:ascii="Arial" w:eastAsia="Calibri" w:hAnsi="Arial" w:cs="Arial"/>
          <w:noProof/>
        </w:rPr>
      </w:pPr>
      <w:r w:rsidRPr="00295DB1">
        <w:rPr>
          <w:rFonts w:ascii="Arial" w:eastAsia="Calibri" w:hAnsi="Arial" w:cs="Arial"/>
          <w:noProof/>
        </w:rPr>
        <w:t>zahtijeva od kreditne institucije da angažuje drugog spoljneg revizora da izvrši reviziju iz stava 1 ov</w:t>
      </w:r>
      <w:r w:rsidR="00AB3AA9" w:rsidRPr="00295DB1">
        <w:rPr>
          <w:rFonts w:ascii="Arial" w:eastAsia="Calibri" w:hAnsi="Arial" w:cs="Arial"/>
          <w:noProof/>
        </w:rPr>
        <w:t xml:space="preserve">og člana </w:t>
      </w:r>
      <w:r w:rsidRPr="00295DB1">
        <w:rPr>
          <w:rFonts w:ascii="Arial" w:eastAsia="Calibri" w:hAnsi="Arial" w:cs="Arial"/>
          <w:noProof/>
        </w:rPr>
        <w:t>na trošak kreditne institucije.</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(5) Neprihvatanje ocjene iz stava 1 ovog člana nema za posljedicu odbijanje revizorskog izvještaja o obavljenoj reviziji finansijskih iskaza kreditne institucije za tu godinu ako je revizorski izvještaj o obavljen</w:t>
      </w:r>
      <w:r w:rsidR="00AB3AA9" w:rsidRPr="00295DB1">
        <w:rPr>
          <w:rFonts w:ascii="Arial" w:eastAsia="Calibri" w:hAnsi="Arial" w:cs="Arial"/>
          <w:noProof/>
        </w:rPr>
        <w:t xml:space="preserve">oj reviziji prihvatljiv </w:t>
      </w:r>
      <w:r w:rsidRPr="00295DB1">
        <w:rPr>
          <w:rFonts w:ascii="Arial" w:eastAsia="Calibri" w:hAnsi="Arial" w:cs="Arial"/>
          <w:noProof/>
        </w:rPr>
        <w:t>za Centralnu banku.</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Dostavljanje izvještaja o reviziji</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Član 232</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(1) Kreditna institucija je dužna da godišnje finansijske iskaze, sa izvještajem i mišljenjem spoljnog revizora, dostavi Centralnoj banci u roku od 120 dana od isteka poslovne godine na koju se izvještaj odnosi.</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r w:rsidRPr="00295DB1">
        <w:rPr>
          <w:rFonts w:ascii="Arial" w:eastAsia="Calibri" w:hAnsi="Arial" w:cs="Arial"/>
          <w:noProof/>
        </w:rPr>
        <w:t>(2) Godišnje konsolidovane finansijske iskaze grupe kreditnih institucija, sa izvještajem i mišljenjem spoljneg revizora, matično društvo u grupi je dužno da dostavi Centralnoj banci u roku od 150 dana od isteka poslovne godine na koju se izvještaj odnosi.</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noProof/>
        </w:rPr>
      </w:pPr>
      <w:r w:rsidRPr="00295DB1">
        <w:rPr>
          <w:rFonts w:ascii="Arial" w:eastAsia="Calibri" w:hAnsi="Arial" w:cs="Arial"/>
          <w:b/>
          <w:noProof/>
        </w:rPr>
        <w:t>3. Izvještavanje i javno objavljivanje podataka</w:t>
      </w:r>
    </w:p>
    <w:p w:rsidR="00BD662B" w:rsidRPr="00295DB1" w:rsidRDefault="00BD662B" w:rsidP="00401A68">
      <w:pPr>
        <w:tabs>
          <w:tab w:val="left" w:pos="90"/>
          <w:tab w:val="left" w:pos="2595"/>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 w:val="left" w:pos="2595"/>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Izvještavanje Centralne banke</w:t>
      </w:r>
    </w:p>
    <w:p w:rsidR="00BD662B" w:rsidRPr="00295DB1" w:rsidRDefault="00BD662B" w:rsidP="00401A68">
      <w:pPr>
        <w:tabs>
          <w:tab w:val="left" w:pos="90"/>
          <w:tab w:val="left" w:pos="2595"/>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 w:val="left" w:pos="2595"/>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233</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Times New Roman" w:hAnsi="Arial" w:cs="Arial"/>
          <w:noProof/>
        </w:rPr>
        <w:t xml:space="preserve">(1) Kreditne institucije i filijale </w:t>
      </w:r>
      <w:r w:rsidRPr="00295DB1">
        <w:rPr>
          <w:rFonts w:ascii="Arial" w:eastAsia="Calibri" w:hAnsi="Arial" w:cs="Arial"/>
          <w:bCs/>
          <w:noProof/>
        </w:rPr>
        <w:t>kreditnih institucija iz drugih država koje pružaju bankarske i/ili finansijske usluge na teritoriji Crne Gore,</w:t>
      </w:r>
      <w:r w:rsidRPr="00295DB1">
        <w:rPr>
          <w:rFonts w:ascii="Arial" w:eastAsia="Times New Roman" w:hAnsi="Arial" w:cs="Arial"/>
          <w:noProof/>
        </w:rPr>
        <w:t xml:space="preserve"> dužne su da </w:t>
      </w:r>
      <w:r w:rsidRPr="00295DB1">
        <w:rPr>
          <w:rFonts w:ascii="Arial" w:eastAsia="Calibri" w:hAnsi="Arial" w:cs="Arial"/>
          <w:bCs/>
          <w:noProof/>
        </w:rPr>
        <w:t>pripremaju i da u rokovima i na način utvrđenim propisom iz stava 2 ovog člana dostavljaju Centralnoj banci tačne i potpume izvještaje i druge podatke:</w:t>
      </w:r>
    </w:p>
    <w:p w:rsidR="00BD662B" w:rsidRPr="00295DB1" w:rsidRDefault="00BD662B" w:rsidP="005660C4">
      <w:pPr>
        <w:numPr>
          <w:ilvl w:val="1"/>
          <w:numId w:val="279"/>
        </w:numPr>
        <w:tabs>
          <w:tab w:val="left" w:pos="90"/>
        </w:tabs>
        <w:autoSpaceDE w:val="0"/>
        <w:autoSpaceDN w:val="0"/>
        <w:adjustRightInd w:val="0"/>
        <w:spacing w:after="0" w:line="240" w:lineRule="auto"/>
        <w:ind w:left="720" w:hanging="270"/>
        <w:contextualSpacing/>
        <w:jc w:val="both"/>
        <w:rPr>
          <w:rFonts w:ascii="Arial" w:eastAsia="Calibri" w:hAnsi="Arial" w:cs="Arial"/>
          <w:bCs/>
          <w:noProof/>
        </w:rPr>
      </w:pPr>
      <w:r w:rsidRPr="00295DB1">
        <w:rPr>
          <w:rFonts w:ascii="Arial" w:eastAsia="Calibri" w:hAnsi="Arial" w:cs="Arial"/>
          <w:bCs/>
          <w:noProof/>
        </w:rPr>
        <w:t>koji se odnose na ispunjavanje kapitalnih zahtjeva iz člana 134 ovog zakona;</w:t>
      </w:r>
    </w:p>
    <w:p w:rsidR="00BD662B" w:rsidRPr="00295DB1" w:rsidRDefault="00BD662B" w:rsidP="005660C4">
      <w:pPr>
        <w:numPr>
          <w:ilvl w:val="1"/>
          <w:numId w:val="279"/>
        </w:numPr>
        <w:tabs>
          <w:tab w:val="left" w:pos="90"/>
        </w:tabs>
        <w:autoSpaceDE w:val="0"/>
        <w:autoSpaceDN w:val="0"/>
        <w:adjustRightInd w:val="0"/>
        <w:spacing w:after="0" w:line="240" w:lineRule="auto"/>
        <w:ind w:left="720" w:hanging="270"/>
        <w:contextualSpacing/>
        <w:jc w:val="both"/>
        <w:rPr>
          <w:rFonts w:ascii="Arial" w:eastAsia="Calibri" w:hAnsi="Arial" w:cs="Arial"/>
          <w:bCs/>
          <w:noProof/>
        </w:rPr>
      </w:pPr>
      <w:r w:rsidRPr="00295DB1">
        <w:rPr>
          <w:rFonts w:ascii="Arial" w:eastAsia="Times New Roman" w:hAnsi="Arial" w:cs="Arial"/>
          <w:noProof/>
        </w:rPr>
        <w:t>o likvidnoj pokrivenosti i stabilnim izvorima finansiranja iz člana 114 ovog zakona;</w:t>
      </w:r>
    </w:p>
    <w:p w:rsidR="00BD662B" w:rsidRPr="00295DB1" w:rsidRDefault="00BD662B" w:rsidP="005660C4">
      <w:pPr>
        <w:numPr>
          <w:ilvl w:val="1"/>
          <w:numId w:val="279"/>
        </w:numPr>
        <w:tabs>
          <w:tab w:val="left" w:pos="90"/>
        </w:tabs>
        <w:autoSpaceDE w:val="0"/>
        <w:autoSpaceDN w:val="0"/>
        <w:adjustRightInd w:val="0"/>
        <w:spacing w:after="0" w:line="240" w:lineRule="auto"/>
        <w:ind w:left="720" w:hanging="270"/>
        <w:contextualSpacing/>
        <w:jc w:val="both"/>
        <w:rPr>
          <w:rFonts w:ascii="Arial" w:eastAsia="Calibri" w:hAnsi="Arial" w:cs="Arial"/>
          <w:bCs/>
          <w:noProof/>
        </w:rPr>
      </w:pPr>
      <w:r w:rsidRPr="00295DB1">
        <w:rPr>
          <w:rFonts w:ascii="Arial" w:eastAsia="Calibri" w:hAnsi="Arial" w:cs="Arial"/>
          <w:bCs/>
          <w:noProof/>
        </w:rPr>
        <w:t>o velikim izloženostima iz člana 172 ovog zakona;</w:t>
      </w:r>
    </w:p>
    <w:p w:rsidR="00BD662B" w:rsidRPr="00295DB1" w:rsidRDefault="00BD662B" w:rsidP="005660C4">
      <w:pPr>
        <w:numPr>
          <w:ilvl w:val="1"/>
          <w:numId w:val="279"/>
        </w:numPr>
        <w:tabs>
          <w:tab w:val="left" w:pos="90"/>
        </w:tabs>
        <w:autoSpaceDE w:val="0"/>
        <w:autoSpaceDN w:val="0"/>
        <w:adjustRightInd w:val="0"/>
        <w:spacing w:after="0" w:line="240" w:lineRule="auto"/>
        <w:ind w:left="720" w:hanging="270"/>
        <w:contextualSpacing/>
        <w:jc w:val="both"/>
        <w:rPr>
          <w:rFonts w:ascii="Arial" w:eastAsia="Calibri" w:hAnsi="Arial" w:cs="Arial"/>
          <w:bCs/>
          <w:noProof/>
        </w:rPr>
      </w:pPr>
      <w:r w:rsidRPr="00295DB1">
        <w:rPr>
          <w:rFonts w:ascii="Arial" w:eastAsia="Calibri" w:hAnsi="Arial" w:cs="Arial"/>
          <w:bCs/>
          <w:noProof/>
        </w:rPr>
        <w:t>o koeficijentu finansijskog leveridža iz člana 115 ovog zakona;</w:t>
      </w:r>
    </w:p>
    <w:p w:rsidR="00BD662B" w:rsidRPr="00295DB1" w:rsidRDefault="00BD662B" w:rsidP="005660C4">
      <w:pPr>
        <w:numPr>
          <w:ilvl w:val="1"/>
          <w:numId w:val="279"/>
        </w:numPr>
        <w:tabs>
          <w:tab w:val="left" w:pos="90"/>
        </w:tabs>
        <w:autoSpaceDE w:val="0"/>
        <w:autoSpaceDN w:val="0"/>
        <w:adjustRightInd w:val="0"/>
        <w:spacing w:after="0" w:line="240" w:lineRule="auto"/>
        <w:ind w:left="720" w:hanging="270"/>
        <w:contextualSpacing/>
        <w:jc w:val="both"/>
        <w:rPr>
          <w:rFonts w:ascii="Arial" w:eastAsia="Calibri" w:hAnsi="Arial" w:cs="Arial"/>
          <w:bCs/>
          <w:noProof/>
        </w:rPr>
      </w:pPr>
      <w:r w:rsidRPr="00295DB1">
        <w:rPr>
          <w:rFonts w:ascii="Arial" w:eastAsia="Calibri" w:hAnsi="Arial" w:cs="Arial"/>
          <w:bCs/>
          <w:noProof/>
        </w:rPr>
        <w:t>o klasifikaciji aktive iz člana 233 ovog zakona.</w:t>
      </w:r>
    </w:p>
    <w:p w:rsidR="00BD662B" w:rsidRPr="00295DB1" w:rsidRDefault="00BD662B"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Vrste izvještaja, formu i sadržaj izvještaja i podataka iz stava 1 ovog člana i rokove za njihovo dostavljanje Centralnoj banci, propisuje Centralne banka.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Izvještavanje na zahtjev Centralne banke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234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Kreditna institucija je dužna da na zahtjev i u roku koji utvrdi Centralna banka dostavi izvještaje, informacije i podatke o svim pitanjima koja su od značaja za sprovođenje supervizije ili za izvršavanje ostalih zadataka iz nadležnosti Centralne banke.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Obavještavanje Centralne banke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235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bez odlaganja obavijesti Centralnu banku o:</w:t>
      </w:r>
    </w:p>
    <w:p w:rsidR="00BD662B" w:rsidRPr="00295DB1" w:rsidRDefault="00BD662B" w:rsidP="00401A68">
      <w:pPr>
        <w:numPr>
          <w:ilvl w:val="0"/>
          <w:numId w:val="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svakom izvršenom upisu promjene podataka u Centralni registar privrednih subjekata;</w:t>
      </w:r>
    </w:p>
    <w:p w:rsidR="00BD662B" w:rsidRPr="00295DB1" w:rsidRDefault="00BD662B" w:rsidP="00401A68">
      <w:pPr>
        <w:numPr>
          <w:ilvl w:val="0"/>
          <w:numId w:val="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sazivanju i datumu održavanja skupštine akcionara i svim odlukama koje su donijete na toj skupštini;</w:t>
      </w:r>
    </w:p>
    <w:p w:rsidR="00BD662B" w:rsidRPr="00295DB1" w:rsidRDefault="00BD662B" w:rsidP="00401A68">
      <w:pPr>
        <w:numPr>
          <w:ilvl w:val="0"/>
          <w:numId w:val="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svakoj planiranoj promjeni osnovnog kapitala kreditne institucije u iznosu od 10% ili više;</w:t>
      </w:r>
    </w:p>
    <w:p w:rsidR="00BD662B" w:rsidRPr="00295DB1" w:rsidRDefault="00BD662B" w:rsidP="00401A68">
      <w:pPr>
        <w:numPr>
          <w:ilvl w:val="0"/>
          <w:numId w:val="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prestanku pružanja pojedinih usluga koje je kreditna institucija pružala na osnovu dozvole za rad ili posebnog odobrenja;</w:t>
      </w:r>
    </w:p>
    <w:p w:rsidR="00BD662B" w:rsidRPr="00295DB1" w:rsidRDefault="00BD662B" w:rsidP="00401A68">
      <w:pPr>
        <w:numPr>
          <w:ilvl w:val="0"/>
          <w:numId w:val="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saznanju da je fizičko ili pravno lice steklo ili povećalo kvalifikovano učešće u kreditnoj instituciji iznad nivoa za koje ima odobrenje Centralne banke, odnosno o saznanju da je lice sa kvalifikovanim učešćem prodalo ili na drugi način otuđilo akcije čime je smanjilo ušešće u kapitalu kreditne institucije ispod nivoa za koji ima odobrenje Centralne banke;</w:t>
      </w:r>
    </w:p>
    <w:p w:rsidR="00BD662B" w:rsidRPr="00295DB1" w:rsidRDefault="00BD662B" w:rsidP="00401A68">
      <w:pPr>
        <w:numPr>
          <w:ilvl w:val="0"/>
          <w:numId w:val="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nastalim bliskim povezanostima kreditne institucije i drugih fizičkih i pravnih lica</w:t>
      </w:r>
      <w:r w:rsidR="00AB3AA9" w:rsidRPr="00295DB1">
        <w:rPr>
          <w:rFonts w:ascii="Arial" w:hAnsi="Arial" w:cs="Arial"/>
          <w:noProof/>
        </w:rPr>
        <w:t>,</w:t>
      </w:r>
      <w:r w:rsidRPr="00295DB1">
        <w:rPr>
          <w:rFonts w:ascii="Arial" w:hAnsi="Arial" w:cs="Arial"/>
          <w:noProof/>
        </w:rPr>
        <w:t xml:space="preserve"> i</w:t>
      </w:r>
    </w:p>
    <w:p w:rsidR="00BD662B" w:rsidRPr="00295DB1" w:rsidRDefault="00BD662B" w:rsidP="00401A68">
      <w:pPr>
        <w:numPr>
          <w:ilvl w:val="0"/>
          <w:numId w:val="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promjenama u sastavu grupa povezanih lica prema kojima je kreditna institucije izložena.</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hAnsi="Arial" w:cs="Arial"/>
          <w:noProof/>
        </w:rPr>
        <w:t>(2) Kreditna institucija čije su akcije uključene za trgovanje na regulisanom tržištu dužna je da najmanje jednom godišnje obavijesti Centralnu banku o akcionarima sa kvalifikovanim učešćem u kreditnoj instituciji i o visini učešća, na način i u rokovima utvrđenim propisom iz člana 233 stav 2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Upravni odbor kreditne institucije je dužan da odmah obavijesti Centralnu banku o:</w:t>
      </w:r>
    </w:p>
    <w:p w:rsidR="00BD662B" w:rsidRPr="00295DB1" w:rsidRDefault="00BD662B" w:rsidP="00401A68">
      <w:pPr>
        <w:numPr>
          <w:ilvl w:val="0"/>
          <w:numId w:val="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ugroženoj likvidnosti ili solventnosti kreditne institucije;</w:t>
      </w:r>
    </w:p>
    <w:p w:rsidR="00BD662B" w:rsidRPr="00295DB1" w:rsidRDefault="00BD662B" w:rsidP="00401A68">
      <w:pPr>
        <w:numPr>
          <w:ilvl w:val="0"/>
          <w:numId w:val="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nastanku razloga za oduzimanju dozvole za rad kreditne institucije i za oduzimanje odobrenja iz ovog zakona;</w:t>
      </w:r>
    </w:p>
    <w:p w:rsidR="00BD662B" w:rsidRPr="00295DB1" w:rsidRDefault="00BD662B" w:rsidP="00401A68">
      <w:pPr>
        <w:numPr>
          <w:ilvl w:val="0"/>
          <w:numId w:val="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promjeni finansijskog stanja kreditne institucije koja je rezultirala smanjenjem regulatornog kapitala i/ili pokazatelja poslovanja kreditne institucije ispod propisanog nivoa;</w:t>
      </w:r>
    </w:p>
    <w:p w:rsidR="00BD662B" w:rsidRPr="00295DB1" w:rsidRDefault="00BD662B" w:rsidP="00401A68">
      <w:pPr>
        <w:numPr>
          <w:ilvl w:val="0"/>
          <w:numId w:val="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razrješenju ili ostavci člana nadzornog ili upravnog odbora, člana revizorskog odbora, izvršnog direktora, ili internog revizora i razlozima za razrješenje ili ostavku tih lica.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Dostavljanje podataka o prekograničnim aktivnostima</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236</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koja pruža usluge u drugim državama je dužna je da Centralnoj banci jednom godišnje dostavi podatke koji se odnose na proteklu finansijsku godinu, po zemljama u kojima pruža usluge, i to:</w:t>
      </w:r>
    </w:p>
    <w:p w:rsidR="00BD662B" w:rsidRPr="00295DB1" w:rsidRDefault="00BD662B" w:rsidP="00401A68">
      <w:pPr>
        <w:numPr>
          <w:ilvl w:val="0"/>
          <w:numId w:val="47"/>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bankarskim i finansijskim uslugama koje pruža, prirodi aktivnosti i geografskom području tih usluga;</w:t>
      </w:r>
    </w:p>
    <w:p w:rsidR="00BD662B" w:rsidRPr="00295DB1" w:rsidRDefault="00BD662B" w:rsidP="00401A68">
      <w:pPr>
        <w:numPr>
          <w:ilvl w:val="0"/>
          <w:numId w:val="47"/>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iznosu ukupnih prihoda (promet);</w:t>
      </w:r>
    </w:p>
    <w:p w:rsidR="00BD662B" w:rsidRPr="00295DB1" w:rsidRDefault="00BD662B" w:rsidP="00401A68">
      <w:pPr>
        <w:numPr>
          <w:ilvl w:val="0"/>
          <w:numId w:val="47"/>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broju zaposlenih na osnovu ekvivalenta punog radnog vremena;</w:t>
      </w:r>
    </w:p>
    <w:p w:rsidR="00BD662B" w:rsidRPr="00295DB1" w:rsidRDefault="00BD662B" w:rsidP="00401A68">
      <w:pPr>
        <w:numPr>
          <w:ilvl w:val="0"/>
          <w:numId w:val="47"/>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Calibri" w:hAnsi="Arial" w:cs="Arial"/>
          <w:bCs/>
          <w:noProof/>
        </w:rPr>
        <w:t>iznosu dobiti ili gubitka prije oporezivanja</w:t>
      </w:r>
      <w:r w:rsidRPr="00295DB1">
        <w:rPr>
          <w:rFonts w:ascii="Arial" w:eastAsia="Times New Roman" w:hAnsi="Arial" w:cs="Arial"/>
          <w:noProof/>
        </w:rPr>
        <w:t>;</w:t>
      </w:r>
    </w:p>
    <w:p w:rsidR="00BD662B" w:rsidRPr="00295DB1" w:rsidRDefault="00BD662B" w:rsidP="00401A68">
      <w:pPr>
        <w:numPr>
          <w:ilvl w:val="0"/>
          <w:numId w:val="47"/>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iznos</w:t>
      </w:r>
      <w:r w:rsidR="00AB3AA9" w:rsidRPr="00295DB1">
        <w:rPr>
          <w:rFonts w:ascii="Arial" w:eastAsia="Calibri" w:hAnsi="Arial" w:cs="Arial"/>
          <w:bCs/>
          <w:noProof/>
        </w:rPr>
        <w:t>u poreza na dobit (ili gubitak),</w:t>
      </w:r>
      <w:r w:rsidRPr="00295DB1">
        <w:rPr>
          <w:rFonts w:ascii="Arial" w:eastAsia="Calibri" w:hAnsi="Arial" w:cs="Arial"/>
          <w:bCs/>
          <w:noProof/>
        </w:rPr>
        <w:t xml:space="preserve"> i</w:t>
      </w:r>
    </w:p>
    <w:p w:rsidR="00BD662B" w:rsidRPr="00295DB1" w:rsidRDefault="00BD662B" w:rsidP="00401A68">
      <w:pPr>
        <w:numPr>
          <w:ilvl w:val="0"/>
          <w:numId w:val="47"/>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iznosu primljenih javnih subvencija.</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Podaci iz stava 1 ovog člana moraju biti revidirani i objavljeni kao prilog godišnjim finansijskim iskazima i, kada je primjenjivo, konsolidovanim godišnjim finansijskim iskazima.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Javno objavljivanje podataka o kreditnoj instituciji</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237</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je dužna da u rokovima i na način utvrđen propisom iz stava 3 ovog člana, javno objavi tačne i potpune kvantitativne i kvalitativne podatke, koji su od značaja za informisanje javnosti o njenom finansijskom stanju, poslovanju i rizičnom profilu.</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Kreditna institucija je dužna da svojim aktima, zavisno od veličine, obima i složenosti poslovnih aktivnosti, nivoa preuzetog rizika i finansijskog stanja kreditne institucije, utvrdi:</w:t>
      </w:r>
    </w:p>
    <w:p w:rsidR="00BD662B" w:rsidRPr="00295DB1" w:rsidRDefault="00BD662B" w:rsidP="00401A68">
      <w:pPr>
        <w:numPr>
          <w:ilvl w:val="0"/>
          <w:numId w:val="46"/>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vrste podataka koji se javno objavljuju;</w:t>
      </w:r>
    </w:p>
    <w:p w:rsidR="00BD662B" w:rsidRPr="00295DB1" w:rsidRDefault="00BD662B" w:rsidP="00401A68">
      <w:pPr>
        <w:numPr>
          <w:ilvl w:val="0"/>
          <w:numId w:val="46"/>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rokove i način javnog objavljivanja podataka.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(3) Minimum podataka iz stava 1 ovog člana koji se javno objavljuju, način objavljivanja i rokove za javno objavljivanje podataka iz stava 1 ovog člana propisuje Centralna banka.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Objavljivanje informacija o upravljanju</w:t>
      </w: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Calibri" w:hAnsi="Arial" w:cs="Arial"/>
          <w:b/>
          <w:bCs/>
          <w:noProof/>
        </w:rPr>
      </w:pPr>
      <w:r w:rsidRPr="00295DB1">
        <w:rPr>
          <w:rFonts w:ascii="Arial" w:eastAsia="Calibri" w:hAnsi="Arial" w:cs="Arial"/>
          <w:b/>
          <w:bCs/>
          <w:noProof/>
        </w:rPr>
        <w:t>Član 238</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(1) Kreditna institucija je dužna da javno objavi način na koji je usklađena sa odredbama ovog zakona kojima se uređuju:</w:t>
      </w:r>
    </w:p>
    <w:p w:rsidR="00BD662B" w:rsidRPr="00295DB1" w:rsidRDefault="00BD662B" w:rsidP="00401A68">
      <w:pPr>
        <w:numPr>
          <w:ilvl w:val="0"/>
          <w:numId w:val="43"/>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organizaciona struktura kreditne institucije;</w:t>
      </w:r>
    </w:p>
    <w:p w:rsidR="00BD662B" w:rsidRPr="00295DB1" w:rsidRDefault="00BD662B" w:rsidP="00401A68">
      <w:pPr>
        <w:numPr>
          <w:ilvl w:val="0"/>
          <w:numId w:val="43"/>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sastav, dužnosti i odgovornosti nadzornog i upravnog odbora kreditne institucije;</w:t>
      </w:r>
    </w:p>
    <w:p w:rsidR="00BD662B" w:rsidRPr="00295DB1" w:rsidRDefault="00BD662B" w:rsidP="00401A68">
      <w:pPr>
        <w:numPr>
          <w:ilvl w:val="0"/>
          <w:numId w:val="4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Calibri" w:hAnsi="Arial" w:cs="Arial"/>
          <w:bCs/>
          <w:noProof/>
        </w:rPr>
        <w:t>obaveza nadzornog odbora da obrazuje odbor za primanja, odbor za imenovanja i odbor za rizike;</w:t>
      </w:r>
    </w:p>
    <w:p w:rsidR="00BD662B" w:rsidRPr="00295DB1" w:rsidRDefault="00BD662B" w:rsidP="00401A68">
      <w:pPr>
        <w:numPr>
          <w:ilvl w:val="0"/>
          <w:numId w:val="4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politike primanja, uključujući varijabilne djelove primanja.</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
          <w:bCs/>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Cs/>
          <w:noProof/>
        </w:rPr>
        <w:t>(2) Kreditna institucija je dužna dužna da informacije iz ovog člana objavi i redovno ažurira na svo</w:t>
      </w:r>
      <w:r w:rsidR="00AB3AA9" w:rsidRPr="00295DB1">
        <w:rPr>
          <w:rFonts w:ascii="Arial" w:eastAsia="Calibri" w:hAnsi="Arial" w:cs="Arial"/>
          <w:bCs/>
          <w:noProof/>
        </w:rPr>
        <w:t>joj internet stranici.</w:t>
      </w:r>
    </w:p>
    <w:p w:rsidR="00BD662B" w:rsidRPr="00295DB1" w:rsidRDefault="00BD662B" w:rsidP="00401A68">
      <w:pPr>
        <w:tabs>
          <w:tab w:val="left" w:pos="90"/>
        </w:tabs>
        <w:spacing w:after="0" w:line="240" w:lineRule="auto"/>
        <w:jc w:val="both"/>
        <w:rPr>
          <w:rFonts w:ascii="Arial" w:eastAsia="Times New Roman" w:hAnsi="Arial" w:cs="Arial"/>
          <w:noProof/>
        </w:rPr>
      </w:pPr>
    </w:p>
    <w:p w:rsidR="00AB3AA9"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Objavljivanje informacija o organizaciji i pokazateljima poslovanja</w:t>
      </w:r>
      <w:r w:rsidRPr="00295DB1">
        <w:rPr>
          <w:rFonts w:ascii="Arial" w:eastAsia="Times New Roman" w:hAnsi="Arial" w:cs="Arial"/>
          <w:b/>
          <w:noProof/>
        </w:rPr>
        <w:br/>
      </w:r>
    </w:p>
    <w:p w:rsidR="00BD662B" w:rsidRPr="00295DB1" w:rsidRDefault="00BD662B" w:rsidP="00401A68">
      <w:pPr>
        <w:tabs>
          <w:tab w:val="left" w:pos="90"/>
        </w:tabs>
        <w:spacing w:after="0" w:line="240" w:lineRule="auto"/>
        <w:jc w:val="center"/>
        <w:rPr>
          <w:rFonts w:ascii="Arial" w:eastAsia="Times New Roman" w:hAnsi="Arial" w:cs="Arial"/>
          <w:noProof/>
        </w:rPr>
      </w:pPr>
      <w:r w:rsidRPr="00295DB1">
        <w:rPr>
          <w:rFonts w:ascii="Arial" w:eastAsia="Times New Roman" w:hAnsi="Arial" w:cs="Arial"/>
          <w:b/>
          <w:noProof/>
        </w:rPr>
        <w:t>Član 239</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r w:rsidRPr="00295DB1">
        <w:rPr>
          <w:rFonts w:ascii="Arial" w:eastAsia="Times New Roman" w:hAnsi="Arial" w:cs="Arial"/>
          <w:bCs/>
          <w:noProof/>
        </w:rPr>
        <w:t>(1) Kreditna institucija koja je matično društvo u grupi kreditnih institucija i kreditna institucija iz člana 310 stav 2 ovog zakona</w:t>
      </w:r>
      <w:r w:rsidR="00AB3AA9" w:rsidRPr="00295DB1">
        <w:rPr>
          <w:rFonts w:ascii="Arial" w:eastAsia="Times New Roman" w:hAnsi="Arial" w:cs="Arial"/>
          <w:bCs/>
          <w:noProof/>
        </w:rPr>
        <w:t xml:space="preserve"> </w:t>
      </w:r>
      <w:r w:rsidRPr="00295DB1">
        <w:rPr>
          <w:rFonts w:ascii="Arial" w:eastAsia="Times New Roman" w:hAnsi="Arial" w:cs="Arial"/>
          <w:noProof/>
        </w:rPr>
        <w:t xml:space="preserve">dužna je da javno objavi opis pravnih odnosa u svojoj grupi i opis sistema upravljanja i organizacione strukture grupe, </w:t>
      </w:r>
      <w:r w:rsidRPr="00295DB1">
        <w:rPr>
          <w:rFonts w:ascii="Arial" w:eastAsia="Calibri" w:hAnsi="Arial" w:cs="Arial"/>
          <w:bCs/>
          <w:noProof/>
        </w:rPr>
        <w:t>direktno ili upućivanjem na linkove koji sadrže objavljene ekvivalentne informacije.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Kreditna institucija dužna je u svojim godišnjim izvještajima u okviru glavnih pokazatelja objavi pokazatelj povrata na aktivu (neto dobit podijeljena sa ukupnom aktivom, iskazan u procentu).</w:t>
      </w:r>
    </w:p>
    <w:p w:rsidR="00BD662B" w:rsidRPr="00295DB1" w:rsidRDefault="00BD662B" w:rsidP="00401A68">
      <w:pPr>
        <w:tabs>
          <w:tab w:val="left" w:pos="90"/>
        </w:tabs>
        <w:spacing w:after="0" w:line="240" w:lineRule="auto"/>
        <w:jc w:val="both"/>
        <w:rPr>
          <w:rFonts w:ascii="Arial" w:eastAsia="Times New Roman" w:hAnsi="Arial" w:cs="Arial"/>
          <w:bCs/>
          <w:noProof/>
        </w:rPr>
      </w:pPr>
    </w:p>
    <w:p w:rsidR="00BD662B" w:rsidRPr="00295DB1" w:rsidRDefault="00BD662B" w:rsidP="00401A68">
      <w:pPr>
        <w:tabs>
          <w:tab w:val="left" w:pos="90"/>
        </w:tabs>
        <w:spacing w:after="0" w:line="240" w:lineRule="auto"/>
        <w:jc w:val="both"/>
        <w:rPr>
          <w:rFonts w:ascii="Arial" w:eastAsia="Times New Roman" w:hAnsi="Arial" w:cs="Arial"/>
          <w:bCs/>
          <w:noProof/>
        </w:rPr>
      </w:pPr>
      <w:r w:rsidRPr="00295DB1">
        <w:rPr>
          <w:rFonts w:ascii="Arial" w:eastAsia="Times New Roman" w:hAnsi="Arial" w:cs="Arial"/>
          <w:bCs/>
          <w:noProof/>
        </w:rPr>
        <w:t xml:space="preserve">(3) Informacije iz ovog člana kreditna institucija je dužna da objavljuje najmanje jednom godišnje na svojoj interet stranici </w:t>
      </w:r>
      <w:r w:rsidR="00AB3AA9" w:rsidRPr="00295DB1">
        <w:rPr>
          <w:rFonts w:ascii="Arial" w:eastAsia="Times New Roman" w:hAnsi="Arial" w:cs="Arial"/>
          <w:bCs/>
          <w:noProof/>
        </w:rPr>
        <w:t>i da ih redovno ažurira.</w:t>
      </w:r>
    </w:p>
    <w:p w:rsidR="00AB3AA9" w:rsidRPr="00295DB1" w:rsidRDefault="00AB3AA9" w:rsidP="00401A68">
      <w:pPr>
        <w:tabs>
          <w:tab w:val="left" w:pos="90"/>
        </w:tabs>
        <w:spacing w:after="0" w:line="240" w:lineRule="auto"/>
        <w:jc w:val="both"/>
        <w:rPr>
          <w:rFonts w:ascii="Arial" w:eastAsia="Times New Roman" w:hAnsi="Arial" w:cs="Arial"/>
          <w:bCs/>
          <w:noProof/>
        </w:rPr>
      </w:pPr>
    </w:p>
    <w:p w:rsidR="00AB3AA9" w:rsidRPr="00295DB1" w:rsidRDefault="00AB3AA9" w:rsidP="00401A68">
      <w:pPr>
        <w:tabs>
          <w:tab w:val="left" w:pos="90"/>
        </w:tabs>
        <w:spacing w:after="0" w:line="240" w:lineRule="auto"/>
        <w:jc w:val="both"/>
        <w:rPr>
          <w:rFonts w:ascii="Arial" w:eastAsia="Times New Roman" w:hAnsi="Arial" w:cs="Arial"/>
          <w:bCs/>
          <w:noProof/>
        </w:rPr>
      </w:pPr>
    </w:p>
    <w:p w:rsidR="00BD662B" w:rsidRPr="00295DB1" w:rsidRDefault="00AB3AA9"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XI</w:t>
      </w:r>
      <w:r w:rsidR="00BD662B" w:rsidRPr="00295DB1">
        <w:rPr>
          <w:rFonts w:ascii="Arial" w:eastAsia="Times New Roman" w:hAnsi="Arial" w:cs="Arial"/>
          <w:b/>
          <w:noProof/>
        </w:rPr>
        <w:t>. SUPERVIZIJA KREDITNIH INSTITUCIJA</w:t>
      </w:r>
    </w:p>
    <w:p w:rsidR="00BD662B" w:rsidRPr="00295DB1" w:rsidRDefault="00BD662B" w:rsidP="00401A68">
      <w:pPr>
        <w:tabs>
          <w:tab w:val="left" w:pos="90"/>
        </w:tabs>
        <w:spacing w:after="0" w:line="240" w:lineRule="auto"/>
        <w:jc w:val="center"/>
        <w:rPr>
          <w:rFonts w:ascii="Arial" w:eastAsia="Times New Roman" w:hAnsi="Arial" w:cs="Arial"/>
          <w:b/>
          <w:noProof/>
        </w:rPr>
      </w:pPr>
    </w:p>
    <w:p w:rsidR="00AB3AA9" w:rsidRPr="00295DB1" w:rsidRDefault="00AB3AA9"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1. Opšte odredbe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Supervizija kreditnih institucija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240</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hAnsi="Arial" w:cs="Arial"/>
          <w:noProof/>
        </w:rPr>
        <w:t xml:space="preserve">Centralna banka je ovlašćena da </w:t>
      </w:r>
      <w:r w:rsidR="00982349" w:rsidRPr="00295DB1">
        <w:rPr>
          <w:rFonts w:ascii="Arial" w:eastAsia="Times New Roman" w:hAnsi="Arial" w:cs="Arial"/>
          <w:noProof/>
        </w:rPr>
        <w:t xml:space="preserve">u cilju održavanja zdravog bankarskog sistema </w:t>
      </w:r>
      <w:r w:rsidRPr="00295DB1">
        <w:rPr>
          <w:rFonts w:ascii="Arial" w:eastAsia="Times New Roman" w:hAnsi="Arial" w:cs="Arial"/>
          <w:noProof/>
        </w:rPr>
        <w:t xml:space="preserve">u Crnoj Gori i podsticanja i očuvanja njegove sigurnosti i stabilnosti </w:t>
      </w:r>
      <w:r w:rsidRPr="00295DB1">
        <w:rPr>
          <w:rFonts w:ascii="Arial" w:hAnsi="Arial" w:cs="Arial"/>
          <w:noProof/>
        </w:rPr>
        <w:t>vrši superviziju kreditnih institucija, pod kojom se podrazumijeva:</w:t>
      </w:r>
    </w:p>
    <w:p w:rsidR="00BD662B" w:rsidRPr="00295DB1" w:rsidRDefault="00BD662B" w:rsidP="00401A68">
      <w:pPr>
        <w:numPr>
          <w:ilvl w:val="0"/>
          <w:numId w:val="59"/>
        </w:numPr>
        <w:tabs>
          <w:tab w:val="left" w:pos="90"/>
        </w:tabs>
        <w:autoSpaceDE w:val="0"/>
        <w:autoSpaceDN w:val="0"/>
        <w:adjustRightInd w:val="0"/>
        <w:spacing w:after="0" w:line="240" w:lineRule="auto"/>
        <w:ind w:left="720"/>
        <w:jc w:val="both"/>
        <w:rPr>
          <w:rFonts w:ascii="Arial" w:hAnsi="Arial" w:cs="Arial"/>
          <w:noProof/>
        </w:rPr>
      </w:pPr>
      <w:r w:rsidRPr="00295DB1">
        <w:rPr>
          <w:rFonts w:ascii="Arial" w:hAnsi="Arial" w:cs="Arial"/>
          <w:noProof/>
        </w:rPr>
        <w:t>posredna kontrola koja se vrši prikupljanjem i analizom izvještaja, informacija i drugih podataka koje kreditne institucije dostavljaju u skladu sa zakonom i propisima Centralne banke, informacija i podataka koje kreditne institucije dostavljaju na zahtjev Centralne banke i drugih podataka o poslovanju kreditnih institucija kojima Centralna banka raspolaže i kontinuiranim praćenjem poslovanja kreditnih institucija;</w:t>
      </w:r>
    </w:p>
    <w:p w:rsidR="00BD662B" w:rsidRPr="00295DB1" w:rsidRDefault="00BD662B" w:rsidP="00401A68">
      <w:pPr>
        <w:numPr>
          <w:ilvl w:val="0"/>
          <w:numId w:val="59"/>
        </w:numPr>
        <w:tabs>
          <w:tab w:val="left" w:pos="90"/>
        </w:tabs>
        <w:autoSpaceDE w:val="0"/>
        <w:autoSpaceDN w:val="0"/>
        <w:adjustRightInd w:val="0"/>
        <w:spacing w:after="0" w:line="240" w:lineRule="auto"/>
        <w:ind w:left="720"/>
        <w:jc w:val="both"/>
        <w:rPr>
          <w:rFonts w:ascii="Arial" w:hAnsi="Arial" w:cs="Arial"/>
          <w:noProof/>
        </w:rPr>
      </w:pPr>
      <w:r w:rsidRPr="00295DB1">
        <w:rPr>
          <w:rFonts w:ascii="Arial" w:hAnsi="Arial" w:cs="Arial"/>
          <w:noProof/>
        </w:rPr>
        <w:t>neposredna kontrola koja se vrši  pregledom poslovnih knjiga, knjigovodstvene i druge dokumentacije u kreditnim institucijama i kod drugog učesnika u poslu koji je predmet kontrole;</w:t>
      </w:r>
    </w:p>
    <w:p w:rsidR="00BD662B" w:rsidRPr="00295DB1" w:rsidRDefault="00BD662B" w:rsidP="00401A68">
      <w:pPr>
        <w:numPr>
          <w:ilvl w:val="0"/>
          <w:numId w:val="59"/>
        </w:numPr>
        <w:tabs>
          <w:tab w:val="left" w:pos="90"/>
        </w:tabs>
        <w:autoSpaceDE w:val="0"/>
        <w:autoSpaceDN w:val="0"/>
        <w:adjustRightInd w:val="0"/>
        <w:spacing w:after="0" w:line="240" w:lineRule="auto"/>
        <w:ind w:left="720"/>
        <w:jc w:val="both"/>
        <w:rPr>
          <w:rFonts w:ascii="Arial" w:hAnsi="Arial" w:cs="Arial"/>
          <w:noProof/>
        </w:rPr>
      </w:pPr>
      <w:r w:rsidRPr="00295DB1">
        <w:rPr>
          <w:rFonts w:ascii="Arial" w:hAnsi="Arial" w:cs="Arial"/>
          <w:noProof/>
        </w:rPr>
        <w:t xml:space="preserve">preduzimanje supervizorskih mjera prema kreditnoj instituciji, uključujući i supervizorske </w:t>
      </w:r>
      <w:r w:rsidR="00AB3AA9" w:rsidRPr="00295DB1">
        <w:rPr>
          <w:rFonts w:ascii="Arial" w:hAnsi="Arial" w:cs="Arial"/>
          <w:noProof/>
        </w:rPr>
        <w:t>mjere u fazi rane intervencije;</w:t>
      </w:r>
    </w:p>
    <w:p w:rsidR="00BD662B" w:rsidRPr="00295DB1" w:rsidRDefault="00BD662B" w:rsidP="00982349">
      <w:pPr>
        <w:numPr>
          <w:ilvl w:val="0"/>
          <w:numId w:val="59"/>
        </w:numPr>
        <w:tabs>
          <w:tab w:val="left" w:pos="90"/>
        </w:tabs>
        <w:autoSpaceDE w:val="0"/>
        <w:autoSpaceDN w:val="0"/>
        <w:adjustRightInd w:val="0"/>
        <w:spacing w:after="0" w:line="240" w:lineRule="auto"/>
        <w:ind w:left="720"/>
        <w:jc w:val="both"/>
        <w:rPr>
          <w:rFonts w:ascii="Arial" w:hAnsi="Arial" w:cs="Arial"/>
          <w:noProof/>
        </w:rPr>
      </w:pPr>
      <w:r w:rsidRPr="00295DB1">
        <w:rPr>
          <w:rFonts w:ascii="Arial" w:hAnsi="Arial" w:cs="Arial"/>
          <w:noProof/>
        </w:rPr>
        <w:t xml:space="preserve">davanje </w:t>
      </w:r>
      <w:r w:rsidR="00982349" w:rsidRPr="00295DB1">
        <w:rPr>
          <w:rFonts w:ascii="Arial" w:hAnsi="Arial" w:cs="Arial"/>
          <w:noProof/>
        </w:rPr>
        <w:t>dozvola</w:t>
      </w:r>
      <w:r w:rsidRPr="00295DB1">
        <w:rPr>
          <w:rFonts w:ascii="Arial" w:hAnsi="Arial" w:cs="Arial"/>
          <w:noProof/>
        </w:rPr>
        <w:t xml:space="preserve">, odobrenja, saglasnosti i </w:t>
      </w:r>
      <w:r w:rsidR="00982349" w:rsidRPr="00295DB1">
        <w:rPr>
          <w:rFonts w:ascii="Arial" w:hAnsi="Arial" w:cs="Arial"/>
          <w:noProof/>
        </w:rPr>
        <w:t>mišljenja,</w:t>
      </w:r>
      <w:r w:rsidR="00460437" w:rsidRPr="00295DB1">
        <w:rPr>
          <w:rFonts w:ascii="Arial" w:hAnsi="Arial" w:cs="Arial"/>
          <w:noProof/>
        </w:rPr>
        <w:t xml:space="preserve"> kao</w:t>
      </w:r>
      <w:r w:rsidR="00982349" w:rsidRPr="00295DB1">
        <w:rPr>
          <w:rFonts w:ascii="Arial" w:hAnsi="Arial" w:cs="Arial"/>
          <w:noProof/>
        </w:rPr>
        <w:t xml:space="preserve"> i </w:t>
      </w:r>
      <w:r w:rsidRPr="00295DB1">
        <w:rPr>
          <w:rFonts w:ascii="Arial" w:hAnsi="Arial" w:cs="Arial"/>
          <w:noProof/>
        </w:rPr>
        <w:t>procjenjivanje</w:t>
      </w:r>
      <w:r w:rsidR="00982349" w:rsidRPr="00295DB1">
        <w:rPr>
          <w:rFonts w:ascii="Arial" w:hAnsi="Arial" w:cs="Arial"/>
          <w:noProof/>
        </w:rPr>
        <w:t xml:space="preserve"> poslovanja</w:t>
      </w:r>
      <w:r w:rsidRPr="00295DB1">
        <w:rPr>
          <w:rFonts w:ascii="Arial" w:hAnsi="Arial" w:cs="Arial"/>
          <w:noProof/>
        </w:rPr>
        <w:t xml:space="preserve"> kreditne institucije u skladu sa ovim zakonom i drugim propisima kojima se uređuje poslovanje kreditnih institucija;</w:t>
      </w:r>
    </w:p>
    <w:p w:rsidR="00BD662B" w:rsidRPr="00295DB1" w:rsidRDefault="00BD662B" w:rsidP="00401A68">
      <w:pPr>
        <w:numPr>
          <w:ilvl w:val="0"/>
          <w:numId w:val="59"/>
        </w:numPr>
        <w:tabs>
          <w:tab w:val="left" w:pos="90"/>
        </w:tabs>
        <w:autoSpaceDE w:val="0"/>
        <w:autoSpaceDN w:val="0"/>
        <w:adjustRightInd w:val="0"/>
        <w:spacing w:after="0" w:line="240" w:lineRule="auto"/>
        <w:ind w:left="720"/>
        <w:jc w:val="both"/>
        <w:rPr>
          <w:rFonts w:ascii="Arial" w:hAnsi="Arial" w:cs="Arial"/>
          <w:noProof/>
        </w:rPr>
      </w:pPr>
      <w:r w:rsidRPr="00295DB1">
        <w:rPr>
          <w:rFonts w:ascii="Arial" w:hAnsi="Arial" w:cs="Arial"/>
          <w:noProof/>
        </w:rPr>
        <w:t>komunikacija sa kreditnim institucijama u skladu sa članom 243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Pravna zaštita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241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Članovi Savjeta Centralne banke, </w:t>
      </w:r>
      <w:r w:rsidR="005F550F" w:rsidRPr="00295DB1">
        <w:rPr>
          <w:rFonts w:ascii="Arial" w:hAnsi="Arial" w:cs="Arial"/>
          <w:noProof/>
        </w:rPr>
        <w:t>lica ovlašćena za kontrolu</w:t>
      </w:r>
      <w:r w:rsidRPr="00295DB1">
        <w:rPr>
          <w:rFonts w:ascii="Arial" w:hAnsi="Arial" w:cs="Arial"/>
          <w:noProof/>
        </w:rPr>
        <w:t xml:space="preserve"> i drugi zaposleni u Centralnoj banci kao i zastu</w:t>
      </w:r>
      <w:r w:rsidR="007960B7" w:rsidRPr="00295DB1">
        <w:rPr>
          <w:rFonts w:ascii="Arial" w:hAnsi="Arial" w:cs="Arial"/>
          <w:noProof/>
        </w:rPr>
        <w:t>pnici</w:t>
      </w:r>
      <w:r w:rsidR="00A22294" w:rsidRPr="00295DB1">
        <w:rPr>
          <w:rFonts w:ascii="Arial" w:hAnsi="Arial" w:cs="Arial"/>
          <w:noProof/>
        </w:rPr>
        <w:t xml:space="preserve">, privremeni članovi upravnog odbora kreditne institucije, </w:t>
      </w:r>
      <w:r w:rsidR="00483723" w:rsidRPr="00295DB1">
        <w:rPr>
          <w:rFonts w:ascii="Arial" w:hAnsi="Arial" w:cs="Arial"/>
          <w:noProof/>
        </w:rPr>
        <w:t xml:space="preserve">ovalšćena lica i pomoćnici ovlašćenih lica, </w:t>
      </w:r>
      <w:r w:rsidR="00A22294" w:rsidRPr="00295DB1">
        <w:rPr>
          <w:rFonts w:ascii="Arial" w:hAnsi="Arial" w:cs="Arial"/>
          <w:noProof/>
        </w:rPr>
        <w:t>administratori i pomoćnici</w:t>
      </w:r>
      <w:r w:rsidR="00C928D3" w:rsidRPr="00295DB1">
        <w:rPr>
          <w:rFonts w:ascii="Arial" w:hAnsi="Arial" w:cs="Arial"/>
          <w:noProof/>
        </w:rPr>
        <w:t xml:space="preserve"> administratora</w:t>
      </w:r>
      <w:r w:rsidR="00A22294" w:rsidRPr="00295DB1">
        <w:rPr>
          <w:rFonts w:ascii="Arial" w:hAnsi="Arial" w:cs="Arial"/>
          <w:noProof/>
        </w:rPr>
        <w:t xml:space="preserve">, </w:t>
      </w:r>
      <w:r w:rsidR="005F550F" w:rsidRPr="00295DB1">
        <w:rPr>
          <w:rFonts w:ascii="Arial" w:hAnsi="Arial" w:cs="Arial"/>
          <w:noProof/>
        </w:rPr>
        <w:t>članovi privremene uprav</w:t>
      </w:r>
      <w:r w:rsidRPr="00295DB1">
        <w:rPr>
          <w:rFonts w:ascii="Arial" w:hAnsi="Arial" w:cs="Arial"/>
          <w:noProof/>
        </w:rPr>
        <w:t>e</w:t>
      </w:r>
      <w:r w:rsidR="005F550F" w:rsidRPr="00295DB1">
        <w:rPr>
          <w:rFonts w:ascii="Arial" w:hAnsi="Arial" w:cs="Arial"/>
          <w:noProof/>
        </w:rPr>
        <w:t xml:space="preserve"> i asistenti</w:t>
      </w:r>
      <w:r w:rsidR="00C928D3" w:rsidRPr="00295DB1">
        <w:rPr>
          <w:rFonts w:ascii="Arial" w:hAnsi="Arial" w:cs="Arial"/>
          <w:noProof/>
        </w:rPr>
        <w:t xml:space="preserve"> privremene uprave</w:t>
      </w:r>
      <w:r w:rsidRPr="00295DB1">
        <w:rPr>
          <w:rFonts w:ascii="Arial" w:hAnsi="Arial" w:cs="Arial"/>
          <w:noProof/>
        </w:rPr>
        <w:t>, spoljni revizori i druga lica koja angažuje Centralna banka u vezi sa izvršavanjem funkcija u skladu sa ovim zakonom, ne mogu odgovarati za štetu koja bi mogla nastati prilikom obavljanja dužnosti u skladu sa zakonom i propisima donijetim na osnovu zakona, osim ako se dokaže da su određenu radnju učinili</w:t>
      </w:r>
      <w:r w:rsidR="00AB3AA9" w:rsidRPr="00295DB1">
        <w:rPr>
          <w:rFonts w:ascii="Arial" w:hAnsi="Arial" w:cs="Arial"/>
          <w:noProof/>
        </w:rPr>
        <w:t xml:space="preserve"> namjerno ili grubom nepažnjom.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Troškove zaštite lica iz stava 2 ovog člana, u sudskim sporovima koji se odnose na obavljanje dužnosti iz stava 1 ovog člana, snosi Centralna banka.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Subjekti supervizije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242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vrši superviziju:</w:t>
      </w:r>
    </w:p>
    <w:p w:rsidR="00BD662B" w:rsidRPr="00295DB1" w:rsidRDefault="00BD662B" w:rsidP="00401A68">
      <w:pPr>
        <w:numPr>
          <w:ilvl w:val="0"/>
          <w:numId w:val="51"/>
        </w:numPr>
        <w:tabs>
          <w:tab w:val="left" w:pos="90"/>
          <w:tab w:val="left" w:pos="1170"/>
        </w:tabs>
        <w:autoSpaceDE w:val="0"/>
        <w:autoSpaceDN w:val="0"/>
        <w:adjustRightInd w:val="0"/>
        <w:spacing w:after="0" w:line="240" w:lineRule="auto"/>
        <w:ind w:left="810" w:hanging="270"/>
        <w:contextualSpacing/>
        <w:jc w:val="both"/>
        <w:rPr>
          <w:rFonts w:ascii="Arial" w:hAnsi="Arial" w:cs="Arial"/>
          <w:noProof/>
        </w:rPr>
      </w:pPr>
      <w:r w:rsidRPr="00295DB1">
        <w:rPr>
          <w:rFonts w:ascii="Arial" w:hAnsi="Arial" w:cs="Arial"/>
          <w:noProof/>
        </w:rPr>
        <w:t>kreditnih institucija i njihovih filijala van Crne Gore;</w:t>
      </w:r>
    </w:p>
    <w:p w:rsidR="00BD662B" w:rsidRPr="00295DB1" w:rsidRDefault="00BD662B" w:rsidP="00401A68">
      <w:pPr>
        <w:numPr>
          <w:ilvl w:val="0"/>
          <w:numId w:val="51"/>
        </w:numPr>
        <w:tabs>
          <w:tab w:val="left" w:pos="90"/>
          <w:tab w:val="left" w:pos="1170"/>
        </w:tabs>
        <w:autoSpaceDE w:val="0"/>
        <w:autoSpaceDN w:val="0"/>
        <w:adjustRightInd w:val="0"/>
        <w:spacing w:after="0" w:line="240" w:lineRule="auto"/>
        <w:ind w:left="810" w:hanging="270"/>
        <w:contextualSpacing/>
        <w:jc w:val="both"/>
        <w:rPr>
          <w:rFonts w:ascii="Arial" w:hAnsi="Arial" w:cs="Arial"/>
          <w:noProof/>
        </w:rPr>
      </w:pPr>
      <w:r w:rsidRPr="00295DB1">
        <w:rPr>
          <w:rFonts w:ascii="Arial" w:hAnsi="Arial" w:cs="Arial"/>
          <w:noProof/>
        </w:rPr>
        <w:t xml:space="preserve">kreditnih institucija iz </w:t>
      </w:r>
      <w:r w:rsidR="00A22294" w:rsidRPr="00295DB1">
        <w:rPr>
          <w:rFonts w:ascii="Arial" w:hAnsi="Arial" w:cs="Arial"/>
          <w:noProof/>
        </w:rPr>
        <w:t xml:space="preserve">drugih </w:t>
      </w:r>
      <w:r w:rsidRPr="00295DB1">
        <w:rPr>
          <w:rFonts w:ascii="Arial" w:hAnsi="Arial" w:cs="Arial"/>
          <w:noProof/>
        </w:rPr>
        <w:t>država članica u dijelu poslovanja koje se obavlja neposrednim pružanjem usluga na području Crne Gore;</w:t>
      </w:r>
    </w:p>
    <w:p w:rsidR="00BD662B" w:rsidRPr="00295DB1" w:rsidRDefault="00BD662B" w:rsidP="00401A68">
      <w:pPr>
        <w:numPr>
          <w:ilvl w:val="0"/>
          <w:numId w:val="51"/>
        </w:numPr>
        <w:tabs>
          <w:tab w:val="left" w:pos="90"/>
        </w:tabs>
        <w:autoSpaceDE w:val="0"/>
        <w:autoSpaceDN w:val="0"/>
        <w:adjustRightInd w:val="0"/>
        <w:spacing w:after="0" w:line="240" w:lineRule="auto"/>
        <w:ind w:left="810" w:hanging="270"/>
        <w:contextualSpacing/>
        <w:jc w:val="both"/>
        <w:rPr>
          <w:rFonts w:ascii="Arial" w:hAnsi="Arial" w:cs="Arial"/>
          <w:noProof/>
        </w:rPr>
      </w:pPr>
      <w:r w:rsidRPr="00295DB1">
        <w:rPr>
          <w:rFonts w:ascii="Arial" w:hAnsi="Arial" w:cs="Arial"/>
          <w:noProof/>
        </w:rPr>
        <w:t>filijala kreditnih institucija  sa sjedištem u drugoj državi članici koje posluju u Crnoj Gori;</w:t>
      </w:r>
    </w:p>
    <w:p w:rsidR="00BD662B" w:rsidRPr="00295DB1" w:rsidRDefault="00BD662B" w:rsidP="00401A68">
      <w:pPr>
        <w:numPr>
          <w:ilvl w:val="0"/>
          <w:numId w:val="51"/>
        </w:numPr>
        <w:tabs>
          <w:tab w:val="left" w:pos="90"/>
        </w:tabs>
        <w:autoSpaceDE w:val="0"/>
        <w:autoSpaceDN w:val="0"/>
        <w:adjustRightInd w:val="0"/>
        <w:spacing w:after="0" w:line="240" w:lineRule="auto"/>
        <w:ind w:left="810" w:hanging="270"/>
        <w:contextualSpacing/>
        <w:jc w:val="both"/>
        <w:rPr>
          <w:rFonts w:ascii="Arial" w:hAnsi="Arial" w:cs="Arial"/>
          <w:noProof/>
        </w:rPr>
      </w:pPr>
      <w:r w:rsidRPr="00295DB1">
        <w:rPr>
          <w:rFonts w:ascii="Arial" w:hAnsi="Arial" w:cs="Arial"/>
          <w:noProof/>
        </w:rPr>
        <w:t>filijala kreditnih institucija sa sjedištem u trećoj zemlji koje posluju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Ovlašćena lica Centralne banke iz člana 250 ovog zakona mogu, u cilju ostvarivanja ciljeva supervizije kreditnih institucija, vršiti pregled i dijela poslovanja lica povezanih sa kreditnom institucijom, ili lica na koje je kreditna institucija prenijela dio svojih poslovnih aktivnosti.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Kada nadzor nad poslovanjem lica iz stava 2 ovog člana vrše drugi nadzorni organi ili institucije u skladu sa ovlašćenjima utvrđenim zakonom, Centralna banka može učestvovati u nadzoru poslovanja lica sa tim nadzornim organom, ili od nadzornog organa tražiti da joj pribavi potrebne podatke i informacije za svrhe supervizije kreditne institucije.</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hAnsi="Arial" w:cs="Arial"/>
          <w:noProof/>
        </w:rPr>
        <w:t>(4) Odredbe stava 1 ovog člana ne isključuju vršenje supervizije na konsolidovanoj osnovi u skladu sa ovim zakonom.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iCs/>
          <w:noProof/>
        </w:rPr>
      </w:pPr>
      <w:r w:rsidRPr="00295DB1">
        <w:rPr>
          <w:rFonts w:ascii="Arial" w:hAnsi="Arial" w:cs="Arial"/>
          <w:b/>
          <w:bCs/>
          <w:iCs/>
          <w:noProof/>
        </w:rPr>
        <w:t>Komunikacija sa kreditnim institucijama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iCs/>
          <w:noProof/>
        </w:rPr>
      </w:pPr>
      <w:r w:rsidRPr="00295DB1">
        <w:rPr>
          <w:rFonts w:ascii="Arial" w:hAnsi="Arial" w:cs="Arial"/>
          <w:b/>
          <w:bCs/>
          <w:iCs/>
          <w:noProof/>
        </w:rPr>
        <w:t>Član 243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Centralna banka, kao dio stalnog procesa supervizije, održava komunikaciju sa kreditnim institucij</w:t>
      </w:r>
      <w:r w:rsidR="00AB3AA9" w:rsidRPr="00295DB1">
        <w:rPr>
          <w:rFonts w:ascii="Arial" w:hAnsi="Arial" w:cs="Arial"/>
          <w:iCs/>
          <w:noProof/>
        </w:rPr>
        <w:t>ama, koja se naročito ogleda u:</w:t>
      </w:r>
    </w:p>
    <w:p w:rsidR="00BD662B" w:rsidRPr="00295DB1" w:rsidRDefault="00BD662B" w:rsidP="00401A68">
      <w:pPr>
        <w:numPr>
          <w:ilvl w:val="0"/>
          <w:numId w:val="55"/>
        </w:numPr>
        <w:tabs>
          <w:tab w:val="left" w:pos="90"/>
        </w:tabs>
        <w:autoSpaceDE w:val="0"/>
        <w:autoSpaceDN w:val="0"/>
        <w:adjustRightInd w:val="0"/>
        <w:spacing w:after="0" w:line="240" w:lineRule="auto"/>
        <w:contextualSpacing/>
        <w:jc w:val="both"/>
        <w:rPr>
          <w:rFonts w:ascii="Arial" w:eastAsia="Times New Roman" w:hAnsi="Arial" w:cs="Arial"/>
          <w:iCs/>
          <w:noProof/>
        </w:rPr>
      </w:pPr>
      <w:r w:rsidRPr="00295DB1">
        <w:rPr>
          <w:rFonts w:ascii="Arial" w:eastAsia="Times New Roman" w:hAnsi="Arial" w:cs="Arial"/>
          <w:iCs/>
          <w:noProof/>
        </w:rPr>
        <w:t xml:space="preserve">održavanju, po potrebi, konsultativnih sastanaka sa članovima upravnog odbora </w:t>
      </w:r>
      <w:r w:rsidRPr="00295DB1">
        <w:rPr>
          <w:rFonts w:ascii="Arial" w:eastAsia="Times New Roman" w:hAnsi="Arial" w:cs="Arial"/>
          <w:noProof/>
        </w:rPr>
        <w:t>kreditne institucije</w:t>
      </w:r>
      <w:r w:rsidRPr="00295DB1">
        <w:rPr>
          <w:rFonts w:ascii="Arial" w:eastAsia="Times New Roman" w:hAnsi="Arial" w:cs="Arial"/>
          <w:iCs/>
          <w:noProof/>
        </w:rPr>
        <w:t xml:space="preserve"> prije početka neposredne kontrole kredit</w:t>
      </w:r>
      <w:r w:rsidR="00AB3AA9" w:rsidRPr="00295DB1">
        <w:rPr>
          <w:rFonts w:ascii="Arial" w:eastAsia="Times New Roman" w:hAnsi="Arial" w:cs="Arial"/>
          <w:iCs/>
          <w:noProof/>
        </w:rPr>
        <w:t>ne institucije;</w:t>
      </w:r>
    </w:p>
    <w:p w:rsidR="00BD662B" w:rsidRPr="00295DB1" w:rsidRDefault="00BD662B" w:rsidP="00401A68">
      <w:pPr>
        <w:numPr>
          <w:ilvl w:val="0"/>
          <w:numId w:val="55"/>
        </w:numPr>
        <w:tabs>
          <w:tab w:val="left" w:pos="90"/>
        </w:tabs>
        <w:autoSpaceDE w:val="0"/>
        <w:autoSpaceDN w:val="0"/>
        <w:adjustRightInd w:val="0"/>
        <w:spacing w:after="0" w:line="240" w:lineRule="auto"/>
        <w:contextualSpacing/>
        <w:jc w:val="both"/>
        <w:rPr>
          <w:rFonts w:ascii="Arial" w:eastAsia="Times New Roman" w:hAnsi="Arial" w:cs="Arial"/>
          <w:iCs/>
          <w:noProof/>
        </w:rPr>
      </w:pPr>
      <w:r w:rsidRPr="00295DB1">
        <w:rPr>
          <w:rFonts w:ascii="Arial" w:eastAsia="Times New Roman" w:hAnsi="Arial" w:cs="Arial"/>
          <w:iCs/>
          <w:noProof/>
        </w:rPr>
        <w:t>održavanju sastanka sa upravnim odborom kreditne institucije nakon sačinjavanja i</w:t>
      </w:r>
      <w:r w:rsidR="00AB3AA9" w:rsidRPr="00295DB1">
        <w:rPr>
          <w:rFonts w:ascii="Arial" w:eastAsia="Times New Roman" w:hAnsi="Arial" w:cs="Arial"/>
          <w:iCs/>
          <w:noProof/>
        </w:rPr>
        <w:t>zvještaja o izvršenoj kontroli;</w:t>
      </w:r>
    </w:p>
    <w:p w:rsidR="00BD662B" w:rsidRPr="00295DB1" w:rsidRDefault="00BD662B" w:rsidP="00401A68">
      <w:pPr>
        <w:numPr>
          <w:ilvl w:val="0"/>
          <w:numId w:val="55"/>
        </w:numPr>
        <w:tabs>
          <w:tab w:val="left" w:pos="90"/>
        </w:tabs>
        <w:autoSpaceDE w:val="0"/>
        <w:autoSpaceDN w:val="0"/>
        <w:adjustRightInd w:val="0"/>
        <w:spacing w:after="0" w:line="240" w:lineRule="auto"/>
        <w:contextualSpacing/>
        <w:jc w:val="both"/>
        <w:rPr>
          <w:rFonts w:ascii="Arial" w:eastAsia="Times New Roman" w:hAnsi="Arial" w:cs="Arial"/>
          <w:iCs/>
          <w:noProof/>
        </w:rPr>
      </w:pPr>
      <w:r w:rsidRPr="00295DB1">
        <w:rPr>
          <w:rFonts w:ascii="Arial" w:eastAsia="Times New Roman" w:hAnsi="Arial" w:cs="Arial"/>
          <w:iCs/>
          <w:noProof/>
        </w:rPr>
        <w:t>davanju preventivnih upozorenja u cilju obezbjeđivanja poslovanja kreditne ins</w:t>
      </w:r>
      <w:r w:rsidR="00AB3AA9" w:rsidRPr="00295DB1">
        <w:rPr>
          <w:rFonts w:ascii="Arial" w:eastAsia="Times New Roman" w:hAnsi="Arial" w:cs="Arial"/>
          <w:iCs/>
          <w:noProof/>
        </w:rPr>
        <w:t>titucije u skladu sa propisima;</w:t>
      </w:r>
    </w:p>
    <w:p w:rsidR="00BD662B" w:rsidRPr="00295DB1" w:rsidRDefault="00BD662B" w:rsidP="00401A68">
      <w:pPr>
        <w:numPr>
          <w:ilvl w:val="0"/>
          <w:numId w:val="55"/>
        </w:numPr>
        <w:tabs>
          <w:tab w:val="left" w:pos="90"/>
        </w:tabs>
        <w:autoSpaceDE w:val="0"/>
        <w:autoSpaceDN w:val="0"/>
        <w:adjustRightInd w:val="0"/>
        <w:spacing w:after="0" w:line="240" w:lineRule="auto"/>
        <w:contextualSpacing/>
        <w:jc w:val="both"/>
        <w:rPr>
          <w:rFonts w:ascii="Arial" w:eastAsia="Times New Roman" w:hAnsi="Arial" w:cs="Arial"/>
          <w:iCs/>
          <w:noProof/>
        </w:rPr>
      </w:pPr>
      <w:r w:rsidRPr="00295DB1">
        <w:rPr>
          <w:rFonts w:ascii="Arial" w:eastAsia="Times New Roman" w:hAnsi="Arial" w:cs="Arial"/>
          <w:iCs/>
          <w:noProof/>
        </w:rPr>
        <w:t>prisustvovanju ovlašćenih predstavnika Centralne banke sjednicam</w:t>
      </w:r>
      <w:r w:rsidR="00AB3AA9" w:rsidRPr="00295DB1">
        <w:rPr>
          <w:rFonts w:ascii="Arial" w:eastAsia="Times New Roman" w:hAnsi="Arial" w:cs="Arial"/>
          <w:iCs/>
          <w:noProof/>
        </w:rPr>
        <w:t>a nadzornog ili upravnog odbora</w:t>
      </w:r>
      <w:r w:rsidRPr="00295DB1">
        <w:rPr>
          <w:rFonts w:ascii="Arial" w:eastAsia="Times New Roman" w:hAnsi="Arial" w:cs="Arial"/>
          <w:iCs/>
          <w:noProof/>
        </w:rPr>
        <w:t xml:space="preserve"> kreditne institucije; </w:t>
      </w:r>
    </w:p>
    <w:p w:rsidR="00BD662B" w:rsidRPr="00295DB1" w:rsidRDefault="00BD662B" w:rsidP="00401A68">
      <w:pPr>
        <w:numPr>
          <w:ilvl w:val="0"/>
          <w:numId w:val="55"/>
        </w:numPr>
        <w:tabs>
          <w:tab w:val="left" w:pos="90"/>
        </w:tabs>
        <w:autoSpaceDE w:val="0"/>
        <w:autoSpaceDN w:val="0"/>
        <w:adjustRightInd w:val="0"/>
        <w:spacing w:after="0" w:line="240" w:lineRule="auto"/>
        <w:contextualSpacing/>
        <w:jc w:val="both"/>
        <w:rPr>
          <w:rFonts w:ascii="Arial" w:eastAsia="Times New Roman" w:hAnsi="Arial" w:cs="Arial"/>
          <w:iCs/>
          <w:noProof/>
        </w:rPr>
      </w:pPr>
      <w:r w:rsidRPr="00295DB1">
        <w:rPr>
          <w:rFonts w:ascii="Arial" w:eastAsia="Times New Roman" w:hAnsi="Arial" w:cs="Arial"/>
          <w:iCs/>
          <w:noProof/>
        </w:rPr>
        <w:t>korespondenciji vezanoj za praćenje izrečen</w:t>
      </w:r>
      <w:r w:rsidR="00AB3AA9" w:rsidRPr="00295DB1">
        <w:rPr>
          <w:rFonts w:ascii="Arial" w:eastAsia="Times New Roman" w:hAnsi="Arial" w:cs="Arial"/>
          <w:iCs/>
          <w:noProof/>
        </w:rPr>
        <w:t>ih mjera kreditnoj instituciji;</w:t>
      </w:r>
    </w:p>
    <w:p w:rsidR="00BD662B" w:rsidRPr="00295DB1" w:rsidRDefault="00BD662B" w:rsidP="00401A68">
      <w:pPr>
        <w:numPr>
          <w:ilvl w:val="0"/>
          <w:numId w:val="55"/>
        </w:numPr>
        <w:tabs>
          <w:tab w:val="left" w:pos="90"/>
        </w:tabs>
        <w:autoSpaceDE w:val="0"/>
        <w:autoSpaceDN w:val="0"/>
        <w:adjustRightInd w:val="0"/>
        <w:spacing w:after="0" w:line="240" w:lineRule="auto"/>
        <w:contextualSpacing/>
        <w:jc w:val="both"/>
        <w:rPr>
          <w:rFonts w:ascii="Arial" w:eastAsia="Times New Roman" w:hAnsi="Arial" w:cs="Arial"/>
          <w:iCs/>
          <w:noProof/>
        </w:rPr>
      </w:pPr>
      <w:r w:rsidRPr="00295DB1">
        <w:rPr>
          <w:rFonts w:ascii="Arial" w:eastAsia="Times New Roman" w:hAnsi="Arial" w:cs="Arial"/>
          <w:iCs/>
          <w:noProof/>
        </w:rPr>
        <w:t>održavanju sastanaka i korespondenciji koji se odnose na pitanja regulatorne prirode, dobre prakse upravljanja rizicima u poslovanju kreditnih institucija i druga pitanja iz oblasti funkcionisanja bankarskog sektora.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 xml:space="preserve">Pribavljanje informacija od </w:t>
      </w:r>
      <w:r w:rsidR="00BD662B" w:rsidRPr="00295DB1">
        <w:rPr>
          <w:rFonts w:ascii="Arial" w:hAnsi="Arial" w:cs="Arial"/>
          <w:b/>
          <w:iCs/>
          <w:noProof/>
        </w:rPr>
        <w:t>drugih lica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244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Lica koja imaju kvalifikovano učešće i lica povezana sa kreditnom institucijom, kao i lica na koje je kreditna institucija prenijela dio svojih poslovnih aktivnosti, dužni su da na zahtjev Centralne banke, a radi postizanja ciljeva supervizije kreditne institucije, dostave Centralnoj banci odgovarajuću dokument</w:t>
      </w:r>
      <w:r w:rsidR="00AB3AA9" w:rsidRPr="00295DB1">
        <w:rPr>
          <w:rFonts w:ascii="Arial" w:hAnsi="Arial" w:cs="Arial"/>
          <w:noProof/>
        </w:rPr>
        <w:t>aciju i informacije.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(2) Za potrebe izvršavanja svojih ovlašćenja Centralna banka može da zahtijeva dostavljanje potrebnih informacija, uklju</w:t>
      </w:r>
      <w:r w:rsidRPr="00295DB1">
        <w:rPr>
          <w:rFonts w:ascii="Arial" w:eastAsia="TimesNewRoman" w:hAnsi="Arial" w:cs="Arial"/>
          <w:noProof/>
        </w:rPr>
        <w:t>č</w:t>
      </w:r>
      <w:r w:rsidRPr="00295DB1">
        <w:rPr>
          <w:rFonts w:ascii="Arial" w:hAnsi="Arial" w:cs="Arial"/>
          <w:noProof/>
        </w:rPr>
        <w:t>uju</w:t>
      </w:r>
      <w:r w:rsidRPr="00295DB1">
        <w:rPr>
          <w:rFonts w:ascii="Arial" w:eastAsia="TimesNewRoman" w:hAnsi="Arial" w:cs="Arial"/>
          <w:noProof/>
        </w:rPr>
        <w:t>ć</w:t>
      </w:r>
      <w:r w:rsidRPr="00295DB1">
        <w:rPr>
          <w:rFonts w:ascii="Arial" w:hAnsi="Arial" w:cs="Arial"/>
          <w:noProof/>
        </w:rPr>
        <w:t>i dostavljanje informacija za potrebe supervizije i sa njima povezane statisti</w:t>
      </w:r>
      <w:r w:rsidRPr="00295DB1">
        <w:rPr>
          <w:rFonts w:ascii="Arial" w:eastAsia="TimesNewRoman" w:hAnsi="Arial" w:cs="Arial"/>
          <w:noProof/>
        </w:rPr>
        <w:t>č</w:t>
      </w:r>
      <w:r w:rsidRPr="00295DB1">
        <w:rPr>
          <w:rFonts w:ascii="Arial" w:hAnsi="Arial" w:cs="Arial"/>
          <w:noProof/>
        </w:rPr>
        <w:t>ke potrebe periodično i u utvrđenoj formi, od sljedećih subjekata:</w:t>
      </w:r>
    </w:p>
    <w:p w:rsidR="00BD662B" w:rsidRPr="00295DB1" w:rsidRDefault="00BD662B" w:rsidP="00401A68">
      <w:pPr>
        <w:numPr>
          <w:ilvl w:val="0"/>
          <w:numId w:val="5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kreditne institucije;</w:t>
      </w:r>
    </w:p>
    <w:p w:rsidR="00BD662B" w:rsidRPr="00295DB1" w:rsidRDefault="00BD662B" w:rsidP="00401A68">
      <w:pPr>
        <w:numPr>
          <w:ilvl w:val="0"/>
          <w:numId w:val="5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finansijskog hol</w:t>
      </w:r>
      <w:r w:rsidR="00AB3AA9" w:rsidRPr="00295DB1">
        <w:rPr>
          <w:rFonts w:ascii="Arial" w:hAnsi="Arial" w:cs="Arial"/>
          <w:noProof/>
        </w:rPr>
        <w:t>dinga sa sjedištem u Crnoj Gori;</w:t>
      </w:r>
    </w:p>
    <w:p w:rsidR="00BD662B" w:rsidRPr="00295DB1" w:rsidRDefault="00BD662B" w:rsidP="00401A68">
      <w:pPr>
        <w:numPr>
          <w:ilvl w:val="0"/>
          <w:numId w:val="5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mješovitog finansijskog hol</w:t>
      </w:r>
      <w:r w:rsidR="00AB3AA9" w:rsidRPr="00295DB1">
        <w:rPr>
          <w:rFonts w:ascii="Arial" w:hAnsi="Arial" w:cs="Arial"/>
          <w:noProof/>
        </w:rPr>
        <w:t>dinga sa sjedištem u Crnoj Gori;</w:t>
      </w:r>
    </w:p>
    <w:p w:rsidR="00BD662B" w:rsidRPr="00295DB1" w:rsidRDefault="00BD662B" w:rsidP="00401A68">
      <w:pPr>
        <w:numPr>
          <w:ilvl w:val="0"/>
          <w:numId w:val="5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mješovitog hol</w:t>
      </w:r>
      <w:r w:rsidR="00AB3AA9" w:rsidRPr="00295DB1">
        <w:rPr>
          <w:rFonts w:ascii="Arial" w:hAnsi="Arial" w:cs="Arial"/>
          <w:noProof/>
        </w:rPr>
        <w:t>dinga sa sjedištem u Crnoj Gori;</w:t>
      </w:r>
    </w:p>
    <w:p w:rsidR="00BD662B" w:rsidRPr="00295DB1" w:rsidRDefault="00BD662B" w:rsidP="00401A68">
      <w:pPr>
        <w:numPr>
          <w:ilvl w:val="0"/>
          <w:numId w:val="5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pružaoca usluge eksternalizacije nekom od lica iz tač. 1 do 4 ovog stava.</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(3) U cilju utvrđivanja činjenica i okolnosti o licima iz stava 2 ovog člana, neophodnih za izvršavanje svojih ovlašćenja, uključujući utvrđivanje postojanja uslova za pokretanje prekršajnog postupka, Centralna banka može</w:t>
      </w:r>
      <w:r w:rsidR="00AB3AA9" w:rsidRPr="00295DB1">
        <w:rPr>
          <w:rFonts w:ascii="Arial" w:eastAsia="Times New Roman" w:hAnsi="Arial" w:cs="Arial"/>
          <w:noProof/>
        </w:rPr>
        <w:t xml:space="preserve"> da:</w:t>
      </w:r>
    </w:p>
    <w:p w:rsidR="00BD662B" w:rsidRPr="00295DB1" w:rsidRDefault="00BD662B" w:rsidP="00401A68">
      <w:pPr>
        <w:numPr>
          <w:ilvl w:val="1"/>
          <w:numId w:val="105"/>
        </w:numPr>
        <w:tabs>
          <w:tab w:val="left" w:pos="90"/>
        </w:tabs>
        <w:autoSpaceDE w:val="0"/>
        <w:autoSpaceDN w:val="0"/>
        <w:adjustRightInd w:val="0"/>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od bilo kojeg pravnog ili fizičkog lica za koje ocijeni da posjeduje relevantnu dokumentaciju zahijeva da dostavi tu dokumentaciju;</w:t>
      </w:r>
    </w:p>
    <w:p w:rsidR="00BD662B" w:rsidRPr="00295DB1" w:rsidRDefault="00BD662B" w:rsidP="00401A68">
      <w:pPr>
        <w:numPr>
          <w:ilvl w:val="1"/>
          <w:numId w:val="105"/>
        </w:numPr>
        <w:tabs>
          <w:tab w:val="left" w:pos="90"/>
        </w:tabs>
        <w:autoSpaceDE w:val="0"/>
        <w:autoSpaceDN w:val="0"/>
        <w:adjustRightInd w:val="0"/>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izvrši pregled poslovnih knjiga i dokumentacije lica iz stava 1 ovog člana uključujući pribavljanje kopija te dokumentacije;</w:t>
      </w:r>
    </w:p>
    <w:p w:rsidR="00BD662B" w:rsidRPr="00295DB1" w:rsidRDefault="00BD662B" w:rsidP="00401A68">
      <w:pPr>
        <w:numPr>
          <w:ilvl w:val="1"/>
          <w:numId w:val="105"/>
        </w:numPr>
        <w:tabs>
          <w:tab w:val="left" w:pos="90"/>
        </w:tabs>
        <w:autoSpaceDE w:val="0"/>
        <w:autoSpaceDN w:val="0"/>
        <w:adjustRightInd w:val="0"/>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zahtijeva pisana i usmena objašnjenja od lica iz stava 1 ovog člana, kao i od njihovih zaposlenih;</w:t>
      </w:r>
    </w:p>
    <w:p w:rsidR="00BD662B" w:rsidRPr="00295DB1" w:rsidRDefault="00BD662B" w:rsidP="00401A68">
      <w:pPr>
        <w:numPr>
          <w:ilvl w:val="1"/>
          <w:numId w:val="105"/>
        </w:numPr>
        <w:tabs>
          <w:tab w:val="left" w:pos="90"/>
        </w:tabs>
        <w:autoSpaceDE w:val="0"/>
        <w:autoSpaceDN w:val="0"/>
        <w:adjustRightInd w:val="0"/>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obavi razgovore za potrebe prikupljanja informacija sa bilo kojim licem za koje ocijeni da ima relevantna saznanja, uz uslov izričitog pristanka tog lica.</w:t>
      </w:r>
    </w:p>
    <w:p w:rsidR="00AB3AA9" w:rsidRPr="00295DB1" w:rsidRDefault="00AB3AA9"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Centralna banka može da izvršiti neposrednu kontrolu poslovanja lica iz stava 2 ovog člana, a uz prethodno obavještavanje relevantnog nadležnog organa i ukoliko su ispunjeni potrebni uslovi i svih drugih društava uključenih u superviziju na konsolidovanoj osnovi, i to u sjedištu i na drugim mjestima gdje ta društva posluju.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AB3AA9" w:rsidRPr="00295DB1" w:rsidRDefault="00AB3AA9"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2. Supervizija kreditnih institucija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Obuhvat supervizije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245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Pri vršenju supervizije Centralna banka, polazeći od tehničkih kriterijuma iz člana 246 ovog zakona, kontroliše zakonitost poslovanja kreditne institucije, uključujući organizaciju, strategije, politike, procese i mehanizme koje kreditna institucija sprovodi u cilju usklađivanja svog poslovanja sa ovim zakonom i propisima donesenim na osnovu ovog zakona, i procjenjuje:</w:t>
      </w:r>
    </w:p>
    <w:p w:rsidR="00BD662B" w:rsidRPr="00295DB1" w:rsidRDefault="00BD662B" w:rsidP="00401A68">
      <w:pPr>
        <w:numPr>
          <w:ilvl w:val="1"/>
          <w:numId w:val="60"/>
        </w:numPr>
        <w:tabs>
          <w:tab w:val="left" w:pos="90"/>
          <w:tab w:val="left" w:pos="720"/>
        </w:tabs>
        <w:autoSpaceDE w:val="0"/>
        <w:autoSpaceDN w:val="0"/>
        <w:adjustRightInd w:val="0"/>
        <w:spacing w:after="0" w:line="240" w:lineRule="auto"/>
        <w:ind w:left="720" w:hanging="270"/>
        <w:contextualSpacing/>
        <w:jc w:val="both"/>
        <w:rPr>
          <w:rFonts w:ascii="Arial" w:hAnsi="Arial" w:cs="Arial"/>
          <w:noProof/>
        </w:rPr>
      </w:pPr>
      <w:r w:rsidRPr="00295DB1">
        <w:rPr>
          <w:rFonts w:ascii="Arial" w:hAnsi="Arial" w:cs="Arial"/>
          <w:noProof/>
        </w:rPr>
        <w:t>rizike kojima je kreditna institucija izložena ili bi mogla b</w:t>
      </w:r>
      <w:r w:rsidR="00AB3AA9" w:rsidRPr="00295DB1">
        <w:rPr>
          <w:rFonts w:ascii="Arial" w:hAnsi="Arial" w:cs="Arial"/>
          <w:noProof/>
        </w:rPr>
        <w:t>iti izložena u toku poslovanja;</w:t>
      </w:r>
    </w:p>
    <w:p w:rsidR="00BD662B" w:rsidRPr="00295DB1" w:rsidRDefault="00BD662B" w:rsidP="00401A68">
      <w:pPr>
        <w:numPr>
          <w:ilvl w:val="1"/>
          <w:numId w:val="60"/>
        </w:numPr>
        <w:tabs>
          <w:tab w:val="left" w:pos="90"/>
          <w:tab w:val="left" w:pos="720"/>
        </w:tabs>
        <w:autoSpaceDE w:val="0"/>
        <w:autoSpaceDN w:val="0"/>
        <w:adjustRightInd w:val="0"/>
        <w:spacing w:after="0" w:line="240" w:lineRule="auto"/>
        <w:ind w:left="720" w:hanging="270"/>
        <w:contextualSpacing/>
        <w:jc w:val="both"/>
        <w:rPr>
          <w:rFonts w:ascii="Arial" w:hAnsi="Arial" w:cs="Arial"/>
          <w:noProof/>
        </w:rPr>
      </w:pPr>
      <w:r w:rsidRPr="00295DB1">
        <w:rPr>
          <w:rFonts w:ascii="Arial" w:hAnsi="Arial" w:cs="Arial"/>
          <w:noProof/>
        </w:rPr>
        <w:t>rizike koje kreditna institucija predstavlja za finansijski sistem, uzimajući u obzir kriterijume za identifikaciju i mjerenje sistemskog rizika;</w:t>
      </w:r>
    </w:p>
    <w:p w:rsidR="00BD662B" w:rsidRPr="00295DB1" w:rsidRDefault="00BD662B" w:rsidP="00401A68">
      <w:pPr>
        <w:numPr>
          <w:ilvl w:val="1"/>
          <w:numId w:val="60"/>
        </w:numPr>
        <w:tabs>
          <w:tab w:val="left" w:pos="90"/>
          <w:tab w:val="left" w:pos="720"/>
        </w:tabs>
        <w:autoSpaceDE w:val="0"/>
        <w:autoSpaceDN w:val="0"/>
        <w:adjustRightInd w:val="0"/>
        <w:spacing w:after="0" w:line="240" w:lineRule="auto"/>
        <w:ind w:left="720" w:hanging="270"/>
        <w:contextualSpacing/>
        <w:jc w:val="both"/>
        <w:rPr>
          <w:rFonts w:ascii="Arial" w:hAnsi="Arial" w:cs="Arial"/>
          <w:noProof/>
        </w:rPr>
      </w:pPr>
      <w:r w:rsidRPr="00295DB1">
        <w:rPr>
          <w:rFonts w:ascii="Arial" w:hAnsi="Arial" w:cs="Arial"/>
          <w:noProof/>
        </w:rPr>
        <w:t>rizike koji se identifikuju testiranjem otpornosti na stres, uzimajući u obzir vrstu, obim i složenost poslova kreditne institucije.</w:t>
      </w:r>
    </w:p>
    <w:p w:rsidR="00BD662B" w:rsidRPr="00295DB1" w:rsidRDefault="00BD662B" w:rsidP="00401A68">
      <w:pPr>
        <w:tabs>
          <w:tab w:val="left" w:pos="90"/>
          <w:tab w:val="left" w:pos="72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Na osnovu </w:t>
      </w:r>
      <w:r w:rsidR="001C22BF" w:rsidRPr="00295DB1">
        <w:rPr>
          <w:rFonts w:ascii="Arial" w:hAnsi="Arial" w:cs="Arial"/>
          <w:noProof/>
        </w:rPr>
        <w:t>kontrole</w:t>
      </w:r>
      <w:r w:rsidRPr="00295DB1">
        <w:rPr>
          <w:rFonts w:ascii="Arial" w:hAnsi="Arial" w:cs="Arial"/>
          <w:noProof/>
        </w:rPr>
        <w:t xml:space="preserve"> iz stava 1 ovog člana Centralna banka utvrđuje da li organizacija, strategije, procesi i mehanizmi koje kreditna institucija sprovodi, kao i regulatorni kapital i likvidnost kreditne institucije, obezbjeđuju primjeren sistem upravljanja i pokrivanje svih rizika.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određuje učestalost i intezitet vršenja kontrole iz stava 1 ovog člana polazeći od veličine i značaja kreditne institucije za bankarski sistem Crne Gore, vrste, obima i složenosti poslova koje kreditna institucija obavlja, kao i principa proporcionalnosti.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Kontrolu iz člana 1 ovog stava Centralna banka vrši najmanje jednom godišnje za svaku kreditnu instituciju obuhvaćenu planom kontrola iz člana 249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(5) Centralna banka po potrebi, a najmanje jednom godišnje, sprovodi odgovarajuća testiranja otpornosti kreditnih institucija </w:t>
      </w:r>
      <w:r w:rsidR="00AB3AA9" w:rsidRPr="00295DB1">
        <w:rPr>
          <w:rFonts w:ascii="Arial" w:hAnsi="Arial" w:cs="Arial"/>
          <w:noProof/>
        </w:rPr>
        <w:t>na stres.</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Tehnički kriterijumi za superviziju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246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w:t>
      </w:r>
      <w:r w:rsidR="0078582D" w:rsidRPr="00295DB1">
        <w:rPr>
          <w:rFonts w:ascii="Arial" w:hAnsi="Arial" w:cs="Arial"/>
          <w:noProof/>
        </w:rPr>
        <w:t xml:space="preserve">Supervizija </w:t>
      </w:r>
      <w:r w:rsidRPr="00295DB1">
        <w:rPr>
          <w:rFonts w:ascii="Arial" w:hAnsi="Arial" w:cs="Arial"/>
          <w:noProof/>
        </w:rPr>
        <w:t>kreditnih institucija, pored</w:t>
      </w:r>
      <w:r w:rsidR="0078582D" w:rsidRPr="00295DB1">
        <w:rPr>
          <w:rFonts w:ascii="Arial" w:hAnsi="Arial" w:cs="Arial"/>
          <w:noProof/>
        </w:rPr>
        <w:t xml:space="preserve"> procjene </w:t>
      </w:r>
      <w:r w:rsidRPr="00295DB1">
        <w:rPr>
          <w:rFonts w:ascii="Arial" w:hAnsi="Arial" w:cs="Arial"/>
          <w:noProof/>
        </w:rPr>
        <w:t>izloženosti kreditnom, tržišnom i operativnom riziku i upravljanja tim rizicima, obuhvata kao minimum:</w:t>
      </w:r>
    </w:p>
    <w:p w:rsidR="00BD662B" w:rsidRPr="00295DB1" w:rsidRDefault="00BD662B" w:rsidP="00401A68">
      <w:pPr>
        <w:numPr>
          <w:ilvl w:val="1"/>
          <w:numId w:val="54"/>
        </w:num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 xml:space="preserve">rezultate testiranja otpornosti na stres koje sprovodi </w:t>
      </w:r>
      <w:r w:rsidRPr="00295DB1">
        <w:rPr>
          <w:rFonts w:ascii="Arial" w:hAnsi="Arial" w:cs="Arial"/>
          <w:noProof/>
        </w:rPr>
        <w:t>kreditna institucija</w:t>
      </w:r>
      <w:r w:rsidRPr="00295DB1">
        <w:rPr>
          <w:rFonts w:ascii="Arial" w:eastAsia="Times New Roman" w:hAnsi="Arial" w:cs="Arial"/>
          <w:noProof/>
        </w:rPr>
        <w:t xml:space="preserve"> koja primjenjuje pristup zasnovan na internim rejting sistemima;</w:t>
      </w:r>
    </w:p>
    <w:p w:rsidR="00BD662B" w:rsidRPr="00295DB1" w:rsidRDefault="00BD662B" w:rsidP="00401A68">
      <w:pPr>
        <w:numPr>
          <w:ilvl w:val="1"/>
          <w:numId w:val="54"/>
        </w:num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 xml:space="preserve">izloženost riziku koncentracije i upravljanje tim rizikom od strane kreditne institucije, uključujući usklađenost </w:t>
      </w:r>
      <w:r w:rsidRPr="00295DB1">
        <w:rPr>
          <w:rFonts w:ascii="Arial" w:hAnsi="Arial" w:cs="Arial"/>
          <w:noProof/>
        </w:rPr>
        <w:t>kreditne institucije</w:t>
      </w:r>
      <w:r w:rsidRPr="00295DB1">
        <w:rPr>
          <w:rFonts w:ascii="Arial" w:eastAsia="Times New Roman" w:hAnsi="Arial" w:cs="Arial"/>
          <w:noProof/>
        </w:rPr>
        <w:t xml:space="preserve"> sa propisanim zahtjevima;</w:t>
      </w:r>
    </w:p>
    <w:p w:rsidR="00BD662B" w:rsidRPr="00295DB1" w:rsidRDefault="00BD662B" w:rsidP="00401A68">
      <w:pPr>
        <w:numPr>
          <w:ilvl w:val="1"/>
          <w:numId w:val="54"/>
        </w:num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 xml:space="preserve">robusnost, adekvatnost i način primjene politika i procedura koje </w:t>
      </w:r>
      <w:r w:rsidRPr="00295DB1">
        <w:rPr>
          <w:rFonts w:ascii="Arial" w:hAnsi="Arial" w:cs="Arial"/>
          <w:noProof/>
        </w:rPr>
        <w:t>kreditna institucija</w:t>
      </w:r>
      <w:r w:rsidRPr="00295DB1">
        <w:rPr>
          <w:rFonts w:ascii="Arial" w:eastAsia="Times New Roman" w:hAnsi="Arial" w:cs="Arial"/>
          <w:noProof/>
        </w:rPr>
        <w:t xml:space="preserve"> sprovodi za upravljanje rezidualnim rizikom povezanim sa korišćenjem priznatih tehnika smanjenja kreditnog rizika;</w:t>
      </w:r>
    </w:p>
    <w:p w:rsidR="00BD662B" w:rsidRPr="00295DB1" w:rsidRDefault="00BD662B" w:rsidP="00401A68">
      <w:pPr>
        <w:numPr>
          <w:ilvl w:val="1"/>
          <w:numId w:val="54"/>
        </w:num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 xml:space="preserve">obim u kojem je regulatorni kapital </w:t>
      </w:r>
      <w:r w:rsidRPr="00295DB1">
        <w:rPr>
          <w:rFonts w:ascii="Arial" w:hAnsi="Arial" w:cs="Arial"/>
          <w:noProof/>
        </w:rPr>
        <w:t>kreditne institucije</w:t>
      </w:r>
      <w:r w:rsidRPr="00295DB1">
        <w:rPr>
          <w:rFonts w:ascii="Arial" w:eastAsia="Times New Roman" w:hAnsi="Arial" w:cs="Arial"/>
          <w:noProof/>
        </w:rPr>
        <w:t xml:space="preserve"> adekvatan sa aspekta imovine koju je kreditna institucija sekjuritizovala, uzimajući u obzir ekonomski sadržaj transakcije kao i stepen ostvarenog transfera rizika;</w:t>
      </w:r>
    </w:p>
    <w:p w:rsidR="00BD662B" w:rsidRPr="00295DB1" w:rsidRDefault="00BD662B" w:rsidP="00401A68">
      <w:pPr>
        <w:numPr>
          <w:ilvl w:val="1"/>
          <w:numId w:val="54"/>
        </w:num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 xml:space="preserve">izloženost, mjerenje i upravljanje rizikom likvidnosti od strane </w:t>
      </w:r>
      <w:r w:rsidRPr="00295DB1">
        <w:rPr>
          <w:rFonts w:ascii="Arial" w:hAnsi="Arial" w:cs="Arial"/>
          <w:noProof/>
        </w:rPr>
        <w:t>kreditne institucij</w:t>
      </w:r>
      <w:r w:rsidRPr="00295DB1">
        <w:rPr>
          <w:rFonts w:ascii="Arial" w:eastAsia="Times New Roman" w:hAnsi="Arial" w:cs="Arial"/>
          <w:noProof/>
        </w:rPr>
        <w:t>e, uključujući izradu analiza različitih scenarija, upravljanje instrumentima za smanjenje rizika (naročito nivoom, sastavom i kvalitetom bafera za likvidnost), kao i efikasne planove za nepredvidive okolnosti;</w:t>
      </w:r>
    </w:p>
    <w:p w:rsidR="00BD662B" w:rsidRPr="00295DB1" w:rsidRDefault="00BD662B" w:rsidP="00401A68">
      <w:pPr>
        <w:numPr>
          <w:ilvl w:val="1"/>
          <w:numId w:val="54"/>
        </w:num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uticaj efekata diversifikacije i način na koji su ti efekti uključeni u sistem mjerenja rizika;</w:t>
      </w:r>
    </w:p>
    <w:p w:rsidR="00BD662B" w:rsidRPr="00295DB1" w:rsidRDefault="00BD662B" w:rsidP="00401A68">
      <w:pPr>
        <w:numPr>
          <w:ilvl w:val="1"/>
          <w:numId w:val="54"/>
        </w:num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 xml:space="preserve">rezultate testiranja otpornosti na stres koje sprovodi </w:t>
      </w:r>
      <w:r w:rsidRPr="00295DB1">
        <w:rPr>
          <w:rFonts w:ascii="Arial" w:hAnsi="Arial" w:cs="Arial"/>
          <w:noProof/>
        </w:rPr>
        <w:t>kreditna institucija</w:t>
      </w:r>
      <w:r w:rsidRPr="00295DB1">
        <w:rPr>
          <w:rFonts w:ascii="Arial" w:eastAsia="Times New Roman" w:hAnsi="Arial" w:cs="Arial"/>
          <w:noProof/>
        </w:rPr>
        <w:t xml:space="preserve"> koja koristi interni model za izračunavanje kapitalnih zahtjeva za tržišni rizik;</w:t>
      </w:r>
    </w:p>
    <w:p w:rsidR="00BD662B" w:rsidRPr="00295DB1" w:rsidRDefault="00BD662B" w:rsidP="00401A68">
      <w:pPr>
        <w:numPr>
          <w:ilvl w:val="1"/>
          <w:numId w:val="54"/>
        </w:num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 xml:space="preserve">geografski položaj izloženosti </w:t>
      </w:r>
      <w:r w:rsidRPr="00295DB1">
        <w:rPr>
          <w:rFonts w:ascii="Arial" w:hAnsi="Arial" w:cs="Arial"/>
          <w:noProof/>
        </w:rPr>
        <w:t>kreditne institucije</w:t>
      </w:r>
      <w:r w:rsidRPr="00295DB1">
        <w:rPr>
          <w:rFonts w:ascii="Arial" w:eastAsia="Times New Roman" w:hAnsi="Arial" w:cs="Arial"/>
          <w:noProof/>
        </w:rPr>
        <w:t>;</w:t>
      </w:r>
    </w:p>
    <w:p w:rsidR="00BD662B" w:rsidRPr="00295DB1" w:rsidRDefault="00BD662B" w:rsidP="00401A68">
      <w:pPr>
        <w:numPr>
          <w:ilvl w:val="1"/>
          <w:numId w:val="54"/>
        </w:num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 xml:space="preserve">model poslovanja </w:t>
      </w:r>
      <w:r w:rsidRPr="00295DB1">
        <w:rPr>
          <w:rFonts w:ascii="Arial" w:hAnsi="Arial" w:cs="Arial"/>
          <w:noProof/>
        </w:rPr>
        <w:t>kreditne institucije</w:t>
      </w:r>
      <w:r w:rsidRPr="00295DB1">
        <w:rPr>
          <w:rFonts w:ascii="Arial" w:eastAsia="Times New Roman" w:hAnsi="Arial" w:cs="Arial"/>
          <w:noProof/>
        </w:rPr>
        <w:t>, i</w:t>
      </w:r>
    </w:p>
    <w:p w:rsidR="00BD662B" w:rsidRPr="00295DB1" w:rsidRDefault="00BD662B" w:rsidP="00401A68">
      <w:pPr>
        <w:numPr>
          <w:ilvl w:val="1"/>
          <w:numId w:val="54"/>
        </w:numPr>
        <w:tabs>
          <w:tab w:val="left" w:pos="90"/>
        </w:tabs>
        <w:autoSpaceDE w:val="0"/>
        <w:autoSpaceDN w:val="0"/>
        <w:adjustRightInd w:val="0"/>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procjenu sistemskog rizika, u skladu sa kriterijumima iz člana 245 ovog zakona.</w:t>
      </w:r>
    </w:p>
    <w:p w:rsidR="00BD662B" w:rsidRPr="00295DB1" w:rsidRDefault="00BD662B" w:rsidP="00401A68">
      <w:pPr>
        <w:tabs>
          <w:tab w:val="left" w:pos="90"/>
        </w:tabs>
        <w:autoSpaceDE w:val="0"/>
        <w:autoSpaceDN w:val="0"/>
        <w:adjustRightInd w:val="0"/>
        <w:spacing w:after="0" w:line="240" w:lineRule="auto"/>
        <w:ind w:left="720" w:hanging="270"/>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Pri procjeni rizika likvidnosti kojem je kreditna institucija izložena, Centralna banka redovno i sveobuhvatno sprovodi ocjenu ukupnog upravljanja rizikom likvidnosti od strane kreditne institucije i podstiče razvoj internih metodologija, uzimajući u obzir značaj i ulogu te kreditne institucije na finansijskom tržištu i sa dužnom pažnjom razmatra mogući efekat svojih odluka na stabilnost finansijskog sistema u drugim </w:t>
      </w:r>
      <w:r w:rsidR="00AB3AA9" w:rsidRPr="00295DB1">
        <w:rPr>
          <w:rFonts w:ascii="Arial" w:hAnsi="Arial" w:cs="Arial"/>
          <w:noProof/>
        </w:rPr>
        <w:t>relevantnim državama članicama.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Centralna banka pri vršenju kontrole utvrdi da je kreditna institucija više puta pružila implicitnu podršku sekuritizaciji, a ukoliko je vjerovatno da će kreditna institucija nastaviti da pruža podršku sekjuritizaciji što će onemogućiti transfer značajnog dijela povezanog rizika, Centralna banka će kreditnoj instituciji</w:t>
      </w:r>
      <w:r w:rsidRPr="00295DB1">
        <w:rPr>
          <w:rFonts w:ascii="Arial" w:eastAsia="Times New Roman" w:hAnsi="Arial" w:cs="Arial"/>
          <w:noProof/>
        </w:rPr>
        <w:t xml:space="preserve"> </w:t>
      </w:r>
      <w:r w:rsidRPr="00295DB1">
        <w:rPr>
          <w:rFonts w:ascii="Arial" w:hAnsi="Arial" w:cs="Arial"/>
          <w:noProof/>
        </w:rPr>
        <w:t>naložiti odgovarajuće supervizorske mjere.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Pri vršenju kontrole Centralna banka razmatra da li vrednosna usklađivanja za pozicije ili portfolia u knjizi trgovanja omogućavaju kreditnoj instituciji da u kratkom vremenskom periodu proda svoje pozicije ili ih zaštiti od rizika bez ostvarivanja značajnih gubitaka u uobičajenim tržišnim uslovima.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je dužna da pri vršenju kontrole obuhvati i:</w:t>
      </w:r>
    </w:p>
    <w:p w:rsidR="00BD662B" w:rsidRPr="00295DB1" w:rsidRDefault="00BD662B" w:rsidP="005660C4">
      <w:pPr>
        <w:numPr>
          <w:ilvl w:val="0"/>
          <w:numId w:val="18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izloženost kreditne institucije kamatnom riziku iz pozicija kojima se ne trguje, a ako utvrdi smanjenje ekonomske vrijednosti kreditne institucije veće od 20% regulatornog kapitala kreditne institucije koje je posljedica iznenadne i neočekivane promjene kamatnih stopa od 200 baznih bodova ili promjene definisane propisom Centralne banke kojim se uređuje upravljanje tim rizikom, Centralna banka će naložiti kreditnoj instituciji odgovarajuće supervizorske mjere, uključujući i mjeru obezbjeđivanja dodatnog kapitala ako utvrdi da je negativan uticaj na neto kamatni prihod ili dobit značajan u odnosu na regulatorni kapital kreditne institucije;</w:t>
      </w:r>
    </w:p>
    <w:p w:rsidR="00BD662B" w:rsidRPr="00295DB1" w:rsidRDefault="00BD662B" w:rsidP="005660C4">
      <w:pPr>
        <w:numPr>
          <w:ilvl w:val="0"/>
          <w:numId w:val="18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izloženost kreditne institucije riziku prekomjernog finansijskog leveridža, koji se odražava u pokazateljima prekomjernog finansijskog leveridža, pri čemu Centralna banka uzima u obzir model poslovanja kreditne institucije, kao i ocjenu adekvatnosti organizacije, strategije, politike, postupaka i procedura koje je usvojila kreditna institucija za namjene upravljanja rizikom prekomjernog finansijskog leveridža;</w:t>
      </w:r>
    </w:p>
    <w:p w:rsidR="00BD662B" w:rsidRPr="00295DB1" w:rsidRDefault="00BD662B" w:rsidP="005660C4">
      <w:pPr>
        <w:numPr>
          <w:ilvl w:val="0"/>
          <w:numId w:val="18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sisteme upravljanja kreditnom institucijom, korporativnu kulturu i vrijednosti, kao i sposobnost </w:t>
      </w:r>
      <w:r w:rsidRPr="00295DB1">
        <w:rPr>
          <w:rFonts w:ascii="Arial" w:eastAsia="TimesNewRoman" w:hAnsi="Arial" w:cs="Arial"/>
          <w:noProof/>
        </w:rPr>
        <w:t>č</w:t>
      </w:r>
      <w:r w:rsidRPr="00295DB1">
        <w:rPr>
          <w:rFonts w:ascii="Arial" w:eastAsia="Times New Roman" w:hAnsi="Arial" w:cs="Arial"/>
          <w:noProof/>
        </w:rPr>
        <w:t>lanova nadzornog i upravnog odbora da izvršavaju svoje obaveze, s tim što pri sprovo</w:t>
      </w:r>
      <w:r w:rsidRPr="00295DB1">
        <w:rPr>
          <w:rFonts w:ascii="Arial" w:eastAsia="TimesNewRoman" w:hAnsi="Arial" w:cs="Arial"/>
          <w:noProof/>
        </w:rPr>
        <w:t>đ</w:t>
      </w:r>
      <w:r w:rsidRPr="00295DB1">
        <w:rPr>
          <w:rFonts w:ascii="Arial" w:eastAsia="Times New Roman" w:hAnsi="Arial" w:cs="Arial"/>
          <w:noProof/>
        </w:rPr>
        <w:t>enju te provjere i ocjene Centralna banka, kao minimum, ostvaruje uvid u dokumentaciju koja sadrži dnevni red i materijale sa sjednica nadzornog i upravnog odbora, kao i sastanaka odbora i drugih radnih tijela ovih organa upravljanja.</w:t>
      </w:r>
    </w:p>
    <w:p w:rsidR="00BD662B" w:rsidRPr="00295DB1" w:rsidRDefault="00BD662B" w:rsidP="00401A68">
      <w:pPr>
        <w:tabs>
          <w:tab w:val="left" w:pos="90"/>
        </w:tabs>
        <w:autoSpaceDE w:val="0"/>
        <w:autoSpaceDN w:val="0"/>
        <w:adjustRightInd w:val="0"/>
        <w:spacing w:after="0" w:line="240" w:lineRule="auto"/>
        <w:ind w:left="720"/>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Redovna provjera odobrenja za korišćenje internih pristupa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247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redovno, a najmanje na trogodišnjoj osnovi, provjerava usklađenost kreditne institucije sa zahtjevima koji se odnose na interne pristupe za izračunavanje kapitalnih zahtjeva u skladu sa propisom Centralne banke kojim se uređuje adekvatnost kapitala kreditnih institucija, a za čiju primjenu je dobila odobrenje od Centralne banke, naročito uzimajući u obzir promjene u poslovanju kreditne institucije kao i primjenu tih pristupa na nove proizvode.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naročito provjerava i ocjenjuje da li kreditna institucija primjenjuje dobro razvijene i ažurirane tehnike i prakse za interne pristupe.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utvrdi značajne nedostatke u obuhvatu izloženosti riziku internih pristupa kreditne institucije, Centralna banka će kreditnoj instituciji naložiti odgovarajuće supervizorske mjere za njihovo otklanjanje ili ublažavanje njihovih posljedica, što može uključiti i nalaganje viših multiplikacionih faktora ili dodatnih kapitalnih zahtjeva, odnosno preduzimanje drugih odgovarajućih i efikasnih mjera.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utvrdi da interni model koji kreditna institucija primjenjuje za izračun kapitalnih zahtjeva za tržišne rizike nije ili više nije dovoljno tačan zbog brojnih prekoračenja</w:t>
      </w:r>
      <w:r w:rsidRPr="00295DB1">
        <w:rPr>
          <w:rFonts w:ascii="Arial" w:eastAsia="Times New Roman" w:hAnsi="Arial" w:cs="Arial"/>
          <w:noProof/>
        </w:rPr>
        <w:t xml:space="preserve"> koja su rezultat primjene retroaktivnog testiranja hipotetičkih promjena vrijednosti portfelja u skladu sa propisom Centralne banke kojim se uređuje adekvatnost kapitala kreditnih institucija</w:t>
      </w:r>
      <w:r w:rsidRPr="00295DB1">
        <w:rPr>
          <w:rFonts w:ascii="Arial" w:hAnsi="Arial" w:cs="Arial"/>
          <w:noProof/>
        </w:rPr>
        <w:t>, Centralna banka će oduzeti odobrenje za korišćenje internog modela ili naložiti odgovarajuće supervizorske mjere kako bi se obezbijedilo poboljšanje modela u što kraćem roku.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Ako utvrdi da kreditna institucija više ne ispunjava propisane zahtjeve za primjenu internog pristupa pri izračunu kapitalnih zahtjeva, Centralna banka će od kreditne institucije zahtijevati da:</w:t>
      </w:r>
    </w:p>
    <w:p w:rsidR="00BD662B" w:rsidRPr="00295DB1" w:rsidRDefault="00BD662B" w:rsidP="00401A68">
      <w:pPr>
        <w:numPr>
          <w:ilvl w:val="0"/>
          <w:numId w:val="6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dokaže da je uticaj takve neusklađenosti beznačajan, ili</w:t>
      </w:r>
    </w:p>
    <w:p w:rsidR="00BD662B" w:rsidRPr="00295DB1" w:rsidRDefault="00BD662B" w:rsidP="00401A68">
      <w:pPr>
        <w:numPr>
          <w:ilvl w:val="0"/>
          <w:numId w:val="6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prezentira Centralnoj banci plan za blagovremeno ponovno uspostavljanje usklađenosti sa zahtjevima i odredi rok za njegovo sprovođenje, pri čemu Centralna banka može zahtijevati poboljšanje tog plana ako ocijeni da nije vjerovatno da će prezentirani plan dovesti do potpune usklađenosti, ili je rok rok za njegovo sprovođenje neodgovarajući.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Na bazi postupka provjere iz stava 1 ovog člana Centralna banka će oduzeti kreditnoj instituciji odobrenje za korišćenje internog pristupa, ili će ga ograničiti na ona područja u kojima je usklađenost moguće postići u odgovarajućem roku, ako:</w:t>
      </w:r>
    </w:p>
    <w:p w:rsidR="00BD662B" w:rsidRPr="00295DB1" w:rsidRDefault="00BD662B" w:rsidP="00401A68">
      <w:pPr>
        <w:numPr>
          <w:ilvl w:val="0"/>
          <w:numId w:val="62"/>
        </w:numPr>
        <w:tabs>
          <w:tab w:val="left" w:pos="90"/>
        </w:tabs>
        <w:autoSpaceDE w:val="0"/>
        <w:autoSpaceDN w:val="0"/>
        <w:adjustRightInd w:val="0"/>
        <w:spacing w:after="0" w:line="240" w:lineRule="auto"/>
        <w:ind w:left="810"/>
        <w:contextualSpacing/>
        <w:jc w:val="both"/>
        <w:rPr>
          <w:rFonts w:ascii="Arial" w:hAnsi="Arial" w:cs="Arial"/>
          <w:noProof/>
        </w:rPr>
      </w:pPr>
      <w:r w:rsidRPr="00295DB1">
        <w:rPr>
          <w:rFonts w:ascii="Arial" w:hAnsi="Arial" w:cs="Arial"/>
          <w:noProof/>
        </w:rPr>
        <w:t>nije vjerovatno da će kreditna institucija biti u mogućnosti da ponovo uspostavi usklađenost u odgovarajućem roku, ili</w:t>
      </w:r>
    </w:p>
    <w:p w:rsidR="00BD662B" w:rsidRPr="00295DB1" w:rsidRDefault="00BD662B" w:rsidP="00401A68">
      <w:pPr>
        <w:numPr>
          <w:ilvl w:val="0"/>
          <w:numId w:val="62"/>
        </w:numPr>
        <w:tabs>
          <w:tab w:val="left" w:pos="90"/>
        </w:tabs>
        <w:autoSpaceDE w:val="0"/>
        <w:autoSpaceDN w:val="0"/>
        <w:adjustRightInd w:val="0"/>
        <w:spacing w:after="0" w:line="240" w:lineRule="auto"/>
        <w:ind w:left="810"/>
        <w:contextualSpacing/>
        <w:jc w:val="both"/>
        <w:rPr>
          <w:rFonts w:ascii="Arial" w:hAnsi="Arial" w:cs="Arial"/>
          <w:noProof/>
        </w:rPr>
      </w:pPr>
      <w:r w:rsidRPr="00295DB1">
        <w:rPr>
          <w:rFonts w:ascii="Arial" w:hAnsi="Arial" w:cs="Arial"/>
          <w:noProof/>
        </w:rPr>
        <w:t>kreditna institucija ne uspije da na zadovoljavajući način dokaže da je uticaj neusklađenosti beznačajan, kada je to primjenjivo.</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iCs/>
          <w:noProof/>
        </w:rPr>
        <w:t>Ocjena internih pristupa za izračun kapitalnih zahtjeva</w:t>
      </w:r>
      <w:r w:rsidRPr="00295DB1">
        <w:rPr>
          <w:rFonts w:ascii="Arial" w:hAnsi="Arial" w:cs="Arial"/>
          <w:b/>
          <w:noProof/>
        </w:rPr>
        <w:t xml:space="preserve"> za izloženosti </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noProof/>
        </w:rPr>
        <w:t>ili pozicije koje su uključene u referentne portfolie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248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koja, u skladu sa Regulativom (EU) br. 575/2013, ima odobrenje za interni pristup za izračunavanje iznosa izloženosti ponderisanih rizikom ili kapitalnih zahtjeva, osim za operativni rizik, dužna je da Centralnoj banci i Evropskom bankarskom regulatoru najmanje jednom godišnje dostavlja izvještaj o rezultatima izračuna svojih internih pristupa za izloženosti ili pozicije koje su uključene u referentne portfolie, koji sadrži prikaz rezultata izvršenih izračuna sa obrazloženjem metodologija korišćenih pri izračunu.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Kao referentni portfolio iz stava 1 ovog člana primjenjuje se portfolio koji tehničkim standard</w:t>
      </w:r>
      <w:r w:rsidR="00AB3AA9" w:rsidRPr="00295DB1">
        <w:rPr>
          <w:rFonts w:ascii="Arial" w:hAnsi="Arial" w:cs="Arial"/>
          <w:noProof/>
        </w:rPr>
        <w:t>om propisuje Evropska komisija.</w:t>
      </w:r>
    </w:p>
    <w:p w:rsidR="00BD662B" w:rsidRPr="00295DB1" w:rsidRDefault="00BD662B" w:rsidP="00401A68">
      <w:pPr>
        <w:autoSpaceDE w:val="0"/>
        <w:autoSpaceDN w:val="0"/>
        <w:adjustRightInd w:val="0"/>
        <w:spacing w:after="0" w:line="240" w:lineRule="auto"/>
        <w:rPr>
          <w:rFonts w:ascii="Arial"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donijeti propis kojim se bliže uređuje sadržaj, način i rokovi za dostavljanje izvještaja iz stava 1 ovog člana i može utvrditi specifične portfolie za koje je potrebno izračunati kapitalne zahtjeve.</w:t>
      </w:r>
    </w:p>
    <w:p w:rsidR="00BD662B" w:rsidRPr="00295DB1" w:rsidRDefault="00BD662B" w:rsidP="00401A68">
      <w:pPr>
        <w:autoSpaceDE w:val="0"/>
        <w:autoSpaceDN w:val="0"/>
        <w:adjustRightInd w:val="0"/>
        <w:spacing w:after="0" w:line="240" w:lineRule="auto"/>
        <w:rPr>
          <w:rFonts w:ascii="Arial"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(4) Centralna banka će se prije utvrđivanja specifičnog portfolia iz stava 3 ovog člana konsultovati sa Evropskim bankarskim regulatorom.</w:t>
      </w:r>
    </w:p>
    <w:p w:rsidR="00BD662B" w:rsidRPr="00295DB1" w:rsidRDefault="00BD662B" w:rsidP="00401A68">
      <w:pPr>
        <w:autoSpaceDE w:val="0"/>
        <w:autoSpaceDN w:val="0"/>
        <w:adjustRightInd w:val="0"/>
        <w:spacing w:after="0" w:line="240" w:lineRule="auto"/>
        <w:jc w:val="both"/>
        <w:rPr>
          <w:rFonts w:ascii="Arial"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 xml:space="preserve">(5) Centralna banka, na osnovu informacija koje su joj kreditne institucije dostavile u skladu sa stavom 1 ovog člana, po potrebi, prati </w:t>
      </w:r>
      <w:r w:rsidR="00146621" w:rsidRPr="00295DB1">
        <w:rPr>
          <w:rFonts w:ascii="Arial" w:hAnsi="Arial" w:cs="Arial"/>
          <w:noProof/>
        </w:rPr>
        <w:t xml:space="preserve">i </w:t>
      </w:r>
      <w:r w:rsidRPr="00295DB1">
        <w:rPr>
          <w:rFonts w:ascii="Arial" w:hAnsi="Arial" w:cs="Arial"/>
          <w:noProof/>
        </w:rPr>
        <w:t>analizira raspon iznosa izloženosti ponderisanih rizikom ili kapitalnih zahtjeva, osim za operativni rizik, za izloženosti ili transakcije u referentnom portfoliu, a koji proizilaze iz internih pristupa koje primje</w:t>
      </w:r>
      <w:r w:rsidR="00AB3AA9" w:rsidRPr="00295DB1">
        <w:rPr>
          <w:rFonts w:ascii="Arial" w:hAnsi="Arial" w:cs="Arial"/>
          <w:noProof/>
        </w:rPr>
        <w:t>njuju  te kreditne institucije.</w:t>
      </w:r>
    </w:p>
    <w:p w:rsidR="00BD662B" w:rsidRPr="00295DB1" w:rsidRDefault="00BD662B" w:rsidP="00401A68">
      <w:pPr>
        <w:autoSpaceDE w:val="0"/>
        <w:autoSpaceDN w:val="0"/>
        <w:adjustRightInd w:val="0"/>
        <w:spacing w:after="0" w:line="240" w:lineRule="auto"/>
        <w:rPr>
          <w:rFonts w:ascii="Arial" w:hAnsi="Arial" w:cs="Arial"/>
          <w:noProof/>
        </w:rPr>
      </w:pPr>
    </w:p>
    <w:p w:rsidR="00BD662B" w:rsidRPr="00295DB1" w:rsidRDefault="00BD662B" w:rsidP="00401A68">
      <w:pPr>
        <w:autoSpaceDE w:val="0"/>
        <w:autoSpaceDN w:val="0"/>
        <w:adjustRightInd w:val="0"/>
        <w:spacing w:after="0" w:line="240" w:lineRule="auto"/>
        <w:rPr>
          <w:rFonts w:ascii="Arial" w:hAnsi="Arial" w:cs="Arial"/>
          <w:noProof/>
        </w:rPr>
      </w:pPr>
      <w:r w:rsidRPr="00295DB1">
        <w:rPr>
          <w:rFonts w:ascii="Arial" w:hAnsi="Arial" w:cs="Arial"/>
          <w:noProof/>
        </w:rPr>
        <w:t xml:space="preserve">(6) Centralna banka, minimalno na godišnjoj osnovi, provjerava kvalitet pristupa iz stave 1 ovog člana, pri </w:t>
      </w:r>
      <w:r w:rsidRPr="00295DB1">
        <w:rPr>
          <w:rFonts w:ascii="Arial" w:eastAsia="TimesNewRoman" w:hAnsi="Arial" w:cs="Arial"/>
          <w:noProof/>
        </w:rPr>
        <w:t>č</w:t>
      </w:r>
      <w:r w:rsidRPr="00295DB1">
        <w:rPr>
          <w:rFonts w:ascii="Arial" w:hAnsi="Arial" w:cs="Arial"/>
          <w:noProof/>
        </w:rPr>
        <w:t>emu posebnu pažnjom posvećuje pristupima:</w:t>
      </w:r>
    </w:p>
    <w:p w:rsidR="00BD662B" w:rsidRPr="00295DB1" w:rsidRDefault="00BD662B" w:rsidP="005660C4">
      <w:pPr>
        <w:numPr>
          <w:ilvl w:val="0"/>
          <w:numId w:val="188"/>
        </w:numPr>
        <w:autoSpaceDE w:val="0"/>
        <w:autoSpaceDN w:val="0"/>
        <w:adjustRightInd w:val="0"/>
        <w:spacing w:after="0" w:line="240" w:lineRule="auto"/>
        <w:contextualSpacing/>
        <w:rPr>
          <w:rFonts w:ascii="Arial" w:eastAsia="Times New Roman" w:hAnsi="Arial" w:cs="Arial"/>
          <w:noProof/>
        </w:rPr>
      </w:pPr>
      <w:r w:rsidRPr="00295DB1">
        <w:rPr>
          <w:rFonts w:ascii="Arial" w:eastAsia="Times New Roman" w:hAnsi="Arial" w:cs="Arial"/>
          <w:noProof/>
        </w:rPr>
        <w:t>koji pokazuju zna</w:t>
      </w:r>
      <w:r w:rsidRPr="00295DB1">
        <w:rPr>
          <w:rFonts w:ascii="Arial" w:eastAsia="TimesNewRoman" w:hAnsi="Arial" w:cs="Arial"/>
          <w:noProof/>
        </w:rPr>
        <w:t>č</w:t>
      </w:r>
      <w:r w:rsidRPr="00295DB1">
        <w:rPr>
          <w:rFonts w:ascii="Arial" w:eastAsia="Times New Roman" w:hAnsi="Arial" w:cs="Arial"/>
          <w:noProof/>
        </w:rPr>
        <w:t>ajne razlike u kapitalnim zahtjevima za istu izloženost;</w:t>
      </w:r>
    </w:p>
    <w:p w:rsidR="00BD662B" w:rsidRPr="00295DB1" w:rsidRDefault="00BD662B" w:rsidP="005660C4">
      <w:pPr>
        <w:numPr>
          <w:ilvl w:val="0"/>
          <w:numId w:val="188"/>
        </w:numPr>
        <w:autoSpaceDE w:val="0"/>
        <w:autoSpaceDN w:val="0"/>
        <w:adjustRightInd w:val="0"/>
        <w:spacing w:after="0" w:line="240" w:lineRule="auto"/>
        <w:contextualSpacing/>
        <w:rPr>
          <w:rFonts w:ascii="Arial" w:eastAsia="Times New Roman" w:hAnsi="Arial" w:cs="Arial"/>
          <w:noProof/>
        </w:rPr>
      </w:pPr>
      <w:r w:rsidRPr="00295DB1">
        <w:rPr>
          <w:rFonts w:ascii="Arial" w:eastAsia="Times New Roman" w:hAnsi="Arial" w:cs="Arial"/>
          <w:noProof/>
        </w:rPr>
        <w:t>kod kojih postoji naročito velika ili mala razli</w:t>
      </w:r>
      <w:r w:rsidRPr="00295DB1">
        <w:rPr>
          <w:rFonts w:ascii="Arial" w:eastAsia="TimesNewRoman" w:hAnsi="Arial" w:cs="Arial"/>
          <w:noProof/>
        </w:rPr>
        <w:t>ka</w:t>
      </w:r>
      <w:r w:rsidR="00543DE4" w:rsidRPr="00295DB1">
        <w:rPr>
          <w:rFonts w:ascii="Arial" w:eastAsia="TimesNewRoman" w:hAnsi="Arial" w:cs="Arial"/>
          <w:noProof/>
        </w:rPr>
        <w:t>,</w:t>
      </w:r>
      <w:r w:rsidRPr="00295DB1">
        <w:rPr>
          <w:rFonts w:ascii="Arial" w:eastAsia="Times New Roman" w:hAnsi="Arial" w:cs="Arial"/>
          <w:noProof/>
        </w:rPr>
        <w:t xml:space="preserve"> i</w:t>
      </w:r>
    </w:p>
    <w:p w:rsidR="00BD662B" w:rsidRPr="00295DB1" w:rsidRDefault="00BD662B" w:rsidP="005660C4">
      <w:pPr>
        <w:numPr>
          <w:ilvl w:val="0"/>
          <w:numId w:val="188"/>
        </w:numPr>
        <w:autoSpaceDE w:val="0"/>
        <w:autoSpaceDN w:val="0"/>
        <w:adjustRightInd w:val="0"/>
        <w:spacing w:after="0" w:line="240" w:lineRule="auto"/>
        <w:contextualSpacing/>
        <w:rPr>
          <w:rFonts w:ascii="Arial" w:eastAsia="Times New Roman" w:hAnsi="Arial" w:cs="Arial"/>
          <w:noProof/>
        </w:rPr>
      </w:pPr>
      <w:r w:rsidRPr="00295DB1">
        <w:rPr>
          <w:rFonts w:ascii="Arial" w:eastAsia="Times New Roman" w:hAnsi="Arial" w:cs="Arial"/>
          <w:noProof/>
        </w:rPr>
        <w:t>kod kojih postoji zna</w:t>
      </w:r>
      <w:r w:rsidRPr="00295DB1">
        <w:rPr>
          <w:rFonts w:ascii="Arial" w:eastAsia="TimesNewRoman" w:hAnsi="Arial" w:cs="Arial"/>
          <w:noProof/>
        </w:rPr>
        <w:t>č</w:t>
      </w:r>
      <w:r w:rsidRPr="00295DB1">
        <w:rPr>
          <w:rFonts w:ascii="Arial" w:eastAsia="Times New Roman" w:hAnsi="Arial" w:cs="Arial"/>
          <w:noProof/>
        </w:rPr>
        <w:t>ajno i sistemsko potcjenjivanje kapitalnih zahtjeva.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Ako se rezultati izračuna pojedinih kreditnih institucija značajno razlikuju od rezultata većine uporedivih kreditnih institucija ili ako pristupi pružaju veći broj različitih rezultata, Centralna banka će ispitati razloge tih razlika.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Kada utvrdi da interni modeli koje primjenjuje kreditna institucija potcjenjuju kapitalne zahtjeve, a to ne proizilazi iz razlika u odnosnim rizicima izloženosti ili pozi</w:t>
      </w:r>
      <w:r w:rsidR="00463166" w:rsidRPr="00295DB1">
        <w:rPr>
          <w:rFonts w:ascii="Arial" w:hAnsi="Arial" w:cs="Arial"/>
          <w:noProof/>
        </w:rPr>
        <w:t>cija, Centralna banka će preduze</w:t>
      </w:r>
      <w:r w:rsidRPr="00295DB1">
        <w:rPr>
          <w:rFonts w:ascii="Arial" w:hAnsi="Arial" w:cs="Arial"/>
          <w:noProof/>
        </w:rPr>
        <w:t>ti korektivne mjere.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Korektivne mjere iz stava 3 ovog člana moraju biti u skladu sa ciljevima primjene internih pristupa i u tom smislu ne smiju da:</w:t>
      </w:r>
    </w:p>
    <w:p w:rsidR="00BD662B" w:rsidRPr="00295DB1" w:rsidRDefault="00BD662B" w:rsidP="00401A68">
      <w:pPr>
        <w:numPr>
          <w:ilvl w:val="0"/>
          <w:numId w:val="6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dovode do standardizacije internih pristupa ili korišćenja preferiranih metoda;</w:t>
      </w:r>
    </w:p>
    <w:p w:rsidR="00BD662B" w:rsidRPr="00295DB1" w:rsidRDefault="00BD662B" w:rsidP="00401A68">
      <w:pPr>
        <w:numPr>
          <w:ilvl w:val="0"/>
          <w:numId w:val="6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stvaranja pogrešnih pod</w:t>
      </w:r>
      <w:r w:rsidR="00543DE4" w:rsidRPr="00295DB1">
        <w:rPr>
          <w:rFonts w:ascii="Arial" w:eastAsia="Times New Roman" w:hAnsi="Arial" w:cs="Arial"/>
          <w:noProof/>
        </w:rPr>
        <w:t>sticaja,</w:t>
      </w:r>
      <w:r w:rsidRPr="00295DB1">
        <w:rPr>
          <w:rFonts w:ascii="Arial" w:eastAsia="Times New Roman" w:hAnsi="Arial" w:cs="Arial"/>
          <w:noProof/>
        </w:rPr>
        <w:t xml:space="preserve"> ili</w:t>
      </w:r>
    </w:p>
    <w:p w:rsidR="00BD662B" w:rsidRPr="00295DB1" w:rsidRDefault="00BD662B" w:rsidP="00401A68">
      <w:pPr>
        <w:numPr>
          <w:ilvl w:val="0"/>
          <w:numId w:val="6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prouzrokuju da sve kreditne institucije neosnovano preduzimaju iste aktivnosti.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Plan kontrole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249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vodeći računa o obuhvatu supervizije iz člana 245 ovog zakona, najmanje jednom godišnje donosi plan kontrole kreditnih institucija, kojim obuhvata:</w:t>
      </w:r>
    </w:p>
    <w:p w:rsidR="00BD662B" w:rsidRPr="00295DB1" w:rsidRDefault="00BD662B" w:rsidP="00401A68">
      <w:pPr>
        <w:numPr>
          <w:ilvl w:val="0"/>
          <w:numId w:val="57"/>
        </w:numPr>
        <w:tabs>
          <w:tab w:val="left" w:pos="90"/>
        </w:tabs>
        <w:autoSpaceDE w:val="0"/>
        <w:autoSpaceDN w:val="0"/>
        <w:adjustRightInd w:val="0"/>
        <w:spacing w:after="0" w:line="240" w:lineRule="auto"/>
        <w:ind w:left="630" w:hanging="270"/>
        <w:contextualSpacing/>
        <w:jc w:val="both"/>
        <w:rPr>
          <w:rFonts w:ascii="Arial" w:hAnsi="Arial" w:cs="Arial"/>
          <w:noProof/>
        </w:rPr>
      </w:pPr>
      <w:r w:rsidRPr="00295DB1">
        <w:rPr>
          <w:rFonts w:ascii="Arial" w:hAnsi="Arial" w:cs="Arial"/>
          <w:noProof/>
        </w:rPr>
        <w:t>kreditne institucije za koje rezultati testiranja otpornosti na stres ili rezultati supervizije iz člana 245 ovog zakona ukazuju na postojanje značajnih rizika za njihovo postojeće finansijsko stanje ili upućuju na kršenje odredbi ovog zakona ili propisa donesenih na osnovu ovog zakona;</w:t>
      </w:r>
    </w:p>
    <w:p w:rsidR="00BD662B" w:rsidRPr="00295DB1" w:rsidRDefault="00BD662B" w:rsidP="00401A68">
      <w:pPr>
        <w:numPr>
          <w:ilvl w:val="0"/>
          <w:numId w:val="57"/>
        </w:numPr>
        <w:tabs>
          <w:tab w:val="left" w:pos="90"/>
        </w:tabs>
        <w:autoSpaceDE w:val="0"/>
        <w:autoSpaceDN w:val="0"/>
        <w:adjustRightInd w:val="0"/>
        <w:spacing w:after="0" w:line="240" w:lineRule="auto"/>
        <w:ind w:left="630" w:hanging="270"/>
        <w:contextualSpacing/>
        <w:jc w:val="both"/>
        <w:rPr>
          <w:rFonts w:ascii="Arial" w:hAnsi="Arial" w:cs="Arial"/>
          <w:noProof/>
        </w:rPr>
      </w:pPr>
      <w:r w:rsidRPr="00295DB1">
        <w:rPr>
          <w:rFonts w:ascii="Arial" w:hAnsi="Arial" w:cs="Arial"/>
          <w:noProof/>
        </w:rPr>
        <w:t>kreditne institucije koje predstavljaju sistem</w:t>
      </w:r>
      <w:r w:rsidR="00543DE4" w:rsidRPr="00295DB1">
        <w:rPr>
          <w:rFonts w:ascii="Arial" w:hAnsi="Arial" w:cs="Arial"/>
          <w:noProof/>
        </w:rPr>
        <w:t>ski rizik za finansijski sistem,</w:t>
      </w:r>
      <w:r w:rsidRPr="00295DB1">
        <w:rPr>
          <w:rFonts w:ascii="Arial" w:hAnsi="Arial" w:cs="Arial"/>
          <w:noProof/>
        </w:rPr>
        <w:t xml:space="preserve"> i</w:t>
      </w:r>
    </w:p>
    <w:p w:rsidR="00BD662B" w:rsidRPr="00295DB1" w:rsidRDefault="00BD662B" w:rsidP="00401A68">
      <w:pPr>
        <w:numPr>
          <w:ilvl w:val="0"/>
          <w:numId w:val="57"/>
        </w:numPr>
        <w:tabs>
          <w:tab w:val="left" w:pos="90"/>
        </w:tabs>
        <w:autoSpaceDE w:val="0"/>
        <w:autoSpaceDN w:val="0"/>
        <w:adjustRightInd w:val="0"/>
        <w:spacing w:after="0" w:line="240" w:lineRule="auto"/>
        <w:ind w:left="630" w:hanging="270"/>
        <w:contextualSpacing/>
        <w:jc w:val="both"/>
        <w:rPr>
          <w:rFonts w:ascii="Arial" w:hAnsi="Arial" w:cs="Arial"/>
          <w:noProof/>
        </w:rPr>
      </w:pPr>
      <w:r w:rsidRPr="00295DB1">
        <w:rPr>
          <w:rFonts w:ascii="Arial" w:hAnsi="Arial" w:cs="Arial"/>
          <w:noProof/>
        </w:rPr>
        <w:t xml:space="preserve">druge kreditne institucije za koje Centralna banka </w:t>
      </w:r>
      <w:r w:rsidR="00146621" w:rsidRPr="00295DB1">
        <w:rPr>
          <w:rFonts w:ascii="Arial" w:hAnsi="Arial" w:cs="Arial"/>
          <w:noProof/>
        </w:rPr>
        <w:t>ocijeni</w:t>
      </w:r>
      <w:r w:rsidRPr="00295DB1">
        <w:rPr>
          <w:rFonts w:ascii="Arial" w:hAnsi="Arial" w:cs="Arial"/>
          <w:noProof/>
        </w:rPr>
        <w:t xml:space="preserve"> da je </w:t>
      </w:r>
      <w:r w:rsidR="00146621" w:rsidRPr="00295DB1">
        <w:rPr>
          <w:rFonts w:ascii="Arial" w:hAnsi="Arial" w:cs="Arial"/>
          <w:noProof/>
        </w:rPr>
        <w:t xml:space="preserve">potreban pojačan nadzor, </w:t>
      </w:r>
      <w:r w:rsidRPr="00295DB1">
        <w:rPr>
          <w:rFonts w:ascii="Arial" w:hAnsi="Arial" w:cs="Arial"/>
          <w:noProof/>
        </w:rPr>
        <w:t xml:space="preserve"> zbog drugih okolnosti.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Planom kontrole iz stava 1 ovog člana Centralna banka definiše:</w:t>
      </w:r>
    </w:p>
    <w:p w:rsidR="00BD662B" w:rsidRPr="00295DB1" w:rsidRDefault="00BD662B" w:rsidP="00401A68">
      <w:pPr>
        <w:numPr>
          <w:ilvl w:val="0"/>
          <w:numId w:val="58"/>
        </w:numPr>
        <w:tabs>
          <w:tab w:val="left" w:pos="90"/>
        </w:tabs>
        <w:autoSpaceDE w:val="0"/>
        <w:autoSpaceDN w:val="0"/>
        <w:adjustRightInd w:val="0"/>
        <w:spacing w:after="0" w:line="240" w:lineRule="auto"/>
        <w:ind w:left="630" w:hanging="270"/>
        <w:contextualSpacing/>
        <w:jc w:val="both"/>
        <w:rPr>
          <w:rFonts w:ascii="Arial" w:eastAsia="Times New Roman" w:hAnsi="Arial" w:cs="Arial"/>
          <w:noProof/>
        </w:rPr>
      </w:pPr>
      <w:r w:rsidRPr="00295DB1">
        <w:rPr>
          <w:rFonts w:ascii="Arial" w:eastAsia="Times New Roman" w:hAnsi="Arial" w:cs="Arial"/>
          <w:noProof/>
        </w:rPr>
        <w:t xml:space="preserve">aktivnosti koje namjerava da preduzme prema određenoj </w:t>
      </w:r>
      <w:r w:rsidRPr="00295DB1">
        <w:rPr>
          <w:rFonts w:ascii="Arial" w:hAnsi="Arial" w:cs="Arial"/>
          <w:noProof/>
        </w:rPr>
        <w:t>kreditnoj instituciji</w:t>
      </w:r>
      <w:r w:rsidRPr="00295DB1">
        <w:rPr>
          <w:rFonts w:ascii="Arial" w:eastAsia="Times New Roman" w:hAnsi="Arial" w:cs="Arial"/>
          <w:noProof/>
        </w:rPr>
        <w:t xml:space="preserve"> i uslove za obavljanje tih aktivnosti;</w:t>
      </w:r>
    </w:p>
    <w:p w:rsidR="00BD662B" w:rsidRPr="00295DB1" w:rsidRDefault="00BD662B" w:rsidP="00401A68">
      <w:pPr>
        <w:numPr>
          <w:ilvl w:val="0"/>
          <w:numId w:val="58"/>
        </w:numPr>
        <w:tabs>
          <w:tab w:val="left" w:pos="90"/>
        </w:tabs>
        <w:autoSpaceDE w:val="0"/>
        <w:autoSpaceDN w:val="0"/>
        <w:adjustRightInd w:val="0"/>
        <w:spacing w:after="0" w:line="240" w:lineRule="auto"/>
        <w:ind w:left="630" w:hanging="270"/>
        <w:contextualSpacing/>
        <w:jc w:val="both"/>
        <w:rPr>
          <w:rFonts w:ascii="Arial" w:eastAsia="Times New Roman" w:hAnsi="Arial" w:cs="Arial"/>
          <w:noProof/>
        </w:rPr>
      </w:pPr>
      <w:r w:rsidRPr="00295DB1">
        <w:rPr>
          <w:rFonts w:ascii="Arial" w:hAnsi="Arial" w:cs="Arial"/>
          <w:noProof/>
        </w:rPr>
        <w:t>kreditne institucije</w:t>
      </w:r>
      <w:r w:rsidRPr="00295DB1">
        <w:rPr>
          <w:rFonts w:ascii="Arial" w:eastAsia="Times New Roman" w:hAnsi="Arial" w:cs="Arial"/>
          <w:noProof/>
        </w:rPr>
        <w:t xml:space="preserve"> za koje će biti sprovedene pojačane supervizorske aktivnosti i mjere koje će biti preduzete u skladu sa stavom 3 ovog člana</w:t>
      </w:r>
      <w:r w:rsidR="00543DE4" w:rsidRPr="00295DB1">
        <w:rPr>
          <w:rFonts w:ascii="Arial" w:eastAsia="Times New Roman" w:hAnsi="Arial" w:cs="Arial"/>
          <w:noProof/>
        </w:rPr>
        <w:t>,</w:t>
      </w:r>
      <w:r w:rsidRPr="00295DB1">
        <w:rPr>
          <w:rFonts w:ascii="Arial" w:eastAsia="Times New Roman" w:hAnsi="Arial" w:cs="Arial"/>
          <w:noProof/>
        </w:rPr>
        <w:t xml:space="preserve"> i</w:t>
      </w:r>
    </w:p>
    <w:p w:rsidR="00BD662B" w:rsidRPr="00295DB1" w:rsidRDefault="00BD662B" w:rsidP="00401A68">
      <w:pPr>
        <w:numPr>
          <w:ilvl w:val="0"/>
          <w:numId w:val="58"/>
        </w:numPr>
        <w:tabs>
          <w:tab w:val="left" w:pos="90"/>
        </w:tabs>
        <w:autoSpaceDE w:val="0"/>
        <w:autoSpaceDN w:val="0"/>
        <w:adjustRightInd w:val="0"/>
        <w:spacing w:after="0" w:line="240" w:lineRule="auto"/>
        <w:ind w:left="630" w:hanging="270"/>
        <w:contextualSpacing/>
        <w:jc w:val="both"/>
        <w:rPr>
          <w:rFonts w:ascii="Arial" w:eastAsia="Times New Roman" w:hAnsi="Arial" w:cs="Arial"/>
          <w:noProof/>
        </w:rPr>
      </w:pPr>
      <w:r w:rsidRPr="00295DB1">
        <w:rPr>
          <w:rFonts w:ascii="Arial" w:eastAsia="Times New Roman" w:hAnsi="Arial" w:cs="Arial"/>
          <w:noProof/>
        </w:rPr>
        <w:t>plan neposredne kontrole, uključujući i filijale i zavisna društva kreditne institucije osnovane u drugim državama članicama u skladu sa ovim zakonom.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Kada Centralna banka ocijeni da je za pojedinu kreditnu instituciju potrebno sprovođenje pojačane supervizije, planom kontrole iz stava 1 ovog člana će biti obuhvaćene sljedeće aktivnosti i/ili mjere:</w:t>
      </w:r>
    </w:p>
    <w:p w:rsidR="00BD662B" w:rsidRPr="00295DB1" w:rsidRDefault="00BD662B" w:rsidP="00401A68">
      <w:pPr>
        <w:numPr>
          <w:ilvl w:val="1"/>
          <w:numId w:val="52"/>
        </w:numPr>
        <w:tabs>
          <w:tab w:val="left" w:pos="90"/>
        </w:tabs>
        <w:autoSpaceDE w:val="0"/>
        <w:autoSpaceDN w:val="0"/>
        <w:adjustRightInd w:val="0"/>
        <w:spacing w:after="0" w:line="240" w:lineRule="auto"/>
        <w:ind w:left="810"/>
        <w:contextualSpacing/>
        <w:jc w:val="both"/>
        <w:rPr>
          <w:rFonts w:ascii="Arial" w:eastAsia="Times New Roman" w:hAnsi="Arial" w:cs="Arial"/>
          <w:noProof/>
        </w:rPr>
      </w:pPr>
      <w:r w:rsidRPr="00295DB1">
        <w:rPr>
          <w:rFonts w:ascii="Arial" w:eastAsia="Times New Roman" w:hAnsi="Arial" w:cs="Arial"/>
          <w:noProof/>
        </w:rPr>
        <w:t xml:space="preserve">povećanje broja i učestalosti neposrednih kontrola </w:t>
      </w:r>
      <w:r w:rsidRPr="00295DB1">
        <w:rPr>
          <w:rFonts w:ascii="Arial" w:hAnsi="Arial" w:cs="Arial"/>
          <w:noProof/>
        </w:rPr>
        <w:t>kreditne institucije</w:t>
      </w:r>
      <w:r w:rsidRPr="00295DB1">
        <w:rPr>
          <w:rFonts w:ascii="Arial" w:eastAsia="Times New Roman" w:hAnsi="Arial" w:cs="Arial"/>
          <w:noProof/>
        </w:rPr>
        <w:t>,</w:t>
      </w:r>
    </w:p>
    <w:p w:rsidR="00BD662B" w:rsidRPr="00295DB1" w:rsidRDefault="00BD662B" w:rsidP="00401A68">
      <w:pPr>
        <w:numPr>
          <w:ilvl w:val="1"/>
          <w:numId w:val="52"/>
        </w:numPr>
        <w:tabs>
          <w:tab w:val="left" w:pos="90"/>
        </w:tabs>
        <w:autoSpaceDE w:val="0"/>
        <w:autoSpaceDN w:val="0"/>
        <w:adjustRightInd w:val="0"/>
        <w:spacing w:after="0" w:line="240" w:lineRule="auto"/>
        <w:ind w:left="810"/>
        <w:contextualSpacing/>
        <w:jc w:val="both"/>
        <w:rPr>
          <w:rFonts w:ascii="Arial" w:eastAsia="Times New Roman" w:hAnsi="Arial" w:cs="Arial"/>
          <w:noProof/>
        </w:rPr>
      </w:pPr>
      <w:r w:rsidRPr="00295DB1">
        <w:rPr>
          <w:rFonts w:ascii="Arial" w:eastAsia="Times New Roman" w:hAnsi="Arial" w:cs="Arial"/>
          <w:noProof/>
        </w:rPr>
        <w:t xml:space="preserve">imenovanje ovlašćenog lica za praćenje stanja u </w:t>
      </w:r>
      <w:r w:rsidRPr="00295DB1">
        <w:rPr>
          <w:rFonts w:ascii="Arial" w:hAnsi="Arial" w:cs="Arial"/>
          <w:noProof/>
        </w:rPr>
        <w:t>kreditnoj instituciji</w:t>
      </w:r>
      <w:r w:rsidRPr="00295DB1">
        <w:rPr>
          <w:rFonts w:ascii="Arial" w:eastAsia="Times New Roman" w:hAnsi="Arial" w:cs="Arial"/>
          <w:noProof/>
        </w:rPr>
        <w:t>, u s</w:t>
      </w:r>
      <w:r w:rsidR="00543DE4" w:rsidRPr="00295DB1">
        <w:rPr>
          <w:rFonts w:ascii="Arial" w:eastAsia="Times New Roman" w:hAnsi="Arial" w:cs="Arial"/>
          <w:noProof/>
        </w:rPr>
        <w:t>kladu sa članom 282 ovog zakona;</w:t>
      </w:r>
    </w:p>
    <w:p w:rsidR="00BD662B" w:rsidRPr="00295DB1" w:rsidRDefault="00BD662B" w:rsidP="00401A68">
      <w:pPr>
        <w:numPr>
          <w:ilvl w:val="1"/>
          <w:numId w:val="52"/>
        </w:numPr>
        <w:tabs>
          <w:tab w:val="left" w:pos="90"/>
        </w:tabs>
        <w:autoSpaceDE w:val="0"/>
        <w:autoSpaceDN w:val="0"/>
        <w:adjustRightInd w:val="0"/>
        <w:spacing w:after="0" w:line="240" w:lineRule="auto"/>
        <w:ind w:left="810"/>
        <w:contextualSpacing/>
        <w:jc w:val="both"/>
        <w:rPr>
          <w:rFonts w:ascii="Arial" w:eastAsia="Times New Roman" w:hAnsi="Arial" w:cs="Arial"/>
          <w:noProof/>
        </w:rPr>
      </w:pPr>
      <w:r w:rsidRPr="00295DB1">
        <w:rPr>
          <w:rFonts w:ascii="Arial" w:eastAsia="Times New Roman" w:hAnsi="Arial" w:cs="Arial"/>
          <w:noProof/>
        </w:rPr>
        <w:t xml:space="preserve">dodatno ili učestalije izvještavanje </w:t>
      </w:r>
      <w:r w:rsidRPr="00295DB1">
        <w:rPr>
          <w:rFonts w:ascii="Arial" w:hAnsi="Arial" w:cs="Arial"/>
          <w:noProof/>
        </w:rPr>
        <w:t>kreditne institucije</w:t>
      </w:r>
      <w:r w:rsidR="00543DE4" w:rsidRPr="00295DB1">
        <w:rPr>
          <w:rFonts w:ascii="Arial" w:eastAsia="Times New Roman" w:hAnsi="Arial" w:cs="Arial"/>
          <w:noProof/>
        </w:rPr>
        <w:t>;</w:t>
      </w:r>
    </w:p>
    <w:p w:rsidR="00BD662B" w:rsidRPr="00295DB1" w:rsidRDefault="00BD662B" w:rsidP="00401A68">
      <w:pPr>
        <w:numPr>
          <w:ilvl w:val="1"/>
          <w:numId w:val="52"/>
        </w:numPr>
        <w:tabs>
          <w:tab w:val="left" w:pos="90"/>
        </w:tabs>
        <w:autoSpaceDE w:val="0"/>
        <w:autoSpaceDN w:val="0"/>
        <w:adjustRightInd w:val="0"/>
        <w:spacing w:after="0" w:line="240" w:lineRule="auto"/>
        <w:ind w:left="810"/>
        <w:contextualSpacing/>
        <w:jc w:val="both"/>
        <w:rPr>
          <w:rFonts w:ascii="Arial" w:eastAsia="Times New Roman" w:hAnsi="Arial" w:cs="Arial"/>
          <w:noProof/>
        </w:rPr>
      </w:pPr>
      <w:r w:rsidRPr="00295DB1">
        <w:rPr>
          <w:rFonts w:ascii="Arial" w:eastAsia="Times New Roman" w:hAnsi="Arial" w:cs="Arial"/>
          <w:noProof/>
        </w:rPr>
        <w:t xml:space="preserve">dodatne ili učestalije provjere operativnih, strateških ili poslovnih planova </w:t>
      </w:r>
      <w:r w:rsidRPr="00295DB1">
        <w:rPr>
          <w:rFonts w:ascii="Arial" w:hAnsi="Arial" w:cs="Arial"/>
          <w:noProof/>
        </w:rPr>
        <w:t>kreditne institucije</w:t>
      </w:r>
      <w:r w:rsidRPr="00295DB1">
        <w:rPr>
          <w:rFonts w:ascii="Arial" w:eastAsia="Times New Roman" w:hAnsi="Arial" w:cs="Arial"/>
          <w:noProof/>
        </w:rPr>
        <w:t>, ili</w:t>
      </w:r>
    </w:p>
    <w:p w:rsidR="00BD662B" w:rsidRPr="00295DB1" w:rsidRDefault="00BD662B" w:rsidP="00401A68">
      <w:pPr>
        <w:numPr>
          <w:ilvl w:val="1"/>
          <w:numId w:val="52"/>
        </w:numPr>
        <w:tabs>
          <w:tab w:val="left" w:pos="90"/>
        </w:tabs>
        <w:autoSpaceDE w:val="0"/>
        <w:autoSpaceDN w:val="0"/>
        <w:adjustRightInd w:val="0"/>
        <w:spacing w:after="0" w:line="240" w:lineRule="auto"/>
        <w:ind w:left="810"/>
        <w:contextualSpacing/>
        <w:jc w:val="both"/>
        <w:rPr>
          <w:rFonts w:ascii="Arial" w:eastAsia="Times New Roman" w:hAnsi="Arial" w:cs="Arial"/>
          <w:noProof/>
        </w:rPr>
      </w:pPr>
      <w:r w:rsidRPr="00295DB1">
        <w:rPr>
          <w:rFonts w:ascii="Arial" w:eastAsia="Times New Roman" w:hAnsi="Arial" w:cs="Arial"/>
          <w:noProof/>
        </w:rPr>
        <w:t>vršenje kontrole pojedinog dijela poslovanja kreditne institucije i praćenja rizika za koji je vjerovatno da će se ostvariti.</w:t>
      </w:r>
    </w:p>
    <w:p w:rsidR="00BD662B" w:rsidRPr="00295DB1" w:rsidRDefault="00BD662B" w:rsidP="00401A68">
      <w:pPr>
        <w:tabs>
          <w:tab w:val="left" w:pos="90"/>
        </w:tabs>
        <w:autoSpaceDE w:val="0"/>
        <w:autoSpaceDN w:val="0"/>
        <w:adjustRightInd w:val="0"/>
        <w:spacing w:after="0" w:line="240" w:lineRule="auto"/>
        <w:ind w:left="1080" w:hanging="270"/>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Centralna banka može, u skladu sa odredbama ovog zakona, izvršiti neposrednu kontrolu poslovanja filijale kreditne institucije iz druge države članice koja pruža usluge u Crnoj Gori posredstvom filijale, nezavisno od plana supervizije nadležnog</w:t>
      </w:r>
      <w:r w:rsidR="00543DE4" w:rsidRPr="00295DB1">
        <w:rPr>
          <w:rFonts w:ascii="Arial" w:hAnsi="Arial" w:cs="Arial"/>
          <w:noProof/>
        </w:rPr>
        <w:t xml:space="preserve"> organa matične države članice.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Lica ovlašćena za kontrolu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250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Neposrednu kontrolu vrše zaposleni u Centralnoj banci, koje Centralna banka ovlasti za vršenje tih poslova (u daljem tekstu: ovlašćeni kontrolori).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Izuzetno od stava 1 ovog člana, za obavljanje pojedinih zadataka u vezi sa neposrednom kontrolom poslovanja kreditne institucije Centralna banka može ovlastiti i lica koja nijesu zaposlena u Centralnoj banci.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Lica iz stava 2 ovog člana u obavljanju poslova u vezi sa neposrednom kontrolom poslovanja kreditne institucije za koje su ovlašćeni imaju ista ovlašćenja i odgovornosti kao i ovlašćeni kontrolori</w:t>
      </w:r>
      <w:r w:rsidR="00543DE4" w:rsidRPr="00295DB1">
        <w:rPr>
          <w:rFonts w:ascii="Arial" w:hAnsi="Arial" w:cs="Arial"/>
          <w:noProof/>
        </w:rPr>
        <w:t xml:space="preserve"> iz stava 1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P</w:t>
      </w:r>
      <w:r w:rsidR="00543DE4" w:rsidRPr="00295DB1">
        <w:rPr>
          <w:rFonts w:ascii="Arial" w:hAnsi="Arial" w:cs="Arial"/>
          <w:noProof/>
        </w:rPr>
        <w:t>osrednu kontrolu vrše zaposleni</w:t>
      </w:r>
      <w:r w:rsidRPr="00295DB1">
        <w:rPr>
          <w:rFonts w:ascii="Arial" w:hAnsi="Arial" w:cs="Arial"/>
          <w:noProof/>
        </w:rPr>
        <w:t xml:space="preserve"> kojima su ti poslovi povjereni u skladu sa aktom o unutrašnjoj organizaciji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Obavještavanje kreditne institucije o neposrednoj kontroli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251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(1) Centralna banka, po pravilu 10 radn</w:t>
      </w:r>
      <w:r w:rsidR="00543DE4" w:rsidRPr="00295DB1">
        <w:rPr>
          <w:rFonts w:ascii="Arial" w:hAnsi="Arial" w:cs="Arial"/>
          <w:iCs/>
          <w:noProof/>
        </w:rPr>
        <w:t>ih dana prije početka kontrole,</w:t>
      </w:r>
      <w:r w:rsidRPr="00295DB1">
        <w:rPr>
          <w:rFonts w:ascii="Arial" w:hAnsi="Arial" w:cs="Arial"/>
          <w:iCs/>
          <w:noProof/>
        </w:rPr>
        <w:t xml:space="preserve"> obavještava </w:t>
      </w:r>
      <w:r w:rsidRPr="00295DB1">
        <w:rPr>
          <w:rFonts w:ascii="Arial" w:hAnsi="Arial" w:cs="Arial"/>
          <w:noProof/>
        </w:rPr>
        <w:t>kreditnu instituciju</w:t>
      </w:r>
      <w:r w:rsidRPr="00295DB1">
        <w:rPr>
          <w:rFonts w:ascii="Arial" w:hAnsi="Arial" w:cs="Arial"/>
          <w:iCs/>
          <w:noProof/>
        </w:rPr>
        <w:t xml:space="preserve"> o planiranoj neposrednoj kontroli.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 xml:space="preserve">(2) Obavještenje iz stava 1 ovog člana sadrži predmet kontrole, podatke o planiranom početku i trajanju kontrole, kao i informacije o dokumentaciji koju </w:t>
      </w:r>
      <w:r w:rsidRPr="00295DB1">
        <w:rPr>
          <w:rFonts w:ascii="Arial" w:hAnsi="Arial" w:cs="Arial"/>
          <w:noProof/>
        </w:rPr>
        <w:t>kreditna institucija</w:t>
      </w:r>
      <w:r w:rsidRPr="00295DB1">
        <w:rPr>
          <w:rFonts w:ascii="Arial" w:hAnsi="Arial" w:cs="Arial"/>
          <w:iCs/>
          <w:noProof/>
        </w:rPr>
        <w:t xml:space="preserve"> treba da pripremi za potrebe vršenja neposredne kontrole.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 xml:space="preserve">(3) Izuzetno od stava 1 ovog člana, ukoliko iz izvještaja i informacija koje posjeduje Centralna banka proizilazi da postoje nepravilnosti koje mogu biti od značaja za sigurnost i stabilnost poslovanja </w:t>
      </w:r>
      <w:r w:rsidRPr="00295DB1">
        <w:rPr>
          <w:rFonts w:ascii="Arial" w:hAnsi="Arial" w:cs="Arial"/>
          <w:noProof/>
        </w:rPr>
        <w:t>kreditne institucije</w:t>
      </w:r>
      <w:r w:rsidRPr="00295DB1">
        <w:rPr>
          <w:rFonts w:ascii="Arial" w:hAnsi="Arial" w:cs="Arial"/>
          <w:iCs/>
          <w:noProof/>
        </w:rPr>
        <w:t>, neposredna kontrola može otpočeti i bez prethodne najave.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Obezbjeđivanje uslova za rad ovlašćenih kontrolora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252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ovlašćenim kontrolorima Centralne banke omogući nesmetani uvid u poslovne knjige, drugu poslovnu dokumentaciju i evidencije, uvid u funkcionisanje informacione tehnologije i u kompjutersku bazu podataka i da na zahtjev ovlašćenih kontrolora obezbijedi kopije poslovnih knjiga, drugu poslovnu dokumentaciju i evidencije, u papirnoj i/ili elektronskoj formi.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ovlašćenim kontrolorima, na njihov zahtjev, omogući obavljanje neposredne kontrole u sjedištu kreditne institucije i na ostalim mjestima na kojima kreditna institucija, odnosno drugo lice na osnovu ovlašćenja dobijenih od kreditne institucije, obavlja djelatnosti i poslove u vezi sa kojima Centralna banka sprovodi kontrolu.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je dužna da ovlašćenim kontrolorima tokom radnog vremena, a ukoliko je to zbog obima ili prirode kontrole potrebno i nakon isteka radnog vremena obezbijedi odgovarajuće prostorije u kojim</w:t>
      </w:r>
      <w:r w:rsidR="00146621" w:rsidRPr="00295DB1">
        <w:rPr>
          <w:rFonts w:ascii="Arial" w:hAnsi="Arial" w:cs="Arial"/>
          <w:noProof/>
        </w:rPr>
        <w:t>a</w:t>
      </w:r>
      <w:r w:rsidRPr="00295DB1">
        <w:rPr>
          <w:rFonts w:ascii="Arial" w:hAnsi="Arial" w:cs="Arial"/>
          <w:noProof/>
        </w:rPr>
        <w:t xml:space="preserve"> mogu nesmetano i bez prisustva drugih lica vršiti kontrolu.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Kreditna institucija je dužna da omogući da u toku neposredne kontrole u prostorijama iz stava 3 ovog člana po potrebi budu prisutna i ovlašćena lica kreditne institucije, koja na zahtjev ovlašćenih kontrolora mogu dati odgovarajuća pojašnjenja u vezi sa poslovnim knjigama, poslovnom dokumentacijom, poslovnim događajima i administrativnim odnosno poslovnim evidencijama koje su predmet kontrole.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Izvještaj o kontroli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253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Nakon izvršene kontrole poslovanja kreditne institucije sačinjava se izvještaj o kontroli.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Izuzetno od stava 1 ovog člana, u slučaju posredne kontrole, ako u postupku kontrole nijesu utvrđene nepravilnosti u poslovanju kreditne institucije, ne sačinjava se izvještaj o kontroli.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Izvještaj o izvršenoj kontroli ima povjerljiv karakter i ne može se objavljivati djelimično ili u cjelosti bez saglasnosti Centralne banke.</w:t>
      </w:r>
    </w:p>
    <w:p w:rsidR="00543DE4" w:rsidRPr="00295DB1" w:rsidRDefault="00543DE4" w:rsidP="00401A68">
      <w:pPr>
        <w:tabs>
          <w:tab w:val="left" w:pos="90"/>
          <w:tab w:val="left" w:pos="4125"/>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 w:val="left" w:pos="4125"/>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Postupak po primjedbama na izvještaj</w:t>
      </w:r>
    </w:p>
    <w:p w:rsidR="00BD662B" w:rsidRPr="00295DB1" w:rsidRDefault="00BD662B" w:rsidP="00401A68">
      <w:pPr>
        <w:tabs>
          <w:tab w:val="left" w:pos="90"/>
          <w:tab w:val="left" w:pos="4125"/>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 w:val="left" w:pos="4125"/>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254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noProof/>
        </w:rPr>
        <w:t xml:space="preserve">(1) Kreditna institucija </w:t>
      </w:r>
      <w:r w:rsidRPr="00295DB1">
        <w:rPr>
          <w:rFonts w:ascii="Arial" w:hAnsi="Arial" w:cs="Arial"/>
          <w:iCs/>
          <w:noProof/>
        </w:rPr>
        <w:t>može dostaviti Centralnoj banci primjedbe na izvještaj o izvršenoj kontroli u roku od osam radnih dana od dana njegovog prijema.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 xml:space="preserve">(2) Centralna banka može neposredno provjeriti navode </w:t>
      </w:r>
      <w:r w:rsidRPr="00295DB1">
        <w:rPr>
          <w:rFonts w:ascii="Arial" w:hAnsi="Arial" w:cs="Arial"/>
          <w:noProof/>
        </w:rPr>
        <w:t>kreditne institucije</w:t>
      </w:r>
      <w:r w:rsidRPr="00295DB1">
        <w:rPr>
          <w:rFonts w:ascii="Arial" w:hAnsi="Arial" w:cs="Arial"/>
          <w:iCs/>
          <w:noProof/>
        </w:rPr>
        <w:t xml:space="preserve"> sadržane u primjedbama na izvještaj o izvršenoj kontroli i u tom slučaju sačinjava dopunu izvještaja na koju kreditna institucija može dostaviti primjedbe u roku od tri radna dana od dana njegovog prijema.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iCs/>
          <w:noProof/>
        </w:rPr>
        <w:t>(3) Centralna banka u roku od osam dana od prijema primjedbi na izvještaj, odnosno primjedbi na dopunu izvještaja o izvršenoj kontroli, razmatra prispjele primjedbe i u pisanoj formi obavještava kreditnu instituciju o prihvatanju, odnosno neprihvatanju tih primjedbi</w:t>
      </w:r>
      <w:r w:rsidR="00543DE4" w:rsidRPr="00295DB1">
        <w:rPr>
          <w:rFonts w:ascii="Arial" w:hAnsi="Arial" w:cs="Arial"/>
          <w:iCs/>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343861" w:rsidP="00401A68">
      <w:pPr>
        <w:tabs>
          <w:tab w:val="left" w:pos="90"/>
        </w:tabs>
        <w:autoSpaceDE w:val="0"/>
        <w:autoSpaceDN w:val="0"/>
        <w:adjustRightInd w:val="0"/>
        <w:spacing w:after="0" w:line="240" w:lineRule="auto"/>
        <w:ind w:left="360"/>
        <w:contextualSpacing/>
        <w:jc w:val="center"/>
        <w:rPr>
          <w:rFonts w:ascii="Arial" w:eastAsia="Times New Roman" w:hAnsi="Arial" w:cs="Arial"/>
          <w:b/>
          <w:noProof/>
        </w:rPr>
      </w:pPr>
      <w:r w:rsidRPr="00295DB1">
        <w:rPr>
          <w:rFonts w:ascii="Arial" w:eastAsia="Times New Roman" w:hAnsi="Arial" w:cs="Arial"/>
          <w:b/>
          <w:noProof/>
        </w:rPr>
        <w:t xml:space="preserve">3. </w:t>
      </w:r>
      <w:r w:rsidR="00BD662B" w:rsidRPr="00295DB1">
        <w:rPr>
          <w:rFonts w:ascii="Arial" w:eastAsia="Times New Roman" w:hAnsi="Arial" w:cs="Arial"/>
          <w:b/>
          <w:noProof/>
        </w:rPr>
        <w:t>Supervizija kreditnih institucija koje pružaju usluge u</w:t>
      </w: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b/>
          <w:noProof/>
        </w:rPr>
      </w:pPr>
      <w:r w:rsidRPr="00295DB1">
        <w:rPr>
          <w:rFonts w:ascii="Arial" w:eastAsia="Times New Roman" w:hAnsi="Arial" w:cs="Arial"/>
          <w:b/>
          <w:noProof/>
        </w:rPr>
        <w:t>drugim državama članicama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Saradnja u superviziji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255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sarađuje sa nadležnim organom države članice domaćina u superviziji kreditne institucije koja posredstvom filijale pruža usluge na teritoriji te države članice.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je dužna da nadležnom organu države članice domaćina dostavlja informacije od značaja za superviziju, a naročito informacije:</w:t>
      </w:r>
    </w:p>
    <w:p w:rsidR="00BD662B" w:rsidRPr="00295DB1" w:rsidRDefault="00BD662B" w:rsidP="005660C4">
      <w:pPr>
        <w:numPr>
          <w:ilvl w:val="0"/>
          <w:numId w:val="14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 vezi sa upravljanjem i vlasničkom strukturom kreditnih institucija, koje mogu olakšati vršenje supervizije i ispitivanje ispunjenosti uslova za izdavanje odobrenja za rad iz njihove nadležnosti;</w:t>
      </w:r>
    </w:p>
    <w:p w:rsidR="00BD662B" w:rsidRPr="00295DB1" w:rsidRDefault="00BD662B" w:rsidP="005660C4">
      <w:pPr>
        <w:numPr>
          <w:ilvl w:val="0"/>
          <w:numId w:val="148"/>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koje bi mogle olakšati praćenje kreditnih institucija iz njihove nadležnosti u vezi sa likvidnošću, solventnošću, osiguranjem depozita, ograničavanjem velikih izloženosti;</w:t>
      </w:r>
    </w:p>
    <w:p w:rsidR="00BD662B" w:rsidRPr="00295DB1" w:rsidRDefault="00BD662B" w:rsidP="005660C4">
      <w:pPr>
        <w:numPr>
          <w:ilvl w:val="0"/>
          <w:numId w:val="148"/>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 ostalim činjenicama koje mogu uticati na sistemski rizik koji te kreditne institucija predstavljaju, kao i o administrativnim i računovodstvenim procedurama i mehanizmima interne kontrole.</w:t>
      </w:r>
    </w:p>
    <w:p w:rsidR="00BD662B" w:rsidRPr="00295DB1" w:rsidRDefault="00BD662B" w:rsidP="00401A68">
      <w:pPr>
        <w:autoSpaceDE w:val="0"/>
        <w:autoSpaceDN w:val="0"/>
        <w:adjustRightInd w:val="0"/>
        <w:spacing w:after="0" w:line="240" w:lineRule="auto"/>
        <w:jc w:val="both"/>
        <w:rPr>
          <w:rFonts w:ascii="Arial" w:hAnsi="Arial" w:cs="Arial"/>
          <w:noProof/>
        </w:rPr>
      </w:pPr>
    </w:p>
    <w:p w:rsidR="00BD662B" w:rsidRPr="00295DB1" w:rsidRDefault="00343861"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w:t>
      </w:r>
      <w:r w:rsidR="00BD662B" w:rsidRPr="00295DB1">
        <w:rPr>
          <w:rFonts w:ascii="Arial" w:hAnsi="Arial" w:cs="Arial"/>
          <w:noProof/>
        </w:rPr>
        <w:t xml:space="preserve">Centralna banka odmah obavještava nadležna organe svih država </w:t>
      </w:r>
      <w:r w:rsidR="00BD662B" w:rsidRPr="00295DB1">
        <w:rPr>
          <w:rFonts w:ascii="Arial" w:eastAsia="TimesNewRoman" w:hAnsi="Arial" w:cs="Arial"/>
          <w:noProof/>
        </w:rPr>
        <w:t>č</w:t>
      </w:r>
      <w:r w:rsidR="00BD662B" w:rsidRPr="00295DB1">
        <w:rPr>
          <w:rFonts w:ascii="Arial" w:hAnsi="Arial" w:cs="Arial"/>
          <w:noProof/>
        </w:rPr>
        <w:t>lanica doma</w:t>
      </w:r>
      <w:r w:rsidR="00BD662B" w:rsidRPr="00295DB1">
        <w:rPr>
          <w:rFonts w:ascii="Arial" w:eastAsia="TimesNewRoman" w:hAnsi="Arial" w:cs="Arial"/>
          <w:noProof/>
        </w:rPr>
        <w:t>ć</w:t>
      </w:r>
      <w:r w:rsidR="00BD662B" w:rsidRPr="00295DB1">
        <w:rPr>
          <w:rFonts w:ascii="Arial" w:hAnsi="Arial" w:cs="Arial"/>
          <w:noProof/>
        </w:rPr>
        <w:t>ina ako nastanu, ili se osnovano može o</w:t>
      </w:r>
      <w:r w:rsidR="00BD662B" w:rsidRPr="00295DB1">
        <w:rPr>
          <w:rFonts w:ascii="Arial" w:eastAsia="TimesNewRoman" w:hAnsi="Arial" w:cs="Arial"/>
          <w:noProof/>
        </w:rPr>
        <w:t>č</w:t>
      </w:r>
      <w:r w:rsidR="00BD662B" w:rsidRPr="00295DB1">
        <w:rPr>
          <w:rFonts w:ascii="Arial" w:hAnsi="Arial" w:cs="Arial"/>
          <w:noProof/>
        </w:rPr>
        <w:t>ekivati da će nastati, problemi sa likvidnosću kreditne institucije, sa informacijom o pojedinostima o planiranju i sprovođenju plana oporavka kao i o svim mjerama prudencijalne supervizije koje su poduzete u tom kontekstu.</w:t>
      </w:r>
    </w:p>
    <w:p w:rsidR="00BD662B" w:rsidRPr="00295DB1" w:rsidRDefault="00BD662B" w:rsidP="00401A68">
      <w:pPr>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w:t>
      </w:r>
      <w:r w:rsidR="00343861" w:rsidRPr="00295DB1">
        <w:rPr>
          <w:rFonts w:ascii="Arial" w:hAnsi="Arial" w:cs="Arial"/>
          <w:noProof/>
        </w:rPr>
        <w:t>4</w:t>
      </w:r>
      <w:r w:rsidRPr="00295DB1">
        <w:rPr>
          <w:rFonts w:ascii="Arial" w:hAnsi="Arial" w:cs="Arial"/>
          <w:noProof/>
        </w:rPr>
        <w:t>) Centralna banka je dužna da bez odlaganja obavijesti nadležni organ države članice domaćina o svim informacijama i nalazima koji se odnose na superviziju likvidnosti poslovanja kreditne institucije posredstvom filijale, i to u skladu sa dijelom šestim Regulative 575/2913 (EU) i odredbama ovog zakona kojima se uređuje supervizija na konsolidovanoj osnovi, ako su te informacije i nalazi od značaja za zaštitu deponenata ili investitora iz države članice domaćina.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w:t>
      </w:r>
      <w:r w:rsidR="00343861" w:rsidRPr="00295DB1">
        <w:rPr>
          <w:rFonts w:ascii="Arial" w:hAnsi="Arial" w:cs="Arial"/>
          <w:noProof/>
        </w:rPr>
        <w:t>5</w:t>
      </w:r>
      <w:r w:rsidRPr="00295DB1">
        <w:rPr>
          <w:rFonts w:ascii="Arial" w:hAnsi="Arial" w:cs="Arial"/>
          <w:noProof/>
        </w:rPr>
        <w:t>) Centralna banka je dužna da bez odlaganja obavijesti nadležne organe svih država članica domaćina o problemima sa likvidnošću u kreditnoj instituciji koji su nastupili ili se realno može očekivati da će nastupiti, a to obavještenje treba da sadrži podatke o planiranju i primjeni plana oporavka i podatke o svim preduzetim supervizorskim mjerama Centralne banke po tom osnovu.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w:t>
      </w:r>
      <w:r w:rsidR="00343861" w:rsidRPr="00295DB1">
        <w:rPr>
          <w:rFonts w:ascii="Arial" w:hAnsi="Arial" w:cs="Arial"/>
          <w:noProof/>
        </w:rPr>
        <w:t>6</w:t>
      </w:r>
      <w:r w:rsidRPr="00295DB1">
        <w:rPr>
          <w:rFonts w:ascii="Arial" w:hAnsi="Arial" w:cs="Arial"/>
          <w:noProof/>
        </w:rPr>
        <w:t>) Centralna banka je dužna da na zahtjev nadležnog organa države članice domaćina obrazloži na koji je način informacije i nalaze koje joj je dostavio taj nadležni organ uzela u obzir pri svom postupanju prema kreditnoj instituciji, a ako nadležni organ države članice domaćina smatra da Centralna banka nije preduzela odgovarajuće mjere, može, nakon obavještavanja Centralne banke i Evropskog bankarskog regulatora, preduzeti odgovarajuće mjere kako bi spriječio dalja kršenja, u cilju zaštite opšteg interesa deponenata, investitora i drugih lica kojima se pružaju bankarske i finansijske usluge ili u cilju zaštite stabilnosti finansijskog sistema države članice domaćina.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w:t>
      </w:r>
      <w:r w:rsidR="00343861" w:rsidRPr="00295DB1">
        <w:rPr>
          <w:rFonts w:ascii="Arial" w:hAnsi="Arial" w:cs="Arial"/>
          <w:noProof/>
        </w:rPr>
        <w:t>7</w:t>
      </w:r>
      <w:r w:rsidRPr="00295DB1">
        <w:rPr>
          <w:rFonts w:ascii="Arial" w:hAnsi="Arial" w:cs="Arial"/>
          <w:noProof/>
        </w:rPr>
        <w:t xml:space="preserve">) Centralna banka kao nadležni organ matične države članice može, u slučaju neslaganja sa mjerama iz stava 5 ovog člana koje je preduzeo nadležni organ države članice domaćina, odnosno sa mjerama koje nadležni organ države članice domaćina namjerava da preduzme, tražiti posredovanje Evropskog bankarskog regulatora, u skladu sa članom 19 Regulative (EU) br. 1093/2010, a </w:t>
      </w:r>
      <w:r w:rsidRPr="00295DB1">
        <w:rPr>
          <w:rFonts w:ascii="Arial" w:eastAsia="Times New Roman" w:hAnsi="Arial" w:cs="Arial"/>
          <w:noProof/>
        </w:rPr>
        <w:t xml:space="preserve">Evropski bankarski regulator </w:t>
      </w:r>
      <w:r w:rsidRPr="00295DB1">
        <w:rPr>
          <w:rFonts w:ascii="Arial" w:hAnsi="Arial" w:cs="Arial"/>
          <w:noProof/>
        </w:rPr>
        <w:t>donosi odluku u roku od mjesec dana od prijema zahtjeva za posredovanje.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343861"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w:t>
      </w:r>
      <w:r w:rsidR="00BD662B" w:rsidRPr="00295DB1">
        <w:rPr>
          <w:rFonts w:ascii="Arial" w:hAnsi="Arial" w:cs="Arial"/>
          <w:noProof/>
        </w:rPr>
        <w:t>) Centralna banka može da traži posredovanje Evropskog bankarskog regulatora u skladu sa članom 19 Regulative (EU) br. 1093/2010 i u slučaju kada nadležni organ iz druge države članice odbije njen zahtjev za saradnju, a naročito zahtjev za razmjenu informacija, ili ako nije postupio po tom zahtjevu u primjerenom roku.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Neposredna kontrola poslovanja filijale u državi članici domaćinu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256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odnosno lica koja je Centralna banka ovlastila za obavljanje pojedinih poslova kontrole, može izvršiti neposrednu kontrolu poslovanja, uključujući provjeru informacija iz člana 255 ovog zakona, u filijali kreditne institucije koja posluje na teritoriji druge države članice posredstvom filijale, uz prethodno obaviještavanje nadležnog organa države članice domaćina.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može tražiti od nadležnog organa države članice domaćina u kojoj kreditna institucija pruža usluge, da taj organ ili druge stručno osposobljeno lice koje taj organ ovlasti izvrši neposrednu kontrolu filijale.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da učestvuje u neposrednoj kontroli filijale kreditne institucije u državi članici nezavisno od toga ko vrši neposrednu kontrolu.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je nadležni organ države članice domaćina, u cilju očuvanja stabilnosti finansijskog sistema te države članice, izvršio neposrednu kontrolu poslovanja filijale kreditne institucije sa sjedištem u Crnoj Gori i dostavio Centralnoj banci pribavljene informacije i nalaze koji su relevantni za procjenu rizika kreditne institucije ili stabilnost finansijskog sistema države članice domaćina, Centralna banka je dužna da, pri utvrđivanju plana kontrole iz člana 249 ovog zakona uzme u obzir te informacije kao i stabilnost finansijskog sistema države članice domaćina.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Mjere prema filijali u državi članici domaćinu vezano za pružanje usluga na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teritoriji te države članice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257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nadležni organ države članice domaćina u kojoj kreditna institucija pruža usluge posredstvom filijale, na osnovu informacija koje je dostavila Centralna banka u skladu sa članom</w:t>
      </w:r>
      <w:r w:rsidR="00343861" w:rsidRPr="00295DB1">
        <w:rPr>
          <w:rFonts w:ascii="Arial" w:hAnsi="Arial" w:cs="Arial"/>
          <w:noProof/>
        </w:rPr>
        <w:t xml:space="preserve"> </w:t>
      </w:r>
      <w:r w:rsidRPr="00295DB1">
        <w:rPr>
          <w:rFonts w:ascii="Arial" w:hAnsi="Arial" w:cs="Arial"/>
          <w:noProof/>
        </w:rPr>
        <w:t>255 ovog zakona, obavijesti Centralnu banku da ta kreditna institucija, vezano uz pružanje usluga na području te države članice, krši propise te države u koje je prenijeta Direktiva 2013/36/EU ili odredbe Regulative (EU) br. 575/2013, ili postoji značajan rizik da se kreditna institucija neće uskladiti sa tim propisima, Centralna banka će, ako u Crnoj Gori nije donijeta odluka o mjerama reorganizacije, bez odlaganja naložiti kreditnoj instituciji supervizorske mjere za otklanjanje neusklađenosti i o tome bez odlaganja obavijestiti nadležni organ države članice domaćina.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nadležni organ države članice domaćina smatra da Centralna banka nije preduzela mjere za otklanjanje neusklađenosti ili za otklanjanje rizika neusklađenosti iz stava 1 ovog člana, ili ako ocijeni da takve mjere neće preduzeti, može tražiti posredovanje Evropskog bankarskog regulatora u skladu sa članom 19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Evropski bankarski regulator, ako postupi u skladu sa članom 19 Regulative (EU) br. 1093/2010, donosi odluku u skladu sa članom 19 stav 3 te regulative roku od 24 časa. </w:t>
      </w:r>
      <w:r w:rsidRPr="00295DB1">
        <w:rPr>
          <w:rFonts w:ascii="Arial" w:eastAsia="Times New Roman" w:hAnsi="Arial" w:cs="Arial"/>
          <w:noProof/>
        </w:rPr>
        <w:t xml:space="preserve">Evropski bankarski regulator </w:t>
      </w:r>
      <w:r w:rsidRPr="00295DB1">
        <w:rPr>
          <w:rFonts w:ascii="Arial" w:hAnsi="Arial" w:cs="Arial"/>
          <w:noProof/>
        </w:rPr>
        <w:t>može na sopstvenu inicijativu u skladu sa članom 19 stav 1 podstav 2 Regulative (EU) br. 1093/2010 pružiti pomoć za rješavanje nastalog spora.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je nadležni organ države članice domaćina u kojoj kreditna institucija pruža usluge posredstvom filijale preduzeo preventivne mjere vezane za kršenja iz stava 1 ovog člana, Centralna banka može, ako se ne slaže sa preduzetim mjerama, tražiti posredovanje Evropskog bankarskog regulatora u skladu sa članom 19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 slučaju iz stava 4 ovog člana rješavanja spora sprovodi se u postupku iz stava 3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Obavještavanje nadležnih organa države članice domaćina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258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Ako Centralna banka oduzme kreditnoj instituciji odobrenje za pružanje bankarskih i/ili finansijskih usluga, odnosno izrekne supervizorsku mjeru zabrane pružanja pojedinih finansijskih usluga, dužna je da o tome bez odlaganja obavijesti nadležni organ države članice domaćina.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Supervizija kreditne institucije koja neposredno pruža usluge u drugoj državi članici i finansijske institucije koja pruža usluge u drugoj državi članici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259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Na superviziju kreditne institucije koja neposredno pruža usluge u drugoj državi članici shodno se primjenjuju odredbe članaka 255 do 258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 </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Na superviziju finansijskih institucija koje u skladu sa članom 74 ovog zakona pružaju uzajamno priznate usluge na teritoriji druge države članice, shodno se primjenjuju odredbe ovog zakona kojim se uređuje supervizija kreditnih institucija koje pružaju usluge u drugim državama članicama.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343861" w:rsidRPr="00295DB1" w:rsidRDefault="00343861"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343861" w:rsidP="00401A68">
      <w:pPr>
        <w:tabs>
          <w:tab w:val="left" w:pos="90"/>
        </w:tabs>
        <w:autoSpaceDE w:val="0"/>
        <w:autoSpaceDN w:val="0"/>
        <w:adjustRightInd w:val="0"/>
        <w:spacing w:after="0" w:line="240" w:lineRule="auto"/>
        <w:ind w:left="720"/>
        <w:contextualSpacing/>
        <w:jc w:val="center"/>
        <w:rPr>
          <w:rFonts w:ascii="Arial" w:eastAsia="Times New Roman" w:hAnsi="Arial" w:cs="Arial"/>
          <w:b/>
          <w:noProof/>
        </w:rPr>
      </w:pPr>
      <w:r w:rsidRPr="00295DB1">
        <w:rPr>
          <w:rFonts w:ascii="Arial" w:eastAsia="Times New Roman" w:hAnsi="Arial" w:cs="Arial"/>
          <w:b/>
          <w:noProof/>
        </w:rPr>
        <w:t xml:space="preserve">4. </w:t>
      </w:r>
      <w:r w:rsidR="00BD662B" w:rsidRPr="00295DB1">
        <w:rPr>
          <w:rFonts w:ascii="Arial" w:eastAsia="Times New Roman" w:hAnsi="Arial" w:cs="Arial"/>
          <w:b/>
          <w:noProof/>
        </w:rPr>
        <w:t>Supervizija kreditnih institucija iz drugih država članica</w:t>
      </w: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b/>
          <w:noProof/>
        </w:rPr>
      </w:pPr>
      <w:r w:rsidRPr="00295DB1">
        <w:rPr>
          <w:rFonts w:ascii="Arial" w:eastAsia="Times New Roman" w:hAnsi="Arial" w:cs="Arial"/>
          <w:b/>
          <w:noProof/>
        </w:rPr>
        <w:t>koje pružaju usluge u Crnoj Gori</w:t>
      </w: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Ovlašćenje za vršenje supervizije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Superviziju poslovanja filijale kreditne institucije sa sjedištem u drugoj državi članici koja na teritoriji Crne Gore pruža uzajamno priznate finansijske usluge, a kojom se vrši provjera usklađenosti poslovanja sa propisima kojim se prenosi Direktiva 2013/36/EU, Uredbom (EU) br. 575/2013 i propisima Evropske unije donijetim na osnovu Direktive 2013/36/EU i Regulative (EU) br. 575/2013, vrši nadležni organ matične države članice.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vrši superviziju filijale iz stava 1 ovog člana u skladu sa čl. 261 do 267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Ovlašćenja za prikupljanje informacija i vršenje neposredne kontrole filijale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Filijala kreditne institucije sa sjedištem u drugoj državi članici koja na teritoriji Crne Gore pruža uzajamno priznate usluge dužna je da Centralnoj banci dostavi informacije o svim uslugama koje ta filijala pruža na teritoriji Crne Gore na način i u rokovima utvrđenim propisom iz člana 233 stav 2 ovog zakona, kao i druge informacije u skladu sa članom 234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8C1B17"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Centralna banka može da </w:t>
      </w:r>
      <w:r w:rsidR="00BD662B" w:rsidRPr="00295DB1">
        <w:rPr>
          <w:rFonts w:ascii="Arial" w:hAnsi="Arial" w:cs="Arial"/>
          <w:noProof/>
        </w:rPr>
        <w:t>informacije pribavljene u skladu sa stavom 1 ovog člana koristi za:</w:t>
      </w:r>
    </w:p>
    <w:p w:rsidR="00BD662B" w:rsidRPr="00295DB1" w:rsidRDefault="00BD662B" w:rsidP="005660C4">
      <w:pPr>
        <w:pStyle w:val="ListParagraph"/>
        <w:numPr>
          <w:ilvl w:val="0"/>
          <w:numId w:val="288"/>
        </w:numPr>
        <w:tabs>
          <w:tab w:val="left" w:pos="90"/>
        </w:tabs>
        <w:autoSpaceDE w:val="0"/>
        <w:autoSpaceDN w:val="0"/>
        <w:adjustRightInd w:val="0"/>
        <w:jc w:val="both"/>
        <w:rPr>
          <w:rFonts w:ascii="Arial" w:hAnsi="Arial" w:cs="Arial"/>
          <w:sz w:val="22"/>
          <w:szCs w:val="22"/>
        </w:rPr>
      </w:pPr>
      <w:r w:rsidRPr="00295DB1">
        <w:rPr>
          <w:rFonts w:ascii="Arial" w:hAnsi="Arial" w:cs="Arial"/>
          <w:sz w:val="22"/>
          <w:szCs w:val="22"/>
        </w:rPr>
        <w:t>informativne ili statističke svrhe;</w:t>
      </w:r>
    </w:p>
    <w:p w:rsidR="00BD662B" w:rsidRPr="00295DB1" w:rsidRDefault="00BD662B" w:rsidP="005660C4">
      <w:pPr>
        <w:pStyle w:val="ListParagraph"/>
        <w:numPr>
          <w:ilvl w:val="0"/>
          <w:numId w:val="288"/>
        </w:numPr>
        <w:tabs>
          <w:tab w:val="left" w:pos="90"/>
        </w:tabs>
        <w:autoSpaceDE w:val="0"/>
        <w:autoSpaceDN w:val="0"/>
        <w:adjustRightInd w:val="0"/>
        <w:jc w:val="both"/>
        <w:rPr>
          <w:rFonts w:ascii="Arial" w:hAnsi="Arial" w:cs="Arial"/>
          <w:sz w:val="22"/>
          <w:szCs w:val="22"/>
        </w:rPr>
      </w:pPr>
      <w:r w:rsidRPr="00295DB1">
        <w:rPr>
          <w:rFonts w:ascii="Arial" w:hAnsi="Arial" w:cs="Arial"/>
          <w:sz w:val="22"/>
          <w:szCs w:val="22"/>
        </w:rPr>
        <w:t xml:space="preserve">utvrđivanje značajnosti filijale u </w:t>
      </w:r>
      <w:r w:rsidR="009A4300" w:rsidRPr="00295DB1">
        <w:rPr>
          <w:rFonts w:ascii="Arial" w:hAnsi="Arial" w:cs="Arial"/>
          <w:sz w:val="22"/>
          <w:szCs w:val="22"/>
        </w:rPr>
        <w:t>skladu sa odredbama ovog zakona,</w:t>
      </w:r>
      <w:r w:rsidRPr="00295DB1">
        <w:rPr>
          <w:rFonts w:ascii="Arial" w:hAnsi="Arial" w:cs="Arial"/>
          <w:sz w:val="22"/>
          <w:szCs w:val="22"/>
        </w:rPr>
        <w:t xml:space="preserve"> i</w:t>
      </w:r>
    </w:p>
    <w:p w:rsidR="00BD662B" w:rsidRPr="00295DB1" w:rsidRDefault="00BD662B" w:rsidP="005660C4">
      <w:pPr>
        <w:pStyle w:val="ListParagraph"/>
        <w:numPr>
          <w:ilvl w:val="0"/>
          <w:numId w:val="288"/>
        </w:numPr>
        <w:tabs>
          <w:tab w:val="left" w:pos="90"/>
        </w:tabs>
        <w:autoSpaceDE w:val="0"/>
        <w:autoSpaceDN w:val="0"/>
        <w:adjustRightInd w:val="0"/>
        <w:jc w:val="both"/>
        <w:rPr>
          <w:rFonts w:ascii="Arial" w:hAnsi="Arial" w:cs="Arial"/>
          <w:sz w:val="22"/>
          <w:szCs w:val="22"/>
        </w:rPr>
      </w:pPr>
      <w:r w:rsidRPr="00295DB1">
        <w:rPr>
          <w:rFonts w:ascii="Arial" w:hAnsi="Arial" w:cs="Arial"/>
          <w:sz w:val="22"/>
          <w:szCs w:val="22"/>
        </w:rPr>
        <w:t>vršenje supervizije filijale u skladu sa ovim zakonom.</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Podatke pribavljene u skladu sa stavom 1 ovog člana Centralna banka dužna je da čuva kao povjerljive u skladu sa ovim zakonom.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filijala kreditne institucije sa sjedištem u drugoj državi članici posluje na teritoriji Crne Gore, nadležni organ matične države članice može:</w:t>
      </w:r>
    </w:p>
    <w:p w:rsidR="00BD662B" w:rsidRPr="00295DB1" w:rsidRDefault="00BD662B" w:rsidP="005660C4">
      <w:pPr>
        <w:numPr>
          <w:ilvl w:val="0"/>
          <w:numId w:val="15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uz prethodno obavještavanje Centralne banke, samostalno ili posredstvom lica koje je ovlastio, izvršiti neposrednu kontrolu te filijale uključujući i provjeru informacija i</w:t>
      </w:r>
      <w:r w:rsidR="009A4300" w:rsidRPr="00295DB1">
        <w:rPr>
          <w:rFonts w:ascii="Arial" w:eastAsia="Times New Roman" w:hAnsi="Arial" w:cs="Arial"/>
          <w:noProof/>
        </w:rPr>
        <w:t>z člana 248 ovog zakona,</w:t>
      </w:r>
      <w:r w:rsidRPr="00295DB1">
        <w:rPr>
          <w:rFonts w:ascii="Arial" w:eastAsia="Times New Roman" w:hAnsi="Arial" w:cs="Arial"/>
          <w:noProof/>
        </w:rPr>
        <w:t xml:space="preserve"> ili</w:t>
      </w:r>
    </w:p>
    <w:p w:rsidR="00BD662B" w:rsidRPr="00295DB1" w:rsidRDefault="00BD662B" w:rsidP="005660C4">
      <w:pPr>
        <w:numPr>
          <w:ilvl w:val="0"/>
          <w:numId w:val="15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tražiti od Centralne banke da ovlašćeni kontrolori ili druga lica koja ovlasti Centralna banka izvrše neposrednu kontrolu poslovanja te filijale.</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 slučaju iz stava 4 tačka 2 ovog člana, nadležni organ matične države članice može učestvovati u neposrednoj kontroli filijale koju vrše ovlašćeni kontrolori ili druga lica koja je ovlastila Centralna banka.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može da izvrši neposrednu kontrolu poslovanja filijale kreditne institucije iz druge države članice i da zahtijeva da joj se učine dostupnim informacije o poslovanju filijale, kao i informacije za potrebe supervizije poslovanja te filijale, ako je to potrebno radi očuvanja stabilnosti finansijskog sistema Crne Gore, s tim što je Centralna banka dužna da se prije početka kontrole savjetuje sa nadležnim organom matične države članice.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Nakon izvršene kontrole iz stava 6 ovog člana Centralna banka će dostaviti nadležnom organu matične države članice prikupljene informacije i nalaze koji su relevantni za procjenu rizika kreditne institucije ili stabilnosti finansijskog sistema Crne Gore.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Neposredna kontrola filijale kreditne institucije iz druge države članice vršii se u</w:t>
      </w:r>
      <w:r w:rsidR="009A4300" w:rsidRPr="00295DB1">
        <w:rPr>
          <w:rFonts w:ascii="Arial" w:hAnsi="Arial" w:cs="Arial"/>
          <w:noProof/>
        </w:rPr>
        <w:t xml:space="preserve"> skladu sa propisima Crne Gore.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Pri izricanju mjera filijali kreditne institucije iz druge države članice Centralna banka neće preduzimati mjere koje imaju diskriminatorni ili ograničavajući karakter zbog toga što je kreditna institucija dobila odobrenje u drugoj državi članici.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Saradnja u superviziji kreditnih institucija sa sjedištem u drugoj državi članici koje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pružaju usluge na teritoriji Crne Gore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sarađuje sa nadležnim organom matične države članice u superviziji kreditne institucije sa sjedištem u toj državi članici koja posredstvom filijale pruža usluge na teritoriji Crne Gore.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i nadležni organ matične države članice, pored ostalih obaveza obavještavanja utvrđenih ovim zakonom, međusobno razmjenjuju informacije od značaja za superviziju, a naročito informacije:</w:t>
      </w:r>
    </w:p>
    <w:p w:rsidR="00BD662B" w:rsidRPr="00295DB1" w:rsidRDefault="00BD662B" w:rsidP="005660C4">
      <w:pPr>
        <w:numPr>
          <w:ilvl w:val="0"/>
          <w:numId w:val="18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u vezi sa upravljanjem i vlasničkom strukturom kreditnih institucija, koje mogu olakšati vršenje supervizije i ispitivanje ispunjenosti uslova za izdavanje odobrenja za rad iz njihove nadležnosti;</w:t>
      </w:r>
    </w:p>
    <w:p w:rsidR="00BD662B" w:rsidRPr="00295DB1" w:rsidRDefault="00BD662B" w:rsidP="005660C4">
      <w:pPr>
        <w:numPr>
          <w:ilvl w:val="0"/>
          <w:numId w:val="18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koje bi mogle olakšati praćenje kreditnih institucija iz njihove nadležnosti u vezi sa likvidnošću, solventnošću, osiguranjem depozita, ograničavanjem velikih izloženosti;</w:t>
      </w:r>
    </w:p>
    <w:p w:rsidR="00BD662B" w:rsidRPr="00295DB1" w:rsidRDefault="00BD662B" w:rsidP="005660C4">
      <w:pPr>
        <w:numPr>
          <w:ilvl w:val="0"/>
          <w:numId w:val="18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o ostalim činjenicama koje mogu uticati na sistemski rizik koji te kreditne institucija predstavljaju, kao i o administrativnim i računovodstvenim procedurama i mehanizmima interne kontrole.</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da traži od nadležnog organa matične države članice obrazloženje na koji je način informacije i nalaze koje mu je dostavila u vezi sa poslovanjem kreditne institucije iz stava 1 ovog člana uzeo u obzir u svom postupanju prema toj kreditnoj instituciji.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ocijeni da nadležni organ matične države članice, nakon dobijanja infrormacija i nalaza iz stava 3 ovog člana, nije preduzeo adekvatne mjere, Centralna banka može, nakon obavještavanja nadležnog organa matične države članice i Evropskog bankarskog regulatora, preduzeti odgovarajuće mjere kako bi spriječila dalja kršenja, u cilju zaštite opšteg interesa deponenata, investitora i drugih lica kojima se pružaju bankarske ili finansijske usluge ili u cilju zaštite stabilnost finansijskog sistema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Nadležni organ matične države članice, u slučaju neslaganja sa mjerama iz stava 4 ovog člana koje je preduzela ili namjerava da preduzme Centralna banka, može da traži posredovanje Evropskog bankarskog regulatora u skladu sa članom 19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može da traži posredovanje Evropskog bankarskog regulatora u skladu sa članom 19 Regulative (EU) br. 1093/2010, ako je nadležni organ iz druge države članice odbio njen zahtjev za saradnju, a naročito za razmjenu informacija, ili nije postupio po zahtjevu u primjerenom roku.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Supervizorske mjere nadležnog organa matične države članice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 vezi s uslugama koje se pružaju u Crnoj Gori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Centralna banka na osnovu informacija koje pribavi u skladu sa čl. 217, 247 i 248 ovog zakona utvrdi da kreditna institucija iz druge države članice koja pruža usluge u Crnoj Gori krši propise te države članice u koje je prenijeta Direktiva 2013/36/EU ili Regulativu (EU) br. 575/2013 i ako postoji značajan rizik da se neće uskladiti sa tim propisima, u odnosu na usluge koje kreditna institucija pruža u Crnoj Gori, Centralna banka će o tome obavijestiti nadležni organ matične države članice.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Centralna banka ocijeni da nadležni organ matične države članice nije preduzeo, ili da neće preduzeti. mjere za otklanjanje neusklađenosti ili mjere za sprečavanje rizika neusklađenosti, može tražiti posredovanje Evropskog bankarskog regulatora u skladu sa članom 19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Evropski bankarski regulator, ako postupi u skladu sa članom 19 Regulative (EU) br. 1093/2010, donosi odluku u skladu sa članom 19 stav 3 te regulative roku od 24 časa. </w:t>
      </w:r>
      <w:r w:rsidRPr="00295DB1">
        <w:rPr>
          <w:rFonts w:ascii="Arial" w:eastAsia="Times New Roman" w:hAnsi="Arial" w:cs="Arial"/>
          <w:noProof/>
        </w:rPr>
        <w:t>Evropski bankarski regulator</w:t>
      </w:r>
      <w:r w:rsidRPr="00295DB1">
        <w:rPr>
          <w:rFonts w:ascii="Arial" w:hAnsi="Arial" w:cs="Arial"/>
          <w:noProof/>
        </w:rPr>
        <w:t xml:space="preserve"> može na sopstvenu inicijativu u skladu sa članom 19 stav 1 podstav 2 Regulative (EU) br. 1093/2010 pružiti pomoć za rješavanje spora.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Preventivne mjere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Prije pokretanja postupka iz člana 263 ovog zakona, a prije donošenja mjera od strane nadležnog organa matične države članice ili mjera reorganizacije iz člana 356 ovog zakona, Centralna banka će u vanrednoj situaciji naložiti preventivne mjere kada ocijeni da je to potrebno radi sprečavanja finansijske nestabilnosti koja može ozbiljno ugroziti zajedničke interese deponenata, investitora i drugih lica korisnika usluga te kreditne institucije na teritoriji Crne Gore i o preduzetim preventivnim mjerama će bez odlaganja obavijestiti nadležni organ matične države članice, Evropskog bankarskog regulatora i Evropsku komisiju.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Preventivne mjere iz stava 1 ovog člana moraju biti srazmjerne njihovoj svrsi, a to je preventivna zaštita od finansijske nestabilnosti koja može ozbiljno ugroziti zajedničke interese deponenata, investitora i drugih lica korisnika usluga te kreditne inst</w:t>
      </w:r>
      <w:r w:rsidR="00866973" w:rsidRPr="00295DB1">
        <w:rPr>
          <w:rFonts w:ascii="Arial" w:hAnsi="Arial" w:cs="Arial"/>
          <w:noProof/>
        </w:rPr>
        <w:t>itucije na teritoriji Crne Gore</w:t>
      </w:r>
      <w:r w:rsidRPr="00295DB1">
        <w:rPr>
          <w:rFonts w:ascii="Arial" w:hAnsi="Arial" w:cs="Arial"/>
          <w:noProof/>
        </w:rPr>
        <w:t>, a te mjere mogu uključivati privremenu zabranu plaćanja.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je dužna da pri izricanju preventivnih mjera iz stava 1 ovog člana vodi računa o tome da povjerioce u Crnoj Gori ne dovede u povoljniji položaj u odnosu na povjerioce te kreditne institucije iz drugih država članica.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Preventivne mjere iz stava 1 ovog člana prestaju kada nadležni upravni organ, organ sa javnim ovlašćenjima ili sud matične države članice donese odluku o mjerama reorganizacije u skladu sa članom 356 ovog zakona i ta mjera postane izvršna.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će obustaviti sprovođenje preventivnih mjera iz stava 1 ovog člana ako ocijeni da te mjere više nijesu potrebne, jer je nadležni organ matične države članice postupio u skladu sa obavještenjem iz člana 263 stav 1 ovog zakona, ili su mjere prestale u skladu sa stavom 4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Nadležni organ matične države članice ili bilo koje druge države članice na koju imaju uticaj mjere iz stava 1 ovog člana, može da traži posredovanje Evropskog bankarskog regulatora u skladu sa članom 19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Evropski bankarski regulator, ako postupi u skladu sa članom 19 Regulative (EU) br. 1093/2010, donosi odluku u skladu sa članom 19 stav 3 te</w:t>
      </w:r>
      <w:r w:rsidR="00866973" w:rsidRPr="00295DB1">
        <w:rPr>
          <w:rFonts w:ascii="Arial" w:hAnsi="Arial" w:cs="Arial"/>
          <w:noProof/>
        </w:rPr>
        <w:t xml:space="preserve"> regulative u roku od 24 časa</w:t>
      </w:r>
      <w:r w:rsidRPr="00295DB1">
        <w:rPr>
          <w:rFonts w:ascii="Arial" w:hAnsi="Arial" w:cs="Arial"/>
          <w:noProof/>
        </w:rPr>
        <w:t xml:space="preserve"> </w:t>
      </w:r>
      <w:r w:rsidRPr="00295DB1">
        <w:rPr>
          <w:rFonts w:ascii="Arial" w:eastAsia="Times New Roman" w:hAnsi="Arial" w:cs="Arial"/>
          <w:noProof/>
        </w:rPr>
        <w:t xml:space="preserve">Evropski bankarski regulator </w:t>
      </w:r>
      <w:r w:rsidRPr="00295DB1">
        <w:rPr>
          <w:rFonts w:ascii="Arial" w:hAnsi="Arial" w:cs="Arial"/>
          <w:noProof/>
        </w:rPr>
        <w:t>može na sopstvenu inicijativu u skladu sa članom 19 stav 1 podstav 2 Regulative (EU) br. 1093/2010 pružiti pomoć za rješavanje spora.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Radnje za sprečavanje ili kažnjavanje kršenja i za zaštitu opšteg dobra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Izuzetno od odredbi čl. 263 i 264 ovog zakona, Centralna banka može, na osnovu ovlašćenja iz ovog zakona, da preduzme radnje za sprečavanje ili kažnjavanje za kršenje odredbi ovog zakona i drugih propisa u koje je prenijeta Direktiva 2013/36/EU ili propisa koji su donijeti radi zaštite opšteg dobra u Crnoj Gori, za čiju superviz</w:t>
      </w:r>
      <w:r w:rsidR="00866973" w:rsidRPr="00295DB1">
        <w:rPr>
          <w:rFonts w:ascii="Arial" w:hAnsi="Arial" w:cs="Arial"/>
          <w:noProof/>
        </w:rPr>
        <w:t>iju je ovlašćena tim propisima.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Radnje iz stava 1 ovog člana mogu uključivati i zabranu filijali kreditne institucije iz druge države članice da na teritoriji Crne Gore zaključuje nove pravne poslove.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Mjere nakon oduzimanja odobrenja za rad matične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Centralna banka je dužna je preduzme odgovarajuće mjere za sprečavanje filijale kreditne institucije iz druge države članice koja pruža usluge u Crnoj Gori da zaključuje nove pravne poslove na teritoriji Crne Gore, ako je nadležni organ države članice ukinuo odobrenje za rad matične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Supervizija kreditne institucije iz druge države članice koja neposredno pruža usluge 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 xml:space="preserve">Crnoj Gori i finansijske institucije koja pruža usluge u Crnoj Gori </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Na superviziju kreditne institucije iz druge države članice koja neposredno pruža usluge 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Crnoj Gori shodno se primjenjuju odredbe čl. 260 do 266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Na superviziju finansijske institucije iz druge države članice koja u skladu sa članom 85 ovog zakona pruža uzajamno priznate usluge na teritoriji Crne Gore, shodno se primjenjuju odredbe ovog zakona kojim se uređuje supervizija kreditnih institucija iz drugih država članica koje pružaju usluge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866973" w:rsidRPr="00295DB1" w:rsidRDefault="00866973"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866973"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r w:rsidRPr="00295DB1">
        <w:rPr>
          <w:rFonts w:ascii="Arial" w:eastAsia="Times New Roman" w:hAnsi="Arial" w:cs="Arial"/>
          <w:b/>
          <w:iCs/>
          <w:noProof/>
        </w:rPr>
        <w:t xml:space="preserve">5. </w:t>
      </w:r>
      <w:r w:rsidR="00BD662B" w:rsidRPr="00295DB1">
        <w:rPr>
          <w:rFonts w:ascii="Arial" w:eastAsia="Times New Roman" w:hAnsi="Arial" w:cs="Arial"/>
          <w:b/>
          <w:iCs/>
          <w:noProof/>
        </w:rPr>
        <w:t>Supervizija filijala kreditnih institucija iz trećih zemalja u Crnoj Gori</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Način i obim supervizije filijala kreditnih institucija iz trećih zemalja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Centralna banka vrši superviziju filijala kreditnih institucija iz trećih zemalja koje pružaju usluge u Crnoj Gori na način i u obimu u kojem vrši superviziju kreditnih institucija sa sjedištem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866973" w:rsidRPr="00295DB1" w:rsidRDefault="00866973" w:rsidP="00401A68">
      <w:pPr>
        <w:tabs>
          <w:tab w:val="left" w:pos="90"/>
        </w:tabs>
        <w:autoSpaceDE w:val="0"/>
        <w:autoSpaceDN w:val="0"/>
        <w:adjustRightInd w:val="0"/>
        <w:spacing w:after="0" w:line="240" w:lineRule="auto"/>
        <w:ind w:left="720"/>
        <w:contextualSpacing/>
        <w:jc w:val="center"/>
        <w:rPr>
          <w:rFonts w:ascii="Arial" w:eastAsia="Times New Roman" w:hAnsi="Arial" w:cs="Arial"/>
          <w:b/>
          <w:iCs/>
          <w:noProof/>
        </w:rPr>
      </w:pPr>
    </w:p>
    <w:p w:rsidR="00BD662B" w:rsidRPr="00295DB1" w:rsidRDefault="00866973"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r w:rsidRPr="00295DB1">
        <w:rPr>
          <w:rFonts w:ascii="Arial" w:eastAsia="Times New Roman" w:hAnsi="Arial" w:cs="Arial"/>
          <w:b/>
          <w:iCs/>
          <w:noProof/>
        </w:rPr>
        <w:t xml:space="preserve">6. </w:t>
      </w:r>
      <w:r w:rsidR="00BD662B" w:rsidRPr="00295DB1">
        <w:rPr>
          <w:rFonts w:ascii="Arial" w:eastAsia="Times New Roman" w:hAnsi="Arial" w:cs="Arial"/>
          <w:b/>
          <w:iCs/>
          <w:noProof/>
        </w:rPr>
        <w:t>Naknada za superviziju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Vrste naknada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269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Za vršenje supervizije iz člana 240 ovog zakona plaća se naknada Centralnoj banci.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Naknadu iz stav</w:t>
      </w:r>
      <w:r w:rsidR="00866973" w:rsidRPr="00295DB1">
        <w:rPr>
          <w:rFonts w:ascii="Arial" w:hAnsi="Arial" w:cs="Arial"/>
          <w:noProof/>
        </w:rPr>
        <w:t>a 1 ovog člana čine naknade za:</w:t>
      </w:r>
    </w:p>
    <w:p w:rsidR="00BD662B" w:rsidRPr="00295DB1" w:rsidRDefault="00BD662B" w:rsidP="00401A68">
      <w:pPr>
        <w:numPr>
          <w:ilvl w:val="1"/>
          <w:numId w:val="5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izdavanje dozvola za rad </w:t>
      </w:r>
      <w:r w:rsidRPr="00295DB1">
        <w:rPr>
          <w:rFonts w:ascii="Arial" w:hAnsi="Arial" w:cs="Arial"/>
          <w:iCs/>
          <w:noProof/>
        </w:rPr>
        <w:t>kreditnih institucija</w:t>
      </w:r>
      <w:r w:rsidRPr="00295DB1">
        <w:rPr>
          <w:rFonts w:ascii="Arial" w:eastAsia="Times New Roman" w:hAnsi="Arial" w:cs="Arial"/>
          <w:noProof/>
        </w:rPr>
        <w:t>;</w:t>
      </w:r>
    </w:p>
    <w:p w:rsidR="00BD662B" w:rsidRPr="00295DB1" w:rsidRDefault="00BD662B" w:rsidP="00401A68">
      <w:pPr>
        <w:numPr>
          <w:ilvl w:val="1"/>
          <w:numId w:val="5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za izda</w:t>
      </w:r>
      <w:r w:rsidR="00866973" w:rsidRPr="00295DB1">
        <w:rPr>
          <w:rFonts w:ascii="Arial" w:eastAsia="Times New Roman" w:hAnsi="Arial" w:cs="Arial"/>
          <w:noProof/>
        </w:rPr>
        <w:t>vanje odobrenja</w:t>
      </w:r>
      <w:r w:rsidR="00F11F5C" w:rsidRPr="00295DB1">
        <w:rPr>
          <w:rFonts w:ascii="Arial" w:eastAsia="Times New Roman" w:hAnsi="Arial" w:cs="Arial"/>
          <w:noProof/>
        </w:rPr>
        <w:t>, saglasnosti i mišljenja</w:t>
      </w:r>
      <w:r w:rsidR="00866973" w:rsidRPr="00295DB1">
        <w:rPr>
          <w:rFonts w:ascii="Arial" w:eastAsia="Times New Roman" w:hAnsi="Arial" w:cs="Arial"/>
          <w:noProof/>
        </w:rPr>
        <w:t xml:space="preserve"> iz ovog zakona;</w:t>
      </w:r>
    </w:p>
    <w:p w:rsidR="00BD662B" w:rsidRPr="00295DB1" w:rsidRDefault="00BD662B" w:rsidP="00401A68">
      <w:pPr>
        <w:numPr>
          <w:ilvl w:val="1"/>
          <w:numId w:val="5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kontrolu k</w:t>
      </w:r>
      <w:r w:rsidR="00866973" w:rsidRPr="00295DB1">
        <w:rPr>
          <w:rFonts w:ascii="Arial" w:eastAsia="Times New Roman" w:hAnsi="Arial" w:cs="Arial"/>
          <w:noProof/>
        </w:rPr>
        <w:t>reditnih institucija i filijala</w:t>
      </w:r>
      <w:r w:rsidRPr="00295DB1">
        <w:rPr>
          <w:rFonts w:ascii="Arial" w:eastAsia="Times New Roman" w:hAnsi="Arial" w:cs="Arial"/>
          <w:noProof/>
        </w:rPr>
        <w:t xml:space="preserve"> kreditnih institu</w:t>
      </w:r>
      <w:r w:rsidR="00866973" w:rsidRPr="00295DB1">
        <w:rPr>
          <w:rFonts w:ascii="Arial" w:eastAsia="Times New Roman" w:hAnsi="Arial" w:cs="Arial"/>
          <w:noProof/>
        </w:rPr>
        <w:t>cija iz trećih zemalja.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Iznos naknada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270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Ukupan godišnji iznos naknada iz </w:t>
      </w:r>
      <w:r w:rsidR="00975549" w:rsidRPr="00295DB1">
        <w:rPr>
          <w:rFonts w:ascii="Arial" w:hAnsi="Arial" w:cs="Arial"/>
          <w:noProof/>
        </w:rPr>
        <w:t xml:space="preserve">člana 269 stav </w:t>
      </w:r>
      <w:r w:rsidRPr="00295DB1">
        <w:rPr>
          <w:rFonts w:ascii="Arial" w:hAnsi="Arial" w:cs="Arial"/>
          <w:noProof/>
        </w:rPr>
        <w:t xml:space="preserve">stava 1 ovog </w:t>
      </w:r>
      <w:r w:rsidR="00975549" w:rsidRPr="00295DB1">
        <w:rPr>
          <w:rFonts w:ascii="Arial" w:hAnsi="Arial" w:cs="Arial"/>
          <w:noProof/>
        </w:rPr>
        <w:t>zakon</w:t>
      </w:r>
      <w:r w:rsidRPr="00295DB1">
        <w:rPr>
          <w:rFonts w:ascii="Arial" w:hAnsi="Arial" w:cs="Arial"/>
          <w:noProof/>
        </w:rPr>
        <w:t>a ne može biti veći 0,5% ukupnog iznosa aktive kreditnih institucija i filijala stranih kreditnih institucija u Crnoj Gori na kraju godine koja prethodi godini</w:t>
      </w:r>
      <w:r w:rsidR="00866973" w:rsidRPr="00295DB1">
        <w:rPr>
          <w:rFonts w:ascii="Arial" w:hAnsi="Arial" w:cs="Arial"/>
          <w:noProof/>
        </w:rPr>
        <w:t xml:space="preserve"> za koji se obračunava naknada.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Visinu, osnovicu, način obračuna i način plaćanja ukupne godišnje naknade iz stava 1 ovog člana i iznose pojedinačnih naknada utvrđuje se propisom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866973" w:rsidP="00401A68">
      <w:pPr>
        <w:tabs>
          <w:tab w:val="left" w:pos="90"/>
        </w:tabs>
        <w:spacing w:after="0" w:line="240" w:lineRule="auto"/>
        <w:jc w:val="center"/>
        <w:rPr>
          <w:rFonts w:ascii="Arial" w:hAnsi="Arial" w:cs="Arial"/>
          <w:b/>
          <w:noProof/>
        </w:rPr>
      </w:pPr>
      <w:r w:rsidRPr="00295DB1">
        <w:rPr>
          <w:rFonts w:ascii="Arial" w:hAnsi="Arial" w:cs="Arial"/>
          <w:b/>
          <w:noProof/>
        </w:rPr>
        <w:t>XII</w:t>
      </w:r>
      <w:r w:rsidR="00BD662B" w:rsidRPr="00295DB1">
        <w:rPr>
          <w:rFonts w:ascii="Arial" w:hAnsi="Arial" w:cs="Arial"/>
          <w:b/>
          <w:noProof/>
        </w:rPr>
        <w:t>. SUPERVIZORSKE MJERE</w:t>
      </w:r>
    </w:p>
    <w:p w:rsidR="00BD662B" w:rsidRPr="00295DB1" w:rsidRDefault="00BD662B" w:rsidP="00401A68">
      <w:pPr>
        <w:tabs>
          <w:tab w:val="left" w:pos="90"/>
        </w:tabs>
        <w:spacing w:after="0" w:line="240" w:lineRule="auto"/>
        <w:jc w:val="both"/>
        <w:rPr>
          <w:rFonts w:ascii="Arial" w:hAnsi="Arial" w:cs="Arial"/>
          <w:b/>
          <w:noProof/>
        </w:rPr>
      </w:pPr>
    </w:p>
    <w:p w:rsidR="00866973" w:rsidRPr="00295DB1" w:rsidRDefault="00866973"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1. Opšte odredbe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Izricanje mjera prema kreditnoj instituciji</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271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Ako </w:t>
      </w:r>
      <w:r w:rsidRPr="00295DB1">
        <w:rPr>
          <w:rFonts w:ascii="Arial" w:eastAsia="Times New Roman" w:hAnsi="Arial" w:cs="Arial"/>
          <w:noProof/>
        </w:rPr>
        <w:t>kreditna institucija</w:t>
      </w:r>
      <w:r w:rsidRPr="00295DB1">
        <w:rPr>
          <w:rFonts w:ascii="Arial" w:hAnsi="Arial" w:cs="Arial"/>
          <w:noProof/>
        </w:rPr>
        <w:t xml:space="preserve">, u rokovima propisanim ovim zakonom, ne dostavi primjedbe na izvještaj o izvršenoj kontroli ili dostavljenim primjedbama osnovano ne ospori nalaze iz izvještaja, odnosno dopune izvještaja u kojima su konstatovane nepravilnosti u poslovanju kreditne institucije, Centralna banka će </w:t>
      </w:r>
      <w:r w:rsidRPr="00295DB1">
        <w:rPr>
          <w:rFonts w:ascii="Arial" w:eastAsia="Times New Roman" w:hAnsi="Arial" w:cs="Arial"/>
          <w:noProof/>
        </w:rPr>
        <w:t>kreditnoj instituciji</w:t>
      </w:r>
      <w:r w:rsidRPr="00295DB1">
        <w:rPr>
          <w:rFonts w:ascii="Arial" w:hAnsi="Arial" w:cs="Arial"/>
          <w:noProof/>
        </w:rPr>
        <w:t xml:space="preserve"> izreći mjere za otklanjanje utvrđenih nepravilnosti.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Nepravilnostima u poslovanju </w:t>
      </w:r>
      <w:r w:rsidRPr="00295DB1">
        <w:rPr>
          <w:rFonts w:ascii="Arial" w:eastAsia="Times New Roman" w:hAnsi="Arial" w:cs="Arial"/>
          <w:noProof/>
        </w:rPr>
        <w:t>kreditne institucije</w:t>
      </w:r>
      <w:r w:rsidRPr="00295DB1">
        <w:rPr>
          <w:rFonts w:ascii="Arial" w:hAnsi="Arial" w:cs="Arial"/>
          <w:noProof/>
        </w:rPr>
        <w:t>, u smislu ovog zakona, smatraju se:</w:t>
      </w:r>
    </w:p>
    <w:p w:rsidR="00BD662B" w:rsidRPr="00295DB1" w:rsidRDefault="00BD662B" w:rsidP="00401A68">
      <w:pPr>
        <w:numPr>
          <w:ilvl w:val="0"/>
          <w:numId w:val="73"/>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neadekvatno upravljanje rizicima kojima je </w:t>
      </w:r>
      <w:r w:rsidRPr="00295DB1">
        <w:rPr>
          <w:rFonts w:ascii="Arial" w:eastAsia="Times New Roman" w:hAnsi="Arial" w:cs="Arial"/>
          <w:noProof/>
        </w:rPr>
        <w:t>kreditna institucija</w:t>
      </w:r>
      <w:r w:rsidRPr="00295DB1">
        <w:rPr>
          <w:rFonts w:ascii="Arial" w:hAnsi="Arial" w:cs="Arial"/>
          <w:noProof/>
        </w:rPr>
        <w:t xml:space="preserve"> izložena u svom poslovanju;</w:t>
      </w:r>
    </w:p>
    <w:p w:rsidR="00BD662B" w:rsidRPr="00295DB1" w:rsidRDefault="00BD662B" w:rsidP="00401A68">
      <w:pPr>
        <w:numPr>
          <w:ilvl w:val="0"/>
          <w:numId w:val="73"/>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postupanje </w:t>
      </w:r>
      <w:r w:rsidRPr="00295DB1">
        <w:rPr>
          <w:rFonts w:ascii="Arial" w:eastAsia="Times New Roman" w:hAnsi="Arial" w:cs="Arial"/>
          <w:noProof/>
        </w:rPr>
        <w:t>kreditne institucije</w:t>
      </w:r>
      <w:r w:rsidRPr="00295DB1">
        <w:rPr>
          <w:rFonts w:ascii="Arial" w:hAnsi="Arial" w:cs="Arial"/>
          <w:noProof/>
        </w:rPr>
        <w:t xml:space="preserve"> (činjenjem, odnosno nečinjenjem) koje nije u skladu sa </w:t>
      </w:r>
      <w:r w:rsidR="001A69AB" w:rsidRPr="00295DB1">
        <w:rPr>
          <w:rFonts w:ascii="Arial" w:hAnsi="Arial" w:cs="Arial"/>
          <w:noProof/>
        </w:rPr>
        <w:t>ovim zakonom i propisima donesen</w:t>
      </w:r>
      <w:r w:rsidRPr="00295DB1">
        <w:rPr>
          <w:rFonts w:ascii="Arial" w:hAnsi="Arial" w:cs="Arial"/>
          <w:noProof/>
        </w:rPr>
        <w:t xml:space="preserve">im na osnovu </w:t>
      </w:r>
      <w:r w:rsidR="00CB395B" w:rsidRPr="00295DB1">
        <w:rPr>
          <w:rFonts w:ascii="Arial" w:hAnsi="Arial" w:cs="Arial"/>
          <w:noProof/>
        </w:rPr>
        <w:t xml:space="preserve">ovog </w:t>
      </w:r>
      <w:r w:rsidRPr="00295DB1">
        <w:rPr>
          <w:rFonts w:ascii="Arial" w:hAnsi="Arial" w:cs="Arial"/>
          <w:noProof/>
        </w:rPr>
        <w:t>zakona;</w:t>
      </w:r>
    </w:p>
    <w:p w:rsidR="00BD662B" w:rsidRPr="00295DB1" w:rsidRDefault="00BD662B" w:rsidP="00401A68">
      <w:pPr>
        <w:numPr>
          <w:ilvl w:val="0"/>
          <w:numId w:val="73"/>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primjena nesigurnih ili nesolidnih praksi u poslovanju </w:t>
      </w:r>
      <w:r w:rsidRPr="00295DB1">
        <w:rPr>
          <w:rFonts w:ascii="Arial" w:eastAsia="Times New Roman" w:hAnsi="Arial" w:cs="Arial"/>
          <w:noProof/>
        </w:rPr>
        <w:t>kreditne institucije</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Nesigurnim ili nesolidnim praksama u poslovanju </w:t>
      </w:r>
      <w:r w:rsidRPr="00295DB1">
        <w:rPr>
          <w:rFonts w:ascii="Arial" w:eastAsia="Times New Roman" w:hAnsi="Arial" w:cs="Arial"/>
          <w:noProof/>
        </w:rPr>
        <w:t>kreditne institucije</w:t>
      </w:r>
      <w:r w:rsidRPr="00295DB1">
        <w:rPr>
          <w:rFonts w:ascii="Arial" w:hAnsi="Arial" w:cs="Arial"/>
          <w:noProof/>
        </w:rPr>
        <w:t xml:space="preserve"> iz stava 2 tačka 3 ovog člana smatra se svaka radnja ili odsustvo radnje koja je u suprotnosti sa opšteprihvaćenim standardima opreznog poslovanja i čije su moguće posljedice, u slučaju da rizik potraje, gubitak ili šteta za </w:t>
      </w:r>
      <w:r w:rsidRPr="00295DB1">
        <w:rPr>
          <w:rFonts w:ascii="Arial" w:eastAsia="Times New Roman" w:hAnsi="Arial" w:cs="Arial"/>
          <w:noProof/>
        </w:rPr>
        <w:t>kreditnu instituciju</w:t>
      </w:r>
      <w:r w:rsidRPr="00295DB1">
        <w:rPr>
          <w:rFonts w:ascii="Arial" w:hAnsi="Arial" w:cs="Arial"/>
          <w:noProof/>
        </w:rPr>
        <w:t>.</w:t>
      </w:r>
    </w:p>
    <w:p w:rsidR="00435E55" w:rsidRPr="00295DB1" w:rsidRDefault="00435E55"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 xml:space="preserve">Cilj i način </w:t>
      </w:r>
      <w:r w:rsidR="00F11F5C" w:rsidRPr="00295DB1">
        <w:rPr>
          <w:rFonts w:ascii="Arial" w:hAnsi="Arial" w:cs="Arial"/>
          <w:b/>
          <w:noProof/>
        </w:rPr>
        <w:t>utvrđivanja</w:t>
      </w:r>
      <w:r w:rsidRPr="00295DB1">
        <w:rPr>
          <w:rFonts w:ascii="Arial" w:hAnsi="Arial" w:cs="Arial"/>
          <w:b/>
          <w:noProof/>
        </w:rPr>
        <w:t xml:space="preserve"> mjera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272</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(1) Cilj supervizorskih mjera Centralne banke je blagovremano preduzimanje aktivnosti za poboljšanje sigurnosti i stabilnosti poslovanja </w:t>
      </w:r>
      <w:r w:rsidRPr="00295DB1">
        <w:rPr>
          <w:rFonts w:ascii="Arial" w:eastAsia="Times New Roman" w:hAnsi="Arial" w:cs="Arial"/>
          <w:noProof/>
        </w:rPr>
        <w:t>kreditne institucije,</w:t>
      </w:r>
      <w:r w:rsidRPr="00295DB1">
        <w:rPr>
          <w:rFonts w:ascii="Arial" w:hAnsi="Arial" w:cs="Arial"/>
          <w:noProof/>
        </w:rPr>
        <w:t xml:space="preserve"> kao i otklanjanje utvrđenih nepravilnosti.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Supervizorske mjere za otklanjanje utvrđenih nepravilnosti u poslovanju </w:t>
      </w:r>
      <w:r w:rsidRPr="00295DB1">
        <w:rPr>
          <w:rFonts w:ascii="Arial" w:eastAsia="Times New Roman" w:hAnsi="Arial" w:cs="Arial"/>
          <w:noProof/>
        </w:rPr>
        <w:t>kreditne institucije</w:t>
      </w:r>
      <w:r w:rsidRPr="00295DB1">
        <w:rPr>
          <w:rFonts w:ascii="Arial" w:hAnsi="Arial" w:cs="Arial"/>
          <w:noProof/>
        </w:rPr>
        <w:t xml:space="preserve"> </w:t>
      </w:r>
      <w:r w:rsidR="00F11F5C" w:rsidRPr="00295DB1">
        <w:rPr>
          <w:rFonts w:ascii="Arial" w:hAnsi="Arial" w:cs="Arial"/>
          <w:noProof/>
        </w:rPr>
        <w:t>utvrđuju</w:t>
      </w:r>
      <w:r w:rsidRPr="00295DB1">
        <w:rPr>
          <w:rFonts w:ascii="Arial" w:hAnsi="Arial" w:cs="Arial"/>
          <w:noProof/>
        </w:rPr>
        <w:t xml:space="preserve"> se:</w:t>
      </w:r>
    </w:p>
    <w:p w:rsidR="00BD662B" w:rsidRPr="00295DB1" w:rsidRDefault="00BD662B" w:rsidP="00401A68">
      <w:pPr>
        <w:numPr>
          <w:ilvl w:val="0"/>
          <w:numId w:val="7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pisanim upozorenjem;</w:t>
      </w:r>
    </w:p>
    <w:p w:rsidR="00BD662B" w:rsidRPr="00295DB1" w:rsidRDefault="00BD662B" w:rsidP="00401A68">
      <w:pPr>
        <w:numPr>
          <w:ilvl w:val="0"/>
          <w:numId w:val="7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sporazumom o otklanjanju nepravilnosti</w:t>
      </w:r>
    </w:p>
    <w:p w:rsidR="00BD662B" w:rsidRPr="00295DB1" w:rsidRDefault="00BD662B" w:rsidP="00401A68">
      <w:pPr>
        <w:numPr>
          <w:ilvl w:val="0"/>
          <w:numId w:val="7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rješenjem o nalaganju mjera za otklanjanje nepravilnosti.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Supervizorske mjere Centralne banke moraju biti efikasne, srazmjerne i usmjerene na postizanje cilja opšte i specijalne prevencije.</w:t>
      </w:r>
    </w:p>
    <w:p w:rsidR="00BD662B" w:rsidRPr="00295DB1" w:rsidRDefault="00BD662B" w:rsidP="00401A68">
      <w:pPr>
        <w:tabs>
          <w:tab w:val="left" w:pos="90"/>
        </w:tabs>
        <w:spacing w:after="0" w:line="240" w:lineRule="auto"/>
        <w:jc w:val="center"/>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Pisano upozorenje</w:t>
      </w:r>
    </w:p>
    <w:p w:rsidR="00BD662B" w:rsidRPr="00295DB1" w:rsidRDefault="00BD662B" w:rsidP="00401A68">
      <w:pPr>
        <w:tabs>
          <w:tab w:val="left" w:pos="90"/>
        </w:tabs>
        <w:spacing w:after="0" w:line="240" w:lineRule="auto"/>
        <w:jc w:val="center"/>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273</w:t>
      </w:r>
    </w:p>
    <w:p w:rsidR="00BD662B" w:rsidRPr="00295DB1" w:rsidRDefault="00BD662B" w:rsidP="00401A68">
      <w:pPr>
        <w:tabs>
          <w:tab w:val="left" w:pos="90"/>
        </w:tabs>
        <w:spacing w:after="0" w:line="240" w:lineRule="auto"/>
        <w:jc w:val="both"/>
        <w:rPr>
          <w:rFonts w:ascii="Arial" w:eastAsia="TimesNewRoman" w:hAnsi="Arial" w:cs="Arial"/>
          <w:noProof/>
        </w:rPr>
      </w:pPr>
      <w:r w:rsidRPr="00295DB1">
        <w:rPr>
          <w:rFonts w:ascii="Arial" w:eastAsia="TimesNewRoman" w:hAnsi="Arial" w:cs="Arial"/>
          <w:noProof/>
        </w:rPr>
        <w:t xml:space="preserve">(1) Pisano upozorenje upućuje se </w:t>
      </w:r>
      <w:r w:rsidRPr="00295DB1">
        <w:rPr>
          <w:rFonts w:ascii="Arial" w:eastAsia="Times New Roman" w:hAnsi="Arial" w:cs="Arial"/>
          <w:noProof/>
        </w:rPr>
        <w:t>kreditnoj instituciji</w:t>
      </w:r>
      <w:r w:rsidRPr="00295DB1">
        <w:rPr>
          <w:rFonts w:ascii="Arial" w:eastAsia="TimesNewRoman" w:hAnsi="Arial" w:cs="Arial"/>
          <w:noProof/>
        </w:rPr>
        <w:t xml:space="preserve"> u čijem su poslovanju utvrđene nepravilnosti koje nijesu direktno uticale na njeno finansijsko stanje, ali bi mogle imati takav uticaj ukoliko ne bi bile otklonjene.</w:t>
      </w:r>
    </w:p>
    <w:p w:rsidR="00BD662B" w:rsidRPr="00295DB1" w:rsidRDefault="00BD662B" w:rsidP="00401A68">
      <w:pPr>
        <w:tabs>
          <w:tab w:val="left" w:pos="90"/>
        </w:tabs>
        <w:spacing w:after="0" w:line="240" w:lineRule="auto"/>
        <w:jc w:val="both"/>
        <w:rPr>
          <w:rFonts w:ascii="Arial" w:eastAsia="TimesNewRoman" w:hAnsi="Arial" w:cs="Arial"/>
          <w:noProof/>
        </w:rPr>
      </w:pPr>
      <w:r w:rsidRPr="00295DB1">
        <w:rPr>
          <w:rFonts w:ascii="Arial" w:eastAsia="TimesNewRoman" w:hAnsi="Arial" w:cs="Arial"/>
          <w:noProof/>
        </w:rPr>
        <w:t>(2) Pisano upozorenje sadrži i rokove za otklanjanje utvrđenih nepravilnosti.</w:t>
      </w:r>
    </w:p>
    <w:p w:rsidR="00BD662B" w:rsidRPr="00295DB1" w:rsidRDefault="00BD662B" w:rsidP="00401A68">
      <w:pPr>
        <w:tabs>
          <w:tab w:val="left" w:pos="90"/>
        </w:tabs>
        <w:spacing w:after="0" w:line="240" w:lineRule="auto"/>
        <w:jc w:val="both"/>
        <w:rPr>
          <w:rFonts w:ascii="Arial" w:hAnsi="Arial" w:cs="Arial"/>
          <w:noProof/>
        </w:rPr>
      </w:pPr>
    </w:p>
    <w:p w:rsidR="00EA039E" w:rsidRPr="00295DB1" w:rsidRDefault="00EA039E"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Sporazum o otklanjanju nepravilnosti</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274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Centralna banka može da sa </w:t>
      </w:r>
      <w:r w:rsidRPr="00295DB1">
        <w:rPr>
          <w:rFonts w:ascii="Arial" w:eastAsia="Times New Roman" w:hAnsi="Arial" w:cs="Arial"/>
          <w:noProof/>
        </w:rPr>
        <w:t>kreditnom institucijom</w:t>
      </w:r>
      <w:r w:rsidRPr="00295DB1">
        <w:rPr>
          <w:rFonts w:ascii="Arial" w:hAnsi="Arial" w:cs="Arial"/>
          <w:noProof/>
        </w:rPr>
        <w:t xml:space="preserve"> zaključi sporazum o otklanjanju utvrđenih nepravilnosti, u </w:t>
      </w:r>
      <w:r w:rsidRPr="00295DB1">
        <w:rPr>
          <w:rFonts w:ascii="Arial" w:eastAsia="TimesNewRoman" w:hAnsi="Arial" w:cs="Arial"/>
          <w:noProof/>
        </w:rPr>
        <w:t xml:space="preserve">čijem su poslovanju utvrđene nepravilnosti </w:t>
      </w:r>
      <w:r w:rsidR="00866973" w:rsidRPr="00295DB1">
        <w:rPr>
          <w:rFonts w:ascii="Arial" w:eastAsia="TimesNewRoman" w:hAnsi="Arial" w:cs="Arial"/>
          <w:noProof/>
        </w:rPr>
        <w:t xml:space="preserve">koje nijesu od značajnog </w:t>
      </w:r>
      <w:r w:rsidRPr="00295DB1">
        <w:rPr>
          <w:rFonts w:ascii="Arial" w:eastAsia="TimesNewRoman" w:hAnsi="Arial" w:cs="Arial"/>
          <w:noProof/>
        </w:rPr>
        <w:t>uticaja na fina</w:t>
      </w:r>
      <w:r w:rsidR="00582ED3" w:rsidRPr="00295DB1">
        <w:rPr>
          <w:rFonts w:ascii="Arial" w:eastAsia="TimesNewRoman" w:hAnsi="Arial" w:cs="Arial"/>
          <w:noProof/>
        </w:rPr>
        <w:t>n</w:t>
      </w:r>
      <w:r w:rsidRPr="00295DB1">
        <w:rPr>
          <w:rFonts w:ascii="Arial" w:eastAsia="TimesNewRoman" w:hAnsi="Arial" w:cs="Arial"/>
          <w:noProof/>
        </w:rPr>
        <w:t>sijsko stanje</w:t>
      </w:r>
      <w:r w:rsidRPr="00295DB1">
        <w:rPr>
          <w:rFonts w:ascii="Arial" w:eastAsia="Times New Roman" w:hAnsi="Arial" w:cs="Arial"/>
          <w:noProof/>
        </w:rPr>
        <w:t xml:space="preserve"> kreditne institucije</w:t>
      </w:r>
      <w:r w:rsidRPr="00295DB1">
        <w:rPr>
          <w:rFonts w:ascii="Arial" w:eastAsia="TimesNewRoman"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Centralna banka može predložiti </w:t>
      </w:r>
      <w:r w:rsidRPr="00295DB1">
        <w:rPr>
          <w:rFonts w:ascii="Arial" w:eastAsia="Times New Roman" w:hAnsi="Arial" w:cs="Arial"/>
          <w:noProof/>
        </w:rPr>
        <w:t>kreditnoj instituciji</w:t>
      </w:r>
      <w:r w:rsidRPr="00295DB1">
        <w:rPr>
          <w:rFonts w:ascii="Arial" w:hAnsi="Arial" w:cs="Arial"/>
          <w:noProof/>
        </w:rPr>
        <w:t xml:space="preserve"> zaključivanje sporazuma o otklanjanju nepravilnosti ako:</w:t>
      </w:r>
    </w:p>
    <w:p w:rsidR="00BD662B" w:rsidRPr="00295DB1" w:rsidRDefault="00BD662B" w:rsidP="00401A68">
      <w:pPr>
        <w:numPr>
          <w:ilvl w:val="0"/>
          <w:numId w:val="6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je </w:t>
      </w:r>
      <w:r w:rsidRPr="00295DB1">
        <w:rPr>
          <w:rFonts w:ascii="Arial" w:eastAsia="Times New Roman" w:hAnsi="Arial" w:cs="Arial"/>
          <w:noProof/>
        </w:rPr>
        <w:t>kreditna institucija</w:t>
      </w:r>
      <w:r w:rsidRPr="00295DB1">
        <w:rPr>
          <w:rFonts w:ascii="Arial" w:hAnsi="Arial" w:cs="Arial"/>
          <w:noProof/>
        </w:rPr>
        <w:t xml:space="preserve"> započela oklanjanje nepravilnosti tokom ili neposredno nakon obavljene kontrole;</w:t>
      </w:r>
    </w:p>
    <w:p w:rsidR="00BD662B" w:rsidRPr="00295DB1" w:rsidRDefault="00BD662B" w:rsidP="00401A68">
      <w:pPr>
        <w:numPr>
          <w:ilvl w:val="0"/>
          <w:numId w:val="6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je </w:t>
      </w:r>
      <w:r w:rsidRPr="00295DB1">
        <w:rPr>
          <w:rFonts w:ascii="Arial" w:eastAsia="Times New Roman" w:hAnsi="Arial" w:cs="Arial"/>
          <w:noProof/>
        </w:rPr>
        <w:t>kreditna institucija</w:t>
      </w:r>
      <w:r w:rsidRPr="00295DB1">
        <w:rPr>
          <w:rFonts w:ascii="Arial" w:hAnsi="Arial" w:cs="Arial"/>
          <w:noProof/>
        </w:rPr>
        <w:t xml:space="preserve"> spremna da se obaveže na otklanjanje nepravilnosti u predloženim </w:t>
      </w:r>
      <w:r w:rsidR="00866973" w:rsidRPr="00295DB1">
        <w:rPr>
          <w:rFonts w:ascii="Arial" w:hAnsi="Arial" w:cs="Arial"/>
          <w:noProof/>
        </w:rPr>
        <w:t>rokovima i na predloženi način;</w:t>
      </w:r>
    </w:p>
    <w:p w:rsidR="00BD662B" w:rsidRPr="00295DB1" w:rsidRDefault="00BD662B" w:rsidP="00401A68">
      <w:pPr>
        <w:numPr>
          <w:ilvl w:val="0"/>
          <w:numId w:val="6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se iz dosadašnjeg odnosa </w:t>
      </w:r>
      <w:r w:rsidRPr="00295DB1">
        <w:rPr>
          <w:rFonts w:ascii="Arial" w:eastAsia="Times New Roman" w:hAnsi="Arial" w:cs="Arial"/>
          <w:noProof/>
        </w:rPr>
        <w:t>kreditne institucije</w:t>
      </w:r>
      <w:r w:rsidRPr="00295DB1">
        <w:rPr>
          <w:rFonts w:ascii="Arial" w:hAnsi="Arial" w:cs="Arial"/>
          <w:noProof/>
        </w:rPr>
        <w:t xml:space="preserve"> prema mjerama, primjedbama i uputstvima Centralne banke može zaključiti da će uredno ispuniti obavez</w:t>
      </w:r>
      <w:r w:rsidR="00866973" w:rsidRPr="00295DB1">
        <w:rPr>
          <w:rFonts w:ascii="Arial" w:hAnsi="Arial" w:cs="Arial"/>
          <w:noProof/>
        </w:rPr>
        <w:t>e koje će preuzeti sporazumom;</w:t>
      </w:r>
    </w:p>
    <w:p w:rsidR="00BD662B" w:rsidRPr="00295DB1" w:rsidRDefault="00BD662B" w:rsidP="00401A68">
      <w:pPr>
        <w:numPr>
          <w:ilvl w:val="0"/>
          <w:numId w:val="6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se iz dosadašnjeg poslovanja </w:t>
      </w:r>
      <w:r w:rsidRPr="00295DB1">
        <w:rPr>
          <w:rFonts w:ascii="Arial" w:eastAsia="Times New Roman" w:hAnsi="Arial" w:cs="Arial"/>
          <w:noProof/>
        </w:rPr>
        <w:t>kreditne institucije</w:t>
      </w:r>
      <w:r w:rsidRPr="00295DB1">
        <w:rPr>
          <w:rFonts w:ascii="Arial" w:hAnsi="Arial" w:cs="Arial"/>
          <w:noProof/>
        </w:rPr>
        <w:t xml:space="preserve"> i učestalosti nepravilnosti u poslovanju može zaključiti da će </w:t>
      </w:r>
      <w:r w:rsidRPr="00295DB1">
        <w:rPr>
          <w:rFonts w:ascii="Arial" w:eastAsia="Times New Roman" w:hAnsi="Arial" w:cs="Arial"/>
          <w:noProof/>
        </w:rPr>
        <w:t>kreditna institucija</w:t>
      </w:r>
      <w:r w:rsidRPr="00295DB1">
        <w:rPr>
          <w:rFonts w:ascii="Arial" w:hAnsi="Arial" w:cs="Arial"/>
          <w:noProof/>
        </w:rPr>
        <w:t xml:space="preserve"> u svom budućem poslovanju obezbijediti  zakonitost, sigurnost i stabilnost poslovanja.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Sporazumom iz stava 1 ovog člana definišu se rokovi i način postupanja kreditne institucije u cilju otklanjanja nepravilnosti u poslovanju i rok, odnosno dinamika izvještavanja Centralne banke o izvršavanju obaveza kreditne institucije preuzetih sporazumom.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Posljedice neispunjavanja obaveza iz pisanog upozorenja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ili sporazuma o otklanjanju nepravilnosti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275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Ako </w:t>
      </w:r>
      <w:r w:rsidRPr="00295DB1">
        <w:rPr>
          <w:rFonts w:ascii="Arial" w:eastAsia="Times New Roman" w:hAnsi="Arial" w:cs="Arial"/>
          <w:noProof/>
        </w:rPr>
        <w:t>kreditna institucija</w:t>
      </w:r>
      <w:r w:rsidRPr="00295DB1">
        <w:rPr>
          <w:rFonts w:ascii="Arial" w:hAnsi="Arial" w:cs="Arial"/>
          <w:noProof/>
        </w:rPr>
        <w:t xml:space="preserve"> ne ispuni obaveze iz pisanog upozorenja iz člana 273 ili sporazuma iz člana 274 ovog zakona, Centralna banka će rješenjem izreći mjere prema </w:t>
      </w:r>
      <w:r w:rsidRPr="00295DB1">
        <w:rPr>
          <w:rFonts w:ascii="Arial" w:eastAsia="Times New Roman" w:hAnsi="Arial" w:cs="Arial"/>
          <w:noProof/>
        </w:rPr>
        <w:t>kreditnoj instituciji</w:t>
      </w:r>
      <w:r w:rsidRPr="00295DB1">
        <w:rPr>
          <w:rFonts w:ascii="Arial" w:hAnsi="Arial" w:cs="Arial"/>
          <w:noProof/>
        </w:rPr>
        <w:t>, kao i opomenu iz člana 54 ovog zakona odgovornom licu iz upravnog odbora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Rješenje o izricanju mjera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276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Centralna banka će rješenjem naložiti </w:t>
      </w:r>
      <w:r w:rsidRPr="00295DB1">
        <w:rPr>
          <w:rFonts w:ascii="Arial" w:eastAsia="Times New Roman" w:hAnsi="Arial" w:cs="Arial"/>
          <w:noProof/>
        </w:rPr>
        <w:t>kreditnoj instituciji</w:t>
      </w:r>
      <w:r w:rsidRPr="00295DB1">
        <w:rPr>
          <w:rFonts w:ascii="Arial" w:hAnsi="Arial" w:cs="Arial"/>
          <w:noProof/>
        </w:rPr>
        <w:t xml:space="preserve"> mjere iz člana 279 ovog zakona i druge mjere utvrđene ovim zakonom, ako u okviru svojih ovlašćenja utvrdi da:</w:t>
      </w:r>
    </w:p>
    <w:p w:rsidR="00BD662B" w:rsidRPr="00295DB1" w:rsidRDefault="00BD662B" w:rsidP="00401A68">
      <w:pPr>
        <w:numPr>
          <w:ilvl w:val="0"/>
          <w:numId w:val="70"/>
        </w:numPr>
        <w:tabs>
          <w:tab w:val="left" w:pos="90"/>
          <w:tab w:val="left" w:pos="27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je </w:t>
      </w:r>
      <w:r w:rsidRPr="00295DB1">
        <w:rPr>
          <w:rFonts w:ascii="Arial" w:eastAsia="Times New Roman" w:hAnsi="Arial" w:cs="Arial"/>
          <w:noProof/>
        </w:rPr>
        <w:t>kreditna institucija</w:t>
      </w:r>
      <w:r w:rsidRPr="00295DB1">
        <w:rPr>
          <w:rFonts w:ascii="Arial" w:hAnsi="Arial" w:cs="Arial"/>
          <w:noProof/>
        </w:rPr>
        <w:t xml:space="preserve"> svojim radnjama ili propuštanjem određenih radnji postupila suprotno ovom zakonu ili drugim propisima kojima se uređuje poslovanje </w:t>
      </w:r>
      <w:r w:rsidRPr="00295DB1">
        <w:rPr>
          <w:rFonts w:ascii="Arial" w:eastAsia="Times New Roman" w:hAnsi="Arial" w:cs="Arial"/>
          <w:noProof/>
        </w:rPr>
        <w:t>kreditnih institucija</w:t>
      </w:r>
      <w:r w:rsidRPr="00295DB1">
        <w:rPr>
          <w:rFonts w:ascii="Arial" w:hAnsi="Arial" w:cs="Arial"/>
          <w:noProof/>
        </w:rPr>
        <w:t>;</w:t>
      </w:r>
    </w:p>
    <w:p w:rsidR="00BD662B" w:rsidRPr="00295DB1" w:rsidRDefault="00BD662B" w:rsidP="00401A68">
      <w:pPr>
        <w:numPr>
          <w:ilvl w:val="0"/>
          <w:numId w:val="70"/>
        </w:numPr>
        <w:tabs>
          <w:tab w:val="left" w:pos="90"/>
          <w:tab w:val="left" w:pos="27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se prema podacima kojima raspolaže Centralna banka opravdano može očekivati da će u narednih 12 mjeseci doći do kršenja odredbi ovog zakona ili drugih propisa kojim se uređuje poslovanje </w:t>
      </w:r>
      <w:r w:rsidRPr="00295DB1">
        <w:rPr>
          <w:rFonts w:ascii="Arial" w:eastAsia="Times New Roman" w:hAnsi="Arial" w:cs="Arial"/>
          <w:noProof/>
        </w:rPr>
        <w:t>kreditnih institucija</w:t>
      </w:r>
      <w:r w:rsidR="00866973" w:rsidRPr="00295DB1">
        <w:rPr>
          <w:rFonts w:ascii="Arial" w:hAnsi="Arial" w:cs="Arial"/>
          <w:noProof/>
        </w:rPr>
        <w:t>,</w:t>
      </w:r>
      <w:r w:rsidRPr="00295DB1">
        <w:rPr>
          <w:rFonts w:ascii="Arial" w:hAnsi="Arial" w:cs="Arial"/>
          <w:noProof/>
        </w:rPr>
        <w:t xml:space="preserve"> ili</w:t>
      </w:r>
    </w:p>
    <w:p w:rsidR="00BD662B" w:rsidRPr="00295DB1" w:rsidRDefault="00BD662B" w:rsidP="00401A68">
      <w:pPr>
        <w:numPr>
          <w:ilvl w:val="0"/>
          <w:numId w:val="70"/>
        </w:numPr>
        <w:tabs>
          <w:tab w:val="left" w:pos="90"/>
          <w:tab w:val="left" w:pos="27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postoje slabosti ili nedostaci u poslovanju </w:t>
      </w:r>
      <w:r w:rsidRPr="00295DB1">
        <w:rPr>
          <w:rFonts w:ascii="Arial" w:eastAsia="Times New Roman" w:hAnsi="Arial" w:cs="Arial"/>
          <w:noProof/>
        </w:rPr>
        <w:t>kreditne institucije</w:t>
      </w:r>
      <w:r w:rsidRPr="00295DB1">
        <w:rPr>
          <w:rFonts w:ascii="Arial" w:hAnsi="Arial" w:cs="Arial"/>
          <w:noProof/>
        </w:rPr>
        <w:t xml:space="preserve"> koji ne predstavljaju kršenja propisa, ali je potrebno da </w:t>
      </w:r>
      <w:r w:rsidRPr="00295DB1">
        <w:rPr>
          <w:rFonts w:ascii="Arial" w:eastAsia="Times New Roman" w:hAnsi="Arial" w:cs="Arial"/>
          <w:noProof/>
        </w:rPr>
        <w:t>kreditna institucija</w:t>
      </w:r>
      <w:r w:rsidRPr="00295DB1">
        <w:rPr>
          <w:rFonts w:ascii="Arial" w:hAnsi="Arial" w:cs="Arial"/>
          <w:noProof/>
        </w:rPr>
        <w:t xml:space="preserve"> preduzme radnje i postupke za poboljšanje poslovanja.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Rješenjem iz stava 1 ovog člana obavezno se:</w:t>
      </w:r>
    </w:p>
    <w:p w:rsidR="00BD662B" w:rsidRPr="00295DB1" w:rsidRDefault="00BD662B" w:rsidP="00401A68">
      <w:pPr>
        <w:numPr>
          <w:ilvl w:val="0"/>
          <w:numId w:val="7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utvrđuju rokovi i način postupanja kreditne institucije u cilju otklanjanja utvrđenih nepravilnosti u poslovanju ili sprečavanja nastanka nepravilnosti u poslovanju;</w:t>
      </w:r>
    </w:p>
    <w:p w:rsidR="00BD662B" w:rsidRPr="00295DB1" w:rsidRDefault="00BD662B" w:rsidP="00401A68">
      <w:pPr>
        <w:numPr>
          <w:ilvl w:val="0"/>
          <w:numId w:val="7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utvrđuju rokovi u kojima je kreditna institucija dužna da obavještava Centralnu banku o preduzetim mjerama za otkl</w:t>
      </w:r>
      <w:r w:rsidR="00866973" w:rsidRPr="00295DB1">
        <w:rPr>
          <w:rFonts w:ascii="Arial" w:hAnsi="Arial" w:cs="Arial"/>
          <w:noProof/>
        </w:rPr>
        <w:t>anjanje utvrđenih nepravilnosti</w:t>
      </w:r>
      <w:r w:rsidR="00F11F5C" w:rsidRPr="00295DB1">
        <w:rPr>
          <w:rFonts w:ascii="Arial" w:hAnsi="Arial" w:cs="Arial"/>
          <w:noProof/>
        </w:rPr>
        <w:t>;</w:t>
      </w:r>
    </w:p>
    <w:p w:rsidR="00F11F5C" w:rsidRPr="00295DB1" w:rsidRDefault="00BD662B" w:rsidP="00401A68">
      <w:pPr>
        <w:numPr>
          <w:ilvl w:val="0"/>
          <w:numId w:val="7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je primjenljivo, nalaže odgovornom licu ili kreditnoj instituciji da prekine i da više ne ponavlja postupanje koje je ovim zakonom utvrđeno kao prekršaj</w:t>
      </w:r>
      <w:r w:rsidR="00F11F5C" w:rsidRPr="00295DB1">
        <w:rPr>
          <w:rFonts w:ascii="Arial" w:hAnsi="Arial" w:cs="Arial"/>
          <w:noProof/>
        </w:rPr>
        <w:t>, i</w:t>
      </w:r>
    </w:p>
    <w:p w:rsidR="00BD662B" w:rsidRPr="00295DB1" w:rsidRDefault="007A5790" w:rsidP="00AF5E9D">
      <w:pPr>
        <w:numPr>
          <w:ilvl w:val="0"/>
          <w:numId w:val="7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utvrđuje </w:t>
      </w:r>
      <w:r w:rsidR="00F11F5C" w:rsidRPr="00295DB1">
        <w:rPr>
          <w:rFonts w:ascii="Arial" w:hAnsi="Arial" w:cs="Arial"/>
          <w:noProof/>
        </w:rPr>
        <w:t xml:space="preserve">iznos sredstava koji je </w:t>
      </w:r>
      <w:r w:rsidR="004129A1" w:rsidRPr="00295DB1">
        <w:rPr>
          <w:rFonts w:ascii="Arial" w:hAnsi="Arial" w:cs="Arial"/>
          <w:noProof/>
        </w:rPr>
        <w:t>kreditna institucija</w:t>
      </w:r>
      <w:r w:rsidR="00F11F5C" w:rsidRPr="00295DB1">
        <w:rPr>
          <w:rFonts w:ascii="Arial" w:hAnsi="Arial" w:cs="Arial"/>
          <w:noProof/>
        </w:rPr>
        <w:t xml:space="preserve"> dužna da uplati Centralnoj banci, s tim što taj iznos može biti utvrđen u visini </w:t>
      </w:r>
      <w:r w:rsidR="004129A1" w:rsidRPr="00295DB1">
        <w:rPr>
          <w:rFonts w:ascii="Arial" w:hAnsi="Arial" w:cs="Arial"/>
          <w:noProof/>
        </w:rPr>
        <w:t>do 0,5</w:t>
      </w:r>
      <w:r w:rsidR="00F11F5C" w:rsidRPr="00295DB1">
        <w:rPr>
          <w:rFonts w:ascii="Arial" w:hAnsi="Arial" w:cs="Arial"/>
          <w:noProof/>
        </w:rPr>
        <w:t xml:space="preserve">% </w:t>
      </w:r>
      <w:r w:rsidR="004129A1" w:rsidRPr="00295DB1">
        <w:rPr>
          <w:rFonts w:ascii="Arial" w:hAnsi="Arial" w:cs="Arial"/>
          <w:noProof/>
        </w:rPr>
        <w:t>regulatornog kapitala kreditne institucije.</w:t>
      </w:r>
    </w:p>
    <w:p w:rsidR="004129A1" w:rsidRPr="00295DB1" w:rsidRDefault="004129A1" w:rsidP="004129A1">
      <w:pPr>
        <w:tabs>
          <w:tab w:val="left" w:pos="90"/>
        </w:tabs>
        <w:autoSpaceDE w:val="0"/>
        <w:autoSpaceDN w:val="0"/>
        <w:adjustRightInd w:val="0"/>
        <w:spacing w:after="0" w:line="240" w:lineRule="auto"/>
        <w:ind w:left="720"/>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(3) Kreditna institucija</w:t>
      </w:r>
      <w:r w:rsidRPr="00295DB1">
        <w:rPr>
          <w:rFonts w:ascii="Arial" w:hAnsi="Arial" w:cs="Arial"/>
          <w:noProof/>
        </w:rPr>
        <w:t xml:space="preserve"> je dužna da sprovede mjere na način i u rokovima kako je naloženo rješenjem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(4) Izuzetno od stava 3 ovog člana, Centralna banka može na obrazloženi zahtjev </w:t>
      </w:r>
      <w:r w:rsidRPr="00295DB1">
        <w:rPr>
          <w:rFonts w:ascii="Arial" w:eastAsia="Times New Roman" w:hAnsi="Arial" w:cs="Arial"/>
          <w:noProof/>
        </w:rPr>
        <w:t>kreditne institucije</w:t>
      </w:r>
      <w:r w:rsidRPr="00295DB1">
        <w:rPr>
          <w:rFonts w:ascii="Arial" w:hAnsi="Arial" w:cs="Arial"/>
          <w:noProof/>
        </w:rPr>
        <w:t xml:space="preserve"> produžiti rok za ispunjenje jedne ili više obaveza iz rješenja, ukoliko zahtjev ocijeni opravdanim, o čemu će obavijestiti </w:t>
      </w:r>
      <w:r w:rsidRPr="00295DB1">
        <w:rPr>
          <w:rFonts w:ascii="Arial" w:eastAsia="Times New Roman" w:hAnsi="Arial" w:cs="Arial"/>
          <w:noProof/>
        </w:rPr>
        <w:t>kreditnu instituciju</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Rješenje tokom neposredne kontrole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277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Izuzetno od člana 271 ovog zakona, Centralna banka može, na predlog lica koje rukovodi kontrolom, donijeti privremeno rješenje i tokom neposredne kontrole naložiti </w:t>
      </w:r>
      <w:r w:rsidRPr="00295DB1">
        <w:rPr>
          <w:rFonts w:ascii="Arial" w:eastAsia="Times New Roman" w:hAnsi="Arial" w:cs="Arial"/>
          <w:noProof/>
        </w:rPr>
        <w:t>kreditnoj instituciji</w:t>
      </w:r>
      <w:r w:rsidRPr="00295DB1">
        <w:rPr>
          <w:rFonts w:ascii="Arial" w:hAnsi="Arial" w:cs="Arial"/>
          <w:noProof/>
        </w:rPr>
        <w:t xml:space="preserve"> mjere koje je dužna da sprovede bez odlaganja, ako:</w:t>
      </w:r>
    </w:p>
    <w:p w:rsidR="00BD662B" w:rsidRPr="00295DB1" w:rsidRDefault="00BD662B" w:rsidP="00401A68">
      <w:pPr>
        <w:numPr>
          <w:ilvl w:val="0"/>
          <w:numId w:val="6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ovlašćeni kontrolori pri vršenju neposredne kontrole utvrde da </w:t>
      </w:r>
      <w:r w:rsidRPr="00295DB1">
        <w:rPr>
          <w:rFonts w:ascii="Arial" w:eastAsia="Times New Roman" w:hAnsi="Arial" w:cs="Arial"/>
          <w:noProof/>
        </w:rPr>
        <w:t>kreditna institucija</w:t>
      </w:r>
      <w:r w:rsidRPr="00295DB1">
        <w:rPr>
          <w:rFonts w:ascii="Arial" w:hAnsi="Arial" w:cs="Arial"/>
          <w:noProof/>
        </w:rPr>
        <w:t xml:space="preserve"> nije organizovala poslovanje ili ne vodi poslovne knjige, poslovnu dokumentaciju i ostalu poslovnu evidenciju na način koji u svakom trenutku omogućava provjeru poslovanja </w:t>
      </w:r>
      <w:r w:rsidRPr="00295DB1">
        <w:rPr>
          <w:rFonts w:ascii="Arial" w:eastAsia="Times New Roman" w:hAnsi="Arial" w:cs="Arial"/>
          <w:noProof/>
        </w:rPr>
        <w:t>kreditne institucije</w:t>
      </w:r>
      <w:r w:rsidRPr="00295DB1">
        <w:rPr>
          <w:rFonts w:ascii="Arial" w:hAnsi="Arial" w:cs="Arial"/>
          <w:noProof/>
        </w:rPr>
        <w:t xml:space="preserve"> u skladu sa propisima i pravilima o upravljanju rizicima;</w:t>
      </w:r>
    </w:p>
    <w:p w:rsidR="00BD662B" w:rsidRPr="00295DB1" w:rsidRDefault="00BD662B" w:rsidP="00401A68">
      <w:pPr>
        <w:numPr>
          <w:ilvl w:val="0"/>
          <w:numId w:val="6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kreditna institucija</w:t>
      </w:r>
      <w:r w:rsidRPr="00295DB1">
        <w:rPr>
          <w:rFonts w:ascii="Arial" w:hAnsi="Arial" w:cs="Arial"/>
          <w:noProof/>
        </w:rPr>
        <w:t xml:space="preserve"> obavlja poslove na način koji može pogoršati ili ugroziti njenu likvidnost ili solventnost;</w:t>
      </w:r>
    </w:p>
    <w:p w:rsidR="00BD662B" w:rsidRPr="00295DB1" w:rsidRDefault="00BD662B" w:rsidP="00401A68">
      <w:pPr>
        <w:numPr>
          <w:ilvl w:val="0"/>
          <w:numId w:val="6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kreditna institucija</w:t>
      </w:r>
      <w:r w:rsidRPr="00295DB1">
        <w:rPr>
          <w:rFonts w:ascii="Arial" w:hAnsi="Arial" w:cs="Arial"/>
          <w:noProof/>
        </w:rPr>
        <w:t xml:space="preserve"> obavlja poslove na način da se osnovano može očekivati da će do sastavljanja izvještaja o sprovedenoj neposrednoj kontroli ili neposredno nakon sastavljanja izvještaja doći do kršenja odredbi ovog zakona ili drugih propisa kojima se uređuje p</w:t>
      </w:r>
      <w:r w:rsidR="00866973" w:rsidRPr="00295DB1">
        <w:rPr>
          <w:rFonts w:ascii="Arial" w:hAnsi="Arial" w:cs="Arial"/>
          <w:noProof/>
        </w:rPr>
        <w:t>oslovanje kreditnih institucija,</w:t>
      </w:r>
      <w:r w:rsidRPr="00295DB1">
        <w:rPr>
          <w:rFonts w:ascii="Arial" w:hAnsi="Arial" w:cs="Arial"/>
          <w:noProof/>
        </w:rPr>
        <w:t xml:space="preserve"> ili</w:t>
      </w:r>
    </w:p>
    <w:p w:rsidR="00BD662B" w:rsidRPr="00295DB1" w:rsidRDefault="00BD662B" w:rsidP="00401A68">
      <w:pPr>
        <w:numPr>
          <w:ilvl w:val="0"/>
          <w:numId w:val="6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nije moguće nastaviti neposrednu kontrolu u </w:t>
      </w:r>
      <w:r w:rsidRPr="00295DB1">
        <w:rPr>
          <w:rFonts w:ascii="Arial" w:eastAsia="Times New Roman" w:hAnsi="Arial" w:cs="Arial"/>
          <w:noProof/>
        </w:rPr>
        <w:t>kreditnoj instituciji</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Postupak nakon izricanja mjera</w:t>
      </w:r>
    </w:p>
    <w:p w:rsidR="00BD662B" w:rsidRPr="00295DB1" w:rsidRDefault="00BD662B" w:rsidP="00401A68">
      <w:pPr>
        <w:tabs>
          <w:tab w:val="left" w:pos="90"/>
        </w:tabs>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278</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eastAsia="Times New Roman" w:hAnsi="Arial" w:cs="Arial"/>
          <w:noProof/>
        </w:rPr>
        <w:t>(1) Kreditna institucija je dužna da po otklanjanju utvrđenih nepravilnosti, a najkasnije odmah po isteku posljednjeg roka za otklanjanje utvrđenih nepravilnosti, podnese Centralnoj banci izvještaj o otklanjanju nepravilnosti, sa odgovarajućim dokazima.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Centralna banka donosi zaključak kojim utvrđuje da je kreditna institucija otklonila nepravilnosti u poslovanju, kada na osnovu izvještaja iz stava 1 ovog člana ili neposrednom kontrolom, utvrdi da je kreditna institucija otklonila utvrđene nepravilnosti u poslovanju.</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(3) Ako utvrdi da kreditna institucija nije izvršila naložene mjere ili nije otklonila utvrđene nepravilnosti u rokovima iz stava 1 ovog člana, Centralna banka će na osnovu raspoloživih dokaza, ili po potrebi na osnovu neposredne kontrole, prema kreditnoj instituciji preduzeti nove mjere u skladu sa ovim zakonom, zavisno od značaja nepravilnosti koje nijesu, ili nijesu u cjelosti, otklonjene.</w:t>
      </w:r>
    </w:p>
    <w:p w:rsidR="00EA039E" w:rsidRPr="00295DB1" w:rsidRDefault="00EA039E"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Vrste mjera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279</w:t>
      </w:r>
    </w:p>
    <w:p w:rsidR="00BD662B" w:rsidRPr="00295DB1" w:rsidRDefault="00866973" w:rsidP="00401A68">
      <w:pPr>
        <w:tabs>
          <w:tab w:val="left" w:pos="90"/>
        </w:tabs>
        <w:spacing w:after="0" w:line="240" w:lineRule="auto"/>
        <w:jc w:val="both"/>
        <w:rPr>
          <w:rFonts w:ascii="Arial" w:hAnsi="Arial" w:cs="Arial"/>
          <w:noProof/>
        </w:rPr>
      </w:pPr>
      <w:r w:rsidRPr="00295DB1">
        <w:rPr>
          <w:rFonts w:ascii="Arial" w:hAnsi="Arial" w:cs="Arial"/>
          <w:noProof/>
        </w:rPr>
        <w:t xml:space="preserve">(1) </w:t>
      </w:r>
      <w:r w:rsidR="00BD662B" w:rsidRPr="00295DB1">
        <w:rPr>
          <w:rFonts w:ascii="Arial" w:hAnsi="Arial" w:cs="Arial"/>
          <w:noProof/>
        </w:rPr>
        <w:t xml:space="preserve">Centralna banka može, pored ostalih mjera propisanih ovim zakonom, naložiti </w:t>
      </w:r>
      <w:r w:rsidR="00BD662B" w:rsidRPr="00295DB1">
        <w:rPr>
          <w:rFonts w:ascii="Arial" w:eastAsia="Times New Roman" w:hAnsi="Arial" w:cs="Arial"/>
          <w:noProof/>
        </w:rPr>
        <w:t>kreditnoj instituciji</w:t>
      </w:r>
      <w:r w:rsidR="00BD662B" w:rsidRPr="00295DB1">
        <w:rPr>
          <w:rFonts w:ascii="Arial" w:hAnsi="Arial" w:cs="Arial"/>
          <w:noProof/>
        </w:rPr>
        <w:t xml:space="preserve"> da:</w:t>
      </w:r>
    </w:p>
    <w:p w:rsidR="00BD662B" w:rsidRPr="00295DB1" w:rsidRDefault="00BD662B" w:rsidP="005660C4">
      <w:pPr>
        <w:numPr>
          <w:ilvl w:val="0"/>
          <w:numId w:val="130"/>
        </w:numPr>
        <w:tabs>
          <w:tab w:val="left" w:pos="90"/>
        </w:tabs>
        <w:spacing w:after="0" w:line="240" w:lineRule="auto"/>
        <w:jc w:val="both"/>
        <w:rPr>
          <w:rFonts w:ascii="Arial" w:hAnsi="Arial" w:cs="Arial"/>
          <w:noProof/>
        </w:rPr>
      </w:pPr>
      <w:r w:rsidRPr="00295DB1">
        <w:rPr>
          <w:rFonts w:ascii="Arial" w:hAnsi="Arial" w:cs="Arial"/>
          <w:noProof/>
        </w:rPr>
        <w:t>poveća iznos regulatornog kapitala iznad minimalno propisanog nivoa, ukoliko su ispunjeni uslovi iz člana  281 ovog zakona;</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poboljša sistem upravljanja u skladu sa članom 104 ovog zakona, kao i da poboljša strategije i postupke procjene adekvatnosti</w:t>
      </w:r>
      <w:r w:rsidR="00866973" w:rsidRPr="00295DB1">
        <w:rPr>
          <w:rFonts w:ascii="Arial" w:hAnsi="Arial" w:cs="Arial"/>
          <w:noProof/>
        </w:rPr>
        <w:t xml:space="preserve"> internog kapitala;</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dostavi Centralnoj banci plan za ponovno uspostavljanje usklađenosti sa regulatornim zahtjevima iz ovog  zakona i propisa donijetih za sprovođenje ovog zakona i odrediti kreditnoj instituciji rokove za njegovo sprovođenje, uključujući poboljšanje tog plana po pitanju obuhvata i rokova za njegovo sprovođenje;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primjeni posebne politike rezervisanja ili tretmana aktive u odnosu na izr</w:t>
      </w:r>
      <w:r w:rsidR="00866973" w:rsidRPr="00295DB1">
        <w:rPr>
          <w:rFonts w:ascii="Arial" w:hAnsi="Arial" w:cs="Arial"/>
          <w:noProof/>
        </w:rPr>
        <w:t>ačunavanje kapitalnih zahtjeva;</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ograniči poslovanje ili širenje poslovne mreže poslovnica kreditne institucije ili da prestane sa obavljanjem djelatnosti koja predstavlja pretjeran rizik za stabilnost kreditne institucije;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smanji rizike koji proizlaze iz djelatnosti, proizvoda i sistema kreditne institucije;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ograniči varijabilna primanja na procenat neto prihoda kada ta primanja nijesu u skladu sa održavanjem dobre kapitalne osnove;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neto dobit iskoristi za jačanje regulatornog kapitala;</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privremeno prestane ili ograniči isplatu dividende ili bilo kojeg drugog oblika isplate dobi</w:t>
      </w:r>
      <w:r w:rsidR="00456782" w:rsidRPr="00295DB1">
        <w:rPr>
          <w:rFonts w:ascii="Arial" w:hAnsi="Arial" w:cs="Arial"/>
          <w:noProof/>
        </w:rPr>
        <w:t>ti akcionarima, kao i obračun i raspodjelu</w:t>
      </w:r>
      <w:r w:rsidRPr="00295DB1">
        <w:rPr>
          <w:rFonts w:ascii="Arial" w:hAnsi="Arial" w:cs="Arial"/>
          <w:noProof/>
        </w:rPr>
        <w:t xml:space="preserve"> imaocima instrumenata dodatnog osnovnog kapitala, ako zabrana ili ograničenje ne predstavlja nastanak statusa neispunjavanja obaveze kreditne institucije;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dodatno ili učestalije izvještava Centralnu banku, uključujući izvještavanje o pozicijama kapitala i likvidnosti;</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ispuni posebne zahtjeve za likvidnost, uključujući i ograničenja ročnih neusklađenosti između imovine i obaveza;</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javno objavi dodatne informacije;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privremeno prestane da daje kredite i pruža ostale usluge licima sa neodgovarajućom kreditnom sposobnošću;</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privremeno prestane ili ograniči poslovanje sa licima povezanim sa tom kreditnom institucijom;</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privremeno prestane da stiče udjele u investicionim fondovima i vrši ulaganja u druga pravna lica;</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privremeno prestane da prima depozite i druga povratna sredstva ili uvodi nove proizvode;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ne povećava ili da ograniči rast imovine i rizičnih vanbilansnih stavki kreditne institucije;</w:t>
      </w:r>
    </w:p>
    <w:p w:rsidR="00BD662B" w:rsidRPr="00295DB1" w:rsidRDefault="00866973"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smanji troškove poslovanja;</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utvrdi posebne uslove poslovanja, koji mogu da sadrže najniže odnosno najviše kamatne stope, rokove dospijeća potraživanja i obaveza kao i druge uslove;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proda materijalnu i drugu imovinu;</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proda akcije ili poslovne udjele ili da pokrene postupak likvidacije zavisnog društva kreditne institucije;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eastAsia="Times New Roman" w:hAnsi="Arial" w:cs="Arial"/>
          <w:noProof/>
        </w:rPr>
        <w:t xml:space="preserve">razriješi člana nadzornog ili upravnog odbora i zabrani tim licima obavljanje funkcije do okončanja postupka po nalogu za razrješenje, </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promijeni područja poslovanja, odnosno strukturu usluga koje pruža;</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usvoji i sprovede mjere za poboljšanje postupaka naplate dospjelih potraživanja, poboljša računovodstveni i informacioni sistem i/ili poboljša sistem internih kontrola i internu reviziju;</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poboljša ili ograniči primjenu pojedinog internog pristupa ili modela iz člana 135 stav 2 ovog zakona;</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smanji, odnosno ograniči izloženosti kreditne institucije;</w:t>
      </w:r>
    </w:p>
    <w:p w:rsidR="00BD662B" w:rsidRPr="00295DB1" w:rsidRDefault="00BD662B" w:rsidP="005660C4">
      <w:pPr>
        <w:numPr>
          <w:ilvl w:val="0"/>
          <w:numId w:val="13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preduzme druge mjere koje Centralna banka smatra primjerenim i proporcionalnim, kako bi kreditna institucija uskladila svoje poslovanje sa odredbama ovog zakona i drugim propisima kojim se uređuje poslovanje </w:t>
      </w:r>
      <w:r w:rsidRPr="00295DB1">
        <w:rPr>
          <w:rFonts w:ascii="Arial" w:eastAsia="Times New Roman" w:hAnsi="Arial" w:cs="Arial"/>
          <w:noProof/>
        </w:rPr>
        <w:t>kreditnih institucija</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autoSpaceDE w:val="0"/>
        <w:autoSpaceDN w:val="0"/>
        <w:adjustRightInd w:val="0"/>
        <w:spacing w:after="0" w:line="240" w:lineRule="auto"/>
        <w:rPr>
          <w:rFonts w:ascii="Arial" w:eastAsia="TimesNewRomanPSMT" w:hAnsi="Arial" w:cs="Arial"/>
          <w:noProof/>
        </w:rPr>
      </w:pPr>
      <w:r w:rsidRPr="00295DB1">
        <w:rPr>
          <w:rFonts w:ascii="Arial" w:eastAsia="TimesNewRomanPSMT" w:hAnsi="Arial" w:cs="Arial"/>
          <w:noProof/>
        </w:rPr>
        <w:t>(2) Pri izricanju supervizorske mjere Centralna banka će, kada je primjenjivo, naložiti kreditnoj instituciji da prekine sa protivpravnim postupanjem i da više ne ponavlja postupanje.</w:t>
      </w:r>
    </w:p>
    <w:p w:rsidR="00BD662B" w:rsidRPr="00295DB1" w:rsidRDefault="00BD662B" w:rsidP="00401A68">
      <w:pPr>
        <w:autoSpaceDE w:val="0"/>
        <w:autoSpaceDN w:val="0"/>
        <w:adjustRightInd w:val="0"/>
        <w:spacing w:after="0" w:line="240" w:lineRule="auto"/>
        <w:rPr>
          <w:rFonts w:ascii="Arial" w:eastAsia="TimesNewRomanPSMT" w:hAnsi="Arial" w:cs="Arial"/>
          <w:noProof/>
        </w:rPr>
      </w:pP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r w:rsidRPr="00295DB1">
        <w:rPr>
          <w:rFonts w:ascii="Arial" w:eastAsia="TimesNewRomanPSMT" w:hAnsi="Arial" w:cs="Arial"/>
          <w:noProof/>
        </w:rPr>
        <w:t>(3) Ako Centralna banka pri provođenju supervizije utvrdi da su kreditne institucije sličnih rizičnih profila (npr. slični modeli poslovanja ili geografski položaj izloženosti) izložene ili bi mogle biti izložene sličnim rizicima ili predstavljaju slične rizike za finansijski sistem, može prema tim kreditnim institucijama primijeniti jednak način vršenja supervizije i naložiti slične ili jednake supervizorske mjere.</w:t>
      </w: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r w:rsidRPr="00295DB1">
        <w:rPr>
          <w:rFonts w:ascii="Arial" w:eastAsia="TimesNewRomanPSMT" w:hAnsi="Arial" w:cs="Arial"/>
          <w:noProof/>
        </w:rPr>
        <w:t>(4) Centralna banka banka može pri identifikovanju kreditnih institucija iz stava 3 ovog člana, naročito koristiti  kriterijume iz člana 246 stav 1 tačke 10 ovog zakona.</w:t>
      </w: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p>
    <w:p w:rsidR="00BD662B" w:rsidRPr="00295DB1" w:rsidRDefault="00C67AFA" w:rsidP="00401A68">
      <w:pPr>
        <w:autoSpaceDE w:val="0"/>
        <w:autoSpaceDN w:val="0"/>
        <w:adjustRightInd w:val="0"/>
        <w:spacing w:after="0" w:line="240" w:lineRule="auto"/>
        <w:jc w:val="both"/>
        <w:rPr>
          <w:rFonts w:ascii="Arial" w:eastAsia="TimesNewRomanPSMT" w:hAnsi="Arial" w:cs="Arial"/>
          <w:noProof/>
        </w:rPr>
      </w:pPr>
      <w:r w:rsidRPr="00295DB1">
        <w:rPr>
          <w:rFonts w:ascii="Arial" w:eastAsia="TimesNewRomanPSMT" w:hAnsi="Arial" w:cs="Arial"/>
          <w:noProof/>
        </w:rPr>
        <w:t>(5) U slučaju iz stava 3 ovog član</w:t>
      </w:r>
      <w:r w:rsidR="00BD662B" w:rsidRPr="00295DB1">
        <w:rPr>
          <w:rFonts w:ascii="Arial" w:eastAsia="TimesNewRomanPSMT" w:hAnsi="Arial" w:cs="Arial"/>
          <w:noProof/>
        </w:rPr>
        <w:t xml:space="preserve">a </w:t>
      </w:r>
      <w:r w:rsidRPr="00295DB1">
        <w:rPr>
          <w:rFonts w:ascii="Arial" w:eastAsia="TimesNewRomanPSMT" w:hAnsi="Arial" w:cs="Arial"/>
          <w:noProof/>
        </w:rPr>
        <w:t>Centralna banka</w:t>
      </w:r>
      <w:r w:rsidR="00BD662B" w:rsidRPr="00295DB1">
        <w:rPr>
          <w:rFonts w:ascii="Arial" w:eastAsia="TimesNewRomanPSMT" w:hAnsi="Arial" w:cs="Arial"/>
          <w:noProof/>
        </w:rPr>
        <w:t xml:space="preserve"> banka će i podzakonskim propisom</w:t>
      </w:r>
      <w:r w:rsidRPr="00295DB1">
        <w:rPr>
          <w:rFonts w:ascii="Arial" w:eastAsia="TimesNewRomanPSMT" w:hAnsi="Arial" w:cs="Arial"/>
          <w:noProof/>
        </w:rPr>
        <w:t xml:space="preserve"> </w:t>
      </w:r>
      <w:r w:rsidR="00BD662B" w:rsidRPr="00295DB1">
        <w:rPr>
          <w:rFonts w:ascii="Arial" w:eastAsia="TimesNewRomanPSMT" w:hAnsi="Arial" w:cs="Arial"/>
          <w:noProof/>
        </w:rPr>
        <w:t xml:space="preserve">propisati dodatne </w:t>
      </w:r>
      <w:r w:rsidR="004B5317" w:rsidRPr="00295DB1">
        <w:rPr>
          <w:rFonts w:ascii="Arial" w:eastAsia="TimesNewRomanPSMT" w:hAnsi="Arial" w:cs="Arial"/>
          <w:noProof/>
        </w:rPr>
        <w:t>prudencijalne</w:t>
      </w:r>
      <w:r w:rsidR="00BD662B" w:rsidRPr="00295DB1">
        <w:rPr>
          <w:rFonts w:ascii="Arial" w:eastAsia="TimesNewRomanPSMT" w:hAnsi="Arial" w:cs="Arial"/>
          <w:noProof/>
        </w:rPr>
        <w:t xml:space="preserve"> zahtjeve i druga ograničenja kojima se određuju posebni </w:t>
      </w:r>
      <w:r w:rsidR="000542FF" w:rsidRPr="00295DB1">
        <w:rPr>
          <w:rFonts w:ascii="Arial" w:eastAsia="TimesNewRomanPSMT" w:hAnsi="Arial" w:cs="Arial"/>
          <w:noProof/>
        </w:rPr>
        <w:t>uslovi</w:t>
      </w:r>
      <w:r w:rsidRPr="00295DB1">
        <w:rPr>
          <w:rFonts w:ascii="Arial" w:eastAsia="TimesNewRomanPSMT" w:hAnsi="Arial" w:cs="Arial"/>
          <w:noProof/>
        </w:rPr>
        <w:t xml:space="preserve"> </w:t>
      </w:r>
      <w:r w:rsidR="00BD662B" w:rsidRPr="00295DB1">
        <w:rPr>
          <w:rFonts w:ascii="Arial" w:eastAsia="TimesNewRomanPSMT" w:hAnsi="Arial" w:cs="Arial"/>
          <w:noProof/>
        </w:rPr>
        <w:t>poslovanja kreditnih institucija.</w:t>
      </w:r>
    </w:p>
    <w:p w:rsidR="00BD662B" w:rsidRPr="00295DB1" w:rsidRDefault="00BD662B" w:rsidP="00401A68">
      <w:pPr>
        <w:autoSpaceDE w:val="0"/>
        <w:autoSpaceDN w:val="0"/>
        <w:adjustRightInd w:val="0"/>
        <w:spacing w:after="0" w:line="240" w:lineRule="auto"/>
        <w:rPr>
          <w:rFonts w:ascii="Arial" w:eastAsia="TimesNewRomanPSMT" w:hAnsi="Arial" w:cs="Arial"/>
          <w:noProof/>
        </w:rPr>
      </w:pPr>
    </w:p>
    <w:p w:rsidR="00BD662B" w:rsidRPr="00295DB1" w:rsidRDefault="00BD662B" w:rsidP="00401A68">
      <w:pPr>
        <w:autoSpaceDE w:val="0"/>
        <w:autoSpaceDN w:val="0"/>
        <w:adjustRightInd w:val="0"/>
        <w:spacing w:after="0" w:line="240" w:lineRule="auto"/>
        <w:jc w:val="both"/>
        <w:rPr>
          <w:rFonts w:ascii="Arial" w:eastAsia="TimesNewRomanPSMT" w:hAnsi="Arial" w:cs="Arial"/>
          <w:noProof/>
        </w:rPr>
      </w:pPr>
      <w:r w:rsidRPr="00295DB1">
        <w:rPr>
          <w:rFonts w:ascii="Arial" w:eastAsia="TimesNewRomanPSMT" w:hAnsi="Arial" w:cs="Arial"/>
          <w:noProof/>
        </w:rPr>
        <w:t xml:space="preserve">(6) Centralna banka o postupanjima iz stava 3 ovog člana </w:t>
      </w:r>
      <w:r w:rsidR="00C67AFA" w:rsidRPr="00295DB1">
        <w:rPr>
          <w:rFonts w:ascii="Arial" w:eastAsia="TimesNewRomanPSMT" w:hAnsi="Arial" w:cs="Arial"/>
          <w:noProof/>
        </w:rPr>
        <w:t>obavještava Evropskog bankarskog regulatora.</w:t>
      </w:r>
    </w:p>
    <w:p w:rsidR="00BD662B" w:rsidRPr="00295DB1" w:rsidRDefault="00BD662B" w:rsidP="00401A68">
      <w:pPr>
        <w:autoSpaceDE w:val="0"/>
        <w:autoSpaceDN w:val="0"/>
        <w:adjustRightInd w:val="0"/>
        <w:spacing w:after="0" w:line="240" w:lineRule="auto"/>
        <w:jc w:val="both"/>
        <w:rPr>
          <w:rFonts w:ascii="Arial" w:hAnsi="Arial" w:cs="Arial"/>
          <w:b/>
          <w:iCs/>
          <w:noProof/>
        </w:rPr>
      </w:pPr>
    </w:p>
    <w:p w:rsidR="00BD662B" w:rsidRPr="00295DB1" w:rsidRDefault="00BD662B" w:rsidP="00401A68">
      <w:pPr>
        <w:autoSpaceDE w:val="0"/>
        <w:autoSpaceDN w:val="0"/>
        <w:adjustRightInd w:val="0"/>
        <w:spacing w:after="0" w:line="240" w:lineRule="auto"/>
        <w:jc w:val="center"/>
        <w:rPr>
          <w:rFonts w:ascii="Arial" w:eastAsia="TimesNewRomanPSMT" w:hAnsi="Arial" w:cs="Arial"/>
          <w:noProof/>
        </w:rPr>
      </w:pPr>
      <w:r w:rsidRPr="00295DB1">
        <w:rPr>
          <w:rFonts w:ascii="Arial" w:hAnsi="Arial" w:cs="Arial"/>
          <w:b/>
          <w:iCs/>
          <w:noProof/>
        </w:rPr>
        <w:t>Posebni zahtjevi za likvidnost</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280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Za namjene određivanja odgovarajućeg nivoa zahtjeva za likvidnost na osnovu izvršene kontrole, Centralna banka će procijeniti potrebu nalaganja posebnih zahtjeva za likvidnost radi obuhvatanja rizika likvidnosti kojima je </w:t>
      </w:r>
      <w:r w:rsidRPr="00295DB1">
        <w:rPr>
          <w:rFonts w:ascii="Arial" w:eastAsia="Times New Roman" w:hAnsi="Arial" w:cs="Arial"/>
          <w:noProof/>
        </w:rPr>
        <w:t>kreditna institucija</w:t>
      </w:r>
      <w:r w:rsidRPr="00295DB1">
        <w:rPr>
          <w:rFonts w:ascii="Arial" w:hAnsi="Arial" w:cs="Arial"/>
          <w:noProof/>
        </w:rPr>
        <w:t xml:space="preserve"> izložena ili bi mogla biti izložena u svom poslovanju.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Pri odlučivanju iz stava 1 ovog člana, Centralna banka će voditi računa o:</w:t>
      </w:r>
    </w:p>
    <w:p w:rsidR="00BD662B" w:rsidRPr="00295DB1" w:rsidRDefault="00BD662B" w:rsidP="00401A68">
      <w:pPr>
        <w:numPr>
          <w:ilvl w:val="0"/>
          <w:numId w:val="6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modelu poslovanja </w:t>
      </w:r>
      <w:r w:rsidRPr="00295DB1">
        <w:rPr>
          <w:rFonts w:ascii="Arial" w:eastAsia="Times New Roman" w:hAnsi="Arial" w:cs="Arial"/>
          <w:noProof/>
        </w:rPr>
        <w:t>kreditne institucije</w:t>
      </w:r>
      <w:r w:rsidRPr="00295DB1">
        <w:rPr>
          <w:rFonts w:ascii="Arial" w:hAnsi="Arial" w:cs="Arial"/>
          <w:noProof/>
        </w:rPr>
        <w:t>;</w:t>
      </w:r>
    </w:p>
    <w:p w:rsidR="00BD662B" w:rsidRPr="00295DB1" w:rsidRDefault="00BD662B" w:rsidP="00401A68">
      <w:pPr>
        <w:numPr>
          <w:ilvl w:val="0"/>
          <w:numId w:val="6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sistemima, procesima i mehanizmima </w:t>
      </w:r>
      <w:r w:rsidRPr="00295DB1">
        <w:rPr>
          <w:rFonts w:ascii="Arial" w:eastAsia="Times New Roman" w:hAnsi="Arial" w:cs="Arial"/>
          <w:noProof/>
        </w:rPr>
        <w:t>kreditne institucije</w:t>
      </w:r>
      <w:r w:rsidRPr="00295DB1">
        <w:rPr>
          <w:rFonts w:ascii="Arial" w:hAnsi="Arial" w:cs="Arial"/>
          <w:noProof/>
        </w:rPr>
        <w:t xml:space="preserve"> koji su propisani ovim zakonom, a naročito zahtjevima za likvidnost iz člana 114 ovog zakona;</w:t>
      </w:r>
    </w:p>
    <w:p w:rsidR="00BD662B" w:rsidRPr="00295DB1" w:rsidRDefault="00BD662B" w:rsidP="00401A68">
      <w:pPr>
        <w:numPr>
          <w:ilvl w:val="0"/>
          <w:numId w:val="6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nalazu iz izvještaja o izvršenoj kontroli kreditne institucije iz člana 253 ovog zakona;</w:t>
      </w:r>
    </w:p>
    <w:p w:rsidR="00BD662B" w:rsidRPr="00295DB1" w:rsidRDefault="00BD662B" w:rsidP="00401A68">
      <w:pPr>
        <w:numPr>
          <w:ilvl w:val="0"/>
          <w:numId w:val="6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sistemskom riziku likvidnosti koji prijeti stabilnosti finansijskom sistemu Crne Gore.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Kapital iznad minimalno propisanog</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281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će naložiti kreditnoj instituciji mjeru iz 279 stav 1 tačka 1 ovog zakona u sljedećim slučajevima:</w:t>
      </w:r>
    </w:p>
    <w:p w:rsidR="00BD662B" w:rsidRPr="00295DB1" w:rsidRDefault="00BD662B" w:rsidP="00401A68">
      <w:pPr>
        <w:numPr>
          <w:ilvl w:val="0"/>
          <w:numId w:val="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kreditna institucija nije uspostavila ili ako dosljedno ne sprovodi adekvatni sistem upravljanja u skladu sa odredbama člana 104 ovog zakona i propisima o upravljanju rizicima;</w:t>
      </w:r>
    </w:p>
    <w:p w:rsidR="00BD662B" w:rsidRPr="00295DB1" w:rsidRDefault="00BD662B" w:rsidP="00401A68">
      <w:pPr>
        <w:numPr>
          <w:ilvl w:val="0"/>
          <w:numId w:val="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kreditna institucija nije uspostavila ili ako dosljedno ne sprovodi adekvatne administrativne i računovodstvene postupke i odgovarajući sistem unutrašnjih kontrola za utvrđivanje, upravljanje, praćenje i izvještavanje o velikim izloženostima u skladu sa članom 172 ove odluke;</w:t>
      </w:r>
    </w:p>
    <w:p w:rsidR="00BD662B" w:rsidRPr="00295DB1" w:rsidRDefault="00BD662B" w:rsidP="00401A68">
      <w:pPr>
        <w:numPr>
          <w:ilvl w:val="0"/>
          <w:numId w:val="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kreditna institucija nije uspostavila ili ako dosljedno ne sprovodi adekvatne strategije i postupke procjene adekvatnosti internog kapitala u skladu sa odredbama člana 136 ovog zakona i pr</w:t>
      </w:r>
      <w:r w:rsidR="00F41FD4" w:rsidRPr="00295DB1">
        <w:rPr>
          <w:rFonts w:ascii="Arial" w:hAnsi="Arial" w:cs="Arial"/>
          <w:noProof/>
        </w:rPr>
        <w:t>opisima o upravljanju rizicima;</w:t>
      </w:r>
    </w:p>
    <w:p w:rsidR="00BD662B" w:rsidRPr="00295DB1" w:rsidRDefault="00BD662B" w:rsidP="00401A68">
      <w:pPr>
        <w:numPr>
          <w:ilvl w:val="0"/>
          <w:numId w:val="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rizici ili elementi rizika nijesu obuhvaćeni kapitalnim zahtjevima na način propisan odredbama ovog zakona kojim se uređuju kapitalni baferi ili propisom Centralne banke kojim se uređuje adekvatnost kapitala kreditnih institucija;</w:t>
      </w:r>
    </w:p>
    <w:p w:rsidR="00BD662B" w:rsidRPr="00295DB1" w:rsidRDefault="00BD662B" w:rsidP="00401A68">
      <w:pPr>
        <w:numPr>
          <w:ilvl w:val="0"/>
          <w:numId w:val="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postoji vjerovatnoća da će rizici kreditne institucije biti potcijenjeni, iako postoji usklađenosti sa odredbama ovog zakona;</w:t>
      </w:r>
    </w:p>
    <w:p w:rsidR="00BD662B" w:rsidRPr="00295DB1" w:rsidRDefault="00BD662B" w:rsidP="00401A68">
      <w:pPr>
        <w:numPr>
          <w:ilvl w:val="0"/>
          <w:numId w:val="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je kontrolom u skladu sa članom 246 ili članom 247 st. 5 i 6 ovog zakona utvrđeno da će neusklađenost sa zahtjevima za primjenu internih pristupa vjerovatno dovesti do neadekvatnih iznosa kapitalnih zahtjeva;</w:t>
      </w:r>
    </w:p>
    <w:p w:rsidR="00BD662B" w:rsidRPr="00295DB1" w:rsidRDefault="00BD662B" w:rsidP="00401A68">
      <w:pPr>
        <w:numPr>
          <w:ilvl w:val="0"/>
          <w:numId w:val="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nije vjerovatno da će se samo primjenom drugih mjera postići dovoljno poboljšanje organizacije, strategija, politika, postupaka i procedura u odgovarajućem roku, ili</w:t>
      </w:r>
    </w:p>
    <w:p w:rsidR="00BD662B" w:rsidRPr="00295DB1" w:rsidRDefault="00BD662B" w:rsidP="00401A68">
      <w:pPr>
        <w:numPr>
          <w:ilvl w:val="0"/>
          <w:numId w:val="6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ako rezultati testiranja otpornosti na stres koji je izvršila kreditna institucija koja primjenjuje interni model</w:t>
      </w:r>
      <w:r w:rsidRPr="00295DB1">
        <w:rPr>
          <w:rFonts w:ascii="Arial" w:eastAsia="Times New Roman" w:hAnsi="Arial" w:cs="Arial"/>
          <w:noProof/>
        </w:rPr>
        <w:t xml:space="preserve"> za obračun kapitalnog zahtjeva za korelacijski portfolio namijenjen trgovanju</w:t>
      </w:r>
      <w:r w:rsidRPr="00295DB1">
        <w:rPr>
          <w:rFonts w:ascii="Arial" w:hAnsi="Arial" w:cs="Arial"/>
          <w:noProof/>
        </w:rPr>
        <w:t xml:space="preserve"> značajno prelaze njene kapitalne zahtjeve za portfolio namijenjen trgovanju korelacijama.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Odluka iz stava 1 ovog člana zasniva se na:</w:t>
      </w:r>
    </w:p>
    <w:p w:rsidR="00BD662B" w:rsidRPr="00295DB1" w:rsidRDefault="00BD662B" w:rsidP="00401A68">
      <w:pPr>
        <w:numPr>
          <w:ilvl w:val="0"/>
          <w:numId w:val="6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ocjeni kvalitativnih i kvantitativnih aspekata procesa i postupka procjene adekvatnosti internog kapitala u skladu sa odredbama člana 136 ovog zakona;</w:t>
      </w:r>
    </w:p>
    <w:p w:rsidR="00BD662B" w:rsidRPr="00295DB1" w:rsidRDefault="00BD662B" w:rsidP="00401A68">
      <w:pPr>
        <w:numPr>
          <w:ilvl w:val="0"/>
          <w:numId w:val="6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ocjeni sistema, procesa i mehanizama kreditne institucije iz člana 104 ovog zakona;</w:t>
      </w:r>
    </w:p>
    <w:p w:rsidR="00BD662B" w:rsidRPr="00295DB1" w:rsidRDefault="00BD662B" w:rsidP="00401A68">
      <w:pPr>
        <w:numPr>
          <w:ilvl w:val="0"/>
          <w:numId w:val="6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izvještaju o izvršenoj kontroli iz člana 253 ovog zak</w:t>
      </w:r>
      <w:r w:rsidR="00F41FD4" w:rsidRPr="00295DB1">
        <w:rPr>
          <w:rFonts w:ascii="Arial" w:hAnsi="Arial" w:cs="Arial"/>
          <w:noProof/>
        </w:rPr>
        <w:t>ona,</w:t>
      </w:r>
      <w:r w:rsidRPr="00295DB1">
        <w:rPr>
          <w:rFonts w:ascii="Arial" w:hAnsi="Arial" w:cs="Arial"/>
          <w:noProof/>
        </w:rPr>
        <w:t xml:space="preserve"> i</w:t>
      </w:r>
    </w:p>
    <w:p w:rsidR="00BD662B" w:rsidRPr="00295DB1" w:rsidRDefault="00BD662B" w:rsidP="00401A68">
      <w:pPr>
        <w:numPr>
          <w:ilvl w:val="0"/>
          <w:numId w:val="6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ocjeni sistemskog rizika.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435E55" w:rsidRPr="00295DB1" w:rsidRDefault="00435E55"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2. Imenovanje ovlašćenog lica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582ED3"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Uslovi za i</w:t>
      </w:r>
      <w:r w:rsidR="00BD662B" w:rsidRPr="00295DB1">
        <w:rPr>
          <w:rFonts w:ascii="Arial" w:hAnsi="Arial" w:cs="Arial"/>
          <w:b/>
          <w:iCs/>
          <w:noProof/>
        </w:rPr>
        <w:t>menovanje ovlašćenog lica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282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Kada Centralna banka preduzme prema kreditnoj instituciji mjere iz člana 279 ovog zakona ili kada ocijeni da su potrebne pojačane kontrolne aktivnosti za praćenje finansijskog stanja i poslovanja kreditne institucije, može rješenjem imenovati lice za praćenje sprovođenja izrečenih mjera prema kreditnoj instituciji ili lice za praćenje stanja u kreditnoj instituciji (u daljem tekstu: ovlašćeno lice</w:t>
      </w:r>
      <w:r w:rsidR="005372C6" w:rsidRPr="00295DB1">
        <w:rPr>
          <w:rFonts w:ascii="Arial" w:hAnsi="Arial" w:cs="Arial"/>
          <w:noProof/>
        </w:rPr>
        <w:t>)</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Rješenjem o imenovanju ovlašćenog lica Centralna banka može imenovati jednog ili više njegovih pomoćnika, od kojih će jednog od njih odrediti za zamjenika ovlašćenog lica.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Rješenjem iz stava određuje se i vremenski period u kojem će ta lica biti angažovana na izvršenju obaveza iz člana 283 ovog zakona, koji ne može biti duži od 12 mjeseci.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Za ovlašćeno lice može se imenovati zaposleni u Centralnoj banci ili drugo lice.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Ovlašćeno lice i pomoćnici ovlašćenog lica imaju pravo na naknadu za svoj rad, čiji iznos utvrđuje i isplaćuje Centralna banka.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rješenjem o imenovanju ovlašćenog lica određuje sadržaj izvještaja o finansijskom stanju iz člana 284 ovog zakona, koje je ovlašćeno lice dužno da pripremi.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noProof/>
        </w:rPr>
        <w:t>(7) Centralna banka može opozvati ovlašćeno lice tokom njegovog mandata i imenovati drugo ovlašćeno lice.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Prava i obaveze ovlašćenog lica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283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Ovlašćeno lice dužno je da prati sve aktivnosti koje kreditna institucija preduzima po izrečenim mjerama ili da prati stanje u kreditnoj instituciji i da o tome izvještava Centralnu banku.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Kreditna institucija je dužna da na sjednice skupštine akcionara, nadzornog i upravnog odbora, odbora za reviziju i tijela odbora direktora pozove ovlašćeno lice i da mu blagovremeno dostavi dnevni red sa potrebnom dokumentacijom, a ovlašćeno lice ima pravo da prisustvuje tim sjednicama i učestvuje u radu bez prava glasa.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Ovlašćeno lice ima pravo da traži sazivanje skupštine akcionara, sjednice nadzornog i upravnog odbora i odbora za reviziju, da predlaže dnevni red i daje predloge odluka, a članovi tih organa i tijela dužni su da se odazovu pozivu.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Kreditna institucija je dužna da ovlašćenom licu i njegovim pomoćnicima omogući ostvarivanje prava iz st. 2 i 3 ovog člana, nesmetani uvid u poslovne knjige, drugu poslovnu dokumentaciju i evidencije, kao i uvid u funkcionisanje informacione tehnologije i kompjutersku bazu podataka.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Ovlašćeno lice i pomoćnik ovlašćenog lica ne mogu prenijeti svoja ovlašćenja na druga lica i za svoj rad su odgovorna Centralnoj banci.</w:t>
      </w:r>
    </w:p>
    <w:p w:rsidR="00435E55" w:rsidRPr="00295DB1" w:rsidRDefault="00435E55"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Izvještaj ovlašćenog lica o finansijskom stanju kreditne institucije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284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Ovlašćeno lice je dužno da u roku od 30 dana od imenovanja podnese izvještaj o finansijskom stanju i uslovima poslovanja kreditne institucije sa procjenom njene finansijske stabilnosti i mogućnostima za njeno dalje poslovanje (u daljem tekstu: izvještaj o finansijskom stanju)</w:t>
      </w:r>
      <w:r w:rsidR="00F41FD4" w:rsidRPr="00295DB1">
        <w:rPr>
          <w:rFonts w:ascii="Arial" w:hAnsi="Arial" w:cs="Arial"/>
          <w:noProof/>
        </w:rPr>
        <w:t xml:space="preserve"> i dostavi ga Centralnoj banci.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će dostaviti izvještaj iz stava 1 ovog člana kreditnoj instituciji na uvid, o čemu će se kreditna institucija izjasniti u roku od pet radnih dana od prijema izvještaja.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Obaveza</w:t>
      </w:r>
      <w:r w:rsidRPr="00295DB1">
        <w:rPr>
          <w:rFonts w:ascii="Arial" w:hAnsi="Arial" w:cs="Arial"/>
          <w:b/>
          <w:noProof/>
        </w:rPr>
        <w:t xml:space="preserve"> ovlašćenog lica</w:t>
      </w:r>
      <w:r w:rsidRPr="00295DB1">
        <w:rPr>
          <w:rFonts w:ascii="Arial" w:hAnsi="Arial" w:cs="Arial"/>
          <w:b/>
          <w:iCs/>
          <w:noProof/>
        </w:rPr>
        <w:t xml:space="preserve"> u vezi sa dodatnim izvještavanjem</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noProof/>
        </w:rPr>
        <w:t>Član 285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Ovlašćeno lice je dužno da bez odlaganja obavijesti Centralnu banku o svim okolnostima koje po njegovoj ocjeni mogu uticati na neizvršavanje naloženih mjera i o svim okolnostima koje po njegovoj ocjeni mogu uticati na pogoršanje finansijskog stanja kreditne institucije ili mogu uticati na ispunjenje uslova za ranu intervenciju iz člana 288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ovlašćeno lice utvrdi postojanje okolnosti iz stava 1 ovog člana, dužno je da o tome sastavi poseban izvještaj i podnese ga Centralnoj banci.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 xml:space="preserve">Postupanje Centralne banke na osnovu izvještaja </w:t>
      </w:r>
      <w:r w:rsidRPr="00295DB1">
        <w:rPr>
          <w:rFonts w:ascii="Arial" w:hAnsi="Arial" w:cs="Arial"/>
          <w:b/>
          <w:noProof/>
        </w:rPr>
        <w:t>ovlašćenog lica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286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Centralna banka može na osnovu izvještaja o finansijskom stanju kreditne institucije naložiti mjere propisane </w:t>
      </w:r>
      <w:r w:rsidR="00F41FD4" w:rsidRPr="00295DB1">
        <w:rPr>
          <w:rFonts w:ascii="Arial" w:hAnsi="Arial" w:cs="Arial"/>
          <w:noProof/>
        </w:rPr>
        <w:t>čl. 279, 280 i 281 ovog zakona.</w:t>
      </w:r>
    </w:p>
    <w:p w:rsidR="00F41FD4" w:rsidRPr="00295DB1" w:rsidRDefault="00F41FD4"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Centralna banka na osnovu izvještaja o finansijskom stanju ocijeni da su ispunjeni uslovi iz člana 288 ovog zakona, izreći će mjere u skladu sa članom 289 ovog zakona.</w:t>
      </w:r>
    </w:p>
    <w:p w:rsidR="006215D6" w:rsidRPr="00295DB1" w:rsidRDefault="006215D6"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Prestanak angažovanja ovlašćenog lica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noProof/>
        </w:rPr>
        <w:t>Član 287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Angažovanje ovlašćenog lica, odnosno njegovog pomoćnika, prestaje:</w:t>
      </w:r>
    </w:p>
    <w:p w:rsidR="00BD662B" w:rsidRPr="00295DB1" w:rsidRDefault="00BD662B" w:rsidP="00401A68">
      <w:pPr>
        <w:numPr>
          <w:ilvl w:val="0"/>
          <w:numId w:val="6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istekom vremenskog perioda utvrđenog odlukom o imenovanju;</w:t>
      </w:r>
    </w:p>
    <w:p w:rsidR="00BD662B" w:rsidRPr="00295DB1" w:rsidRDefault="00BD662B" w:rsidP="00401A68">
      <w:pPr>
        <w:numPr>
          <w:ilvl w:val="0"/>
          <w:numId w:val="6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opozivom njegovog imenovanja;</w:t>
      </w:r>
    </w:p>
    <w:p w:rsidR="00BD662B" w:rsidRPr="00295DB1" w:rsidRDefault="00BD662B" w:rsidP="00401A68">
      <w:pPr>
        <w:numPr>
          <w:ilvl w:val="0"/>
          <w:numId w:val="6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uvođenjem privremene uprave u kreditnoj instituciji;</w:t>
      </w:r>
    </w:p>
    <w:p w:rsidR="00BD662B" w:rsidRPr="00295DB1" w:rsidRDefault="00BD662B" w:rsidP="00401A68">
      <w:pPr>
        <w:numPr>
          <w:ilvl w:val="0"/>
          <w:numId w:val="6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oduzimanjem dozvole za rad kreditne institucije;</w:t>
      </w:r>
    </w:p>
    <w:p w:rsidR="00BD662B" w:rsidRPr="00295DB1" w:rsidRDefault="00BD662B" w:rsidP="00401A68">
      <w:pPr>
        <w:numPr>
          <w:ilvl w:val="0"/>
          <w:numId w:val="64"/>
        </w:numPr>
        <w:tabs>
          <w:tab w:val="left" w:pos="90"/>
        </w:tabs>
        <w:spacing w:after="0" w:line="240" w:lineRule="auto"/>
        <w:contextualSpacing/>
        <w:jc w:val="both"/>
        <w:rPr>
          <w:rFonts w:ascii="Arial" w:hAnsi="Arial" w:cs="Arial"/>
          <w:noProof/>
        </w:rPr>
      </w:pPr>
      <w:r w:rsidRPr="00295DB1">
        <w:rPr>
          <w:rFonts w:ascii="Arial" w:hAnsi="Arial" w:cs="Arial"/>
          <w:noProof/>
        </w:rPr>
        <w:t>uvođenjem sanacione uprave u kreditnoj instituciji.</w:t>
      </w:r>
    </w:p>
    <w:p w:rsidR="00BD662B" w:rsidRPr="00295DB1" w:rsidRDefault="00BD662B" w:rsidP="00401A68">
      <w:pPr>
        <w:tabs>
          <w:tab w:val="left" w:pos="0"/>
          <w:tab w:val="left" w:pos="90"/>
        </w:tabs>
        <w:spacing w:after="0" w:line="240" w:lineRule="auto"/>
        <w:jc w:val="both"/>
        <w:rPr>
          <w:rFonts w:ascii="Arial" w:hAnsi="Arial" w:cs="Arial"/>
          <w:noProof/>
        </w:rPr>
      </w:pPr>
    </w:p>
    <w:p w:rsidR="00BD662B" w:rsidRPr="00295DB1" w:rsidRDefault="00BD662B" w:rsidP="00401A68">
      <w:pPr>
        <w:tabs>
          <w:tab w:val="left" w:pos="0"/>
          <w:tab w:val="left" w:pos="90"/>
        </w:tabs>
        <w:spacing w:after="0" w:line="240" w:lineRule="auto"/>
        <w:jc w:val="both"/>
        <w:rPr>
          <w:rFonts w:ascii="Arial" w:hAnsi="Arial" w:cs="Arial"/>
          <w:noProof/>
        </w:rPr>
      </w:pPr>
      <w:r w:rsidRPr="00295DB1">
        <w:rPr>
          <w:rFonts w:ascii="Arial" w:hAnsi="Arial" w:cs="Arial"/>
          <w:noProof/>
        </w:rPr>
        <w:t>(2) U slučaju opoziva ili prestanka angažovanja ovlašćenog lica iz drugih razloga i imenovanja drugog ovlašćenog lica, angažovanje tog drugog lica traje najduže do isteka roka utvrđenog za prethodno ovlašćeno lice rješenjem iz člana 282 stav 3 ovog zakona.</w:t>
      </w:r>
    </w:p>
    <w:p w:rsidR="00435E55" w:rsidRPr="00295DB1" w:rsidRDefault="00435E55" w:rsidP="00401A68">
      <w:pPr>
        <w:tabs>
          <w:tab w:val="left" w:pos="90"/>
        </w:tabs>
        <w:autoSpaceDE w:val="0"/>
        <w:autoSpaceDN w:val="0"/>
        <w:adjustRightInd w:val="0"/>
        <w:spacing w:after="0" w:line="240" w:lineRule="auto"/>
        <w:jc w:val="both"/>
        <w:rPr>
          <w:rFonts w:ascii="Arial" w:eastAsia="Times New Roman" w:hAnsi="Arial" w:cs="Arial"/>
          <w:b/>
          <w:noProof/>
        </w:rPr>
      </w:pPr>
    </w:p>
    <w:p w:rsidR="00435E55" w:rsidRPr="00295DB1" w:rsidRDefault="00435E55" w:rsidP="00401A68">
      <w:pPr>
        <w:tabs>
          <w:tab w:val="left" w:pos="90"/>
        </w:tabs>
        <w:autoSpaceDE w:val="0"/>
        <w:autoSpaceDN w:val="0"/>
        <w:adjustRightInd w:val="0"/>
        <w:spacing w:after="0" w:line="240" w:lineRule="auto"/>
        <w:jc w:val="both"/>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XI</w:t>
      </w:r>
      <w:r w:rsidR="00F41FD4" w:rsidRPr="00295DB1">
        <w:rPr>
          <w:rFonts w:ascii="Arial" w:eastAsia="Times New Roman" w:hAnsi="Arial" w:cs="Arial"/>
          <w:b/>
          <w:noProof/>
        </w:rPr>
        <w:t>II</w:t>
      </w:r>
      <w:r w:rsidRPr="00295DB1">
        <w:rPr>
          <w:rFonts w:ascii="Arial" w:eastAsia="Times New Roman" w:hAnsi="Arial" w:cs="Arial"/>
          <w:b/>
          <w:noProof/>
        </w:rPr>
        <w:t xml:space="preserve"> POSTUPAK I MJERE RANE INTERVENCIJE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F41FD4" w:rsidRPr="00295DB1" w:rsidRDefault="00F41FD4"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1. Rana intervencija</w:t>
      </w:r>
    </w:p>
    <w:p w:rsidR="00BD662B" w:rsidRPr="00295DB1" w:rsidRDefault="00BD662B" w:rsidP="00401A68">
      <w:pPr>
        <w:tabs>
          <w:tab w:val="left" w:pos="90"/>
        </w:tabs>
        <w:autoSpaceDE w:val="0"/>
        <w:autoSpaceDN w:val="0"/>
        <w:adjustRightInd w:val="0"/>
        <w:spacing w:after="0" w:line="240" w:lineRule="auto"/>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Uslovi za ranu intervenciju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noProof/>
        </w:rPr>
        <w:t>Član 288</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Centralna banka rješenjem nalaže mjere rane intervencije, ako je ispunjen jedan od sljedećih uslova:</w:t>
      </w:r>
    </w:p>
    <w:p w:rsidR="00BD662B" w:rsidRPr="00295DB1" w:rsidRDefault="00BD662B" w:rsidP="005660C4">
      <w:pPr>
        <w:numPr>
          <w:ilvl w:val="0"/>
          <w:numId w:val="131"/>
        </w:numPr>
        <w:tabs>
          <w:tab w:val="left" w:pos="90"/>
          <w:tab w:val="left" w:pos="1080"/>
        </w:tabs>
        <w:spacing w:after="0" w:line="240" w:lineRule="auto"/>
        <w:jc w:val="both"/>
        <w:rPr>
          <w:rFonts w:ascii="Arial" w:hAnsi="Arial" w:cs="Arial"/>
          <w:noProof/>
        </w:rPr>
      </w:pPr>
      <w:r w:rsidRPr="00295DB1">
        <w:rPr>
          <w:rFonts w:ascii="Arial" w:hAnsi="Arial" w:cs="Arial"/>
          <w:noProof/>
        </w:rPr>
        <w:t>ako je kreditna institucija radnjama ili propuštanjem određenih radnji postupila suprotno ovom zakonu, propisu kojim se uređuje adekvatnost kapitala kreditnih institucija ili propisom kojima se uređuje poslovanje kreditnih institucija, u mjeri koja ugrožava ili bi mogla da ugrozi njenu likvidnost, solventnost ili održivost poslovanja, ili</w:t>
      </w:r>
    </w:p>
    <w:p w:rsidR="00BD662B" w:rsidRPr="00295DB1" w:rsidRDefault="00BD662B" w:rsidP="005660C4">
      <w:pPr>
        <w:numPr>
          <w:ilvl w:val="0"/>
          <w:numId w:val="131"/>
        </w:numPr>
        <w:tabs>
          <w:tab w:val="left" w:pos="90"/>
          <w:tab w:val="left" w:pos="1080"/>
        </w:tabs>
        <w:spacing w:after="0" w:line="240" w:lineRule="auto"/>
        <w:jc w:val="both"/>
        <w:rPr>
          <w:rFonts w:ascii="Arial" w:hAnsi="Arial" w:cs="Arial"/>
          <w:noProof/>
        </w:rPr>
      </w:pPr>
      <w:r w:rsidRPr="00295DB1">
        <w:rPr>
          <w:rFonts w:ascii="Arial" w:hAnsi="Arial" w:cs="Arial"/>
          <w:noProof/>
        </w:rPr>
        <w:t>prema podacima kojima raspolaže Centralna banka, osnovano se može očekivati da će kreditna institucija u neposrednoj budućnosti prekršiti odredbe ovog zakona, propisa kojim se uređuje adekvatnost kapitala kreditnih institucija ili drugog propisa kojim se uređuje poslovanje kreditnih institucija, u mjeri koja bi mogla da ugrozi njenu likvidnost, solventnost ili održivost poslovanja, a naročito zbog naglog pogoršanja finansijskog stanja kreditne institucije, uključujući pogoršanje likvidnosti, pokazatelja adekvatnosti kapitala i drugih pokazatelja poslovanja, porast nivoa nekvalitetnih kredita, povećanje koncentracije izloženosti, narušenu održivost poslovnog modela ili narušenu efikasnost i pouzdanost sistema upravljanja i internih kontrola.</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Mjere rane intervencije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289</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Rješenjem iz člana 288 ovog zakona, pored drugih mjera za otklanjanje utvrđenih nepravilnosti utvrđenih ovim za</w:t>
      </w:r>
      <w:r w:rsidR="00F41FD4" w:rsidRPr="00295DB1">
        <w:rPr>
          <w:rFonts w:ascii="Arial" w:hAnsi="Arial" w:cs="Arial"/>
          <w:noProof/>
        </w:rPr>
        <w:t>konom, Centralna banka može da:</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hAnsi="Arial" w:cs="Arial"/>
          <w:noProof/>
        </w:rPr>
        <w:t>naloži kreditnoj instituciji da sprovede jednu ili više mjera iz plana oporavka ili da izmijeni plan oporavka, ako se okolnosti koje su dovele do rane intervencije razlikuju od pretpostavki iz plana oporavka i da sprovede jednu ili više mjera iz izmijenjenog plana, u određenom roku;</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hAnsi="Arial" w:cs="Arial"/>
          <w:noProof/>
        </w:rPr>
        <w:t>naloži kreditnoj instituciji da razmotri postojeće stanje u kreditnoj instituciji, utvrdi mjere za rješavanje mogućih utvrđenih problema i izradi program aktivnosti za rješavanje tih problema, sa rokovima za njegovo sprovođenje;</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hAnsi="Arial" w:cs="Arial"/>
          <w:noProof/>
        </w:rPr>
        <w:t>naloži kreditnoj instituciji i da sazove skupštinu akcionara sa dnevnim redom koji odredi Centralna banka i zahtjevom da akcionari razmotre donošenje određenih odluka;</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hAnsi="Arial" w:cs="Arial"/>
          <w:noProof/>
        </w:rPr>
        <w:t>naloži kreditnoj instituciji da sačini plan pregovora o restrukturiranju dugova sa pojedinim ili svim povjeriocima kreditne institucije u skladu sa planom oporavka;</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hAnsi="Arial" w:cs="Arial"/>
          <w:noProof/>
        </w:rPr>
        <w:t>naloži kreditnoj instituciji da izvrši promjene u poslovnoj strategiji;</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hAnsi="Arial" w:cs="Arial"/>
          <w:noProof/>
        </w:rPr>
        <w:t>naloži kreditnoj instituciji da izvrši izmjene organizacione strukture kreditne institucije;</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hAnsi="Arial" w:cs="Arial"/>
          <w:noProof/>
        </w:rPr>
        <w:t>naloži kreditnoj instituciji da dostavi potrebne informacije u cilju ažuriranja plana sanacije i pripreme kreditne institucije za moguću sanaciju i vrednovanje imovine i obaveza kreditne institucije u skladu sa zakonom kojim se uređuje sanacija kreditnih institucija;</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hAnsi="Arial" w:cs="Arial"/>
          <w:noProof/>
        </w:rPr>
        <w:t>naloži kreditnoj instituciji da razriješi jednog ili više članova višeg rukovodstva, ako utvrdi da nemaju dovoljno dobar ugled ili odgovarajuća stručna znanja, sposobnost, spremnost ili iskustvo za izvršavanje funkcija i imenuje druga lica u skladu sa ovim zakonom;</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hAnsi="Arial" w:cs="Arial"/>
          <w:noProof/>
        </w:rPr>
        <w:t xml:space="preserve">naloži kreditnoj instituciji da razriješi jednog ili više članova nadzornog ili upravnog odbora ili oduzme </w:t>
      </w:r>
      <w:r w:rsidRPr="00295DB1">
        <w:rPr>
          <w:rFonts w:ascii="Arial" w:eastAsia="Times New Roman" w:hAnsi="Arial" w:cs="Arial"/>
          <w:noProof/>
        </w:rPr>
        <w:t xml:space="preserve">odobrenje za izbor jednog ili više članova </w:t>
      </w:r>
      <w:r w:rsidRPr="00295DB1">
        <w:rPr>
          <w:rFonts w:ascii="Arial" w:hAnsi="Arial" w:cs="Arial"/>
          <w:noProof/>
        </w:rPr>
        <w:t xml:space="preserve">nadzornog ili upravnog odbora </w:t>
      </w:r>
      <w:r w:rsidRPr="00295DB1">
        <w:rPr>
          <w:rFonts w:ascii="Arial" w:eastAsia="Times New Roman" w:hAnsi="Arial" w:cs="Arial"/>
          <w:noProof/>
        </w:rPr>
        <w:t>u skladu sa članom 291 ovog zakona;</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eastAsia="Times New Roman" w:hAnsi="Arial" w:cs="Arial"/>
          <w:noProof/>
        </w:rPr>
        <w:t>imenuje administratora u s</w:t>
      </w:r>
      <w:r w:rsidR="00F41FD4" w:rsidRPr="00295DB1">
        <w:rPr>
          <w:rFonts w:ascii="Arial" w:eastAsia="Times New Roman" w:hAnsi="Arial" w:cs="Arial"/>
          <w:noProof/>
        </w:rPr>
        <w:t>kladu sa članom 292 ovog zakona,</w:t>
      </w:r>
      <w:r w:rsidRPr="00295DB1">
        <w:rPr>
          <w:rFonts w:ascii="Arial" w:eastAsia="Times New Roman" w:hAnsi="Arial" w:cs="Arial"/>
          <w:noProof/>
        </w:rPr>
        <w:t xml:space="preserve"> i/ili</w:t>
      </w:r>
    </w:p>
    <w:p w:rsidR="00BD662B" w:rsidRPr="00295DB1" w:rsidRDefault="00BD662B" w:rsidP="005660C4">
      <w:pPr>
        <w:numPr>
          <w:ilvl w:val="0"/>
          <w:numId w:val="132"/>
        </w:numPr>
        <w:tabs>
          <w:tab w:val="left" w:pos="90"/>
        </w:tabs>
        <w:spacing w:after="0" w:line="240" w:lineRule="auto"/>
        <w:jc w:val="both"/>
        <w:rPr>
          <w:rFonts w:ascii="Arial" w:hAnsi="Arial" w:cs="Arial"/>
          <w:noProof/>
        </w:rPr>
      </w:pPr>
      <w:r w:rsidRPr="00295DB1">
        <w:rPr>
          <w:rFonts w:ascii="Arial" w:eastAsia="Times New Roman" w:hAnsi="Arial" w:cs="Arial"/>
          <w:noProof/>
        </w:rPr>
        <w:t>uvede privremenu upravu u kreditnoj instituciji u skladu sa članom 295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D2DB5">
      <w:pPr>
        <w:tabs>
          <w:tab w:val="left" w:pos="90"/>
        </w:tabs>
        <w:spacing w:after="0" w:line="240" w:lineRule="auto"/>
        <w:jc w:val="both"/>
        <w:rPr>
          <w:rFonts w:ascii="Arial" w:hAnsi="Arial" w:cs="Arial"/>
          <w:noProof/>
        </w:rPr>
      </w:pPr>
      <w:r w:rsidRPr="00295DB1">
        <w:rPr>
          <w:rFonts w:ascii="Arial" w:hAnsi="Arial" w:cs="Arial"/>
          <w:noProof/>
        </w:rPr>
        <w:t>(2) Za izvršenje pojedinih naloženih mjera iz stava 1 ovog člana, Centralna banka određuje odgovarajući rok.</w:t>
      </w:r>
    </w:p>
    <w:p w:rsidR="00BD662B" w:rsidRPr="00295DB1" w:rsidRDefault="00BD662B" w:rsidP="004D2DB5">
      <w:pPr>
        <w:tabs>
          <w:tab w:val="left" w:pos="90"/>
        </w:tabs>
        <w:spacing w:after="0" w:line="240" w:lineRule="auto"/>
        <w:jc w:val="both"/>
        <w:rPr>
          <w:rFonts w:ascii="Arial" w:hAnsi="Arial" w:cs="Arial"/>
          <w:noProof/>
        </w:rPr>
      </w:pPr>
    </w:p>
    <w:p w:rsidR="005372C6" w:rsidRPr="00295DB1" w:rsidRDefault="004D2DB5" w:rsidP="004D2DB5">
      <w:pPr>
        <w:tabs>
          <w:tab w:val="left" w:pos="90"/>
        </w:tabs>
        <w:spacing w:after="0"/>
        <w:jc w:val="both"/>
        <w:rPr>
          <w:rFonts w:ascii="Arial" w:hAnsi="Arial" w:cs="Arial"/>
          <w:noProof/>
        </w:rPr>
      </w:pPr>
      <w:r w:rsidRPr="00295DB1">
        <w:rPr>
          <w:rFonts w:ascii="Arial" w:hAnsi="Arial" w:cs="Arial"/>
          <w:noProof/>
        </w:rPr>
        <w:t>(3) Rješenja iz stava 1 tač. 10 i 11 ovog člana donosi Savjet Centralne banke</w:t>
      </w:r>
      <w:r w:rsidR="00D01C74" w:rsidRPr="00295DB1">
        <w:rPr>
          <w:rFonts w:ascii="Arial" w:hAnsi="Arial" w:cs="Arial"/>
          <w:noProof/>
        </w:rPr>
        <w:t>.</w:t>
      </w:r>
    </w:p>
    <w:p w:rsidR="005372C6" w:rsidRPr="00295DB1" w:rsidRDefault="005372C6" w:rsidP="004D2DB5">
      <w:pPr>
        <w:tabs>
          <w:tab w:val="left" w:pos="90"/>
        </w:tabs>
        <w:spacing w:after="0" w:line="240" w:lineRule="auto"/>
        <w:jc w:val="both"/>
        <w:rPr>
          <w:rFonts w:ascii="Arial" w:hAnsi="Arial" w:cs="Arial"/>
          <w:noProof/>
        </w:rPr>
      </w:pPr>
    </w:p>
    <w:p w:rsidR="00BD662B" w:rsidRPr="00295DB1" w:rsidRDefault="00BD662B" w:rsidP="004D2DB5">
      <w:pPr>
        <w:tabs>
          <w:tab w:val="left" w:pos="90"/>
        </w:tabs>
        <w:spacing w:after="0" w:line="240" w:lineRule="auto"/>
        <w:jc w:val="both"/>
        <w:rPr>
          <w:rFonts w:ascii="Arial" w:hAnsi="Arial" w:cs="Arial"/>
          <w:noProof/>
        </w:rPr>
      </w:pPr>
      <w:r w:rsidRPr="00295DB1">
        <w:rPr>
          <w:rFonts w:ascii="Arial" w:hAnsi="Arial" w:cs="Arial"/>
          <w:noProof/>
        </w:rPr>
        <w:t>(</w:t>
      </w:r>
      <w:r w:rsidR="004D2DB5" w:rsidRPr="00295DB1">
        <w:rPr>
          <w:rFonts w:ascii="Arial" w:hAnsi="Arial" w:cs="Arial"/>
          <w:noProof/>
        </w:rPr>
        <w:t>4</w:t>
      </w:r>
      <w:r w:rsidRPr="00295DB1">
        <w:rPr>
          <w:rFonts w:ascii="Arial" w:hAnsi="Arial" w:cs="Arial"/>
          <w:noProof/>
        </w:rPr>
        <w:t>) Na postupak preduzimanja mjera iz ovog člana ne primjenjuju se odredbe člana 254 ovog zakona.</w:t>
      </w:r>
    </w:p>
    <w:p w:rsidR="00BD662B" w:rsidRPr="00295DB1" w:rsidRDefault="00BD662B" w:rsidP="004D2DB5">
      <w:pPr>
        <w:tabs>
          <w:tab w:val="left" w:pos="90"/>
        </w:tabs>
        <w:spacing w:after="0" w:line="240" w:lineRule="auto"/>
        <w:jc w:val="both"/>
        <w:rPr>
          <w:rFonts w:ascii="Arial" w:hAnsi="Arial" w:cs="Arial"/>
          <w:noProof/>
        </w:rPr>
      </w:pPr>
    </w:p>
    <w:p w:rsidR="009B768C" w:rsidRPr="00295DB1" w:rsidRDefault="00BD662B" w:rsidP="004D2DB5">
      <w:pPr>
        <w:spacing w:after="0"/>
        <w:jc w:val="both"/>
        <w:rPr>
          <w:rFonts w:ascii="Arial" w:hAnsi="Arial" w:cs="Arial"/>
          <w:noProof/>
        </w:rPr>
      </w:pPr>
      <w:r w:rsidRPr="00295DB1">
        <w:rPr>
          <w:rFonts w:ascii="Arial" w:hAnsi="Arial" w:cs="Arial"/>
          <w:noProof/>
        </w:rPr>
        <w:t>(</w:t>
      </w:r>
      <w:r w:rsidR="004D2DB5" w:rsidRPr="00295DB1">
        <w:rPr>
          <w:rFonts w:ascii="Arial" w:hAnsi="Arial" w:cs="Arial"/>
          <w:noProof/>
        </w:rPr>
        <w:t>5</w:t>
      </w:r>
      <w:r w:rsidRPr="00295DB1">
        <w:rPr>
          <w:rFonts w:ascii="Arial" w:hAnsi="Arial" w:cs="Arial"/>
          <w:noProof/>
        </w:rPr>
        <w:t xml:space="preserve">) </w:t>
      </w:r>
      <w:r w:rsidR="005D4FC9" w:rsidRPr="00295DB1">
        <w:rPr>
          <w:rFonts w:ascii="Arial" w:hAnsi="Arial" w:cs="Arial"/>
          <w:noProof/>
        </w:rPr>
        <w:t>Rješenje iz stava 1 ovog člana, Centralna banka koristi i za ostvarivanje funkcije organa nadležnog za sanaciju kreditnih institucija, u okviru kojih može zahtijevati od kreditne institucije da kontaktira potencijale kupce u cilju pripreme za potencijalnu primjenu instrumenata sanacije u skladu sa odredbama zakona kojim se reguliše sanacija kreditnih institucija, a uzimajući u obzir odredbe tog zakona koje se odnose na zahtjeve za čuvanje profesionalne tajne.</w:t>
      </w:r>
    </w:p>
    <w:p w:rsidR="009B768C" w:rsidRPr="00295DB1" w:rsidRDefault="009B768C"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Sazivanje skupštine akcionara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290</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(1) Ako </w:t>
      </w:r>
      <w:r w:rsidRPr="00295DB1">
        <w:rPr>
          <w:rFonts w:ascii="Arial" w:eastAsia="Times New Roman" w:hAnsi="Arial" w:cs="Arial"/>
          <w:noProof/>
        </w:rPr>
        <w:t xml:space="preserve">kreditna institucija </w:t>
      </w:r>
      <w:r w:rsidRPr="00295DB1">
        <w:rPr>
          <w:rFonts w:ascii="Arial" w:hAnsi="Arial" w:cs="Arial"/>
          <w:noProof/>
        </w:rPr>
        <w:t>ne postupi po nalogu iz člana 289 stav 1 tačka 3 ovog zakona na način i u rokovima naloženim rješenjem, Centralna banka može, najmanje 15 dana prije dana utvrđenog za održavanje skupštine akcionara, da sazove skupštinu akcionara i utvrdi dnevni red sa predlozima odluka koje treba da se donesu na skupštini.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(2) Centralna banka, na osnovu izvršene kontrole, sačinjava i dostavlja akcionarima izvještaj o poslovanju </w:t>
      </w:r>
      <w:r w:rsidRPr="00295DB1">
        <w:rPr>
          <w:rFonts w:ascii="Arial" w:eastAsia="Times New Roman" w:hAnsi="Arial" w:cs="Arial"/>
          <w:noProof/>
        </w:rPr>
        <w:t>kreditne institucije</w:t>
      </w:r>
      <w:r w:rsidRPr="00295DB1">
        <w:rPr>
          <w:rFonts w:ascii="Arial" w:hAnsi="Arial" w:cs="Arial"/>
          <w:noProof/>
        </w:rPr>
        <w:t xml:space="preserve"> radi razmatranja na skupštini iz stava 1 ovog člana.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Na dnevni red koji predloži Centralna banka akcionari ne mogu davati prigovor ni predlagati izmjene ili dopune predloženog dnevnog reda.</w:t>
      </w:r>
    </w:p>
    <w:p w:rsidR="00F41FD4" w:rsidRPr="00295DB1" w:rsidRDefault="00F41FD4"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spacing w:after="0" w:line="240" w:lineRule="auto"/>
        <w:ind w:left="785"/>
        <w:jc w:val="center"/>
        <w:rPr>
          <w:rFonts w:ascii="Arial" w:hAnsi="Arial" w:cs="Arial"/>
          <w:b/>
          <w:noProof/>
        </w:rPr>
      </w:pPr>
    </w:p>
    <w:p w:rsidR="008E78E3" w:rsidRPr="00295DB1" w:rsidRDefault="008E78E3" w:rsidP="00401A68">
      <w:pPr>
        <w:tabs>
          <w:tab w:val="left" w:pos="90"/>
        </w:tabs>
        <w:spacing w:after="0" w:line="240" w:lineRule="auto"/>
        <w:ind w:left="785"/>
        <w:jc w:val="center"/>
        <w:rPr>
          <w:rFonts w:ascii="Arial" w:hAnsi="Arial" w:cs="Arial"/>
          <w:b/>
          <w:noProof/>
        </w:rPr>
      </w:pPr>
    </w:p>
    <w:p w:rsidR="008E78E3" w:rsidRPr="00295DB1" w:rsidRDefault="008E78E3" w:rsidP="00401A68">
      <w:pPr>
        <w:tabs>
          <w:tab w:val="left" w:pos="90"/>
        </w:tabs>
        <w:spacing w:after="0" w:line="240" w:lineRule="auto"/>
        <w:ind w:left="785"/>
        <w:jc w:val="center"/>
        <w:rPr>
          <w:rFonts w:ascii="Arial" w:hAnsi="Arial" w:cs="Arial"/>
          <w:b/>
          <w:noProof/>
        </w:rPr>
      </w:pPr>
    </w:p>
    <w:p w:rsidR="008E78E3" w:rsidRPr="00295DB1" w:rsidRDefault="008E78E3" w:rsidP="00401A68">
      <w:pPr>
        <w:tabs>
          <w:tab w:val="left" w:pos="90"/>
        </w:tabs>
        <w:spacing w:after="0" w:line="240" w:lineRule="auto"/>
        <w:ind w:left="785"/>
        <w:jc w:val="center"/>
        <w:rPr>
          <w:rFonts w:ascii="Arial" w:hAnsi="Arial" w:cs="Arial"/>
          <w:b/>
          <w:noProof/>
        </w:rPr>
      </w:pPr>
    </w:p>
    <w:p w:rsidR="00BD662B" w:rsidRPr="00295DB1" w:rsidRDefault="00F41FD4" w:rsidP="00401A68">
      <w:pPr>
        <w:tabs>
          <w:tab w:val="left" w:pos="90"/>
        </w:tabs>
        <w:spacing w:after="0" w:line="240" w:lineRule="auto"/>
        <w:ind w:left="785"/>
        <w:jc w:val="center"/>
        <w:rPr>
          <w:rFonts w:ascii="Arial" w:hAnsi="Arial" w:cs="Arial"/>
          <w:b/>
          <w:noProof/>
        </w:rPr>
      </w:pPr>
      <w:r w:rsidRPr="00295DB1">
        <w:rPr>
          <w:rFonts w:ascii="Arial" w:hAnsi="Arial" w:cs="Arial"/>
          <w:b/>
          <w:noProof/>
        </w:rPr>
        <w:t xml:space="preserve">2. </w:t>
      </w:r>
      <w:r w:rsidR="00BD662B" w:rsidRPr="00295DB1">
        <w:rPr>
          <w:rFonts w:ascii="Arial" w:hAnsi="Arial" w:cs="Arial"/>
          <w:b/>
          <w:noProof/>
        </w:rPr>
        <w:t xml:space="preserve">Razrješenje </w:t>
      </w:r>
      <w:r w:rsidR="005D4FC9" w:rsidRPr="00295DB1">
        <w:rPr>
          <w:rFonts w:ascii="Arial" w:hAnsi="Arial" w:cs="Arial"/>
          <w:b/>
          <w:noProof/>
        </w:rPr>
        <w:t>organa upravljanja i višeg rukovodstva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Uslovi za razrješenje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 xml:space="preserve">(1) Ako je finansijsko stanje kreditne institucije značajno pogoršano ili je došlo do ozbiljnog kršenja ovog zakona i drugih propisa i drugih nepravilnosti, a mjere iz člana 289 stav 1 tač. 1 do 7 ovog zakona ne bi bile  dovoljne za poboljšanje stanja u kreditnoj instituciji, Centralna banka </w:t>
      </w:r>
      <w:r w:rsidRPr="00295DB1">
        <w:rPr>
          <w:rFonts w:ascii="Arial" w:hAnsi="Arial" w:cs="Arial"/>
          <w:noProof/>
        </w:rPr>
        <w:t xml:space="preserve">može da naloži </w:t>
      </w:r>
      <w:r w:rsidRPr="00295DB1">
        <w:rPr>
          <w:rFonts w:ascii="Arial" w:eastAsia="Times New Roman" w:hAnsi="Arial" w:cs="Arial"/>
          <w:noProof/>
        </w:rPr>
        <w:t>kreditnoj instituciji</w:t>
      </w:r>
      <w:r w:rsidRPr="00295DB1">
        <w:rPr>
          <w:rFonts w:ascii="Arial" w:hAnsi="Arial" w:cs="Arial"/>
          <w:noProof/>
        </w:rPr>
        <w:t xml:space="preserve"> da razrješi jednog ili više članova upravnog odbora, nadzornog odbora i višeg rukovodstva kreditne institucije i/ili da oduzme odobrenje za imenovanje jednog ili više člano</w:t>
      </w:r>
      <w:r w:rsidR="00F41FD4" w:rsidRPr="00295DB1">
        <w:rPr>
          <w:rFonts w:ascii="Arial" w:hAnsi="Arial" w:cs="Arial"/>
          <w:noProof/>
        </w:rPr>
        <w:t>va upravnog i nadzornog odbora.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U slučaju razrješenja jednog ili više članova upravnog odbora, Centralna banka može imenovati potreban broj lica koja će privremeno obavljati funkciju člana upravnog odbora (u daljem tekstu: privremeni član upravnog odbora), sa pravima i obavezama člana upravnog odbora, utvrđenih ovim zakonom.</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(3) Za privremenog  člana upravnog odbora može biti imenovan zaposleni u Centralnoj banci ili drugo lice koje ima najmanje </w:t>
      </w:r>
      <w:r w:rsidRPr="00295DB1">
        <w:rPr>
          <w:rFonts w:ascii="Arial" w:hAnsi="Arial" w:cs="Arial"/>
          <w:noProof/>
        </w:rPr>
        <w:t xml:space="preserve">VII-1 nivo kvalifikacije obrazovanja, </w:t>
      </w:r>
      <w:r w:rsidRPr="00295DB1">
        <w:rPr>
          <w:rFonts w:ascii="Arial" w:eastAsia="Times New Roman" w:hAnsi="Arial" w:cs="Arial"/>
          <w:noProof/>
        </w:rPr>
        <w:t>odgovarajuća stručna znanja i sposobnosti za obavljanje svojih dužnosti,</w:t>
      </w:r>
      <w:r w:rsidRPr="00295DB1">
        <w:rPr>
          <w:rFonts w:ascii="Arial" w:hAnsi="Arial" w:cs="Arial"/>
          <w:noProof/>
        </w:rPr>
        <w:t xml:space="preserve"> koje nije povezano sa kreditnom institucijom</w:t>
      </w:r>
      <w:r w:rsidRPr="00295DB1">
        <w:rPr>
          <w:rFonts w:ascii="Arial" w:eastAsia="Times New Roman" w:hAnsi="Arial" w:cs="Arial"/>
          <w:noProof/>
        </w:rPr>
        <w:t xml:space="preserve"> i ako </w:t>
      </w:r>
      <w:r w:rsidRPr="00295DB1">
        <w:rPr>
          <w:rFonts w:ascii="Arial" w:hAnsi="Arial" w:cs="Arial"/>
          <w:noProof/>
        </w:rPr>
        <w:t xml:space="preserve">ne postoje razlozi za mogući sukob interesa u slučaju imenovanja tog lica za </w:t>
      </w:r>
      <w:r w:rsidRPr="00295DB1">
        <w:rPr>
          <w:rFonts w:ascii="Arial" w:eastAsia="Times New Roman" w:hAnsi="Arial" w:cs="Arial"/>
          <w:noProof/>
        </w:rPr>
        <w:t>privremenog  člana upravnog odbora.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(4) Privremeni član upravnog odbora ima pravo na naknadu za rad, koju utvrđuje Centralna banka, a isplaćuje se na teret kreditne institucije.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Rješenjem o imenovanju privremenog člana upravnog odbora kreditne institucije određuje se trajanje njegovog mandata, ovlašćenja i dužnosti i rokovi za izvještavanje Centralne banke, prestanak ovlašćenja.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(6) Centralna banka može rješenjem iz stava 4 ovog člana odrediti da upravni odbor kreditne institucije ne može donijeti određenu odluku ako za nju ne glasa privremeni član upravnog odbora.</w:t>
      </w:r>
    </w:p>
    <w:p w:rsidR="00BD662B" w:rsidRPr="00295DB1" w:rsidRDefault="00BD662B" w:rsidP="00401A68">
      <w:pPr>
        <w:tabs>
          <w:tab w:val="left" w:pos="90"/>
        </w:tabs>
        <w:spacing w:after="0" w:line="240" w:lineRule="auto"/>
        <w:jc w:val="center"/>
        <w:rPr>
          <w:rFonts w:ascii="Arial" w:eastAsia="Times New Roman" w:hAnsi="Arial" w:cs="Arial"/>
          <w:noProof/>
        </w:rPr>
      </w:pPr>
    </w:p>
    <w:p w:rsidR="009B768C" w:rsidRPr="00295DB1" w:rsidRDefault="009B768C" w:rsidP="00401A68">
      <w:pPr>
        <w:tabs>
          <w:tab w:val="left" w:pos="90"/>
        </w:tabs>
        <w:spacing w:after="0" w:line="240" w:lineRule="auto"/>
        <w:jc w:val="center"/>
        <w:rPr>
          <w:rFonts w:ascii="Arial" w:eastAsia="Times New Roman" w:hAnsi="Arial" w:cs="Arial"/>
          <w:noProof/>
        </w:rPr>
      </w:pPr>
    </w:p>
    <w:p w:rsidR="00BD662B" w:rsidRPr="00295DB1" w:rsidRDefault="00F41FD4" w:rsidP="00401A68">
      <w:pPr>
        <w:tabs>
          <w:tab w:val="left" w:pos="90"/>
        </w:tabs>
        <w:spacing w:after="0" w:line="240" w:lineRule="auto"/>
        <w:jc w:val="center"/>
        <w:rPr>
          <w:rFonts w:ascii="Arial" w:hAnsi="Arial" w:cs="Arial"/>
          <w:b/>
          <w:noProof/>
        </w:rPr>
      </w:pPr>
      <w:r w:rsidRPr="00295DB1">
        <w:rPr>
          <w:rFonts w:ascii="Arial" w:hAnsi="Arial" w:cs="Arial"/>
          <w:b/>
          <w:noProof/>
        </w:rPr>
        <w:t xml:space="preserve">3. </w:t>
      </w:r>
      <w:r w:rsidR="00BD662B" w:rsidRPr="00295DB1">
        <w:rPr>
          <w:rFonts w:ascii="Arial" w:hAnsi="Arial" w:cs="Arial"/>
          <w:b/>
          <w:noProof/>
        </w:rPr>
        <w:t>Imenovanje administratora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Uslovi za imenovanje administratora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292</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eastAsia="Times New Roman" w:hAnsi="Arial" w:cs="Arial"/>
          <w:noProof/>
        </w:rPr>
        <w:t xml:space="preserve">(1) Ako </w:t>
      </w:r>
      <w:r w:rsidRPr="00295DB1">
        <w:rPr>
          <w:rFonts w:ascii="Arial" w:hAnsi="Arial" w:cs="Arial"/>
          <w:noProof/>
        </w:rPr>
        <w:t>mjera iz člana 291 ovog zakona nije dovoljna za poboljšanje stanja u kreditnoj instituciji, Centralna banka može rješenjem imenovati administratora i jednog ili više pomoćnika administratora (u daljem tekstu: pomoćnik).</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Administrator i pomoćnici mogu biti lica koja su zaposlena u Centralnoj banci ili druga lica koja ispunjavaju</w:t>
      </w:r>
      <w:r w:rsidR="00F41FD4" w:rsidRPr="00295DB1">
        <w:rPr>
          <w:rFonts w:ascii="Arial" w:hAnsi="Arial" w:cs="Arial"/>
          <w:noProof/>
        </w:rPr>
        <w:t xml:space="preserve"> uslove iz stava 3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Za administratora ili pomoćnika se može imenovati lice koje ima najmanje VII-1 nivo kvalifikacije obrazovanja, odgovarajuća stručna znanja i sposobnosti za obavljanje svojih poslova i zadataka, koje nije povezano sa kreditnom institucijom i ako ne postoje razlozi za mogući sukob interesa u slučaju imenovanja tog lica za administratora.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F41FD4" w:rsidP="00401A68">
      <w:pPr>
        <w:tabs>
          <w:tab w:val="left" w:pos="90"/>
        </w:tabs>
        <w:spacing w:after="0" w:line="240" w:lineRule="auto"/>
        <w:jc w:val="both"/>
        <w:rPr>
          <w:rFonts w:ascii="Arial" w:hAnsi="Arial" w:cs="Arial"/>
          <w:noProof/>
        </w:rPr>
      </w:pPr>
      <w:r w:rsidRPr="00295DB1">
        <w:rPr>
          <w:rFonts w:ascii="Arial" w:hAnsi="Arial" w:cs="Arial"/>
          <w:noProof/>
        </w:rPr>
        <w:t xml:space="preserve">(4) </w:t>
      </w:r>
      <w:r w:rsidR="00BD662B" w:rsidRPr="00295DB1">
        <w:rPr>
          <w:rFonts w:ascii="Arial" w:hAnsi="Arial" w:cs="Arial"/>
          <w:noProof/>
        </w:rPr>
        <w:t>Administrator i pomoćnici se imenuju na period do 12 mjeseci.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Ako ocijeni da i dalje postoji uslov iz člana 288 ovog zakona Centralna banka može da produži mandat administratora i pomoćnika najduže za još 12 mjeseci, u kom slučaju dostavlja kreditnoj instituciji i obrazloženje odluke o produženju mandata.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(6) Administrator i pomoćnici imaju pravo na </w:t>
      </w:r>
      <w:r w:rsidR="004D2DB5" w:rsidRPr="00295DB1">
        <w:rPr>
          <w:rFonts w:ascii="Arial" w:hAnsi="Arial" w:cs="Arial"/>
          <w:noProof/>
        </w:rPr>
        <w:t xml:space="preserve">zaradu i/ili </w:t>
      </w:r>
      <w:r w:rsidRPr="00295DB1">
        <w:rPr>
          <w:rFonts w:ascii="Arial" w:hAnsi="Arial" w:cs="Arial"/>
          <w:noProof/>
        </w:rPr>
        <w:t>naknadu za rad, čiji iznos utvrđuje Centralna banka, koji se isplaćuje iz sredstava kreditne institucije.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Po tužbi podnijetoj protiv rješenja iz stava 1 ovog člana, nadležni sud odlučuje po hitnom postupku, a najkasnije u roku od 30 dana od prijema tužbe.</w:t>
      </w:r>
    </w:p>
    <w:p w:rsidR="00BD662B" w:rsidRPr="00295DB1" w:rsidRDefault="00BD662B"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 xml:space="preserve">Ovlašćenja </w:t>
      </w:r>
      <w:r w:rsidR="00AE0D37" w:rsidRPr="00295DB1">
        <w:rPr>
          <w:rFonts w:ascii="Arial" w:hAnsi="Arial" w:cs="Arial"/>
          <w:b/>
          <w:noProof/>
        </w:rPr>
        <w:t>i obaveze administratora i pomoć</w:t>
      </w:r>
      <w:r w:rsidRPr="00295DB1">
        <w:rPr>
          <w:rFonts w:ascii="Arial" w:hAnsi="Arial" w:cs="Arial"/>
          <w:b/>
          <w:noProof/>
        </w:rPr>
        <w:t>nika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293</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Rješenjem o imenovanju administratora i pomoćnika utvrđuju se njihova ovlašćenja i obaveze, trajanje mandata, rokovi za izvještavanje, a mogu se odrediti i poslovi koje administrator može da obavlja samo uz prethodnu saglasnost Centralne banke.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Rješenjem o imenovanju, pored ovlašćenja i obaveza koje ima ovlašćeno lice u skladu sa čl. 283 i 285 ovog zakona, administrator može biti ovlašćen i za:</w:t>
      </w:r>
    </w:p>
    <w:p w:rsidR="00BD662B" w:rsidRPr="00295DB1" w:rsidRDefault="00BD662B" w:rsidP="005660C4">
      <w:pPr>
        <w:numPr>
          <w:ilvl w:val="0"/>
          <w:numId w:val="133"/>
        </w:numPr>
        <w:tabs>
          <w:tab w:val="left" w:pos="90"/>
        </w:tabs>
        <w:spacing w:after="0" w:line="240" w:lineRule="auto"/>
        <w:jc w:val="both"/>
        <w:rPr>
          <w:rFonts w:ascii="Arial" w:hAnsi="Arial" w:cs="Arial"/>
          <w:noProof/>
        </w:rPr>
      </w:pPr>
      <w:r w:rsidRPr="00295DB1">
        <w:rPr>
          <w:rFonts w:ascii="Arial" w:hAnsi="Arial" w:cs="Arial"/>
          <w:noProof/>
        </w:rPr>
        <w:t>davanje prethodne saglasnosti na određene odluke nadzornog i uprav</w:t>
      </w:r>
      <w:r w:rsidR="00F41FD4" w:rsidRPr="00295DB1">
        <w:rPr>
          <w:rFonts w:ascii="Arial" w:hAnsi="Arial" w:cs="Arial"/>
          <w:noProof/>
        </w:rPr>
        <w:t>nog odbora kreditne institucije,</w:t>
      </w:r>
      <w:r w:rsidRPr="00295DB1">
        <w:rPr>
          <w:rFonts w:ascii="Arial" w:hAnsi="Arial" w:cs="Arial"/>
          <w:noProof/>
        </w:rPr>
        <w:t xml:space="preserve"> i/ili</w:t>
      </w:r>
    </w:p>
    <w:p w:rsidR="00BD662B" w:rsidRPr="00295DB1" w:rsidRDefault="00BD662B" w:rsidP="005660C4">
      <w:pPr>
        <w:numPr>
          <w:ilvl w:val="0"/>
          <w:numId w:val="133"/>
        </w:numPr>
        <w:tabs>
          <w:tab w:val="left" w:pos="90"/>
        </w:tabs>
        <w:spacing w:after="0" w:line="240" w:lineRule="auto"/>
        <w:jc w:val="both"/>
        <w:rPr>
          <w:rFonts w:ascii="Arial" w:hAnsi="Arial" w:cs="Arial"/>
          <w:noProof/>
        </w:rPr>
      </w:pPr>
      <w:r w:rsidRPr="00295DB1">
        <w:rPr>
          <w:rFonts w:ascii="Arial" w:hAnsi="Arial" w:cs="Arial"/>
          <w:noProof/>
        </w:rPr>
        <w:t>pružanje stručnog mišljenja nadzornom i upravnom odboru kreditne institucije prije donošenja odluka.</w:t>
      </w:r>
    </w:p>
    <w:p w:rsidR="00BD662B" w:rsidRPr="00295DB1" w:rsidRDefault="00BD662B" w:rsidP="00401A68">
      <w:pPr>
        <w:tabs>
          <w:tab w:val="left" w:pos="90"/>
          <w:tab w:val="left" w:pos="45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Centralna banka može naložiti administratoru da sačini izvještaj o finansijskom stanju kreditne institucije i radnjama izvršenim tokom njegovog mandata, u periodima koje odredi Centralna banka i na kraju mandata.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(4) U slučaju iz stava 2 tačka 1 ovog člana članovi nadzornog i upravnog odbora ne mogu samostalno da donose odluke, a odluke koje su donijete bez prethodne saglasn</w:t>
      </w:r>
      <w:r w:rsidR="00F41FD4" w:rsidRPr="00295DB1">
        <w:rPr>
          <w:rFonts w:ascii="Arial" w:hAnsi="Arial" w:cs="Arial"/>
          <w:noProof/>
        </w:rPr>
        <w:t>osti administratora su ništave.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U slučaju iz stava 2 tačka 3 ovog člana nadzorni i upravni odbor su dužni da pri donošenju odluka razmotre mišljenje administratora.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(6) Ako je Centralna banka rješenjem o imenovanju administratora odredila da se pojedine radnje ili odluke u kreditnoj instituciji mogu preduzimati ili donositi samo uz prethodnu saglasnost administratora, to ograničenje se upisuje u Centralni registar privrednih subjekata kao ograničenje  ovlašćenja za lica koja su ovlašćena za zastupanje kreditne institucije.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(7) Prijavu za upis ograničenja iz stava 6 ovog člana u Centralni registar privrednih subjekata podnosi Centralna banka.</w:t>
      </w:r>
    </w:p>
    <w:p w:rsidR="00BD662B" w:rsidRPr="00295DB1" w:rsidRDefault="00BD662B" w:rsidP="00401A68">
      <w:pPr>
        <w:tabs>
          <w:tab w:val="left" w:pos="90"/>
        </w:tabs>
        <w:spacing w:after="0" w:line="240" w:lineRule="auto"/>
        <w:jc w:val="both"/>
        <w:rPr>
          <w:rFonts w:ascii="Arial" w:hAnsi="Arial" w:cs="Arial"/>
          <w:i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Prestanak ovlašćenja administratora i pomoćnika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294</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Ovlašćenja administratora, odnosno  pomoćnika, prestaju istekom mandata, ili prije isteka mandata ako:</w:t>
      </w:r>
    </w:p>
    <w:p w:rsidR="00BD662B" w:rsidRPr="00295DB1" w:rsidRDefault="00BD662B" w:rsidP="005660C4">
      <w:pPr>
        <w:numPr>
          <w:ilvl w:val="0"/>
          <w:numId w:val="134"/>
        </w:numPr>
        <w:tabs>
          <w:tab w:val="left" w:pos="90"/>
        </w:tabs>
        <w:spacing w:after="0" w:line="240" w:lineRule="auto"/>
        <w:jc w:val="both"/>
        <w:rPr>
          <w:rFonts w:ascii="Arial" w:hAnsi="Arial" w:cs="Arial"/>
          <w:noProof/>
        </w:rPr>
      </w:pPr>
      <w:r w:rsidRPr="00295DB1">
        <w:rPr>
          <w:rFonts w:ascii="Arial" w:hAnsi="Arial" w:cs="Arial"/>
          <w:noProof/>
        </w:rPr>
        <w:t>prestane potreba za nihovim angažovanjem;</w:t>
      </w:r>
    </w:p>
    <w:p w:rsidR="00BD662B" w:rsidRPr="00295DB1" w:rsidRDefault="00BD662B" w:rsidP="005660C4">
      <w:pPr>
        <w:numPr>
          <w:ilvl w:val="0"/>
          <w:numId w:val="134"/>
        </w:numPr>
        <w:tabs>
          <w:tab w:val="left" w:pos="90"/>
        </w:tabs>
        <w:spacing w:after="0" w:line="240" w:lineRule="auto"/>
        <w:jc w:val="both"/>
        <w:rPr>
          <w:rFonts w:ascii="Arial" w:hAnsi="Arial" w:cs="Arial"/>
          <w:noProof/>
        </w:rPr>
      </w:pPr>
      <w:r w:rsidRPr="00295DB1">
        <w:rPr>
          <w:rFonts w:ascii="Arial" w:hAnsi="Arial" w:cs="Arial"/>
          <w:noProof/>
        </w:rPr>
        <w:t>se uvede privremena uprava u kreditnoj instituciji u skladu sa ovim zakonom;</w:t>
      </w:r>
    </w:p>
    <w:p w:rsidR="00BD662B" w:rsidRPr="00295DB1" w:rsidRDefault="00BD662B" w:rsidP="005660C4">
      <w:pPr>
        <w:numPr>
          <w:ilvl w:val="0"/>
          <w:numId w:val="134"/>
        </w:numPr>
        <w:tabs>
          <w:tab w:val="left" w:pos="90"/>
        </w:tabs>
        <w:spacing w:after="0" w:line="240" w:lineRule="auto"/>
        <w:jc w:val="both"/>
        <w:rPr>
          <w:rFonts w:ascii="Arial" w:hAnsi="Arial" w:cs="Arial"/>
          <w:noProof/>
        </w:rPr>
      </w:pPr>
      <w:r w:rsidRPr="00295DB1">
        <w:rPr>
          <w:rFonts w:ascii="Arial" w:hAnsi="Arial" w:cs="Arial"/>
          <w:noProof/>
        </w:rPr>
        <w:t>se pokrene postupak sanacije kreditne institucije u skladu sa zakonom kojim se uređuje sanacija kreditne institucije;</w:t>
      </w:r>
    </w:p>
    <w:p w:rsidR="00BD662B" w:rsidRPr="00295DB1" w:rsidRDefault="00BD662B" w:rsidP="005660C4">
      <w:pPr>
        <w:numPr>
          <w:ilvl w:val="0"/>
          <w:numId w:val="134"/>
        </w:numPr>
        <w:tabs>
          <w:tab w:val="left" w:pos="90"/>
        </w:tabs>
        <w:spacing w:after="0" w:line="240" w:lineRule="auto"/>
        <w:jc w:val="both"/>
        <w:rPr>
          <w:rFonts w:ascii="Arial" w:hAnsi="Arial" w:cs="Arial"/>
          <w:noProof/>
        </w:rPr>
      </w:pPr>
      <w:r w:rsidRPr="00295DB1">
        <w:rPr>
          <w:rFonts w:ascii="Arial" w:hAnsi="Arial" w:cs="Arial"/>
          <w:noProof/>
        </w:rPr>
        <w:t>se oduzme dozvola za rad kreditne institucije;</w:t>
      </w:r>
    </w:p>
    <w:p w:rsidR="00BD662B" w:rsidRPr="00295DB1" w:rsidRDefault="00BD662B" w:rsidP="005660C4">
      <w:pPr>
        <w:numPr>
          <w:ilvl w:val="0"/>
          <w:numId w:val="134"/>
        </w:numPr>
        <w:tabs>
          <w:tab w:val="left" w:pos="90"/>
        </w:tabs>
        <w:spacing w:after="0" w:line="240" w:lineRule="auto"/>
        <w:jc w:val="both"/>
        <w:rPr>
          <w:rFonts w:ascii="Arial" w:hAnsi="Arial" w:cs="Arial"/>
          <w:noProof/>
        </w:rPr>
      </w:pPr>
      <w:r w:rsidRPr="00295DB1">
        <w:rPr>
          <w:rFonts w:ascii="Arial" w:hAnsi="Arial" w:cs="Arial"/>
          <w:noProof/>
        </w:rPr>
        <w:t>budu razriješeni iz razloga utvrđenih u stavu 2 ovog člana ili podnesu ostavku, ili</w:t>
      </w:r>
    </w:p>
    <w:p w:rsidR="00BD662B" w:rsidRPr="00295DB1" w:rsidRDefault="00BD662B" w:rsidP="005660C4">
      <w:pPr>
        <w:numPr>
          <w:ilvl w:val="0"/>
          <w:numId w:val="134"/>
        </w:numPr>
        <w:tabs>
          <w:tab w:val="left" w:pos="90"/>
        </w:tabs>
        <w:spacing w:after="0" w:line="240" w:lineRule="auto"/>
        <w:jc w:val="both"/>
        <w:rPr>
          <w:rFonts w:ascii="Arial" w:hAnsi="Arial" w:cs="Arial"/>
          <w:noProof/>
        </w:rPr>
      </w:pPr>
      <w:r w:rsidRPr="00295DB1">
        <w:rPr>
          <w:rFonts w:ascii="Arial" w:hAnsi="Arial" w:cs="Arial"/>
          <w:noProof/>
        </w:rPr>
        <w:t>nastupe drugi razlozi zbog kojih nijesu u mogućnosti da obavljaju povjerene poslove.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Centralna banka može da razriješi administratora i pomoćnika u toku njegovog mandata i imenuje drugog administratora, odnosno pomoćnika, ako ne obavljaju svoju dužnost na zadovoljavajući način.</w:t>
      </w:r>
    </w:p>
    <w:p w:rsidR="00401A68" w:rsidRPr="00295DB1" w:rsidRDefault="00401A68" w:rsidP="00401A68">
      <w:pPr>
        <w:tabs>
          <w:tab w:val="left" w:pos="90"/>
        </w:tabs>
        <w:autoSpaceDE w:val="0"/>
        <w:autoSpaceDN w:val="0"/>
        <w:adjustRightInd w:val="0"/>
        <w:spacing w:after="0" w:line="240" w:lineRule="auto"/>
        <w:contextualSpacing/>
        <w:jc w:val="center"/>
        <w:rPr>
          <w:rFonts w:ascii="Arial" w:eastAsia="Times New Roman" w:hAnsi="Arial" w:cs="Arial"/>
          <w:b/>
          <w:noProof/>
        </w:rPr>
      </w:pPr>
    </w:p>
    <w:p w:rsidR="00401A68" w:rsidRPr="00295DB1" w:rsidRDefault="00401A68" w:rsidP="00401A68">
      <w:pPr>
        <w:tabs>
          <w:tab w:val="left" w:pos="90"/>
        </w:tabs>
        <w:autoSpaceDE w:val="0"/>
        <w:autoSpaceDN w:val="0"/>
        <w:adjustRightInd w:val="0"/>
        <w:spacing w:after="0" w:line="240" w:lineRule="auto"/>
        <w:contextualSpacing/>
        <w:jc w:val="center"/>
        <w:rPr>
          <w:rFonts w:ascii="Arial" w:eastAsia="Times New Roman" w:hAnsi="Arial" w:cs="Arial"/>
          <w:b/>
          <w:noProof/>
        </w:rPr>
      </w:pPr>
    </w:p>
    <w:p w:rsidR="00BD662B" w:rsidRPr="00295DB1" w:rsidRDefault="00F41FD4"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r w:rsidRPr="00295DB1">
        <w:rPr>
          <w:rFonts w:ascii="Arial" w:eastAsia="Times New Roman" w:hAnsi="Arial" w:cs="Arial"/>
          <w:b/>
          <w:noProof/>
        </w:rPr>
        <w:t xml:space="preserve">4. </w:t>
      </w:r>
      <w:r w:rsidR="00BD662B" w:rsidRPr="00295DB1">
        <w:rPr>
          <w:rFonts w:ascii="Arial" w:eastAsia="Times New Roman" w:hAnsi="Arial" w:cs="Arial"/>
          <w:b/>
          <w:noProof/>
        </w:rPr>
        <w:t>Uvođenje privremene uprave u kreditnoj instituciji</w:t>
      </w: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b/>
          <w:iCs/>
          <w:noProof/>
        </w:rPr>
      </w:pPr>
      <w:r w:rsidRPr="00295DB1">
        <w:rPr>
          <w:rFonts w:ascii="Arial" w:eastAsia="Times New Roman" w:hAnsi="Arial" w:cs="Arial"/>
          <w:b/>
          <w:noProof/>
        </w:rPr>
        <w:t>Uslovi za uvođenje privremene uprave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295</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može da donese rješenje o uvođenju privremene uprave u kreditnoj instituciji ako:</w:t>
      </w:r>
    </w:p>
    <w:p w:rsidR="00BD662B" w:rsidRPr="00295DB1" w:rsidRDefault="00BD662B" w:rsidP="005660C4">
      <w:pPr>
        <w:numPr>
          <w:ilvl w:val="0"/>
          <w:numId w:val="135"/>
        </w:numPr>
        <w:tabs>
          <w:tab w:val="left" w:pos="90"/>
        </w:tabs>
        <w:spacing w:after="0" w:line="240" w:lineRule="auto"/>
        <w:jc w:val="both"/>
        <w:rPr>
          <w:rFonts w:ascii="Arial" w:hAnsi="Arial" w:cs="Arial"/>
          <w:noProof/>
        </w:rPr>
      </w:pPr>
      <w:r w:rsidRPr="00295DB1">
        <w:rPr>
          <w:rFonts w:ascii="Arial" w:hAnsi="Arial" w:cs="Arial"/>
          <w:noProof/>
        </w:rPr>
        <w:t xml:space="preserve">kreditna institucija značajno krši odredbe ovog zakona i drugih propisa kojima se uređuje poslovanje kreditih institucija ili postoje značajni nedostaci u </w:t>
      </w:r>
      <w:r w:rsidR="00F41FD4" w:rsidRPr="00295DB1">
        <w:rPr>
          <w:rFonts w:ascii="Arial" w:hAnsi="Arial" w:cs="Arial"/>
          <w:noProof/>
        </w:rPr>
        <w:t>poslovanju kreditne institucije,</w:t>
      </w:r>
      <w:r w:rsidRPr="00295DB1">
        <w:rPr>
          <w:rFonts w:ascii="Arial" w:hAnsi="Arial" w:cs="Arial"/>
          <w:noProof/>
        </w:rPr>
        <w:t xml:space="preserve"> i</w:t>
      </w:r>
    </w:p>
    <w:p w:rsidR="00BD662B" w:rsidRPr="00295DB1" w:rsidRDefault="00BD662B" w:rsidP="005660C4">
      <w:pPr>
        <w:numPr>
          <w:ilvl w:val="0"/>
          <w:numId w:val="135"/>
        </w:numPr>
        <w:tabs>
          <w:tab w:val="left" w:pos="90"/>
        </w:tabs>
        <w:spacing w:after="0" w:line="240" w:lineRule="auto"/>
        <w:jc w:val="both"/>
        <w:rPr>
          <w:rFonts w:ascii="Arial" w:hAnsi="Arial" w:cs="Arial"/>
          <w:noProof/>
        </w:rPr>
      </w:pPr>
      <w:r w:rsidRPr="00295DB1">
        <w:rPr>
          <w:rFonts w:ascii="Arial" w:hAnsi="Arial" w:cs="Arial"/>
          <w:noProof/>
        </w:rPr>
        <w:t>se finansijsko stanje kreditne institucije i pored naloženih mjera, nije poboljšalo ili je ocijenila da mjera iz člana 292 ovog zakona nijesu dovoljne za poboljšanje stanja u kreditnoj instituciji.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F41FD4" w:rsidP="00401A68">
      <w:pPr>
        <w:tabs>
          <w:tab w:val="left" w:pos="90"/>
        </w:tabs>
        <w:spacing w:after="0" w:line="240" w:lineRule="auto"/>
        <w:jc w:val="both"/>
        <w:rPr>
          <w:rFonts w:ascii="Arial" w:hAnsi="Arial" w:cs="Arial"/>
          <w:noProof/>
        </w:rPr>
      </w:pPr>
      <w:r w:rsidRPr="00295DB1">
        <w:rPr>
          <w:rFonts w:ascii="Arial" w:hAnsi="Arial" w:cs="Arial"/>
          <w:noProof/>
        </w:rPr>
        <w:t xml:space="preserve">(2) </w:t>
      </w:r>
      <w:r w:rsidR="00BD662B" w:rsidRPr="00295DB1">
        <w:rPr>
          <w:rFonts w:ascii="Arial" w:hAnsi="Arial" w:cs="Arial"/>
          <w:noProof/>
        </w:rPr>
        <w:t>Centralna banka rješenjem iz stava 1 ovog člana imenuje članove privremene uprave, a može imenovati i jedno ili više lica za obavljanje pomoćnih, administrativnih i tehničkih poslova po nalogu privremene uprave (u daljem tekstu: asistenti privremene uprave) koja nijesu članovi privremene uprave.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F41FD4" w:rsidP="00401A68">
      <w:pPr>
        <w:tabs>
          <w:tab w:val="left" w:pos="90"/>
        </w:tabs>
        <w:spacing w:after="0" w:line="240" w:lineRule="auto"/>
        <w:jc w:val="both"/>
        <w:rPr>
          <w:rFonts w:ascii="Arial" w:hAnsi="Arial" w:cs="Arial"/>
          <w:noProof/>
        </w:rPr>
      </w:pPr>
      <w:r w:rsidRPr="00295DB1">
        <w:rPr>
          <w:rFonts w:ascii="Arial" w:hAnsi="Arial" w:cs="Arial"/>
          <w:noProof/>
        </w:rPr>
        <w:t xml:space="preserve">(3) </w:t>
      </w:r>
      <w:r w:rsidR="00BD662B" w:rsidRPr="00295DB1">
        <w:rPr>
          <w:rFonts w:ascii="Arial" w:hAnsi="Arial" w:cs="Arial"/>
          <w:noProof/>
        </w:rPr>
        <w:t>Rješenjem o uvođenju privremene uprave se:</w:t>
      </w:r>
    </w:p>
    <w:p w:rsidR="00BD662B" w:rsidRPr="00295DB1" w:rsidRDefault="00BD662B" w:rsidP="005660C4">
      <w:pPr>
        <w:numPr>
          <w:ilvl w:val="0"/>
          <w:numId w:val="136"/>
        </w:numPr>
        <w:tabs>
          <w:tab w:val="left" w:pos="90"/>
        </w:tabs>
        <w:spacing w:after="0" w:line="240" w:lineRule="auto"/>
        <w:jc w:val="both"/>
        <w:rPr>
          <w:rFonts w:ascii="Arial" w:hAnsi="Arial" w:cs="Arial"/>
          <w:noProof/>
        </w:rPr>
      </w:pPr>
      <w:r w:rsidRPr="00295DB1">
        <w:rPr>
          <w:rFonts w:ascii="Arial" w:hAnsi="Arial" w:cs="Arial"/>
          <w:noProof/>
        </w:rPr>
        <w:t>utvrđuje da je uvedena privremena uprava u kreditnoj instituciji;</w:t>
      </w:r>
    </w:p>
    <w:p w:rsidR="00BD662B" w:rsidRPr="00295DB1" w:rsidRDefault="00BD662B" w:rsidP="005660C4">
      <w:pPr>
        <w:numPr>
          <w:ilvl w:val="0"/>
          <w:numId w:val="136"/>
        </w:numPr>
        <w:tabs>
          <w:tab w:val="left" w:pos="90"/>
        </w:tabs>
        <w:spacing w:after="0" w:line="240" w:lineRule="auto"/>
        <w:jc w:val="both"/>
        <w:rPr>
          <w:rFonts w:ascii="Arial" w:hAnsi="Arial" w:cs="Arial"/>
          <w:noProof/>
        </w:rPr>
      </w:pPr>
      <w:r w:rsidRPr="00295DB1">
        <w:rPr>
          <w:rFonts w:ascii="Arial" w:hAnsi="Arial" w:cs="Arial"/>
          <w:noProof/>
        </w:rPr>
        <w:t>imenuju predsjednik i članovi privremene uprave;</w:t>
      </w:r>
    </w:p>
    <w:p w:rsidR="00BD662B" w:rsidRPr="00295DB1" w:rsidRDefault="00BD662B" w:rsidP="005660C4">
      <w:pPr>
        <w:numPr>
          <w:ilvl w:val="0"/>
          <w:numId w:val="136"/>
        </w:numPr>
        <w:tabs>
          <w:tab w:val="left" w:pos="90"/>
        </w:tabs>
        <w:spacing w:after="0" w:line="240" w:lineRule="auto"/>
        <w:jc w:val="both"/>
        <w:rPr>
          <w:rFonts w:ascii="Arial" w:hAnsi="Arial" w:cs="Arial"/>
          <w:noProof/>
        </w:rPr>
      </w:pPr>
      <w:r w:rsidRPr="00295DB1">
        <w:rPr>
          <w:rFonts w:ascii="Arial" w:hAnsi="Arial" w:cs="Arial"/>
          <w:noProof/>
        </w:rPr>
        <w:t>imenuju asistenti privremene uprave;</w:t>
      </w:r>
    </w:p>
    <w:p w:rsidR="00BD662B" w:rsidRPr="00295DB1" w:rsidRDefault="00BD662B" w:rsidP="005660C4">
      <w:pPr>
        <w:numPr>
          <w:ilvl w:val="0"/>
          <w:numId w:val="136"/>
        </w:numPr>
        <w:tabs>
          <w:tab w:val="left" w:pos="90"/>
        </w:tabs>
        <w:spacing w:after="0" w:line="240" w:lineRule="auto"/>
        <w:jc w:val="both"/>
        <w:rPr>
          <w:rFonts w:ascii="Arial" w:hAnsi="Arial" w:cs="Arial"/>
          <w:noProof/>
        </w:rPr>
      </w:pPr>
      <w:r w:rsidRPr="00295DB1">
        <w:rPr>
          <w:rFonts w:ascii="Arial" w:hAnsi="Arial" w:cs="Arial"/>
          <w:noProof/>
        </w:rPr>
        <w:t>određuje mandat privremene uprave;</w:t>
      </w:r>
    </w:p>
    <w:p w:rsidR="00BD662B" w:rsidRPr="00295DB1" w:rsidRDefault="00BD662B" w:rsidP="005660C4">
      <w:pPr>
        <w:numPr>
          <w:ilvl w:val="0"/>
          <w:numId w:val="136"/>
        </w:numPr>
        <w:tabs>
          <w:tab w:val="left" w:pos="90"/>
        </w:tabs>
        <w:spacing w:after="0" w:line="240" w:lineRule="auto"/>
        <w:jc w:val="both"/>
        <w:rPr>
          <w:rFonts w:ascii="Arial" w:hAnsi="Arial" w:cs="Arial"/>
          <w:noProof/>
        </w:rPr>
      </w:pPr>
      <w:r w:rsidRPr="00295DB1">
        <w:rPr>
          <w:rFonts w:ascii="Arial" w:eastAsia="Times New Roman" w:hAnsi="Arial" w:cs="Arial"/>
          <w:noProof/>
        </w:rPr>
        <w:t xml:space="preserve">određuje uloga i funkcije privremene uprave, koje mogu obuhvatati utvrđivanje finansijskog položaja </w:t>
      </w:r>
      <w:r w:rsidRPr="00295DB1">
        <w:rPr>
          <w:rFonts w:ascii="Arial" w:hAnsi="Arial" w:cs="Arial"/>
          <w:noProof/>
        </w:rPr>
        <w:t>kreditne institucije</w:t>
      </w:r>
      <w:r w:rsidRPr="00295DB1">
        <w:rPr>
          <w:rFonts w:ascii="Arial" w:eastAsia="Times New Roman" w:hAnsi="Arial" w:cs="Arial"/>
          <w:noProof/>
        </w:rPr>
        <w:t xml:space="preserve">, upravljanje poslovanjem ili dijelom poslovanja </w:t>
      </w:r>
      <w:r w:rsidRPr="00295DB1">
        <w:rPr>
          <w:rFonts w:ascii="Arial" w:hAnsi="Arial" w:cs="Arial"/>
          <w:noProof/>
        </w:rPr>
        <w:t>kreditne institucije</w:t>
      </w:r>
      <w:r w:rsidRPr="00295DB1">
        <w:rPr>
          <w:rFonts w:ascii="Arial" w:eastAsia="Times New Roman" w:hAnsi="Arial" w:cs="Arial"/>
          <w:noProof/>
        </w:rPr>
        <w:t xml:space="preserve"> sa ciljem očuvanja ili obnavljanja finansijskog položaja </w:t>
      </w:r>
      <w:r w:rsidRPr="00295DB1">
        <w:rPr>
          <w:rFonts w:ascii="Arial" w:hAnsi="Arial" w:cs="Arial"/>
          <w:noProof/>
        </w:rPr>
        <w:t>kreditne institucije</w:t>
      </w:r>
      <w:r w:rsidRPr="00295DB1">
        <w:rPr>
          <w:rFonts w:ascii="Arial" w:eastAsia="Times New Roman" w:hAnsi="Arial" w:cs="Arial"/>
          <w:noProof/>
        </w:rPr>
        <w:t xml:space="preserve"> i preduzimanje mjera radi obnove zdravog i stabilnog poslovanja </w:t>
      </w:r>
      <w:r w:rsidRPr="00295DB1">
        <w:rPr>
          <w:rFonts w:ascii="Arial" w:hAnsi="Arial" w:cs="Arial"/>
          <w:noProof/>
        </w:rPr>
        <w:t>kreditne institucije</w:t>
      </w:r>
      <w:r w:rsidRPr="00295DB1">
        <w:rPr>
          <w:rFonts w:ascii="Arial" w:eastAsia="Times New Roman" w:hAnsi="Arial" w:cs="Arial"/>
          <w:noProof/>
        </w:rPr>
        <w:t>;</w:t>
      </w:r>
    </w:p>
    <w:p w:rsidR="00BD662B" w:rsidRPr="00295DB1" w:rsidRDefault="00BD662B" w:rsidP="005660C4">
      <w:pPr>
        <w:numPr>
          <w:ilvl w:val="0"/>
          <w:numId w:val="136"/>
        </w:numPr>
        <w:tabs>
          <w:tab w:val="left" w:pos="90"/>
        </w:tabs>
        <w:spacing w:after="0" w:line="240" w:lineRule="auto"/>
        <w:jc w:val="both"/>
        <w:rPr>
          <w:rFonts w:ascii="Arial" w:hAnsi="Arial" w:cs="Arial"/>
          <w:noProof/>
        </w:rPr>
      </w:pPr>
      <w:r w:rsidRPr="00295DB1">
        <w:rPr>
          <w:rFonts w:ascii="Arial" w:hAnsi="Arial" w:cs="Arial"/>
          <w:noProof/>
        </w:rPr>
        <w:t>određuju sadržaj i rokovi za dostavljanje izvještaja iz člana 301 ovog zakona.</w:t>
      </w:r>
    </w:p>
    <w:p w:rsidR="00BD662B" w:rsidRPr="00295DB1" w:rsidRDefault="00BD662B" w:rsidP="00401A68">
      <w:pPr>
        <w:tabs>
          <w:tab w:val="left" w:pos="90"/>
          <w:tab w:val="left" w:pos="450"/>
        </w:tabs>
        <w:spacing w:after="0" w:line="240" w:lineRule="auto"/>
        <w:jc w:val="both"/>
        <w:rPr>
          <w:rFonts w:ascii="Arial" w:hAnsi="Arial" w:cs="Arial"/>
          <w:noProof/>
        </w:rPr>
      </w:pPr>
    </w:p>
    <w:p w:rsidR="00BD662B" w:rsidRPr="00295DB1" w:rsidRDefault="00F41FD4" w:rsidP="00401A68">
      <w:pPr>
        <w:tabs>
          <w:tab w:val="left" w:pos="90"/>
        </w:tabs>
        <w:spacing w:after="0" w:line="240" w:lineRule="auto"/>
        <w:jc w:val="both"/>
        <w:rPr>
          <w:rFonts w:ascii="Arial" w:hAnsi="Arial" w:cs="Arial"/>
          <w:noProof/>
        </w:rPr>
      </w:pPr>
      <w:r w:rsidRPr="00295DB1">
        <w:rPr>
          <w:rFonts w:ascii="Arial" w:hAnsi="Arial" w:cs="Arial"/>
          <w:noProof/>
        </w:rPr>
        <w:t>(4)</w:t>
      </w:r>
      <w:r w:rsidR="00BD662B" w:rsidRPr="00295DB1">
        <w:rPr>
          <w:rFonts w:ascii="Arial" w:hAnsi="Arial" w:cs="Arial"/>
          <w:noProof/>
        </w:rPr>
        <w:t xml:space="preserve"> Rješenjem iz stava 3 ovog člana mogu da se odrede i:</w:t>
      </w:r>
    </w:p>
    <w:p w:rsidR="00BD662B" w:rsidRPr="00295DB1" w:rsidRDefault="00BD662B" w:rsidP="005660C4">
      <w:pPr>
        <w:numPr>
          <w:ilvl w:val="0"/>
          <w:numId w:val="137"/>
        </w:numPr>
        <w:tabs>
          <w:tab w:val="left" w:pos="90"/>
        </w:tabs>
        <w:spacing w:after="0" w:line="240" w:lineRule="auto"/>
        <w:jc w:val="both"/>
        <w:rPr>
          <w:rFonts w:ascii="Arial" w:hAnsi="Arial" w:cs="Arial"/>
          <w:noProof/>
        </w:rPr>
      </w:pPr>
      <w:r w:rsidRPr="00295DB1">
        <w:rPr>
          <w:rFonts w:ascii="Arial" w:hAnsi="Arial" w:cs="Arial"/>
          <w:noProof/>
        </w:rPr>
        <w:t>vrste poslova kojima rukovodi pojedini član privremene uprave;</w:t>
      </w:r>
    </w:p>
    <w:p w:rsidR="00BD662B" w:rsidRPr="00295DB1" w:rsidRDefault="00BD662B" w:rsidP="005660C4">
      <w:pPr>
        <w:numPr>
          <w:ilvl w:val="0"/>
          <w:numId w:val="137"/>
        </w:numPr>
        <w:tabs>
          <w:tab w:val="left" w:pos="90"/>
        </w:tabs>
        <w:spacing w:after="0" w:line="240" w:lineRule="auto"/>
        <w:jc w:val="both"/>
        <w:rPr>
          <w:rFonts w:ascii="Arial" w:hAnsi="Arial" w:cs="Arial"/>
          <w:noProof/>
        </w:rPr>
      </w:pPr>
      <w:r w:rsidRPr="00295DB1">
        <w:rPr>
          <w:rFonts w:ascii="Arial" w:hAnsi="Arial" w:cs="Arial"/>
          <w:noProof/>
        </w:rPr>
        <w:t>radnje koje privremena uprava može preduzimati samo uz prethodnu saglasnost Centralne banke.</w:t>
      </w:r>
    </w:p>
    <w:p w:rsidR="00BD662B" w:rsidRPr="00295DB1" w:rsidRDefault="00BD662B" w:rsidP="00401A68">
      <w:pPr>
        <w:tabs>
          <w:tab w:val="left" w:pos="90"/>
          <w:tab w:val="left" w:pos="450"/>
        </w:tabs>
        <w:autoSpaceDE w:val="0"/>
        <w:autoSpaceDN w:val="0"/>
        <w:adjustRightInd w:val="0"/>
        <w:spacing w:after="0" w:line="240" w:lineRule="auto"/>
        <w:jc w:val="both"/>
        <w:rPr>
          <w:rFonts w:ascii="Arial" w:hAnsi="Arial" w:cs="Arial"/>
          <w:noProof/>
        </w:rPr>
      </w:pPr>
    </w:p>
    <w:p w:rsidR="00BD662B" w:rsidRPr="00295DB1" w:rsidRDefault="00F41FD4" w:rsidP="00401A68">
      <w:pPr>
        <w:tabs>
          <w:tab w:val="left" w:pos="90"/>
        </w:tabs>
        <w:spacing w:after="0" w:line="240" w:lineRule="auto"/>
        <w:jc w:val="both"/>
        <w:rPr>
          <w:rFonts w:ascii="Arial" w:hAnsi="Arial" w:cs="Arial"/>
          <w:noProof/>
        </w:rPr>
      </w:pPr>
      <w:r w:rsidRPr="00295DB1">
        <w:rPr>
          <w:rFonts w:ascii="Arial" w:hAnsi="Arial" w:cs="Arial"/>
          <w:noProof/>
        </w:rPr>
        <w:t>(5</w:t>
      </w:r>
      <w:r w:rsidR="00BD662B" w:rsidRPr="00295DB1">
        <w:rPr>
          <w:rFonts w:ascii="Arial" w:hAnsi="Arial" w:cs="Arial"/>
          <w:noProof/>
        </w:rPr>
        <w:t>) Centralna banka imenuje privremenu upravu na period koje ne može biti duži od 12 mjeseci.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w:t>
      </w:r>
      <w:r w:rsidR="00F41FD4" w:rsidRPr="00295DB1">
        <w:rPr>
          <w:rFonts w:ascii="Arial" w:hAnsi="Arial" w:cs="Arial"/>
          <w:noProof/>
        </w:rPr>
        <w:t>6</w:t>
      </w:r>
      <w:r w:rsidRPr="00295DB1">
        <w:rPr>
          <w:rFonts w:ascii="Arial" w:hAnsi="Arial" w:cs="Arial"/>
          <w:noProof/>
        </w:rPr>
        <w:t>) Mandat iz stava 5 ovog člana može se produžii za još 12 mjeseci ako Centralna banka ocijeni da i dalje postoje uslovi iz stava 1 ovog člana, u kojem slučaju Centralna banka dostavlja kreditnoj instituciji i obrazloženje te odluke.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w:t>
      </w:r>
      <w:r w:rsidR="00F41FD4" w:rsidRPr="00295DB1">
        <w:rPr>
          <w:rFonts w:ascii="Arial" w:hAnsi="Arial" w:cs="Arial"/>
          <w:noProof/>
        </w:rPr>
        <w:t>7</w:t>
      </w:r>
      <w:r w:rsidRPr="00295DB1">
        <w:rPr>
          <w:rFonts w:ascii="Arial" w:hAnsi="Arial" w:cs="Arial"/>
          <w:noProof/>
        </w:rPr>
        <w:t>) Po tužbi podnijetoj protiv rješenja Centralne banke o uvođenju privremene uprave nadležni sud odlučuje po hitnom postupku, a najkasnije u roku od 30 dana od prijema tužbe.</w:t>
      </w:r>
    </w:p>
    <w:p w:rsidR="00BD662B" w:rsidRPr="00295DB1" w:rsidRDefault="00BD662B" w:rsidP="00401A68">
      <w:pPr>
        <w:tabs>
          <w:tab w:val="left" w:pos="90"/>
        </w:tabs>
        <w:spacing w:after="0" w:line="240" w:lineRule="auto"/>
        <w:jc w:val="both"/>
        <w:rPr>
          <w:rFonts w:ascii="Arial" w:hAnsi="Arial" w:cs="Arial"/>
          <w:i/>
          <w:i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Članovi i asistenti privremene uprave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296</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Privremena uprava kreditne institucije ima najmanje dva člana, od kojih se jedan imenuje za predsjednika privremene uprave.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Za člana privremene uprave kreditne institucije može biti imenovano lice koje ima najmanje VII-1 nivo kvalifikacije obrazovanja i stručna znanja i sposobnosti za obavljanje svojih dužnosti, nije povezano sa kreditnom institucijom i ne postoje druge činjenice koje ukazuju na mogući konflikt interesa u slučaju imenovanja tog lica za člana pr</w:t>
      </w:r>
      <w:r w:rsidR="00F41FD4" w:rsidRPr="00295DB1">
        <w:rPr>
          <w:rFonts w:ascii="Arial" w:hAnsi="Arial" w:cs="Arial"/>
          <w:noProof/>
        </w:rPr>
        <w:t>ivremene uprave.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F41FD4" w:rsidP="00401A68">
      <w:pPr>
        <w:tabs>
          <w:tab w:val="left" w:pos="90"/>
        </w:tabs>
        <w:spacing w:after="0" w:line="240" w:lineRule="auto"/>
        <w:jc w:val="both"/>
        <w:rPr>
          <w:rFonts w:ascii="Arial" w:hAnsi="Arial" w:cs="Arial"/>
          <w:noProof/>
        </w:rPr>
      </w:pPr>
      <w:r w:rsidRPr="00295DB1">
        <w:rPr>
          <w:rFonts w:ascii="Arial" w:hAnsi="Arial" w:cs="Arial"/>
          <w:noProof/>
        </w:rPr>
        <w:t xml:space="preserve">(3) </w:t>
      </w:r>
      <w:r w:rsidR="00BD662B" w:rsidRPr="00295DB1">
        <w:rPr>
          <w:rFonts w:ascii="Arial" w:hAnsi="Arial" w:cs="Arial"/>
          <w:noProof/>
        </w:rPr>
        <w:t>Članovi i asistenti privremene uprave mogu biti lica zaposlena u Centralnoj banci ili druga lica koja ispunjavaju uslove iz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(4) Članovi i asistenti imaju pravo na </w:t>
      </w:r>
      <w:r w:rsidR="00AE0D37" w:rsidRPr="00295DB1">
        <w:rPr>
          <w:rFonts w:ascii="Arial" w:hAnsi="Arial" w:cs="Arial"/>
          <w:noProof/>
        </w:rPr>
        <w:t xml:space="preserve">zaradu i/ili </w:t>
      </w:r>
      <w:r w:rsidRPr="00295DB1">
        <w:rPr>
          <w:rFonts w:ascii="Arial" w:hAnsi="Arial" w:cs="Arial"/>
          <w:noProof/>
        </w:rPr>
        <w:t>naknadu za svoj rad, čiji iznos utvrđuje Centralna banka, koja se isplaćuje iz sredstava kreditne institucije.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Centralna banka može tokom trajanja privremene uprave razriješiti člana ili asistenta privremene uprave i imenovati drugog člana, odnosno asistenta privremene uprave, čiji mandat može trajati najduže do isteka mandata privremene uprave.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(6) Članovi privremene uprave poslove kreditne institucije vode zajedno, a zastupaju kreditnu instituciju pojedinačno.</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(7) Privremena uprava donosi odluke većinom glasova svojih članova, a ako su glasovi pri odlučivanju izjednačeni, odlučujući je glas </w:t>
      </w:r>
      <w:r w:rsidR="00326B21" w:rsidRPr="00295DB1">
        <w:rPr>
          <w:rFonts w:ascii="Arial" w:hAnsi="Arial" w:cs="Arial"/>
          <w:noProof/>
        </w:rPr>
        <w:t>predsjednika privremene uprave.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(8) Mandat člana privremene uprave prestaje istekom perioda koji je određen rješenjem o uvođenju privremene uprave, ili prije isteka tog perioda u slučaju:</w:t>
      </w:r>
    </w:p>
    <w:p w:rsidR="00BD662B" w:rsidRPr="00295DB1" w:rsidRDefault="00BD662B" w:rsidP="005660C4">
      <w:pPr>
        <w:numPr>
          <w:ilvl w:val="0"/>
          <w:numId w:val="138"/>
        </w:numPr>
        <w:tabs>
          <w:tab w:val="left" w:pos="90"/>
        </w:tabs>
        <w:spacing w:after="0" w:line="240" w:lineRule="auto"/>
        <w:jc w:val="both"/>
        <w:rPr>
          <w:rFonts w:ascii="Arial" w:hAnsi="Arial" w:cs="Arial"/>
          <w:noProof/>
        </w:rPr>
      </w:pPr>
      <w:r w:rsidRPr="00295DB1">
        <w:rPr>
          <w:rFonts w:ascii="Arial" w:hAnsi="Arial" w:cs="Arial"/>
          <w:noProof/>
        </w:rPr>
        <w:t>razrješenja ili podnošenja ostavke;</w:t>
      </w:r>
    </w:p>
    <w:p w:rsidR="00BD662B" w:rsidRPr="00295DB1" w:rsidRDefault="00BD662B" w:rsidP="005660C4">
      <w:pPr>
        <w:numPr>
          <w:ilvl w:val="0"/>
          <w:numId w:val="138"/>
        </w:numPr>
        <w:tabs>
          <w:tab w:val="left" w:pos="90"/>
        </w:tabs>
        <w:spacing w:after="0" w:line="240" w:lineRule="auto"/>
        <w:jc w:val="both"/>
        <w:rPr>
          <w:rFonts w:ascii="Arial" w:hAnsi="Arial" w:cs="Arial"/>
          <w:noProof/>
        </w:rPr>
      </w:pPr>
      <w:r w:rsidRPr="00295DB1">
        <w:rPr>
          <w:rFonts w:ascii="Arial" w:hAnsi="Arial" w:cs="Arial"/>
          <w:noProof/>
        </w:rPr>
        <w:t>skraćenja perioda trajanja privremene uprave;</w:t>
      </w:r>
    </w:p>
    <w:p w:rsidR="00BD662B" w:rsidRPr="00295DB1" w:rsidRDefault="00BD662B" w:rsidP="005660C4">
      <w:pPr>
        <w:numPr>
          <w:ilvl w:val="0"/>
          <w:numId w:val="138"/>
        </w:numPr>
        <w:tabs>
          <w:tab w:val="left" w:pos="90"/>
        </w:tabs>
        <w:spacing w:after="0" w:line="240" w:lineRule="auto"/>
        <w:jc w:val="both"/>
        <w:rPr>
          <w:rFonts w:ascii="Arial" w:hAnsi="Arial" w:cs="Arial"/>
          <w:noProof/>
        </w:rPr>
      </w:pPr>
      <w:r w:rsidRPr="00295DB1">
        <w:rPr>
          <w:rFonts w:ascii="Arial" w:hAnsi="Arial" w:cs="Arial"/>
          <w:noProof/>
        </w:rPr>
        <w:t>oduzimanja dozvole za rad kreditne institucije;</w:t>
      </w:r>
    </w:p>
    <w:p w:rsidR="00BD662B" w:rsidRPr="00295DB1" w:rsidRDefault="00BD662B" w:rsidP="005660C4">
      <w:pPr>
        <w:numPr>
          <w:ilvl w:val="0"/>
          <w:numId w:val="138"/>
        </w:numPr>
        <w:tabs>
          <w:tab w:val="left" w:pos="90"/>
        </w:tabs>
        <w:spacing w:after="0" w:line="240" w:lineRule="auto"/>
        <w:jc w:val="both"/>
        <w:rPr>
          <w:rFonts w:ascii="Arial" w:hAnsi="Arial" w:cs="Arial"/>
          <w:noProof/>
        </w:rPr>
      </w:pPr>
      <w:r w:rsidRPr="00295DB1">
        <w:rPr>
          <w:rFonts w:ascii="Arial" w:hAnsi="Arial" w:cs="Arial"/>
          <w:noProof/>
        </w:rPr>
        <w:t>pokretanja postupka sanacije u skladu sa zakonom kojim se uređuje</w:t>
      </w:r>
      <w:r w:rsidR="00326B21" w:rsidRPr="00295DB1">
        <w:rPr>
          <w:rFonts w:ascii="Arial" w:hAnsi="Arial" w:cs="Arial"/>
          <w:noProof/>
        </w:rPr>
        <w:t xml:space="preserve"> sanacija kreditnih institucija,</w:t>
      </w:r>
      <w:r w:rsidRPr="00295DB1">
        <w:rPr>
          <w:rFonts w:ascii="Arial" w:hAnsi="Arial" w:cs="Arial"/>
          <w:noProof/>
        </w:rPr>
        <w:t xml:space="preserve"> ili </w:t>
      </w:r>
    </w:p>
    <w:p w:rsidR="00BD662B" w:rsidRPr="00295DB1" w:rsidRDefault="00BD662B" w:rsidP="005660C4">
      <w:pPr>
        <w:numPr>
          <w:ilvl w:val="0"/>
          <w:numId w:val="138"/>
        </w:numPr>
        <w:tabs>
          <w:tab w:val="left" w:pos="90"/>
        </w:tabs>
        <w:spacing w:after="0" w:line="240" w:lineRule="auto"/>
        <w:jc w:val="both"/>
        <w:rPr>
          <w:rFonts w:ascii="Arial" w:hAnsi="Arial" w:cs="Arial"/>
          <w:noProof/>
        </w:rPr>
      </w:pPr>
      <w:r w:rsidRPr="00295DB1">
        <w:rPr>
          <w:rFonts w:ascii="Arial" w:hAnsi="Arial" w:cs="Arial"/>
          <w:noProof/>
        </w:rPr>
        <w:t>postojanja drugih razloga zbog kojih član privremene uprave nije u mogućnosti da obavlja povjerene poslove.</w:t>
      </w:r>
    </w:p>
    <w:p w:rsidR="00BD662B" w:rsidRPr="00295DB1" w:rsidRDefault="00BD662B" w:rsidP="00401A68">
      <w:pPr>
        <w:tabs>
          <w:tab w:val="left" w:pos="90"/>
        </w:tabs>
        <w:spacing w:after="0" w:line="240" w:lineRule="auto"/>
        <w:ind w:left="720"/>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(9) Danom prestanka privremene uprave prestaje i mandat asistenata privremene uprave.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Objavljivanje odluke o uvođenju privremene uprave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297</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Centralna banka bez odlaganja dostavlja rješenje o uvođenju privremene uprave kreditnoj instituciji.</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Rješenje o uvođenju privremene uprave Centralna banka dostavlja »Službenom listu Crne Gore« radi objavljivanja i Centralnom registru privrednih subjekata radi upisa promjena podataka.</w:t>
      </w:r>
    </w:p>
    <w:p w:rsidR="00BD662B" w:rsidRPr="00295DB1" w:rsidRDefault="00BD662B" w:rsidP="00401A68">
      <w:pPr>
        <w:tabs>
          <w:tab w:val="left" w:pos="90"/>
          <w:tab w:val="left" w:pos="36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Pravne posljedice odluke o uvođenju privremene uprave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298</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Danom dostavljanja rješenja o uvođenju privremene uprave kreditnoj instituciji:</w:t>
      </w:r>
    </w:p>
    <w:p w:rsidR="00BD662B" w:rsidRPr="00295DB1" w:rsidRDefault="00BD662B" w:rsidP="005660C4">
      <w:pPr>
        <w:numPr>
          <w:ilvl w:val="0"/>
          <w:numId w:val="139"/>
        </w:numPr>
        <w:tabs>
          <w:tab w:val="left" w:pos="90"/>
        </w:tabs>
        <w:spacing w:after="0" w:line="240" w:lineRule="auto"/>
        <w:jc w:val="both"/>
        <w:rPr>
          <w:rFonts w:ascii="Arial" w:hAnsi="Arial" w:cs="Arial"/>
          <w:noProof/>
        </w:rPr>
      </w:pPr>
      <w:r w:rsidRPr="00295DB1">
        <w:rPr>
          <w:rFonts w:ascii="Arial" w:hAnsi="Arial" w:cs="Arial"/>
          <w:noProof/>
        </w:rPr>
        <w:t>sva ovlašćenja nadzornog i upravnog odbora i zastupnika kreditne institucije prenose se na privremenu upravu;</w:t>
      </w:r>
    </w:p>
    <w:p w:rsidR="00BD662B" w:rsidRPr="00295DB1" w:rsidRDefault="00BD662B" w:rsidP="005660C4">
      <w:pPr>
        <w:numPr>
          <w:ilvl w:val="0"/>
          <w:numId w:val="139"/>
        </w:numPr>
        <w:tabs>
          <w:tab w:val="left" w:pos="90"/>
        </w:tabs>
        <w:spacing w:after="0" w:line="240" w:lineRule="auto"/>
        <w:jc w:val="both"/>
        <w:rPr>
          <w:rFonts w:ascii="Arial" w:hAnsi="Arial" w:cs="Arial"/>
          <w:noProof/>
        </w:rPr>
      </w:pPr>
      <w:r w:rsidRPr="00295DB1">
        <w:rPr>
          <w:rFonts w:ascii="Arial" w:hAnsi="Arial" w:cs="Arial"/>
          <w:noProof/>
        </w:rPr>
        <w:t>članovima nadzornog i upravnog odbora kreditne institucije prestaj</w:t>
      </w:r>
      <w:r w:rsidR="00326B21" w:rsidRPr="00295DB1">
        <w:rPr>
          <w:rFonts w:ascii="Arial" w:hAnsi="Arial" w:cs="Arial"/>
          <w:noProof/>
        </w:rPr>
        <w:t>e funkcija na koju su imenovani,</w:t>
      </w:r>
      <w:r w:rsidRPr="00295DB1">
        <w:rPr>
          <w:rFonts w:ascii="Arial" w:hAnsi="Arial" w:cs="Arial"/>
          <w:noProof/>
        </w:rPr>
        <w:t xml:space="preserve"> i </w:t>
      </w:r>
    </w:p>
    <w:p w:rsidR="00BD662B" w:rsidRPr="00295DB1" w:rsidRDefault="00BD662B" w:rsidP="005660C4">
      <w:pPr>
        <w:numPr>
          <w:ilvl w:val="0"/>
          <w:numId w:val="139"/>
        </w:numPr>
        <w:tabs>
          <w:tab w:val="left" w:pos="90"/>
        </w:tabs>
        <w:spacing w:after="0" w:line="240" w:lineRule="auto"/>
        <w:jc w:val="both"/>
        <w:rPr>
          <w:rFonts w:ascii="Arial" w:hAnsi="Arial" w:cs="Arial"/>
          <w:noProof/>
        </w:rPr>
      </w:pPr>
      <w:r w:rsidRPr="00295DB1">
        <w:rPr>
          <w:rFonts w:ascii="Arial" w:hAnsi="Arial" w:cs="Arial"/>
          <w:noProof/>
        </w:rPr>
        <w:t xml:space="preserve">prestaju da važe odobrenja </w:t>
      </w:r>
      <w:r w:rsidRPr="00295DB1">
        <w:rPr>
          <w:rFonts w:ascii="Arial" w:eastAsia="Times New Roman" w:hAnsi="Arial" w:cs="Arial"/>
          <w:bCs/>
          <w:noProof/>
        </w:rPr>
        <w:t>za obavljanje funkcije predsjednika odnosno člana upravnog odbora i člana nadzornog odbora kreditne institucije.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Dužnost saradnje sa privremenom upravom</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299</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(1) Dosadašnji članovi nadzornog i upravnog odbora i više rukovodstvo u kreditnoj instituciji su dužni da privremenoj upravi i asistentima privremene uprave bez odlaganja omoguće pristup cjelokupnoj poslovnoj i drugoj dokumentaciji </w:t>
      </w:r>
      <w:r w:rsidRPr="00295DB1">
        <w:rPr>
          <w:rFonts w:ascii="Arial" w:eastAsia="Times New Roman" w:hAnsi="Arial" w:cs="Arial"/>
          <w:bCs/>
          <w:noProof/>
        </w:rPr>
        <w:t>kreditne institucije</w:t>
      </w:r>
      <w:r w:rsidRPr="00295DB1">
        <w:rPr>
          <w:rFonts w:ascii="Arial" w:hAnsi="Arial" w:cs="Arial"/>
          <w:noProof/>
        </w:rPr>
        <w:t xml:space="preserve"> i da pripreme izvještaj o primopredaji poslova.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(2) Lica iz stava 1 ovog člana dužna su da privremenoj upravi ili članu privremene uprave pruže sve informacije ili dodatne izvještaje o poslovanju </w:t>
      </w:r>
      <w:r w:rsidRPr="00295DB1">
        <w:rPr>
          <w:rFonts w:ascii="Arial" w:eastAsia="Times New Roman" w:hAnsi="Arial" w:cs="Arial"/>
          <w:bCs/>
          <w:noProof/>
        </w:rPr>
        <w:t>kreditne institucije</w:t>
      </w:r>
      <w:r w:rsidRPr="00295DB1">
        <w:rPr>
          <w:rFonts w:ascii="Arial" w:hAnsi="Arial" w:cs="Arial"/>
          <w:noProof/>
        </w:rPr>
        <w:t>.</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(3) Svi zaposleni u kreditnoj instituciji su dužni da sarađuju sa privremenom upravom i asistentima privremene uprave.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
          <w:i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Poslovi privremene uprave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300</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(1) Privremena uprava vodi poslovanje </w:t>
      </w:r>
      <w:r w:rsidRPr="00295DB1">
        <w:rPr>
          <w:rFonts w:ascii="Arial" w:eastAsia="Times New Roman" w:hAnsi="Arial" w:cs="Arial"/>
          <w:bCs/>
          <w:noProof/>
        </w:rPr>
        <w:t>kreditne institucije</w:t>
      </w:r>
      <w:r w:rsidRPr="00295DB1">
        <w:rPr>
          <w:rFonts w:ascii="Arial" w:hAnsi="Arial" w:cs="Arial"/>
          <w:noProof/>
        </w:rPr>
        <w:t>.</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Centralna banka je ovlašćena da daje privremenoj upravi pisane naloge i uputstva.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(3) Pri vođenju poslova </w:t>
      </w:r>
      <w:r w:rsidRPr="00295DB1">
        <w:rPr>
          <w:rFonts w:ascii="Arial" w:eastAsia="Times New Roman" w:hAnsi="Arial" w:cs="Arial"/>
          <w:bCs/>
          <w:noProof/>
        </w:rPr>
        <w:t>kreditne institucije</w:t>
      </w:r>
      <w:r w:rsidRPr="00295DB1">
        <w:rPr>
          <w:rFonts w:ascii="Arial" w:hAnsi="Arial" w:cs="Arial"/>
          <w:noProof/>
        </w:rPr>
        <w:t xml:space="preserve"> privremena uprava je dužna da se pridržava ograničenja koja su  utvrđena rješenjem Centralne banke o njenom imenovanju.</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(4) Ako u toku mandata privremene uprave </w:t>
      </w:r>
      <w:r w:rsidRPr="00295DB1">
        <w:rPr>
          <w:rFonts w:ascii="Arial" w:eastAsia="Times New Roman" w:hAnsi="Arial" w:cs="Arial"/>
          <w:bCs/>
          <w:noProof/>
        </w:rPr>
        <w:t>kreditna institucija</w:t>
      </w:r>
      <w:r w:rsidRPr="00295DB1">
        <w:rPr>
          <w:rFonts w:ascii="Arial" w:hAnsi="Arial" w:cs="Arial"/>
          <w:noProof/>
        </w:rPr>
        <w:t xml:space="preserve"> prenosi ugovore o depozitu ili ugovore o kreditu na drugu </w:t>
      </w:r>
      <w:r w:rsidRPr="00295DB1">
        <w:rPr>
          <w:rFonts w:ascii="Arial" w:eastAsia="Times New Roman" w:hAnsi="Arial" w:cs="Arial"/>
          <w:bCs/>
          <w:noProof/>
        </w:rPr>
        <w:t>kreditnu instituciju</w:t>
      </w:r>
      <w:r w:rsidRPr="00295DB1">
        <w:rPr>
          <w:rFonts w:ascii="Arial" w:hAnsi="Arial" w:cs="Arial"/>
          <w:noProof/>
        </w:rPr>
        <w:t>, taj prenos se može izvršiti bez prethodne saglasnosti druge ugovorne strane.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Dužnosti privremene uprave</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301</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(1) Privremena uprava je dužna da nakon imenovanja, u roku koji odredi Centralna banka, pripremi i dostavi Centralnoj banci izvještaj o finansijskom stanju i uslovima poslovanja </w:t>
      </w:r>
      <w:r w:rsidRPr="00295DB1">
        <w:rPr>
          <w:rFonts w:ascii="Arial" w:eastAsia="Times New Roman" w:hAnsi="Arial" w:cs="Arial"/>
          <w:bCs/>
          <w:noProof/>
        </w:rPr>
        <w:t>kreditne institucije</w:t>
      </w:r>
      <w:r w:rsidRPr="00295DB1">
        <w:rPr>
          <w:rFonts w:ascii="Arial" w:hAnsi="Arial" w:cs="Arial"/>
          <w:noProof/>
        </w:rPr>
        <w:t xml:space="preserve">, zajedno sa procjenom finansijske stabilnosti i mogućnosti za nastavljanje poslovanja </w:t>
      </w:r>
      <w:r w:rsidRPr="00295DB1">
        <w:rPr>
          <w:rFonts w:ascii="Arial" w:eastAsia="Times New Roman" w:hAnsi="Arial" w:cs="Arial"/>
          <w:bCs/>
          <w:noProof/>
        </w:rPr>
        <w:t>kreditne institucije</w:t>
      </w:r>
      <w:r w:rsidRPr="00295DB1">
        <w:rPr>
          <w:rFonts w:ascii="Arial" w:hAnsi="Arial" w:cs="Arial"/>
          <w:noProof/>
        </w:rPr>
        <w:t>.</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Izuzetno od stava 1 ovog člana, privremena uprava nije dužna da pripremi i dostavi izvještaj iz stava 1 ovog člana ako je, neposredno prije imenovanja privremene uprave, administrator pripremio izvještaj iz člana 293 stav 3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(3) Privremena uprava je dužna da, na zahtjev Centralne banke, dostavi dodatne izvještaje i informacije o svim pitanjima koja su od značaja za sprovođenje kontrole i procjene finansijskog stanja i mogućnosti daljeg poslovanja </w:t>
      </w:r>
      <w:r w:rsidRPr="00295DB1">
        <w:rPr>
          <w:rFonts w:ascii="Arial" w:eastAsia="Times New Roman" w:hAnsi="Arial" w:cs="Arial"/>
          <w:bCs/>
          <w:noProof/>
        </w:rPr>
        <w:t>kreditne institucije</w:t>
      </w:r>
      <w:r w:rsidRPr="00295DB1">
        <w:rPr>
          <w:rFonts w:ascii="Arial" w:hAnsi="Arial" w:cs="Arial"/>
          <w:noProof/>
        </w:rPr>
        <w:t>.</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(4) Privremena uprava je dužna da, bez odlaganja, obavijesti Centralnu banku o svim činjenicama i okolnostima koje mogu uticati na pogoršanje finansijskog stanja </w:t>
      </w:r>
      <w:r w:rsidRPr="00295DB1">
        <w:rPr>
          <w:rFonts w:ascii="Arial" w:eastAsia="Times New Roman" w:hAnsi="Arial" w:cs="Arial"/>
          <w:bCs/>
          <w:noProof/>
        </w:rPr>
        <w:t>kreditne institucije</w:t>
      </w:r>
      <w:r w:rsidRPr="00295DB1">
        <w:rPr>
          <w:rFonts w:ascii="Arial" w:hAnsi="Arial" w:cs="Arial"/>
          <w:noProof/>
        </w:rPr>
        <w:t>.</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(5) Privremena uprava je dužna da postupa po nalozima i uputstvima Centralne banke i da je redovno izvještava o iz</w:t>
      </w:r>
      <w:r w:rsidR="00326B21" w:rsidRPr="00295DB1">
        <w:rPr>
          <w:rFonts w:ascii="Arial" w:hAnsi="Arial" w:cs="Arial"/>
          <w:noProof/>
        </w:rPr>
        <w:t>vršenju tih naloga i uputstava.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(6) Centralna banka može naložiti privremenoj upravi da sazove skupštinu akcionara </w:t>
      </w:r>
      <w:r w:rsidRPr="00295DB1">
        <w:rPr>
          <w:rFonts w:ascii="Arial" w:eastAsia="Times New Roman" w:hAnsi="Arial" w:cs="Arial"/>
          <w:bCs/>
          <w:noProof/>
        </w:rPr>
        <w:t>kreditne institucije</w:t>
      </w:r>
      <w:r w:rsidRPr="00295DB1">
        <w:rPr>
          <w:rFonts w:ascii="Arial" w:hAnsi="Arial" w:cs="Arial"/>
          <w:noProof/>
        </w:rPr>
        <w:t xml:space="preserve"> sa utvrđenim dnevnim redom i predlogom odluka.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(7) U toku trajanja mandata privremene uprave skupština akcionara </w:t>
      </w:r>
      <w:r w:rsidRPr="00295DB1">
        <w:rPr>
          <w:rFonts w:ascii="Arial" w:eastAsia="Times New Roman" w:hAnsi="Arial" w:cs="Arial"/>
          <w:bCs/>
          <w:noProof/>
        </w:rPr>
        <w:t>kreditne institucije</w:t>
      </w:r>
      <w:r w:rsidRPr="00295DB1">
        <w:rPr>
          <w:rFonts w:ascii="Arial" w:hAnsi="Arial" w:cs="Arial"/>
          <w:noProof/>
        </w:rPr>
        <w:t xml:space="preserve"> se može sazvati samo po nalogu ili uz prethodnu saglasnost Centralne banke, i to najkasnije u roku od osam dana od dana prijema naloga Centralne banke iz stava 6 ovog člana.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 xml:space="preserve">(8) Privremena uprava može sazvati skupštinu akcionara </w:t>
      </w:r>
      <w:r w:rsidRPr="00295DB1">
        <w:rPr>
          <w:rFonts w:ascii="Arial" w:eastAsia="Times New Roman" w:hAnsi="Arial" w:cs="Arial"/>
          <w:bCs/>
          <w:noProof/>
        </w:rPr>
        <w:t>kreditne institucije</w:t>
      </w:r>
      <w:r w:rsidRPr="00295DB1">
        <w:rPr>
          <w:rFonts w:ascii="Arial" w:hAnsi="Arial" w:cs="Arial"/>
          <w:noProof/>
        </w:rPr>
        <w:t xml:space="preserve"> iz stava 6 ovog člana najmanje 15 dana prije dana utvrđenog za održavanje skupštine akcionara.</w:t>
      </w:r>
    </w:p>
    <w:p w:rsidR="00BD662B" w:rsidRPr="00295DB1" w:rsidRDefault="00BD662B" w:rsidP="00401A68">
      <w:pPr>
        <w:tabs>
          <w:tab w:val="left" w:pos="90"/>
        </w:tabs>
        <w:spacing w:after="0" w:line="240" w:lineRule="auto"/>
        <w:jc w:val="both"/>
        <w:rPr>
          <w:rFonts w:ascii="Arial" w:hAnsi="Arial" w:cs="Arial"/>
          <w:noProof/>
        </w:rPr>
      </w:pPr>
    </w:p>
    <w:p w:rsidR="009B768C"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(9) Akcionari ne mogu davati prigovore niti predloge izmjena ili dopuna predloženog dnevnog reda.</w:t>
      </w:r>
    </w:p>
    <w:p w:rsidR="009B768C" w:rsidRPr="00295DB1" w:rsidRDefault="009B768C" w:rsidP="00401A68">
      <w:pPr>
        <w:tabs>
          <w:tab w:val="left" w:pos="90"/>
        </w:tabs>
        <w:autoSpaceDE w:val="0"/>
        <w:autoSpaceDN w:val="0"/>
        <w:adjustRightInd w:val="0"/>
        <w:spacing w:after="0" w:line="240" w:lineRule="auto"/>
        <w:jc w:val="both"/>
        <w:rPr>
          <w:rFonts w:ascii="Arial" w:hAnsi="Arial" w:cs="Arial"/>
          <w:i/>
          <w:iCs/>
          <w:noProof/>
        </w:rPr>
      </w:pPr>
    </w:p>
    <w:p w:rsidR="00401A68" w:rsidRPr="00295DB1" w:rsidRDefault="00401A68" w:rsidP="00401A68">
      <w:pPr>
        <w:tabs>
          <w:tab w:val="left" w:pos="90"/>
        </w:tabs>
        <w:autoSpaceDE w:val="0"/>
        <w:autoSpaceDN w:val="0"/>
        <w:adjustRightInd w:val="0"/>
        <w:spacing w:after="0" w:line="240" w:lineRule="auto"/>
        <w:jc w:val="both"/>
        <w:rPr>
          <w:rFonts w:ascii="Arial" w:hAnsi="Arial" w:cs="Arial"/>
          <w:i/>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5. Nalaganje mjera u fazi rane intervencije za grupu kreditnih institucija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Nalaganje mjera kada je Centralna banka nadležna za konsolidaciju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302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su ispunjeni uslovi za sprovođenje mjera rane intervencije ili za imenovanje administratora ili privremene uprave u matičnoj kreditnoj instituciji iz EU sa sjedištem u Crnoj Gori, Centralna banka kao organ nadležan za konsolidaciju dužna je da o tome obavijesti Evropskog bankarskog regulatora i da se savjetuje sa drugim nadležnim organima koji su uključeni u kolegijum supervizora o ispunjenosti tih uslova i o namjeri preduzimanja mjera iz člana 289 stav 1 ovog zakona prema toj kreditnoj instituciji.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može da naloži kreditnoj instituciji iz EU sa sjedištem u Crnoj Gori neku od mjera iz člana 289 stav 1 ovog zakona nakon dobijanja mišljenja drugih nadležnih organa uključenih u kolegijum supervizora ili nakon isteka roka za dostavljanje mišljenja koji utvrđuje Centralna banka, a koji ne može biti duži od pe</w:t>
      </w:r>
      <w:r w:rsidR="00326B21" w:rsidRPr="00295DB1">
        <w:rPr>
          <w:rFonts w:ascii="Arial" w:hAnsi="Arial" w:cs="Arial"/>
          <w:noProof/>
        </w:rPr>
        <w:t>t dana.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Prilikom odlučivanja o preduzimanju mjera iz stava 2 ovog člana Centralna banka je dužna da uzme u obzir sve efekte koje donošenje tih mjera može imati na članove grupe u drugim državama članicama.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Centralna banka o donošenju mjera iz stava 2 ovog člana obavještava druge nadležne organe uključene u kolegijum supervizora i Evropskog bankarskog regulatora.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Ako nadležni organ druge države članice, u kojoj je sjedište zavisnog društva matične kreditne institucije iz EU sa sjedištem u Crnoj Gori, namjerava da donese neku od mjera koje su predviđene posebnim propisom, a koje svojim sadržajem odgovaraju mjerama iz čl. 27 i 29 Direktive 2014/59/EU), u to zavisno društvo i o tome obavijesti Centralnu banku kao organa nadležnog za konsolidaciju, Centralna banka može dati mišljenje o planiranom donošenju mjera i procijeniti efekte tih mjera na matičnu kreditnu instituciju iz EU sa sjedištem u Crnoj Gori, na grupu kreditnih institucija u Crnoj Gori i na druge članove te grupe i o tome obavijestiti taj nadležni organ najkasnije u roku od tri dana od</w:t>
      </w:r>
      <w:r w:rsidR="00326B21" w:rsidRPr="00295DB1">
        <w:rPr>
          <w:rFonts w:ascii="Arial" w:hAnsi="Arial" w:cs="Arial"/>
          <w:noProof/>
        </w:rPr>
        <w:t xml:space="preserve"> dana prijema tog obavještenja.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Ako Centralna banka kao organ nadležan za konsolidaciju namjerava da naloži mjeru iz člana 289 stav 1 ovog zakona matičnoj kreditnoj instituciji iz EU sa sjedištem u Crnoj Gori i ako je dobila obavještenje jednog ili više nadležnih organa drugih država članica iz stava 5 ovog člana, dostaviće tim nadležnim organima obavještenje o svim mjerama i sarađivaće sa tim nadležnim organima u donošenju zajedničke odluke o mogućnosti usklađivanja primjene mjera koje svojim sadržajem odgovaraju mjerama iz čl. 27 i 29 Direktive 2014/59/EU), u dvije ili više kreditnih institucija ili investicionih društava iz iste grupe kreditnih institucija u Crnoj Gori, sa ciljem lakšeg sprovođenja mjera za poboljšanje finansijskog položaja te kreditne institu</w:t>
      </w:r>
      <w:r w:rsidR="00326B21" w:rsidRPr="00295DB1">
        <w:rPr>
          <w:rFonts w:ascii="Arial" w:hAnsi="Arial" w:cs="Arial"/>
          <w:noProof/>
        </w:rPr>
        <w:t>cije ili investicionog društva.</w:t>
      </w:r>
    </w:p>
    <w:p w:rsidR="00326B21" w:rsidRPr="00295DB1" w:rsidRDefault="00326B21"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(7) Zajednička odluka iz stava 6 ovog člana se donosi u roku od pet dana od dana kada je Centralna banka dostavila obavještenje o svim planiranim mjerama, mora biti u pisanoj formi i obrazložena, a Centralna banka tu odluku dostavlja matičnoj kreditnoj instituciji iz EU sa sjedištem u Crnoj Gori. </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(8) Centralna banka na osnovu zajedničke odluke iz stava 6 ovog člana donosi rješenje i dostavlja ga članu grupe kreditnih institucija u Crnoj </w:t>
      </w:r>
      <w:r w:rsidR="00326B21" w:rsidRPr="00295DB1">
        <w:rPr>
          <w:rFonts w:ascii="Arial" w:hAnsi="Arial" w:cs="Arial"/>
          <w:noProof/>
        </w:rPr>
        <w:t xml:space="preserve">Gori za koga je </w:t>
      </w:r>
      <w:r w:rsidR="002D0D4F" w:rsidRPr="00295DB1">
        <w:rPr>
          <w:rFonts w:ascii="Arial" w:hAnsi="Arial" w:cs="Arial"/>
          <w:noProof/>
        </w:rPr>
        <w:t xml:space="preserve">Centralna banka </w:t>
      </w:r>
      <w:r w:rsidR="00326B21" w:rsidRPr="00295DB1">
        <w:rPr>
          <w:rFonts w:ascii="Arial" w:hAnsi="Arial" w:cs="Arial"/>
          <w:noProof/>
        </w:rPr>
        <w:t>nadležni organ.</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Ako je Centralna banka primila obavještenje iz stava 5 ovog člana od više nadležnih organa drugih država članica, ona će dostaviti tim nadležnim organima obavještenje o svim planiranim mjerama i sarađivaće sa tim organima u donošenju zajedničke odluke o mogućnosti usklađivanja primjene mjera predviđenih posebnim propisom koje svojim sadržajem odgovaraju mjerama iz članova 27 i 29 Direktive 2014/59/EU, u dvije ili više kreditnih institucija ili investicionih društava iste grupe kreditnih institucija u Crnoj Gori, sa ciljem lakšeg sprovođenja mjera za poboljšanje finansijskog položaja te kreditne institu</w:t>
      </w:r>
      <w:r w:rsidR="00326B21" w:rsidRPr="00295DB1">
        <w:rPr>
          <w:rFonts w:ascii="Arial" w:hAnsi="Arial" w:cs="Arial"/>
          <w:noProof/>
        </w:rPr>
        <w:t>cije ili investicionog društva.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(10) Zajednička odluka iz stava 8 ovog člana donosi se u roku od pet dana od dana kada je Centralna banka dostavila obavještenje o svim mjerama koje namjerava da preduzme, mora biti u pisanom obliku i obrazložena, a Centralna banka dostavlja tu odluku matičnoj kreditnoj instituciji iz EU sa sjedištem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(11) U postupku donošenja zajedničke odluke iz st. 6 ili 8 ovog člana Centralna banka može da traži pomoć Evropskog bankarskog regulatora u skladu sa članom 31 Regulative (EU) br. 1093/2010.</w:t>
      </w:r>
    </w:p>
    <w:p w:rsidR="006215D6" w:rsidRPr="00295DB1" w:rsidRDefault="006215D6" w:rsidP="00401A68">
      <w:pPr>
        <w:tabs>
          <w:tab w:val="left" w:pos="90"/>
        </w:tabs>
        <w:autoSpaceDE w:val="0"/>
        <w:autoSpaceDN w:val="0"/>
        <w:adjustRightInd w:val="0"/>
        <w:spacing w:after="0" w:line="240" w:lineRule="auto"/>
        <w:jc w:val="both"/>
        <w:rPr>
          <w:rFonts w:ascii="Arial" w:hAnsi="Arial" w:cs="Arial"/>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Postupak u slučaju različitih mišljenja nadležnih organa o mjerama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iCs/>
          <w:noProof/>
        </w:rPr>
        <w:t>Član 303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postoje različita mišljenja u vezi sa donošenjem odluke iz člana 302 stav 6 ovog zakona, a nadležni organ druge države članice u kojoj je sjedište zavisnog društva matične kreditne institucije iz EU sa sjedištem u Crnoj Gori namjerava da preduzme mjere predviđene posebnim propisom koje svojim sadržajem odgovaraju mjerama iz člana 27 stav 1 tačka a) koje se odnose na tač 4, 10, 11 i 19 iz odjeljka A Aneksa,  tačka e) ili tačka g) Direktive 2014/59/EU, u roku za savjetovanje iz stava 5 ovog člana, Centralna banka može da traži posredovanje Evropskog bankarskog regulatora u skladu sa članom 19 stav 3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zajednička odluka iz stava 8 ovog člana nije donijeta u predviđenom roku, Centralna banka će samostalno odlučiti o donošenju mjere za matičnu kreditnu instituciju iz EU sa sjedištem u Crnoj Gori, pritom vodeći računa o stavovima i izdvojenim mišljenjima koje su iznijeli drugi nadležni organi kao i o potencijalnom uticaju tih mjera na stabilnost finansijskog sistema relevantnih država članica.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odluku iz stava 2 ovog člana dostavlja matičnoj kreditnoj instituciji iz EU sa sjedištem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Izuzetno od člana 302 stav 2 ovog člana, ako u roku od pet dana od dana kada je Centralna banka dostavila obavještenje o planiranim mjerama iz stava 1 ovog člana bilo koji nadležni organ druge države članice zatraži posredovanje Evropskog bankarskog regulatora u skladu sa članom 19 stav 3 Regulative (EU) br. 1093/2010 i ako je Evropski bankarski regulator donio odluku u roku od tri dana, Centralna banka će donijeti mjeru za matičnu kreditnu instituciju iz EU sa sjedištem u Crnoj Gori u skladu sa tom odlukom.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(5) Izuzetno od člana 302 stav 9 i stava 1 ovog člana, ako u roku od pet dana od dana kada je Centralna banka dostavila obavještenje o svim mjerama iz stava 9 ovog člana koje namjerava da preduzme, nadležni organ bilo koje druge države članice ili Centralna banka zatraži posredovanje Evropskog bankarskog regulatora u skladu sa članom 19 stav 3 Regulative (EU) br. 1093/2010 i ako je </w:t>
      </w:r>
      <w:r w:rsidRPr="00295DB1">
        <w:rPr>
          <w:rFonts w:ascii="Arial" w:eastAsia="Times New Roman" w:hAnsi="Arial" w:cs="Arial"/>
          <w:noProof/>
        </w:rPr>
        <w:t xml:space="preserve">Evropski bankarski regulator </w:t>
      </w:r>
      <w:r w:rsidRPr="00295DB1">
        <w:rPr>
          <w:rFonts w:ascii="Arial" w:hAnsi="Arial" w:cs="Arial"/>
          <w:noProof/>
        </w:rPr>
        <w:t>donio odluku u roku od tri dana, Centralna banka će donijeti mjeru za matičnu kreditnu instituciju iz EU sa sjedištem u Crno</w:t>
      </w:r>
      <w:r w:rsidR="00326B21" w:rsidRPr="00295DB1">
        <w:rPr>
          <w:rFonts w:ascii="Arial" w:hAnsi="Arial" w:cs="Arial"/>
          <w:noProof/>
        </w:rPr>
        <w:t>j Gori u skladu sa tom odlukom.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Rok od pet dana iz st. 4 i 5 ovog člana smatra se rokom za mirenje u smislu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Nalaganje mjera u fazi rane intervencije kada Centralna banka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nije nadležna za konsolidaciju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304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je nadležni organ druge države članice istovremeno i organ nadležan za konsolidaciju, Centralna banka može na zahtjev tog organa dati svoje mišljenje u postupku donošenja odluke o nalaganju mjera predviđenih posebnim propisom koje svojim sadržajem odgovaraju mjerama iz čl. 27 i 29 Direktive 2014/59/EU za matičnu kreditnu instituciju iz EU.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Centralna banka namjerava da naloži mjeru iz člana 289 stav 1 ovog zakona kreditnoj instituciji sa sjedištem u Crnoj Gori, koja je zavisno društvo matične kreditne institucije iz EU, dužna je da o tome obavijesti organ nadležan za konsolidaciju i Evropskog bankarskog regulatora.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će, nakon savjetovanja sa organom nadležnim za konsolidaciju koje ne može trajati duže od tri dana, i vodeći računa o mišljenju organa nadležnog za konsolidaciju, samostalno donijeti odluku iz stava 2 ovog člana i o tome obavijestiti organ nadležan za konsolidaciju, ostale nadležne organe uključene u kolegijum supervizora i Evropskog bankarskog regulatora.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više nadležnih organa namjerava da naloži mjere predviđene posebnim propisima koje svojim sadržajem odgovaraju mjerama iz čl. 27 ili 29 Direktive 2014/59/EU za dvije ili više kreditnih institucija ili investicionih društava iz grupe kreditnih institucija iz EU, Centralna banka će na zahtjev organa nadležnog za konsolidaciju učestvovati u donošenju zajedničke odluke o mogućnosti usklađivanja primjene mjera koje svojim sadržajem odgovaraju mjerama iz čl. 27 i 29 Direktive 2014/59/EU u više kreditnih institucija ili investicionih društava te grupe, uključujući i imenovanje zajedničkog privremenog upravnika.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(5) Zajednička odluka iz stava 4  ovog člana donosi se u roku od pet dana od prijema obavještenja organa nadležnog za konsolidaciju o namjeri nalaganja neke od tih mjera </w:t>
      </w:r>
      <w:r w:rsidR="00F6754C" w:rsidRPr="00295DB1">
        <w:rPr>
          <w:rFonts w:ascii="Arial" w:hAnsi="Arial" w:cs="Arial"/>
          <w:noProof/>
        </w:rPr>
        <w:t>za više članova</w:t>
      </w:r>
      <w:r w:rsidRPr="00295DB1">
        <w:rPr>
          <w:rFonts w:ascii="Arial" w:hAnsi="Arial" w:cs="Arial"/>
          <w:noProof/>
        </w:rPr>
        <w:t xml:space="preserve"> grupe. Centralna banka će na osnovu zajedničke odluke donijeti rješenje i dostaviti ga </w:t>
      </w:r>
      <w:r w:rsidR="00F6754C" w:rsidRPr="00295DB1">
        <w:rPr>
          <w:rFonts w:ascii="Arial" w:hAnsi="Arial" w:cs="Arial"/>
          <w:noProof/>
        </w:rPr>
        <w:t>članu</w:t>
      </w:r>
      <w:r w:rsidRPr="00295DB1">
        <w:rPr>
          <w:rFonts w:ascii="Arial" w:hAnsi="Arial" w:cs="Arial"/>
          <w:noProof/>
        </w:rPr>
        <w:t xml:space="preserve"> grupe kreditnih institucija iz EU-u za </w:t>
      </w:r>
      <w:r w:rsidR="00F6754C" w:rsidRPr="00295DB1">
        <w:rPr>
          <w:rFonts w:ascii="Arial" w:hAnsi="Arial" w:cs="Arial"/>
          <w:noProof/>
        </w:rPr>
        <w:t>kojeg</w:t>
      </w:r>
      <w:r w:rsidRPr="00295DB1">
        <w:rPr>
          <w:rFonts w:ascii="Arial" w:hAnsi="Arial" w:cs="Arial"/>
          <w:noProof/>
        </w:rPr>
        <w:t xml:space="preserve"> je Centralna banka nadležni organ.</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Centralna banka može u postupku donošenja zajedničke odluke iz stava 4 ovog člana da traži pomoć Evropskog bankarskog regulatora u skladu sa članom 31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Postupak u slučaju različitih mišljenja nadležnih organa o mjerama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305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postoje različita mišljenja u vezi sa donošenjem odluke iz člana 304 stav 3 ovog zakona, koja se odnosi na mjere iz člana 289 ovog zakona koje svojim sadržajem odgovaraju mjerama iz člana 27 stav 1 tačka a) koje se odnose na tač. 4, 10, 11 i 19 iz odjeljka A Aneksa, tačka e) ili tačka g) Direktive 2014/59/EU i ako je organ nadležan za konsolidaciju zatražio posredovanje Evropskog bankarskog regulatora u skladu sa članom 19 stav 3 Regulative (EU) br. 1093/2010, a taj regulator donio odluku u roku od tri dana od prijema zahtjeva za posredovanje, Centralna banka će donijeti odluku u skladu sa tom odlukom.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Ako </w:t>
      </w:r>
      <w:r w:rsidRPr="00295DB1">
        <w:rPr>
          <w:rFonts w:ascii="Arial" w:eastAsia="Times New Roman" w:hAnsi="Arial" w:cs="Arial"/>
          <w:noProof/>
        </w:rPr>
        <w:t xml:space="preserve">Evropski bankarski regulator </w:t>
      </w:r>
      <w:r w:rsidRPr="00295DB1">
        <w:rPr>
          <w:rFonts w:ascii="Arial" w:hAnsi="Arial" w:cs="Arial"/>
          <w:noProof/>
        </w:rPr>
        <w:t>ne donese odluku u roku od tri dana od prijema zahtjeva za posredovanje, Centralna banka će samostalno odlučiti o nalaganju tih mjera kreditnoj instituciji za koju je Centralna banka nadležni organ.</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zajednička odluka iz stava 4 ovog člana nije donijeta u roku, Centralna banka će samostalno odlučiti o donošenju mjere za kreditnu instituciju sa sjedištem u Crnoj Gori koja je zavisno društvo matične kreditne institucije u EU.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Centralna banka može, po prijemu obavještenja organa nadležnog za konsolidaciju o namjeri nalaganja mjera predviđenih posebnim propisom koje svojim sadržajem odgovaraju mjerama iz člana 27 stav 1 tačka a) koje se odnose na tač. 4, 10,</w:t>
      </w:r>
      <w:r w:rsidR="00326B21" w:rsidRPr="00295DB1">
        <w:rPr>
          <w:rFonts w:ascii="Arial" w:hAnsi="Arial" w:cs="Arial"/>
          <w:noProof/>
        </w:rPr>
        <w:t xml:space="preserve"> 11 i 19 iz odjeljka A Aneksa, </w:t>
      </w:r>
      <w:r w:rsidRPr="00295DB1">
        <w:rPr>
          <w:rFonts w:ascii="Arial" w:hAnsi="Arial" w:cs="Arial"/>
          <w:noProof/>
        </w:rPr>
        <w:t>tačka e) ili tačka g) Direktive 2014/59/EU matičnoj kreditnoj instituciji iz EU, da traži posredovanje Evropskog bankarskog regulatora u skladu sa članom 19 stav 3 Regulative (EU) br. 1093/2010, ako se ne slaže sa predlogom organa nadležnog za konsolidaciju.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Centralna banka može da traži posredovanje Evropskog bankarskog regulatora u skladu sa članom 19 stav 3 Regulative (EU) br. 1093/2010 u roku od pet dana od dana prijema obavještenja organa nadležnog za konsolidaciju, ako postoje različita mišljenja u vezi sa donošenjem zajedničke odluke iz stava 4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Rok od pet dana iz stava 5 ovog člana smatra se rokom za mirenje u smislu</w:t>
      </w:r>
      <w:r w:rsidR="00326B21" w:rsidRPr="00295DB1">
        <w:rPr>
          <w:rFonts w:ascii="Arial" w:hAnsi="Arial" w:cs="Arial"/>
          <w:noProof/>
        </w:rPr>
        <w:t xml:space="preserve">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(7) Ako </w:t>
      </w:r>
      <w:r w:rsidRPr="00295DB1">
        <w:rPr>
          <w:rFonts w:ascii="Arial" w:eastAsia="Times New Roman" w:hAnsi="Arial" w:cs="Arial"/>
          <w:noProof/>
        </w:rPr>
        <w:t xml:space="preserve">Evropski bankarski regulator </w:t>
      </w:r>
      <w:r w:rsidRPr="00295DB1">
        <w:rPr>
          <w:rFonts w:ascii="Arial" w:hAnsi="Arial" w:cs="Arial"/>
          <w:noProof/>
        </w:rPr>
        <w:t xml:space="preserve">donese odluku u roku od tri dana od prijema zahtjeva za posredovanje, Centralna banka će donijeti odluku u skladu sa tom odlukom, a ako odluka Evropskog bankarskog regulatora nije donijeta u tom roku Centralna banka će samostalno donijeti odluku o nalaganju mjera kreditnoj instituciji za koju je </w:t>
      </w:r>
      <w:r w:rsidR="002D0D4F" w:rsidRPr="00295DB1">
        <w:rPr>
          <w:rFonts w:ascii="Arial" w:hAnsi="Arial" w:cs="Arial"/>
          <w:noProof/>
        </w:rPr>
        <w:t xml:space="preserve">ona </w:t>
      </w:r>
      <w:r w:rsidRPr="00295DB1">
        <w:rPr>
          <w:rFonts w:ascii="Arial" w:hAnsi="Arial" w:cs="Arial"/>
          <w:noProof/>
        </w:rPr>
        <w:t>nadležni organ.</w:t>
      </w:r>
    </w:p>
    <w:p w:rsidR="00326B21" w:rsidRPr="00295DB1" w:rsidRDefault="00326B21"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iCs/>
          <w:noProof/>
        </w:rPr>
        <w:t>Uvođenje privremenog rukovodstva u filijali kreditne institucije iz treće zemlje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306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može donijeti rješenje o uvođenju privremenog rukovodstva u filijali kreditne institucije iz treće zemlje u Crnoj Gori, ako je:</w:t>
      </w:r>
    </w:p>
    <w:p w:rsidR="00BD662B" w:rsidRPr="00295DB1" w:rsidRDefault="00BD662B" w:rsidP="005660C4">
      <w:pPr>
        <w:numPr>
          <w:ilvl w:val="0"/>
          <w:numId w:val="14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filijali kreditne institucije iz treće zemlje naloženo sprovođenje supervizorskih mjera, a filijala ih nije počela sprovoditi ili ih nije sprovela u roku određenom za njihovo sprovođenje, zbog čega bi mogla biti ugrožena njena likvidnost, odnosno solventnost, radi zaštite interesa njenih povjerilaca;</w:t>
      </w:r>
    </w:p>
    <w:p w:rsidR="00BD662B" w:rsidRPr="00295DB1" w:rsidRDefault="00BD662B" w:rsidP="005660C4">
      <w:pPr>
        <w:numPr>
          <w:ilvl w:val="0"/>
          <w:numId w:val="14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je filijala kreditne institucije iz treće zemlje i pored naloženih supervizorskih mjera nije dostigla zahtijevani pokazatelj adekvatnosti kapitala iz člana 134 stav 2 ovog zakona; ili</w:t>
      </w:r>
    </w:p>
    <w:p w:rsidR="00BD662B" w:rsidRPr="00295DB1" w:rsidRDefault="00BD662B" w:rsidP="005660C4">
      <w:pPr>
        <w:numPr>
          <w:ilvl w:val="0"/>
          <w:numId w:val="14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je zbog nepravilnosti u poslovanju ugrožena, ili bi mogla biti ugrožena njena likvidnost ili solventnost, radi zaštite interesa njenih povjerilaca.</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Izuzetno od stava 1 ovog člana, ako Centralna banka utvrdi postojanje činjenica koje sa velikom vjerovatnoćom ukazuju na poboljšanje stanja u filijali, Centralna banka može odložiti donošenje odluke o privremenom rukovodstvu.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Rješenjem iz stava 1 ovog člana imenuju se članovi privremenog rukovodstva filijale i utvrđuje obim poslova koje obavlja i/ili kojima upravlja pojedini član privremenog rukovodstva i period na koji se imenuje privremeno rukovodstvo, a koje ne može biti duži od jedne godine računajući od dana donošenja rješenja.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Centralna banka je ovlašćena da privremenom rukovodstvu daje naloge za vođenje poslovanja te filijale.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w:t>
      </w:r>
      <w:r w:rsidR="00326B21" w:rsidRPr="00295DB1">
        <w:rPr>
          <w:rFonts w:ascii="Arial" w:hAnsi="Arial" w:cs="Arial"/>
          <w:noProof/>
        </w:rPr>
        <w:t>5</w:t>
      </w:r>
      <w:r w:rsidRPr="00295DB1">
        <w:rPr>
          <w:rFonts w:ascii="Arial" w:hAnsi="Arial" w:cs="Arial"/>
          <w:noProof/>
        </w:rPr>
        <w:t>) Po tužbi podnijetoj protiv rješenja Centralne banke iz stava 1 ovog člana nadležni sud odlučuje po hitnom postupku, a najkasnije u roku od 30 dana od prijema tužbe.</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Pravne posljedice rješenja o privremenom rukovodstvu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Član 307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Danom dostavljanja filijali kreditne institucije iz treće zemlje rješenja o privremenom rukovodstvu prestaju sva ovlašćenja lica odgovornih za vođenje poslova te filijale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Primjena odredbi ovog zakona na privremeno rukovodstvo</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308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Na privremeno rukovodstvo filijale kreditne institucije iz treće zemlje shodno se primjenjuju odredbe ovog zakona kojima se uređuje privremena uprava u kreditnim institucijama.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X</w:t>
      </w:r>
      <w:r w:rsidR="00326B21" w:rsidRPr="00295DB1">
        <w:rPr>
          <w:rFonts w:ascii="Arial" w:hAnsi="Arial" w:cs="Arial"/>
          <w:b/>
          <w:bCs/>
          <w:noProof/>
        </w:rPr>
        <w:t>I</w:t>
      </w:r>
      <w:r w:rsidRPr="00295DB1">
        <w:rPr>
          <w:rFonts w:ascii="Arial" w:hAnsi="Arial" w:cs="Arial"/>
          <w:b/>
          <w:bCs/>
          <w:noProof/>
        </w:rPr>
        <w:t>V. SUPERVIZIJA NA KONSOLIDOVANOJ OSNOVI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1, Obim zahtjeva na pojedinačnoj i konsolidovanoj osnovi</w:t>
      </w:r>
    </w:p>
    <w:p w:rsidR="00326B21" w:rsidRPr="00295DB1" w:rsidRDefault="00326B21"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Zahtjev</w:t>
      </w:r>
      <w:r w:rsidR="00326B21" w:rsidRPr="00295DB1">
        <w:rPr>
          <w:rFonts w:ascii="Arial" w:hAnsi="Arial" w:cs="Arial"/>
          <w:b/>
          <w:iCs/>
          <w:noProof/>
        </w:rPr>
        <w:t>i</w:t>
      </w:r>
      <w:r w:rsidRPr="00295DB1">
        <w:rPr>
          <w:rFonts w:ascii="Arial" w:hAnsi="Arial" w:cs="Arial"/>
          <w:b/>
          <w:iCs/>
          <w:noProof/>
        </w:rPr>
        <w:t xml:space="preserve"> na pojedinačnoj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309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Kreditna institucija je dužna da na pojedinačnoj osnovi ispunjava zahtjeve iz ovog zakona i propisa donijetih na osnovu ovog zakona, koji se odnose na:</w:t>
      </w:r>
    </w:p>
    <w:p w:rsidR="00BD662B" w:rsidRPr="00295DB1" w:rsidRDefault="00BD662B" w:rsidP="005660C4">
      <w:pPr>
        <w:numPr>
          <w:ilvl w:val="0"/>
          <w:numId w:val="14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sistem upravljanja iz člana 104 ovog zakona;</w:t>
      </w:r>
    </w:p>
    <w:p w:rsidR="00BD662B" w:rsidRPr="00295DB1" w:rsidRDefault="00BD662B" w:rsidP="005660C4">
      <w:pPr>
        <w:numPr>
          <w:ilvl w:val="0"/>
          <w:numId w:val="14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strategije i postupke procjenjivanja adekvatnosti internog kapitala iz člana 136 ovog zakona;</w:t>
      </w:r>
    </w:p>
    <w:p w:rsidR="00BD662B" w:rsidRPr="00295DB1" w:rsidRDefault="00BD662B" w:rsidP="005660C4">
      <w:pPr>
        <w:numPr>
          <w:ilvl w:val="0"/>
          <w:numId w:val="14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bafer za očuvanje kapitala iz člana 138 ovog zakona;</w:t>
      </w:r>
    </w:p>
    <w:p w:rsidR="00BD662B" w:rsidRPr="00295DB1" w:rsidRDefault="00BD662B" w:rsidP="005660C4">
      <w:pPr>
        <w:numPr>
          <w:ilvl w:val="0"/>
          <w:numId w:val="14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kontraciklični bafer kapitala iz člana 139 ovog zakona;</w:t>
      </w:r>
    </w:p>
    <w:p w:rsidR="00BD662B" w:rsidRPr="00295DB1" w:rsidRDefault="00BD662B" w:rsidP="005660C4">
      <w:pPr>
        <w:numPr>
          <w:ilvl w:val="0"/>
          <w:numId w:val="14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bafer za strukturni sistemski rizik iz člana 150 ovog zakona, a na način utvrđen članom 165 ovog zakona;</w:t>
      </w:r>
    </w:p>
    <w:p w:rsidR="00BD662B" w:rsidRPr="00295DB1" w:rsidRDefault="00BD662B" w:rsidP="005660C4">
      <w:pPr>
        <w:numPr>
          <w:ilvl w:val="0"/>
          <w:numId w:val="14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bafer za OSV kreditne institucije iz člana 161 ovog zakona, a na način utvrđen članom 165 ovog zakona;</w:t>
      </w:r>
    </w:p>
    <w:p w:rsidR="00BD662B" w:rsidRPr="00295DB1" w:rsidRDefault="00BD662B" w:rsidP="005660C4">
      <w:pPr>
        <w:numPr>
          <w:ilvl w:val="0"/>
          <w:numId w:val="14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ulaganje u nepokretnosti i osnovna sredstva  iz člana 176 ovog zakona;</w:t>
      </w:r>
    </w:p>
    <w:p w:rsidR="00BD662B" w:rsidRPr="00295DB1" w:rsidRDefault="00BD662B" w:rsidP="005660C4">
      <w:pPr>
        <w:numPr>
          <w:ilvl w:val="0"/>
          <w:numId w:val="14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sačinjavanje i dostavljanje finansijskih i drugih izvještaja za potrebe Centralne banke;</w:t>
      </w:r>
    </w:p>
    <w:p w:rsidR="00BD662B" w:rsidRPr="00295DB1" w:rsidRDefault="00BD662B" w:rsidP="005660C4">
      <w:pPr>
        <w:numPr>
          <w:ilvl w:val="0"/>
          <w:numId w:val="1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kapitalne zahtjeve iz člana 134 stav 2 ovog zakona;</w:t>
      </w:r>
    </w:p>
    <w:p w:rsidR="00BD662B" w:rsidRPr="00295DB1" w:rsidRDefault="00BD662B" w:rsidP="005660C4">
      <w:pPr>
        <w:numPr>
          <w:ilvl w:val="0"/>
          <w:numId w:val="1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velike izloženosti;</w:t>
      </w:r>
    </w:p>
    <w:p w:rsidR="00BD662B" w:rsidRPr="00295DB1" w:rsidRDefault="00BD662B" w:rsidP="005660C4">
      <w:pPr>
        <w:numPr>
          <w:ilvl w:val="0"/>
          <w:numId w:val="1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izloženost prenesenom kreditnom riziku;</w:t>
      </w:r>
    </w:p>
    <w:p w:rsidR="00BD662B" w:rsidRPr="00295DB1" w:rsidRDefault="00BD662B" w:rsidP="005660C4">
      <w:pPr>
        <w:numPr>
          <w:ilvl w:val="0"/>
          <w:numId w:val="1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likvidnost;</w:t>
      </w:r>
    </w:p>
    <w:p w:rsidR="00BD662B" w:rsidRPr="00295DB1" w:rsidRDefault="00BD662B" w:rsidP="005660C4">
      <w:pPr>
        <w:numPr>
          <w:ilvl w:val="0"/>
          <w:numId w:val="149"/>
        </w:numPr>
        <w:tabs>
          <w:tab w:val="left" w:pos="90"/>
        </w:tabs>
        <w:spacing w:after="0" w:line="240" w:lineRule="auto"/>
        <w:contextualSpacing/>
        <w:jc w:val="both"/>
        <w:rPr>
          <w:rFonts w:ascii="Arial" w:eastAsia="Times New Roman" w:hAnsi="Arial" w:cs="Arial"/>
          <w:noProof/>
        </w:rPr>
      </w:pPr>
      <w:r w:rsidRPr="00295DB1">
        <w:rPr>
          <w:rFonts w:ascii="Arial" w:hAnsi="Arial" w:cs="Arial"/>
          <w:noProof/>
        </w:rPr>
        <w:t>finansijski</w:t>
      </w:r>
      <w:r w:rsidR="002D3853" w:rsidRPr="00295DB1">
        <w:rPr>
          <w:rFonts w:ascii="Arial" w:eastAsia="Times New Roman" w:hAnsi="Arial" w:cs="Arial"/>
          <w:noProof/>
        </w:rPr>
        <w:t xml:space="preserve"> leveridž uređen propisom iz </w:t>
      </w:r>
      <w:r w:rsidRPr="00295DB1">
        <w:rPr>
          <w:rFonts w:ascii="Arial" w:eastAsia="Times New Roman" w:hAnsi="Arial" w:cs="Arial"/>
          <w:noProof/>
        </w:rPr>
        <w:t>člana 115 stav 7 ovog člana;</w:t>
      </w:r>
    </w:p>
    <w:p w:rsidR="00BD662B" w:rsidRPr="00295DB1" w:rsidRDefault="00BD662B" w:rsidP="005660C4">
      <w:pPr>
        <w:numPr>
          <w:ilvl w:val="0"/>
          <w:numId w:val="1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objelodanjivanje podataka;</w:t>
      </w:r>
    </w:p>
    <w:p w:rsidR="00BD662B" w:rsidRPr="00295DB1" w:rsidRDefault="00BD662B" w:rsidP="005660C4">
      <w:pPr>
        <w:numPr>
          <w:ilvl w:val="0"/>
          <w:numId w:val="149"/>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kvalifikovana učešća u licima koja se bave nefinansijskim poslovnim aktivnostima.</w:t>
      </w:r>
    </w:p>
    <w:p w:rsidR="00BD662B" w:rsidRPr="00295DB1" w:rsidRDefault="00BD662B" w:rsidP="00401A68">
      <w:pPr>
        <w:tabs>
          <w:tab w:val="left" w:pos="90"/>
        </w:tabs>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 xml:space="preserve"> </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(2) I</w:t>
      </w:r>
      <w:r w:rsidR="002D3853" w:rsidRPr="00295DB1">
        <w:rPr>
          <w:rFonts w:ascii="Arial" w:eastAsia="Times New Roman" w:hAnsi="Arial" w:cs="Arial"/>
          <w:noProof/>
        </w:rPr>
        <w:t>zuzetno od stava 1 ovog člana:</w:t>
      </w:r>
    </w:p>
    <w:p w:rsidR="00BD662B" w:rsidRPr="00295DB1" w:rsidRDefault="00BD662B" w:rsidP="005660C4">
      <w:pPr>
        <w:numPr>
          <w:ilvl w:val="0"/>
          <w:numId w:val="281"/>
        </w:numPr>
        <w:autoSpaceDE w:val="0"/>
        <w:autoSpaceDN w:val="0"/>
        <w:adjustRightInd w:val="0"/>
        <w:spacing w:after="0" w:line="240" w:lineRule="auto"/>
        <w:contextualSpacing/>
        <w:jc w:val="both"/>
        <w:rPr>
          <w:rFonts w:ascii="Arial" w:eastAsia="TimesNewRomanPSMT" w:hAnsi="Arial" w:cs="Arial"/>
          <w:noProof/>
        </w:rPr>
      </w:pPr>
      <w:r w:rsidRPr="00295DB1">
        <w:rPr>
          <w:rFonts w:ascii="Arial" w:eastAsia="TimesNewRomanPSMT" w:hAnsi="Arial" w:cs="Arial"/>
          <w:noProof/>
        </w:rPr>
        <w:t>kreditna institucija koja je uključena u grupu kreditnih institucija Crnoj Gor</w:t>
      </w:r>
      <w:r w:rsidR="002D3853" w:rsidRPr="00295DB1">
        <w:rPr>
          <w:rFonts w:ascii="Arial" w:eastAsia="TimesNewRomanPSMT" w:hAnsi="Arial" w:cs="Arial"/>
          <w:noProof/>
        </w:rPr>
        <w:t>i, ako u Crnoj Gori ima položaj</w:t>
      </w:r>
      <w:r w:rsidRPr="00295DB1">
        <w:rPr>
          <w:rFonts w:ascii="Arial" w:eastAsia="TimesNewRomanPSMT" w:hAnsi="Arial" w:cs="Arial"/>
          <w:noProof/>
        </w:rPr>
        <w:t xml:space="preserve"> matične kreditne institucije ili zavisnog društva matične kreditne institucije u Crnoj Gori, matičnog finansijskog holdinga u Crnoj Gori ili matičnog mješovitog finansijskog holdinga u Crnoj Gori nije dužna da na pojedinačnoj osnovi ispunjava zahtjeve iz stava 1 tačka 2 ovog člana;</w:t>
      </w:r>
    </w:p>
    <w:p w:rsidR="00BD662B" w:rsidRPr="00295DB1" w:rsidRDefault="00BD662B" w:rsidP="005660C4">
      <w:pPr>
        <w:numPr>
          <w:ilvl w:val="0"/>
          <w:numId w:val="281"/>
        </w:numPr>
        <w:autoSpaceDE w:val="0"/>
        <w:autoSpaceDN w:val="0"/>
        <w:adjustRightInd w:val="0"/>
        <w:spacing w:after="0" w:line="240" w:lineRule="auto"/>
        <w:contextualSpacing/>
        <w:jc w:val="both"/>
        <w:rPr>
          <w:rFonts w:ascii="Arial" w:eastAsia="TimesNewRomanPSMT" w:hAnsi="Arial" w:cs="Arial"/>
          <w:noProof/>
        </w:rPr>
      </w:pPr>
      <w:r w:rsidRPr="00295DB1">
        <w:rPr>
          <w:rFonts w:ascii="Arial" w:eastAsia="Times New Roman" w:hAnsi="Arial" w:cs="Arial"/>
          <w:noProof/>
        </w:rPr>
        <w:t>kreditna institucija koja je mati</w:t>
      </w:r>
      <w:r w:rsidR="002D3853" w:rsidRPr="00295DB1">
        <w:rPr>
          <w:rFonts w:ascii="Arial" w:eastAsia="Times New Roman" w:hAnsi="Arial" w:cs="Arial"/>
          <w:noProof/>
        </w:rPr>
        <w:t xml:space="preserve">čno ili zavisno društvo u grupi iz </w:t>
      </w:r>
      <w:r w:rsidRPr="00295DB1">
        <w:rPr>
          <w:rFonts w:ascii="Arial" w:eastAsia="Times New Roman" w:hAnsi="Arial" w:cs="Arial"/>
          <w:noProof/>
        </w:rPr>
        <w:t>Crne Gore i svaka institucija koja je uključena u konsolidaciju, nije d</w:t>
      </w:r>
      <w:r w:rsidR="002D3853" w:rsidRPr="00295DB1">
        <w:rPr>
          <w:rFonts w:ascii="Arial" w:eastAsia="Times New Roman" w:hAnsi="Arial" w:cs="Arial"/>
          <w:noProof/>
        </w:rPr>
        <w:t>užna da na pojedinačnoj osnovi ispunjava obavezu iz</w:t>
      </w:r>
      <w:r w:rsidRPr="00295DB1">
        <w:rPr>
          <w:rFonts w:ascii="Arial" w:eastAsia="Times New Roman" w:hAnsi="Arial" w:cs="Arial"/>
          <w:noProof/>
        </w:rPr>
        <w:t xml:space="preserve"> stava 1 tač. 15 ovog člana;</w:t>
      </w:r>
    </w:p>
    <w:p w:rsidR="00BD662B" w:rsidRPr="00295DB1" w:rsidRDefault="00BD662B" w:rsidP="005660C4">
      <w:pPr>
        <w:numPr>
          <w:ilvl w:val="0"/>
          <w:numId w:val="281"/>
        </w:numPr>
        <w:autoSpaceDE w:val="0"/>
        <w:autoSpaceDN w:val="0"/>
        <w:adjustRightInd w:val="0"/>
        <w:spacing w:after="0" w:line="240" w:lineRule="auto"/>
        <w:contextualSpacing/>
        <w:jc w:val="both"/>
        <w:rPr>
          <w:rFonts w:ascii="Arial" w:eastAsia="TimesNewRomanPSMT" w:hAnsi="Arial" w:cs="Arial"/>
          <w:noProof/>
        </w:rPr>
      </w:pPr>
      <w:r w:rsidRPr="00295DB1">
        <w:rPr>
          <w:rFonts w:ascii="Arial" w:eastAsia="Times New Roman" w:hAnsi="Arial" w:cs="Arial"/>
          <w:noProof/>
        </w:rPr>
        <w:t xml:space="preserve">kreditna institucija koja je matično ili zavisno društvo i svaka institucija koja je uključena u konsolidaciju nije dužna da na pojedinačnoj osnovi ispunjava obaveze iz </w:t>
      </w:r>
      <w:r w:rsidR="002D3853" w:rsidRPr="00295DB1">
        <w:rPr>
          <w:rFonts w:ascii="Arial" w:eastAsia="Times New Roman" w:hAnsi="Arial" w:cs="Arial"/>
          <w:noProof/>
        </w:rPr>
        <w:t>stava 1 tač. 14 ovog člana.</w:t>
      </w:r>
    </w:p>
    <w:p w:rsidR="00BD662B" w:rsidRPr="00295DB1" w:rsidRDefault="00BD662B" w:rsidP="00401A68">
      <w:pPr>
        <w:autoSpaceDE w:val="0"/>
        <w:autoSpaceDN w:val="0"/>
        <w:adjustRightInd w:val="0"/>
        <w:spacing w:after="0" w:line="240" w:lineRule="auto"/>
        <w:ind w:left="720"/>
        <w:contextualSpacing/>
        <w:rPr>
          <w:rFonts w:ascii="Arial" w:eastAsia="TimesNewRomanPSMT"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Obaveza iz stava 1 tačka 2 ovog člana odnosi se i na kreditnu instituciju koja je u skladu sa članom </w:t>
      </w:r>
      <w:r w:rsidR="002D0D4F" w:rsidRPr="00295DB1">
        <w:rPr>
          <w:rFonts w:ascii="Arial" w:hAnsi="Arial" w:cs="Arial"/>
          <w:noProof/>
        </w:rPr>
        <w:t>313</w:t>
      </w:r>
      <w:r w:rsidRPr="00295DB1">
        <w:rPr>
          <w:rFonts w:ascii="Arial" w:hAnsi="Arial" w:cs="Arial"/>
          <w:noProof/>
        </w:rPr>
        <w:t xml:space="preserve"> ovog zakona isključena iz grupe kreditnih institucija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spacing w:after="0" w:line="240" w:lineRule="auto"/>
        <w:contextualSpacing/>
        <w:jc w:val="both"/>
        <w:rPr>
          <w:rFonts w:ascii="Arial" w:eastAsia="Times New Roman" w:hAnsi="Arial" w:cs="Arial"/>
          <w:noProof/>
        </w:rPr>
      </w:pPr>
      <w:r w:rsidRPr="00295DB1">
        <w:rPr>
          <w:rFonts w:ascii="Arial" w:hAnsi="Arial" w:cs="Arial"/>
          <w:noProof/>
        </w:rPr>
        <w:t xml:space="preserve">(4) </w:t>
      </w:r>
      <w:r w:rsidRPr="00295DB1">
        <w:rPr>
          <w:rFonts w:ascii="Arial" w:eastAsia="Times New Roman" w:hAnsi="Arial" w:cs="Arial"/>
          <w:noProof/>
        </w:rPr>
        <w:t>Izuzetno od stava 1 ovog člana, Centralna banka može:</w:t>
      </w:r>
    </w:p>
    <w:p w:rsidR="00BD662B" w:rsidRPr="00295DB1" w:rsidRDefault="00BD662B" w:rsidP="005660C4">
      <w:pPr>
        <w:numPr>
          <w:ilvl w:val="0"/>
          <w:numId w:val="160"/>
        </w:numPr>
        <w:tabs>
          <w:tab w:val="left" w:pos="90"/>
          <w:tab w:val="left" w:pos="180"/>
        </w:tabs>
        <w:spacing w:after="0" w:line="240" w:lineRule="auto"/>
        <w:ind w:left="720" w:hanging="270"/>
        <w:contextualSpacing/>
        <w:jc w:val="both"/>
        <w:rPr>
          <w:rFonts w:ascii="Arial" w:eastAsia="Times New Roman" w:hAnsi="Arial" w:cs="Arial"/>
          <w:noProof/>
        </w:rPr>
      </w:pPr>
      <w:r w:rsidRPr="00295DB1">
        <w:rPr>
          <w:rFonts w:ascii="Arial" w:eastAsia="Times New Roman" w:hAnsi="Arial" w:cs="Arial"/>
          <w:noProof/>
        </w:rPr>
        <w:t>osloboditi obaveze ispunjavanja, na pojedinačnoj osnovi, zahtjeva iz stava 1 tač. 9,10,11 i 14 ovog člana, kreditnu instituciju koja je zavisno društvo druge kreditne institucije sa sjedištem u Crnoj Gore i koja je uključena u superviziju matične kreditne institucije na konsolidovanoj osnovi, ako su</w:t>
      </w:r>
      <w:r w:rsidR="00456782" w:rsidRPr="00295DB1">
        <w:rPr>
          <w:rFonts w:ascii="Arial" w:eastAsia="Times New Roman" w:hAnsi="Arial" w:cs="Arial"/>
          <w:noProof/>
        </w:rPr>
        <w:t xml:space="preserve"> u cilju obezbjeđenja adekvatnog raspodjeljivanja</w:t>
      </w:r>
      <w:r w:rsidRPr="00295DB1">
        <w:rPr>
          <w:rFonts w:ascii="Arial" w:eastAsia="Times New Roman" w:hAnsi="Arial" w:cs="Arial"/>
          <w:noProof/>
        </w:rPr>
        <w:t xml:space="preserve"> regulatornog kapitala između matične i zavisne kreditne institucije, ispunjeni sljedeći uslovi:</w:t>
      </w:r>
    </w:p>
    <w:p w:rsidR="00BD662B" w:rsidRPr="00295DB1" w:rsidRDefault="00BD662B" w:rsidP="005660C4">
      <w:pPr>
        <w:numPr>
          <w:ilvl w:val="0"/>
          <w:numId w:val="1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ne postoje tekuće ili predvidljive značajne praktične ili pravne prepreke za brzi prenos regulatornog kapitala, ili za otplatu obaveza od strane matične kreditne institucije;</w:t>
      </w:r>
    </w:p>
    <w:p w:rsidR="00BD662B" w:rsidRPr="00295DB1" w:rsidRDefault="00BD662B" w:rsidP="005660C4">
      <w:pPr>
        <w:numPr>
          <w:ilvl w:val="0"/>
          <w:numId w:val="1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matična kreditna institucija ispunjava zahtjeve Centralne banke u vezi sa prudencijalnim upravljanjem zavisnom kreditnom institucijom;</w:t>
      </w:r>
    </w:p>
    <w:p w:rsidR="00BD662B" w:rsidRPr="00295DB1" w:rsidRDefault="00BD662B" w:rsidP="005660C4">
      <w:pPr>
        <w:numPr>
          <w:ilvl w:val="0"/>
          <w:numId w:val="1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matična kreditna institucija je, uz odobrenje Centralne banke, dala  izjavu da garantuje za obaveze zavisne kreditne institucije ili su rizici zavisne kreditne institucije zanemarljivi;</w:t>
      </w:r>
    </w:p>
    <w:p w:rsidR="00BD662B" w:rsidRPr="00295DB1" w:rsidRDefault="00BD662B" w:rsidP="005660C4">
      <w:pPr>
        <w:numPr>
          <w:ilvl w:val="0"/>
          <w:numId w:val="1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procedurama procjene, mjerenja i kontrole rizika matične kreditne institucije obuhvaćena je i zavisna kreditna institucija;</w:t>
      </w:r>
    </w:p>
    <w:p w:rsidR="00BD662B" w:rsidRPr="00295DB1" w:rsidRDefault="00BD662B" w:rsidP="005660C4">
      <w:pPr>
        <w:numPr>
          <w:ilvl w:val="0"/>
          <w:numId w:val="161"/>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matična kreditna institucija ima više od 50% glasačkih prava povezanih sa učešćem u kapitalu zavisne kreditne institucije, ili ima pravo da imenuje ili razrješava većinu članova nadzornog ili upravnog odbora.</w:t>
      </w:r>
    </w:p>
    <w:p w:rsidR="00BD662B" w:rsidRPr="00295DB1" w:rsidRDefault="00BD662B" w:rsidP="005660C4">
      <w:pPr>
        <w:numPr>
          <w:ilvl w:val="0"/>
          <w:numId w:val="160"/>
        </w:numPr>
        <w:tabs>
          <w:tab w:val="left" w:pos="90"/>
          <w:tab w:val="left" w:pos="720"/>
        </w:tabs>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u cjelosti ili djelimično, osloboditi obaveze ispunjavanja, na pojedinačnoj osnovi, zahtjeva iz stava 1 tač. 12 ovog člana, matičnu kreditnu instituciju i sve ili pojedine kreditne institucije sa sjedištem u Grnoj Gori koje su zavisna društva te kreditne institucije, ak</w:t>
      </w:r>
      <w:r w:rsidR="002D3853" w:rsidRPr="00295DB1">
        <w:rPr>
          <w:rFonts w:ascii="Arial" w:eastAsia="Times New Roman" w:hAnsi="Arial" w:cs="Arial"/>
          <w:noProof/>
        </w:rPr>
        <w:t>o su ispunjeni sljedeći uslovi:</w:t>
      </w:r>
    </w:p>
    <w:p w:rsidR="00BD662B" w:rsidRPr="00295DB1" w:rsidRDefault="00BD662B" w:rsidP="005660C4">
      <w:pPr>
        <w:numPr>
          <w:ilvl w:val="0"/>
          <w:numId w:val="162"/>
        </w:numPr>
        <w:tabs>
          <w:tab w:val="left" w:pos="90"/>
        </w:tabs>
        <w:spacing w:after="0" w:line="240" w:lineRule="auto"/>
        <w:ind w:left="1080" w:hanging="270"/>
        <w:contextualSpacing/>
        <w:jc w:val="both"/>
        <w:rPr>
          <w:rFonts w:ascii="Arial" w:eastAsia="Times New Roman" w:hAnsi="Arial" w:cs="Arial"/>
          <w:noProof/>
        </w:rPr>
      </w:pPr>
      <w:r w:rsidRPr="00295DB1">
        <w:rPr>
          <w:rFonts w:ascii="Arial" w:eastAsia="Times New Roman" w:hAnsi="Arial" w:cs="Arial"/>
          <w:noProof/>
        </w:rPr>
        <w:t>matična kreditna institucija na konsolidovanoj osnovi, odnosno zavisna kreditna institucija na potkonsolidovanoj osnovi, ispunjava obaveze propis</w:t>
      </w:r>
      <w:r w:rsidR="002D3853" w:rsidRPr="00295DB1">
        <w:rPr>
          <w:rFonts w:ascii="Arial" w:eastAsia="Times New Roman" w:hAnsi="Arial" w:cs="Arial"/>
          <w:noProof/>
        </w:rPr>
        <w:t>ane stavom 1 tač. 12 ovog člana;</w:t>
      </w:r>
    </w:p>
    <w:p w:rsidR="00BD662B" w:rsidRPr="00295DB1" w:rsidRDefault="00BD662B" w:rsidP="005660C4">
      <w:pPr>
        <w:numPr>
          <w:ilvl w:val="0"/>
          <w:numId w:val="162"/>
        </w:numPr>
        <w:tabs>
          <w:tab w:val="left" w:pos="90"/>
        </w:tabs>
        <w:spacing w:after="0" w:line="240" w:lineRule="auto"/>
        <w:ind w:left="1080" w:hanging="270"/>
        <w:contextualSpacing/>
        <w:jc w:val="both"/>
        <w:rPr>
          <w:rFonts w:ascii="Arial" w:eastAsia="Times New Roman" w:hAnsi="Arial" w:cs="Arial"/>
          <w:noProof/>
        </w:rPr>
      </w:pPr>
      <w:r w:rsidRPr="00295DB1">
        <w:rPr>
          <w:rFonts w:ascii="Arial" w:eastAsia="Times New Roman" w:hAnsi="Arial" w:cs="Arial"/>
          <w:noProof/>
        </w:rPr>
        <w:t>matična kreditna institucija na konsolidovanoj osnovi ili zavisna institucija na potkonsolidovanoj osnovi prate i u svakom trenutku imaju uvid u likvidnosne pozicije svih kreditnih institucija u okviru grupe ili podgrupe na koje se odnosi izuzetak iz ove tačke i obezbjeđuje zadovoljavajući nivo likvidnosti za sve te kreditne institucije;</w:t>
      </w:r>
    </w:p>
    <w:p w:rsidR="00BD662B" w:rsidRPr="00295DB1" w:rsidRDefault="002D3853" w:rsidP="005660C4">
      <w:pPr>
        <w:numPr>
          <w:ilvl w:val="0"/>
          <w:numId w:val="162"/>
        </w:numPr>
        <w:tabs>
          <w:tab w:val="left" w:pos="90"/>
        </w:tabs>
        <w:spacing w:after="0" w:line="240" w:lineRule="auto"/>
        <w:ind w:left="1080" w:hanging="270"/>
        <w:contextualSpacing/>
        <w:jc w:val="both"/>
        <w:rPr>
          <w:rFonts w:ascii="Arial" w:eastAsia="Times New Roman" w:hAnsi="Arial" w:cs="Arial"/>
          <w:noProof/>
        </w:rPr>
      </w:pPr>
      <w:r w:rsidRPr="00295DB1">
        <w:rPr>
          <w:rFonts w:ascii="Arial" w:eastAsia="Times New Roman" w:hAnsi="Arial" w:cs="Arial"/>
          <w:noProof/>
        </w:rPr>
        <w:t xml:space="preserve">kreditne institucije su, </w:t>
      </w:r>
      <w:r w:rsidR="00BD662B" w:rsidRPr="00295DB1">
        <w:rPr>
          <w:rFonts w:ascii="Arial" w:eastAsia="Times New Roman" w:hAnsi="Arial" w:cs="Arial"/>
          <w:noProof/>
        </w:rPr>
        <w:t xml:space="preserve">u skladu </w:t>
      </w:r>
      <w:r w:rsidRPr="00295DB1">
        <w:rPr>
          <w:rFonts w:ascii="Arial" w:eastAsia="Times New Roman" w:hAnsi="Arial" w:cs="Arial"/>
          <w:noProof/>
        </w:rPr>
        <w:t>sa zahtjevima Centralne banke,</w:t>
      </w:r>
      <w:r w:rsidR="00BD662B" w:rsidRPr="00295DB1">
        <w:rPr>
          <w:rFonts w:ascii="Arial" w:eastAsia="Times New Roman" w:hAnsi="Arial" w:cs="Arial"/>
          <w:noProof/>
        </w:rPr>
        <w:t xml:space="preserve"> zaključile ugovore koji omogućavaju slobodno kretanje sredstava iz</w:t>
      </w:r>
      <w:r w:rsidRPr="00295DB1">
        <w:rPr>
          <w:rFonts w:ascii="Arial" w:eastAsia="Times New Roman" w:hAnsi="Arial" w:cs="Arial"/>
          <w:noProof/>
        </w:rPr>
        <w:t>među tih kreditnih institucija,</w:t>
      </w:r>
      <w:r w:rsidR="00BD662B" w:rsidRPr="00295DB1">
        <w:rPr>
          <w:rFonts w:ascii="Arial" w:eastAsia="Times New Roman" w:hAnsi="Arial" w:cs="Arial"/>
          <w:noProof/>
        </w:rPr>
        <w:t xml:space="preserve"> u cilju izmirivanja pojedinačnih i zajedničk</w:t>
      </w:r>
      <w:r w:rsidRPr="00295DB1">
        <w:rPr>
          <w:rFonts w:ascii="Arial" w:eastAsia="Times New Roman" w:hAnsi="Arial" w:cs="Arial"/>
          <w:noProof/>
        </w:rPr>
        <w:t>ih obaveza po njihovom dosp</w:t>
      </w:r>
      <w:r w:rsidR="00582ED3" w:rsidRPr="00295DB1">
        <w:rPr>
          <w:rFonts w:ascii="Arial" w:eastAsia="Times New Roman" w:hAnsi="Arial" w:cs="Arial"/>
          <w:noProof/>
        </w:rPr>
        <w:t>i</w:t>
      </w:r>
      <w:r w:rsidRPr="00295DB1">
        <w:rPr>
          <w:rFonts w:ascii="Arial" w:eastAsia="Times New Roman" w:hAnsi="Arial" w:cs="Arial"/>
          <w:noProof/>
        </w:rPr>
        <w:t>jeću,</w:t>
      </w:r>
      <w:r w:rsidR="00BD662B" w:rsidRPr="00295DB1">
        <w:rPr>
          <w:rFonts w:ascii="Arial" w:eastAsia="Times New Roman" w:hAnsi="Arial" w:cs="Arial"/>
          <w:noProof/>
        </w:rPr>
        <w:t xml:space="preserve"> i</w:t>
      </w:r>
    </w:p>
    <w:p w:rsidR="00BD662B" w:rsidRPr="00295DB1" w:rsidRDefault="00BD662B" w:rsidP="005660C4">
      <w:pPr>
        <w:numPr>
          <w:ilvl w:val="0"/>
          <w:numId w:val="162"/>
        </w:numPr>
        <w:tabs>
          <w:tab w:val="left" w:pos="90"/>
        </w:tabs>
        <w:spacing w:after="0" w:line="240" w:lineRule="auto"/>
        <w:ind w:left="1080" w:hanging="270"/>
        <w:contextualSpacing/>
        <w:jc w:val="both"/>
        <w:rPr>
          <w:rFonts w:ascii="Arial" w:eastAsia="Times New Roman" w:hAnsi="Arial" w:cs="Arial"/>
          <w:noProof/>
        </w:rPr>
      </w:pPr>
      <w:r w:rsidRPr="00295DB1">
        <w:rPr>
          <w:rFonts w:ascii="Arial" w:eastAsia="Times New Roman" w:hAnsi="Arial" w:cs="Arial"/>
          <w:noProof/>
        </w:rPr>
        <w:t>ne postoje tekuće ili predvidive značajne praktične ili pravne prepreke za ispunjavanje obaveza iz ugovora iz alineje 3 ove tačke.</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Zahtjevi na konsolidovanoj i potkonsolidovanoj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Matična kreditna institucija sa sjedištem u Crnoj Gori koja je matično društvo u grupi kreditnih institucija u Crnoj Gori dužna je da za tu grupu ispunjava na konsolidovanoj osnovi zahtjeve koji se odnose na:</w:t>
      </w:r>
    </w:p>
    <w:p w:rsidR="00BD662B" w:rsidRPr="00295DB1" w:rsidRDefault="00BD662B" w:rsidP="005660C4">
      <w:pPr>
        <w:numPr>
          <w:ilvl w:val="0"/>
          <w:numId w:val="15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sistem uprav</w:t>
      </w:r>
      <w:r w:rsidR="002D3853" w:rsidRPr="00295DB1">
        <w:rPr>
          <w:rFonts w:ascii="Arial" w:eastAsia="Times New Roman" w:hAnsi="Arial" w:cs="Arial"/>
          <w:noProof/>
        </w:rPr>
        <w:t>ljanja iz člana 104 ovog zakona;</w:t>
      </w:r>
    </w:p>
    <w:p w:rsidR="00BD662B" w:rsidRPr="00295DB1" w:rsidRDefault="00BD662B" w:rsidP="005660C4">
      <w:pPr>
        <w:numPr>
          <w:ilvl w:val="0"/>
          <w:numId w:val="15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strategije i procedure procjenjivanja adekvatnosti internog kapitala iz člana 136 ovog zakona;</w:t>
      </w:r>
    </w:p>
    <w:p w:rsidR="00BD662B" w:rsidRPr="00295DB1" w:rsidRDefault="00BD662B" w:rsidP="005660C4">
      <w:pPr>
        <w:numPr>
          <w:ilvl w:val="0"/>
          <w:numId w:val="15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bafer za očuvanje kapitala iz člana 138 ovog zakona;</w:t>
      </w:r>
    </w:p>
    <w:p w:rsidR="00BD662B" w:rsidRPr="00295DB1" w:rsidRDefault="00BD662B" w:rsidP="005660C4">
      <w:pPr>
        <w:numPr>
          <w:ilvl w:val="0"/>
          <w:numId w:val="15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kontraciklični bafer kap</w:t>
      </w:r>
      <w:r w:rsidR="002D3853" w:rsidRPr="00295DB1">
        <w:rPr>
          <w:rFonts w:ascii="Arial" w:eastAsia="Times New Roman" w:hAnsi="Arial" w:cs="Arial"/>
          <w:noProof/>
        </w:rPr>
        <w:t>itala iz člana 139 ovog zakona;</w:t>
      </w:r>
    </w:p>
    <w:p w:rsidR="00BD662B" w:rsidRPr="00295DB1" w:rsidRDefault="00BD662B" w:rsidP="005660C4">
      <w:pPr>
        <w:numPr>
          <w:ilvl w:val="0"/>
          <w:numId w:val="15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bafer za strukturni sistemski rizik iz člana 150 ovog zakona, a na </w:t>
      </w:r>
      <w:r w:rsidR="002D3853" w:rsidRPr="00295DB1">
        <w:rPr>
          <w:rFonts w:ascii="Arial" w:eastAsia="Times New Roman" w:hAnsi="Arial" w:cs="Arial"/>
          <w:noProof/>
        </w:rPr>
        <w:t>način iz člana 165 ovog zakona;</w:t>
      </w:r>
    </w:p>
    <w:p w:rsidR="00BD662B" w:rsidRPr="00295DB1" w:rsidRDefault="00BD662B" w:rsidP="005660C4">
      <w:pPr>
        <w:numPr>
          <w:ilvl w:val="0"/>
          <w:numId w:val="15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zaštitni sloj za GSV</w:t>
      </w:r>
      <w:r w:rsidR="002D3853" w:rsidRPr="00295DB1">
        <w:rPr>
          <w:rFonts w:ascii="Arial" w:eastAsia="Times New Roman" w:hAnsi="Arial" w:cs="Arial"/>
          <w:noProof/>
        </w:rPr>
        <w:t xml:space="preserve"> kreditne institucije iz člana </w:t>
      </w:r>
      <w:r w:rsidRPr="00295DB1">
        <w:rPr>
          <w:rFonts w:ascii="Arial" w:eastAsia="Times New Roman" w:hAnsi="Arial" w:cs="Arial"/>
          <w:noProof/>
        </w:rPr>
        <w:t>16</w:t>
      </w:r>
      <w:r w:rsidR="002D3853" w:rsidRPr="00295DB1">
        <w:rPr>
          <w:rFonts w:ascii="Arial" w:eastAsia="Times New Roman" w:hAnsi="Arial" w:cs="Arial"/>
          <w:noProof/>
        </w:rPr>
        <w:t xml:space="preserve">0 </w:t>
      </w:r>
      <w:r w:rsidRPr="00295DB1">
        <w:rPr>
          <w:rFonts w:ascii="Arial" w:eastAsia="Times New Roman" w:hAnsi="Arial" w:cs="Arial"/>
          <w:noProof/>
        </w:rPr>
        <w:t>ovog zakona, a na način iz člana 165 ovog zakona;</w:t>
      </w:r>
    </w:p>
    <w:p w:rsidR="00BD662B" w:rsidRPr="00295DB1" w:rsidRDefault="00BD662B" w:rsidP="005660C4">
      <w:pPr>
        <w:numPr>
          <w:ilvl w:val="0"/>
          <w:numId w:val="15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bafer za OSV kreditne institucije iz člana 161 ovog zakona, a na način iz člana 165 ovog zakona;</w:t>
      </w:r>
    </w:p>
    <w:p w:rsidR="00BD662B" w:rsidRPr="00295DB1" w:rsidRDefault="00BD662B" w:rsidP="005660C4">
      <w:pPr>
        <w:numPr>
          <w:ilvl w:val="0"/>
          <w:numId w:val="15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ulaganje u nepokretnosti i osnovna sred</w:t>
      </w:r>
      <w:r w:rsidR="00C7251C" w:rsidRPr="00295DB1">
        <w:rPr>
          <w:rFonts w:ascii="Arial" w:eastAsia="Times New Roman" w:hAnsi="Arial" w:cs="Arial"/>
          <w:noProof/>
        </w:rPr>
        <w:t>stva  iz člana 176 ovog zakona;</w:t>
      </w:r>
    </w:p>
    <w:p w:rsidR="00BD662B" w:rsidRPr="00295DB1" w:rsidRDefault="00BD662B" w:rsidP="005660C4">
      <w:pPr>
        <w:numPr>
          <w:ilvl w:val="0"/>
          <w:numId w:val="152"/>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sačinjavanje i dostavljanje finansijskih i drugih izvještaja za potrebe Centralne banke;</w:t>
      </w:r>
    </w:p>
    <w:p w:rsidR="00BD662B" w:rsidRPr="00295DB1" w:rsidRDefault="00BD662B" w:rsidP="005660C4">
      <w:pPr>
        <w:numPr>
          <w:ilvl w:val="0"/>
          <w:numId w:val="1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regulatorni kapital;</w:t>
      </w:r>
    </w:p>
    <w:p w:rsidR="00BD662B" w:rsidRPr="00295DB1" w:rsidRDefault="00BD662B" w:rsidP="005660C4">
      <w:pPr>
        <w:numPr>
          <w:ilvl w:val="0"/>
          <w:numId w:val="1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kapitalne zahtjeve;</w:t>
      </w:r>
    </w:p>
    <w:p w:rsidR="00BD662B" w:rsidRPr="00295DB1" w:rsidRDefault="00BD662B" w:rsidP="005660C4">
      <w:pPr>
        <w:numPr>
          <w:ilvl w:val="0"/>
          <w:numId w:val="1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velike izloženosti;</w:t>
      </w:r>
    </w:p>
    <w:p w:rsidR="00BD662B" w:rsidRPr="00295DB1" w:rsidRDefault="00BD662B" w:rsidP="005660C4">
      <w:pPr>
        <w:numPr>
          <w:ilvl w:val="0"/>
          <w:numId w:val="1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izloženost prenijetom kreditnom riziku;</w:t>
      </w:r>
    </w:p>
    <w:p w:rsidR="00BD662B" w:rsidRPr="00295DB1" w:rsidRDefault="00BD662B" w:rsidP="005660C4">
      <w:pPr>
        <w:numPr>
          <w:ilvl w:val="0"/>
          <w:numId w:val="1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likvidnost;</w:t>
      </w:r>
    </w:p>
    <w:p w:rsidR="00BD662B" w:rsidRPr="00295DB1" w:rsidRDefault="00BD662B" w:rsidP="005660C4">
      <w:pPr>
        <w:numPr>
          <w:ilvl w:val="0"/>
          <w:numId w:val="152"/>
        </w:numPr>
        <w:tabs>
          <w:tab w:val="left" w:pos="90"/>
        </w:tabs>
        <w:spacing w:after="0" w:line="240" w:lineRule="auto"/>
        <w:contextualSpacing/>
        <w:jc w:val="both"/>
        <w:rPr>
          <w:rFonts w:ascii="Arial" w:eastAsia="Times New Roman" w:hAnsi="Arial" w:cs="Arial"/>
          <w:noProof/>
        </w:rPr>
      </w:pPr>
      <w:r w:rsidRPr="00295DB1">
        <w:rPr>
          <w:rFonts w:ascii="Arial" w:hAnsi="Arial" w:cs="Arial"/>
          <w:noProof/>
        </w:rPr>
        <w:t xml:space="preserve">finansijski </w:t>
      </w:r>
      <w:r w:rsidRPr="00295DB1">
        <w:rPr>
          <w:rFonts w:ascii="Arial" w:eastAsia="Times New Roman" w:hAnsi="Arial" w:cs="Arial"/>
          <w:noProof/>
        </w:rPr>
        <w:t>leveridž;</w:t>
      </w:r>
    </w:p>
    <w:p w:rsidR="00BD662B" w:rsidRPr="00295DB1" w:rsidRDefault="00BD662B" w:rsidP="005660C4">
      <w:pPr>
        <w:numPr>
          <w:ilvl w:val="0"/>
          <w:numId w:val="1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objelodanjivanje podataka;</w:t>
      </w:r>
    </w:p>
    <w:p w:rsidR="00BD662B" w:rsidRPr="00295DB1" w:rsidRDefault="00BD662B" w:rsidP="005660C4">
      <w:pPr>
        <w:numPr>
          <w:ilvl w:val="0"/>
          <w:numId w:val="152"/>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kvalifikovana učešća van finansijskog s</w:t>
      </w:r>
      <w:r w:rsidR="00C7251C" w:rsidRPr="00295DB1">
        <w:rPr>
          <w:rFonts w:ascii="Arial" w:eastAsia="Times New Roman" w:hAnsi="Arial" w:cs="Arial"/>
          <w:noProof/>
        </w:rPr>
        <w:t>ektora.</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p>
    <w:p w:rsidR="00BD662B" w:rsidRPr="00295DB1" w:rsidRDefault="00BD662B"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(2) Obaveza iz stava 1 ovog člana odnosi se i na matičnu kreditni instituciju iz EU sa sjedištem u Crnoj Gori.</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(3) Kreditna institucija koja je zavisno dr</w:t>
      </w:r>
      <w:r w:rsidR="00C7251C" w:rsidRPr="00295DB1">
        <w:rPr>
          <w:rFonts w:ascii="Arial" w:hAnsi="Arial" w:cs="Arial"/>
          <w:noProof/>
        </w:rPr>
        <w:t>uštvo finansijskog holdinga ili</w:t>
      </w:r>
      <w:r w:rsidRPr="00295DB1">
        <w:rPr>
          <w:rFonts w:ascii="Arial" w:hAnsi="Arial" w:cs="Arial"/>
          <w:noProof/>
        </w:rPr>
        <w:t xml:space="preserve"> mješovitog finansijskog holdinga na način iz člana 312 ovog zakona, dužna je da na konsolidovanoj osnovi ispunjava zahtjeve iz stava 1 ovog člana za grupu kreditnih institucija u Crnoj Gori kojoj pripada, a ako je više kreditnih institucija u Crnoj Gori zavisno društvo istog matičnog finansijskog holdinga ili istog matičnog mješovitog finansijskog holdinga, obavezu ispunjavanja zahtjeva iz stava 1 ovog člana ima kreditna institucija koja ima najveću bilansnu sumu.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Matična kreditna institucija dužna je da za svoju grupu kreditnih institucija u Crnoj Gori na potkonsolidovanoj osnovi ispunjava zahtjeve koje se odnose na:</w:t>
      </w:r>
    </w:p>
    <w:p w:rsidR="00BD662B" w:rsidRPr="00295DB1" w:rsidRDefault="00BD662B" w:rsidP="005660C4">
      <w:pPr>
        <w:numPr>
          <w:ilvl w:val="0"/>
          <w:numId w:val="150"/>
        </w:numPr>
        <w:tabs>
          <w:tab w:val="left" w:pos="90"/>
        </w:tabs>
        <w:autoSpaceDE w:val="0"/>
        <w:autoSpaceDN w:val="0"/>
        <w:adjustRightInd w:val="0"/>
        <w:spacing w:after="0" w:line="240" w:lineRule="auto"/>
        <w:ind w:left="540" w:hanging="270"/>
        <w:contextualSpacing/>
        <w:jc w:val="both"/>
        <w:rPr>
          <w:rFonts w:ascii="Arial" w:eastAsia="Times New Roman" w:hAnsi="Arial" w:cs="Arial"/>
          <w:noProof/>
        </w:rPr>
      </w:pPr>
      <w:r w:rsidRPr="00295DB1">
        <w:rPr>
          <w:rFonts w:ascii="Arial" w:eastAsia="Times New Roman" w:hAnsi="Arial" w:cs="Arial"/>
          <w:noProof/>
        </w:rPr>
        <w:t>sistem upravljanja iz člana 104 ovog zakona;</w:t>
      </w:r>
    </w:p>
    <w:p w:rsidR="00BD662B" w:rsidRPr="00295DB1" w:rsidRDefault="00BD662B" w:rsidP="005660C4">
      <w:pPr>
        <w:numPr>
          <w:ilvl w:val="0"/>
          <w:numId w:val="150"/>
        </w:numPr>
        <w:tabs>
          <w:tab w:val="left" w:pos="90"/>
        </w:tabs>
        <w:autoSpaceDE w:val="0"/>
        <w:autoSpaceDN w:val="0"/>
        <w:adjustRightInd w:val="0"/>
        <w:spacing w:after="0" w:line="240" w:lineRule="auto"/>
        <w:ind w:left="540" w:hanging="270"/>
        <w:contextualSpacing/>
        <w:jc w:val="both"/>
        <w:rPr>
          <w:rFonts w:ascii="Arial" w:eastAsia="Times New Roman" w:hAnsi="Arial" w:cs="Arial"/>
          <w:noProof/>
        </w:rPr>
      </w:pPr>
      <w:r w:rsidRPr="00295DB1">
        <w:rPr>
          <w:rFonts w:ascii="Arial" w:eastAsia="Times New Roman" w:hAnsi="Arial" w:cs="Arial"/>
          <w:noProof/>
        </w:rPr>
        <w:t>bafer za strukturni sistemski rizik iz člana 150 ovog zakona, a na način iz člana 165 ovog zakona, ako je tako pro</w:t>
      </w:r>
      <w:r w:rsidR="00C7251C" w:rsidRPr="00295DB1">
        <w:rPr>
          <w:rFonts w:ascii="Arial" w:eastAsia="Times New Roman" w:hAnsi="Arial" w:cs="Arial"/>
          <w:noProof/>
        </w:rPr>
        <w:t xml:space="preserve">pisano u skladu sa članom 150 </w:t>
      </w:r>
      <w:r w:rsidRPr="00295DB1">
        <w:rPr>
          <w:rFonts w:ascii="Arial" w:eastAsia="Times New Roman" w:hAnsi="Arial" w:cs="Arial"/>
          <w:noProof/>
        </w:rPr>
        <w:t xml:space="preserve">ili </w:t>
      </w:r>
      <w:r w:rsidR="00C7251C" w:rsidRPr="00295DB1">
        <w:rPr>
          <w:rFonts w:ascii="Arial" w:eastAsia="Times New Roman" w:hAnsi="Arial" w:cs="Arial"/>
          <w:noProof/>
        </w:rPr>
        <w:t>članom 163 stav 1 ovog zakona,</w:t>
      </w:r>
      <w:r w:rsidRPr="00295DB1">
        <w:rPr>
          <w:rFonts w:ascii="Arial" w:eastAsia="Times New Roman" w:hAnsi="Arial" w:cs="Arial"/>
          <w:noProof/>
        </w:rPr>
        <w:t xml:space="preserve"> i</w:t>
      </w:r>
    </w:p>
    <w:p w:rsidR="00BD662B" w:rsidRPr="00295DB1" w:rsidRDefault="00BD662B" w:rsidP="005660C4">
      <w:pPr>
        <w:numPr>
          <w:ilvl w:val="0"/>
          <w:numId w:val="150"/>
        </w:numPr>
        <w:tabs>
          <w:tab w:val="left" w:pos="90"/>
        </w:tabs>
        <w:autoSpaceDE w:val="0"/>
        <w:autoSpaceDN w:val="0"/>
        <w:adjustRightInd w:val="0"/>
        <w:spacing w:after="0" w:line="240" w:lineRule="auto"/>
        <w:ind w:left="540" w:hanging="270"/>
        <w:contextualSpacing/>
        <w:jc w:val="both"/>
        <w:rPr>
          <w:rFonts w:ascii="Arial" w:eastAsia="Times New Roman" w:hAnsi="Arial" w:cs="Arial"/>
          <w:noProof/>
        </w:rPr>
      </w:pPr>
      <w:r w:rsidRPr="00295DB1">
        <w:rPr>
          <w:rFonts w:ascii="Arial" w:eastAsia="Times New Roman" w:hAnsi="Arial" w:cs="Arial"/>
          <w:noProof/>
        </w:rPr>
        <w:t>bafer za OSV kreditne institucije iz člana 161 ovog zakona, a na način iz člana 165 ovog zakona, ako je tako uređeno propisom donijetim na osnovu člana 16</w:t>
      </w:r>
      <w:r w:rsidR="00C7251C" w:rsidRPr="00295DB1">
        <w:rPr>
          <w:rFonts w:ascii="Arial" w:eastAsia="Times New Roman" w:hAnsi="Arial" w:cs="Arial"/>
          <w:noProof/>
        </w:rPr>
        <w:t>3 stav 1 ili člana 15</w:t>
      </w:r>
      <w:r w:rsidR="00582ED3" w:rsidRPr="00295DB1">
        <w:rPr>
          <w:rFonts w:ascii="Arial" w:eastAsia="Times New Roman" w:hAnsi="Arial" w:cs="Arial"/>
          <w:noProof/>
        </w:rPr>
        <w:t>0</w:t>
      </w:r>
      <w:r w:rsidR="00C7251C" w:rsidRPr="00295DB1">
        <w:rPr>
          <w:rFonts w:ascii="Arial" w:eastAsia="Times New Roman" w:hAnsi="Arial" w:cs="Arial"/>
          <w:noProof/>
        </w:rPr>
        <w:t xml:space="preserve"> stav 4 </w:t>
      </w:r>
      <w:r w:rsidRPr="00295DB1">
        <w:rPr>
          <w:rFonts w:ascii="Arial" w:eastAsia="Times New Roman" w:hAnsi="Arial" w:cs="Arial"/>
          <w:noProof/>
        </w:rPr>
        <w:t>ovog zakona.</w:t>
      </w:r>
    </w:p>
    <w:p w:rsidR="00BD662B" w:rsidRPr="00295DB1" w:rsidRDefault="00BD662B" w:rsidP="00401A68">
      <w:pPr>
        <w:tabs>
          <w:tab w:val="left" w:pos="90"/>
        </w:tabs>
        <w:autoSpaceDE w:val="0"/>
        <w:autoSpaceDN w:val="0"/>
        <w:adjustRightInd w:val="0"/>
        <w:spacing w:after="0" w:line="240" w:lineRule="auto"/>
        <w:ind w:left="540" w:hanging="270"/>
        <w:contextualSpacing/>
        <w:jc w:val="both"/>
        <w:rPr>
          <w:rFonts w:ascii="Arial" w:eastAsia="Times New Roman" w:hAnsi="Arial" w:cs="Arial"/>
          <w:noProof/>
        </w:rPr>
      </w:pPr>
    </w:p>
    <w:p w:rsidR="00BD662B" w:rsidRPr="00295DB1" w:rsidRDefault="00BD662B" w:rsidP="00401A68">
      <w:pPr>
        <w:spacing w:before="120" w:after="0" w:line="240" w:lineRule="auto"/>
        <w:jc w:val="both"/>
        <w:rPr>
          <w:rFonts w:ascii="Arial" w:eastAsia="Times New Roman" w:hAnsi="Arial" w:cs="Arial"/>
        </w:rPr>
      </w:pPr>
      <w:r w:rsidRPr="00295DB1">
        <w:rPr>
          <w:rFonts w:ascii="Arial" w:hAnsi="Arial" w:cs="Arial"/>
          <w:noProof/>
        </w:rPr>
        <w:t xml:space="preserve">(5) </w:t>
      </w:r>
      <w:r w:rsidRPr="00295DB1">
        <w:rPr>
          <w:rFonts w:ascii="Arial" w:eastAsia="Times New Roman" w:hAnsi="Arial" w:cs="Arial"/>
        </w:rPr>
        <w:t>Ako je kreditna institucija zavisno društvo</w:t>
      </w:r>
      <w:r w:rsidRPr="00295DB1">
        <w:rPr>
          <w:rFonts w:ascii="Arial" w:hAnsi="Arial" w:cs="Arial"/>
          <w:noProof/>
        </w:rPr>
        <w:t xml:space="preserve"> finansijskog ili mješovitog finansijski holdinga u grupi kreditnih institucija u Crnoj Go</w:t>
      </w:r>
      <w:r w:rsidR="00C7251C" w:rsidRPr="00295DB1">
        <w:rPr>
          <w:rFonts w:ascii="Arial" w:hAnsi="Arial" w:cs="Arial"/>
          <w:noProof/>
        </w:rPr>
        <w:t xml:space="preserve">ri, a ta kreditna institucija, </w:t>
      </w:r>
      <w:r w:rsidRPr="00295DB1">
        <w:rPr>
          <w:rFonts w:ascii="Arial" w:hAnsi="Arial" w:cs="Arial"/>
          <w:noProof/>
        </w:rPr>
        <w:t>ili matični finansijski ili mješoviti fin</w:t>
      </w:r>
      <w:r w:rsidR="00C7251C" w:rsidRPr="00295DB1">
        <w:rPr>
          <w:rFonts w:ascii="Arial" w:hAnsi="Arial" w:cs="Arial"/>
          <w:noProof/>
        </w:rPr>
        <w:t>ansijski holding, imaju položaj</w:t>
      </w:r>
      <w:r w:rsidRPr="00295DB1">
        <w:rPr>
          <w:rFonts w:ascii="Arial" w:hAnsi="Arial" w:cs="Arial"/>
          <w:noProof/>
        </w:rPr>
        <w:t xml:space="preserve"> matičnog društva ili imaju značajno učešće u drugoj kreditnoj instituciji, finansijskoj instituciji ili društvu za upravljanje UCITS-om, ta kreditna institucija je dužna da na potkonsolidovano</w:t>
      </w:r>
      <w:r w:rsidR="00C7251C" w:rsidRPr="00295DB1">
        <w:rPr>
          <w:rFonts w:ascii="Arial" w:hAnsi="Arial" w:cs="Arial"/>
          <w:noProof/>
        </w:rPr>
        <w:t>j osnovi, ispunjava zahtjeve iz</w:t>
      </w:r>
      <w:r w:rsidRPr="00295DB1">
        <w:rPr>
          <w:rFonts w:ascii="Arial" w:hAnsi="Arial" w:cs="Arial"/>
          <w:noProof/>
        </w:rPr>
        <w:t xml:space="preserve"> stava 1 tačka 2 ovog člana.</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(6) Matična kreditna institucija u grupi kreditnih institucija u Crnoj Gor</w:t>
      </w:r>
      <w:r w:rsidR="00C7251C" w:rsidRPr="00295DB1">
        <w:rPr>
          <w:rFonts w:ascii="Arial" w:eastAsia="Times New Roman" w:hAnsi="Arial" w:cs="Arial"/>
          <w:noProof/>
        </w:rPr>
        <w:t>i i matični finansijski holding</w:t>
      </w:r>
      <w:r w:rsidRPr="00295DB1">
        <w:rPr>
          <w:rFonts w:ascii="Arial" w:eastAsia="Times New Roman" w:hAnsi="Arial" w:cs="Arial"/>
          <w:noProof/>
        </w:rPr>
        <w:t xml:space="preserve"> i matični mješoviti finansijski holding i</w:t>
      </w:r>
      <w:r w:rsidR="00C7251C" w:rsidRPr="00295DB1">
        <w:rPr>
          <w:rFonts w:ascii="Arial" w:eastAsia="Times New Roman" w:hAnsi="Arial" w:cs="Arial"/>
          <w:noProof/>
        </w:rPr>
        <w:t>z člana 312 ovog zakona, kao i</w:t>
      </w:r>
      <w:r w:rsidRPr="00295DB1">
        <w:rPr>
          <w:rFonts w:ascii="Arial" w:eastAsia="Times New Roman" w:hAnsi="Arial" w:cs="Arial"/>
          <w:noProof/>
        </w:rPr>
        <w:t xml:space="preserve"> njihova zavisna društva u grupi kreditnih institucija u Crnoj Gori dužni su da su da uspostave organizacionu strukturu i mehanizme int</w:t>
      </w:r>
      <w:r w:rsidR="00C7251C" w:rsidRPr="00295DB1">
        <w:rPr>
          <w:rFonts w:ascii="Arial" w:eastAsia="Times New Roman" w:hAnsi="Arial" w:cs="Arial"/>
          <w:noProof/>
        </w:rPr>
        <w:t>ernih kontrola koji obezbjeđuju adekvatnu obradu i razmjenu</w:t>
      </w:r>
      <w:r w:rsidRPr="00295DB1">
        <w:rPr>
          <w:rFonts w:ascii="Arial" w:eastAsia="Times New Roman" w:hAnsi="Arial" w:cs="Arial"/>
          <w:noProof/>
        </w:rPr>
        <w:t xml:space="preserve"> podataka potrebnih za superviziju, a naročito da obezbijede da zavisna društva na koja se ne primjenjuje ovaj zakon primjenjuju sisteme, procese i mehanizme koji obezbjeđuju odgovarajuću superviziju.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Matična kreditna institucija u grupi kreditnih institucija u Crnoj Gor</w:t>
      </w:r>
      <w:r w:rsidR="00C7251C" w:rsidRPr="00295DB1">
        <w:rPr>
          <w:rFonts w:ascii="Arial" w:hAnsi="Arial" w:cs="Arial"/>
          <w:noProof/>
        </w:rPr>
        <w:t>i i matični finansijski holding</w:t>
      </w:r>
      <w:r w:rsidRPr="00295DB1">
        <w:rPr>
          <w:rFonts w:ascii="Arial" w:hAnsi="Arial" w:cs="Arial"/>
          <w:noProof/>
        </w:rPr>
        <w:t xml:space="preserve"> i matični mješoviti finansijski holding iz</w:t>
      </w:r>
      <w:r w:rsidR="00C7251C" w:rsidRPr="00295DB1">
        <w:rPr>
          <w:rFonts w:ascii="Arial" w:hAnsi="Arial" w:cs="Arial"/>
          <w:noProof/>
        </w:rPr>
        <w:t xml:space="preserve"> člana 312 ovog zakona, kao i </w:t>
      </w:r>
      <w:r w:rsidRPr="00295DB1">
        <w:rPr>
          <w:rFonts w:ascii="Arial" w:hAnsi="Arial" w:cs="Arial"/>
          <w:noProof/>
        </w:rPr>
        <w:t>njihova zavisna društva u grupi kreditnih institucija u Crnoj Gori dužni su da:</w:t>
      </w:r>
    </w:p>
    <w:p w:rsidR="00BD662B" w:rsidRPr="00295DB1" w:rsidRDefault="00BD662B" w:rsidP="005660C4">
      <w:pPr>
        <w:numPr>
          <w:ilvl w:val="0"/>
          <w:numId w:val="15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na konsolidovanoj ili potkonsolidovanoj osnovi ispunjavaju obaveze o sistemu upravljanja iz člana 104 ovog zakona, kao i obaveze iz propisa iz člana 134 stav 9 ov</w:t>
      </w:r>
      <w:r w:rsidR="00C7251C" w:rsidRPr="00295DB1">
        <w:rPr>
          <w:rFonts w:ascii="Arial" w:eastAsia="Times New Roman" w:hAnsi="Arial" w:cs="Arial"/>
          <w:noProof/>
        </w:rPr>
        <w:t>og zakona (adekvatnost kapitala</w:t>
      </w:r>
      <w:r w:rsidRPr="00295DB1">
        <w:rPr>
          <w:rFonts w:ascii="Arial" w:eastAsia="Times New Roman" w:hAnsi="Arial" w:cs="Arial"/>
          <w:noProof/>
        </w:rPr>
        <w:t xml:space="preserve"> koja se odnosi na izloženosti prenijetom kreditnom riziku na nivou grupe kreditnih institucija u Crnoj Gori), sa ciljem da se obezbijedi da organizaciona struktura, procedure i sistemi u okviru grupe kreditnih institucija budu usklađeni i primijenjeni i da omogućavaju nesmetano prikupljanje svih podataka i informacija za potrebe supervizije;</w:t>
      </w:r>
    </w:p>
    <w:p w:rsidR="00BD662B" w:rsidRPr="00295DB1" w:rsidRDefault="00BD662B" w:rsidP="005660C4">
      <w:pPr>
        <w:numPr>
          <w:ilvl w:val="0"/>
          <w:numId w:val="15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obezbijede da organizaciona struktura, procedure i sistemi iz tačke 2 ovog stava budu uspostavljeni u njihovim zavisnim društvima u trećim zemljama, i to na način da ta zavisna društva mogu nesmetano prikupljati sve podatke i informacije za potrebe supervizije.</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Izuzetno od stava 7 ovog člana, matična kreditna institucija u grupi kreditnih institucija u Crnoj Gor</w:t>
      </w:r>
      <w:r w:rsidR="00C7251C" w:rsidRPr="00295DB1">
        <w:rPr>
          <w:rFonts w:ascii="Arial" w:hAnsi="Arial" w:cs="Arial"/>
          <w:noProof/>
        </w:rPr>
        <w:t>i i matični finansijski holding</w:t>
      </w:r>
      <w:r w:rsidRPr="00295DB1">
        <w:rPr>
          <w:rFonts w:ascii="Arial" w:hAnsi="Arial" w:cs="Arial"/>
          <w:noProof/>
        </w:rPr>
        <w:t xml:space="preserve"> i matični mješoviti finansijski holding iz člana 312 ovog zakona, kao i njihova zavisna društva u grupi kreditnih institucija u Crnoj Go</w:t>
      </w:r>
      <w:r w:rsidR="00C7251C" w:rsidRPr="00295DB1">
        <w:rPr>
          <w:rFonts w:ascii="Arial" w:hAnsi="Arial" w:cs="Arial"/>
          <w:noProof/>
        </w:rPr>
        <w:t xml:space="preserve">ri nijesu dužni da ispunjavaju </w:t>
      </w:r>
      <w:r w:rsidRPr="00295DB1">
        <w:rPr>
          <w:rFonts w:ascii="Arial" w:hAnsi="Arial" w:cs="Arial"/>
          <w:noProof/>
        </w:rPr>
        <w:t>obaveze iz člana 104 ovog zakona u dijelu koji se odnosi na zavisna društva u trećim zemljama, ako mogu da dokažu Centralnoj banci da bi ispunjavanje tih zahtjeva bilo u suprotnosti sa propisima treće ze</w:t>
      </w:r>
      <w:r w:rsidR="00C7251C" w:rsidRPr="00295DB1">
        <w:rPr>
          <w:rFonts w:ascii="Arial" w:hAnsi="Arial" w:cs="Arial"/>
          <w:noProof/>
        </w:rPr>
        <w:t>mlje u kojoj je zavisno društvo</w:t>
      </w:r>
      <w:r w:rsidRPr="00295DB1">
        <w:rPr>
          <w:rFonts w:ascii="Arial" w:hAnsi="Arial" w:cs="Arial"/>
          <w:noProof/>
        </w:rPr>
        <w:t xml:space="preserve"> osnovano.</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AE7D3A" w:rsidRPr="00295DB1" w:rsidRDefault="00AE7D3A" w:rsidP="00401A68">
      <w:pPr>
        <w:tabs>
          <w:tab w:val="left" w:pos="90"/>
        </w:tabs>
        <w:autoSpaceDE w:val="0"/>
        <w:autoSpaceDN w:val="0"/>
        <w:adjustRightInd w:val="0"/>
        <w:spacing w:after="0" w:line="240" w:lineRule="auto"/>
        <w:ind w:left="720"/>
        <w:contextualSpacing/>
        <w:jc w:val="center"/>
        <w:rPr>
          <w:rFonts w:ascii="Arial" w:eastAsia="Times New Roman" w:hAnsi="Arial" w:cs="Arial"/>
          <w:b/>
          <w:noProof/>
        </w:rPr>
      </w:pPr>
    </w:p>
    <w:p w:rsidR="00BD662B" w:rsidRPr="00295DB1" w:rsidRDefault="00C7251C" w:rsidP="00401A68">
      <w:pPr>
        <w:tabs>
          <w:tab w:val="left" w:pos="90"/>
        </w:tabs>
        <w:autoSpaceDE w:val="0"/>
        <w:autoSpaceDN w:val="0"/>
        <w:adjustRightInd w:val="0"/>
        <w:spacing w:after="0" w:line="240" w:lineRule="auto"/>
        <w:ind w:left="720"/>
        <w:contextualSpacing/>
        <w:jc w:val="center"/>
        <w:rPr>
          <w:rFonts w:ascii="Arial" w:eastAsia="Times New Roman" w:hAnsi="Arial" w:cs="Arial"/>
          <w:b/>
          <w:noProof/>
        </w:rPr>
      </w:pPr>
      <w:r w:rsidRPr="00295DB1">
        <w:rPr>
          <w:rFonts w:ascii="Arial" w:eastAsia="Times New Roman" w:hAnsi="Arial" w:cs="Arial"/>
          <w:b/>
          <w:noProof/>
        </w:rPr>
        <w:t xml:space="preserve">2. </w:t>
      </w:r>
      <w:r w:rsidR="00BD662B" w:rsidRPr="00295DB1">
        <w:rPr>
          <w:rFonts w:ascii="Arial" w:eastAsia="Times New Roman" w:hAnsi="Arial" w:cs="Arial"/>
          <w:b/>
          <w:noProof/>
        </w:rPr>
        <w:t>Sprovođenje supervizije na konsolidovanoj osnovi</w:t>
      </w: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Nadležnost Centralne banke za superviziju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je pored supervizije kreditnih institucija na pojedinačnoj osnovi nadležna i odgovorna za superviziju grupa kreditnih institucija sa sjedištem u Crnoj</w:t>
      </w:r>
      <w:r w:rsidR="00C7251C" w:rsidRPr="00295DB1">
        <w:rPr>
          <w:rFonts w:ascii="Arial" w:hAnsi="Arial" w:cs="Arial"/>
          <w:noProof/>
        </w:rPr>
        <w:t xml:space="preserve"> Gori na konsolidovanoj osnovi.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Na vršenje supervizije na konsolidovanoj osnovi shodno se primjenjuju odredbe ovog zakona kojima se uređuje supervizija kreditnih institucija na pojedinačnoj osnovi.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noProof/>
        </w:rPr>
        <w:t>Subjekti sup</w:t>
      </w:r>
      <w:r w:rsidR="001055EF" w:rsidRPr="00295DB1">
        <w:rPr>
          <w:rFonts w:ascii="Arial" w:hAnsi="Arial" w:cs="Arial"/>
          <w:b/>
          <w:noProof/>
        </w:rPr>
        <w:t>e</w:t>
      </w:r>
      <w:r w:rsidRPr="00295DB1">
        <w:rPr>
          <w:rFonts w:ascii="Arial" w:hAnsi="Arial" w:cs="Arial"/>
          <w:b/>
          <w:noProof/>
        </w:rPr>
        <w:t>rvizije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Predmet supervizije na konsolidovanoj osnovi je grupa kreditnih institucija u Crnoj Gori, koju čine kreditne institucije, investiciona društva i finansijske institucije sa sjedištem u Crnoj Gori ili u drugoj državi, u okviru koje najmanje jedna institucija ima položaj:</w:t>
      </w:r>
    </w:p>
    <w:p w:rsidR="00BD662B" w:rsidRPr="00295DB1" w:rsidRDefault="00BD662B" w:rsidP="00401A68">
      <w:pPr>
        <w:numPr>
          <w:ilvl w:val="0"/>
          <w:numId w:val="8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kreditne institucije </w:t>
      </w:r>
      <w:r w:rsidR="00C7251C" w:rsidRPr="00295DB1">
        <w:rPr>
          <w:rFonts w:ascii="Arial" w:hAnsi="Arial" w:cs="Arial"/>
          <w:noProof/>
        </w:rPr>
        <w:t xml:space="preserve">sa sjedištem u Crnoj Gori, </w:t>
      </w:r>
      <w:r w:rsidR="00573516" w:rsidRPr="00295DB1">
        <w:rPr>
          <w:rFonts w:ascii="Arial" w:hAnsi="Arial" w:cs="Arial"/>
          <w:noProof/>
        </w:rPr>
        <w:t xml:space="preserve">koja je matično društvo </w:t>
      </w:r>
      <w:r w:rsidR="009B7A1D" w:rsidRPr="00295DB1">
        <w:rPr>
          <w:rFonts w:ascii="Arial" w:hAnsi="Arial" w:cs="Arial"/>
          <w:noProof/>
        </w:rPr>
        <w:t>članovima</w:t>
      </w:r>
      <w:r w:rsidR="00573516" w:rsidRPr="00295DB1">
        <w:rPr>
          <w:rFonts w:ascii="Arial" w:hAnsi="Arial" w:cs="Arial"/>
          <w:noProof/>
        </w:rPr>
        <w:t xml:space="preserve"> grupe iz Crne Gore i/ili trećih zemalja;</w:t>
      </w:r>
    </w:p>
    <w:p w:rsidR="00BD662B" w:rsidRPr="00295DB1" w:rsidRDefault="00BD662B" w:rsidP="00401A68">
      <w:pPr>
        <w:numPr>
          <w:ilvl w:val="0"/>
          <w:numId w:val="8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matične kreditne institucije u EU sa sjedištem u Crnoj Gori;</w:t>
      </w:r>
    </w:p>
    <w:p w:rsidR="00BD662B" w:rsidRPr="00295DB1" w:rsidRDefault="00BD662B" w:rsidP="00401A68">
      <w:pPr>
        <w:numPr>
          <w:ilvl w:val="0"/>
          <w:numId w:val="8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matičnog finansijskog holdinga u Crnoj Gori koji ima kao zavisno društvo najmanje jednu kreditnu instituciju kojoj je Centra</w:t>
      </w:r>
      <w:r w:rsidR="00573516" w:rsidRPr="00295DB1">
        <w:rPr>
          <w:rFonts w:ascii="Arial" w:hAnsi="Arial" w:cs="Arial"/>
          <w:noProof/>
        </w:rPr>
        <w:t>lna banka izdala dozvolu za rad, a ostali članovi grupe</w:t>
      </w:r>
      <w:r w:rsidR="009B7A1D" w:rsidRPr="00295DB1">
        <w:rPr>
          <w:rFonts w:ascii="Arial" w:hAnsi="Arial" w:cs="Arial"/>
          <w:noProof/>
        </w:rPr>
        <w:t xml:space="preserve"> imaju sjedište u Crnoj Gori i/ili trećoj zemlji;</w:t>
      </w:r>
    </w:p>
    <w:p w:rsidR="00BD662B" w:rsidRPr="00295DB1" w:rsidRDefault="00BD662B" w:rsidP="00401A68">
      <w:pPr>
        <w:numPr>
          <w:ilvl w:val="0"/>
          <w:numId w:val="8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matičnog finansijskog holdinga u EU sa sjedištem u Crnoj Gori koji ima kao zavisno društvo najmanje jednu kreditnu instituciju kojoj je Centralna banka izdala dozvolu za rad;</w:t>
      </w:r>
    </w:p>
    <w:p w:rsidR="00BD662B" w:rsidRPr="00295DB1" w:rsidRDefault="00BD662B" w:rsidP="00401A68">
      <w:pPr>
        <w:numPr>
          <w:ilvl w:val="0"/>
          <w:numId w:val="8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matičnog mješovitog finansijskog holdinga u Crnoj Gori koji ima kao zavisno društvo najmanje jednu kreditna instituciju kojoj je Central</w:t>
      </w:r>
      <w:r w:rsidR="00C7251C" w:rsidRPr="00295DB1">
        <w:rPr>
          <w:rFonts w:ascii="Arial" w:hAnsi="Arial" w:cs="Arial"/>
          <w:noProof/>
        </w:rPr>
        <w:t>na banka izdala dozvolu</w:t>
      </w:r>
      <w:r w:rsidR="009B7A1D" w:rsidRPr="00295DB1">
        <w:rPr>
          <w:rFonts w:ascii="Arial" w:hAnsi="Arial" w:cs="Arial"/>
          <w:noProof/>
        </w:rPr>
        <w:t xml:space="preserve"> za rad, a ostali članovi grupe imaju sjedište u Crnoj Gori i/ili trećoj zemlji;</w:t>
      </w:r>
    </w:p>
    <w:p w:rsidR="00BD662B" w:rsidRPr="00295DB1" w:rsidRDefault="00BD662B" w:rsidP="00401A68">
      <w:pPr>
        <w:numPr>
          <w:ilvl w:val="0"/>
          <w:numId w:val="8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matičnog mješovitog finansijskog holdinga u EU sa sjedištem u Crnoj Gori koji ima kao zavisno društvo najmanje jednu kreditnu </w:t>
      </w:r>
      <w:r w:rsidR="000B6F25" w:rsidRPr="00295DB1">
        <w:rPr>
          <w:rFonts w:ascii="Arial" w:hAnsi="Arial" w:cs="Arial"/>
          <w:noProof/>
        </w:rPr>
        <w:t>i</w:t>
      </w:r>
      <w:r w:rsidRPr="00295DB1">
        <w:rPr>
          <w:rFonts w:ascii="Arial" w:hAnsi="Arial" w:cs="Arial"/>
          <w:noProof/>
        </w:rPr>
        <w:t>nstituciju kojoj je Centralna banka izdala dozvolu za rad;</w:t>
      </w:r>
    </w:p>
    <w:p w:rsidR="00BD662B" w:rsidRPr="00295DB1" w:rsidRDefault="00BD662B" w:rsidP="00401A68">
      <w:pPr>
        <w:numPr>
          <w:ilvl w:val="0"/>
          <w:numId w:val="8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kreditne ins</w:t>
      </w:r>
      <w:r w:rsidR="00C7251C" w:rsidRPr="00295DB1">
        <w:rPr>
          <w:rFonts w:ascii="Arial" w:hAnsi="Arial" w:cs="Arial"/>
          <w:noProof/>
        </w:rPr>
        <w:t>titucije koja je dobila dozvolu</w:t>
      </w:r>
      <w:r w:rsidRPr="00295DB1">
        <w:rPr>
          <w:rFonts w:ascii="Arial" w:hAnsi="Arial" w:cs="Arial"/>
          <w:noProof/>
        </w:rPr>
        <w:t xml:space="preserve"> za rad od Centralne banke, a koja je sa drugom kreditnom institucijom, investicionim društvom ili finansijskom institucijom povezana zajedničkim vođenjem na način iz člana 15 stav 1 tač. 1 i 3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može rješenjem odrediti da u pojedinim slučajevima grupu kreditnih institucija u Crnoj Gori čine i kreditne institucije, investiciona društva i finansijske institucije povezane na način iz člana 13 stav 1 tačka 2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9B41FE"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w:t>
      </w:r>
      <w:r w:rsidR="009B41FE" w:rsidRPr="00295DB1">
        <w:rPr>
          <w:rFonts w:ascii="Arial" w:hAnsi="Arial" w:cs="Arial"/>
          <w:noProof/>
        </w:rPr>
        <w:t>Grupa kreditnih institucija u Crnoj Gori postoji i ako su:</w:t>
      </w:r>
    </w:p>
    <w:p w:rsidR="009B41FE" w:rsidRPr="00295DB1" w:rsidRDefault="009B41FE" w:rsidP="005660C4">
      <w:pPr>
        <w:numPr>
          <w:ilvl w:val="0"/>
          <w:numId w:val="286"/>
        </w:numPr>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istom matičnom finansijskom holdingu u Crnoj Gori ili</w:t>
      </w:r>
      <w:r w:rsidRPr="00295DB1">
        <w:rPr>
          <w:rFonts w:ascii="Arial" w:eastAsia="Times New Roman" w:hAnsi="Arial" w:cs="Arial"/>
          <w:noProof/>
        </w:rPr>
        <w:t xml:space="preserve"> </w:t>
      </w:r>
      <w:r w:rsidRPr="00295DB1">
        <w:rPr>
          <w:rFonts w:ascii="Arial" w:hAnsi="Arial" w:cs="Arial"/>
          <w:noProof/>
        </w:rPr>
        <w:t>matičnom mješovitom finansijskom holdingu u Crnoj Gori, pored kreditne institucije sa sjedištem u Crnoj Gori, zavisna društva i kreditne institucije iz tećih zemalja;</w:t>
      </w:r>
    </w:p>
    <w:p w:rsidR="009B41FE" w:rsidRPr="00295DB1" w:rsidRDefault="009B41FE" w:rsidP="005660C4">
      <w:pPr>
        <w:numPr>
          <w:ilvl w:val="0"/>
          <w:numId w:val="286"/>
        </w:numPr>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istom matičnom finansijskom holdingu matičnom finansijskom holdingu u EU sa sjedištem u Crnoj Gori ili matičnom finansijskom holdingu u EU sa sjedištem u Crnoj Gori, pored kreditne institucije sa sjedištem u Crnoj Gori, zavisna društva i kreditne institucije iz trećih zemalja.</w:t>
      </w:r>
    </w:p>
    <w:p w:rsidR="009B41FE" w:rsidRPr="00295DB1" w:rsidRDefault="009B41FE" w:rsidP="00401A68">
      <w:pPr>
        <w:autoSpaceDE w:val="0"/>
        <w:autoSpaceDN w:val="0"/>
        <w:adjustRightInd w:val="0"/>
        <w:spacing w:after="0" w:line="240" w:lineRule="auto"/>
        <w:ind w:left="720"/>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Grupa kreditnih institucija u Crnoj Gori postoji i ako je kreditna institucija sa sjedištem u Crnoj Gori zavisno društvo u odnosu na više finansijskih holdinga ili više mješovitih finansijskih holdinga koji imaju sjedišta i u Crnoj Gori i drugim državama članicama i ako je svakom od tih holdinga zavisna kreditna istitucija u svakoj od tih država članica i ako kreditna institucija sa sjedištem u Crnoj Gori ima najveći bilans stanja u odnosu na kreditne institucije u drugim državama članicama.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Grupa kreditnih institucija u Crnoj Gori postoji i ako su istom matičnom finansijskom holdingu u EU ili istom matičnom mješovitom finansijskom holdingu u EU sa sjedištem u drugoj državi članici zavisne jedna ili više kreditnih institucija sa sjedištem u Crnoj Gori, odnosno ako su istom matičnom finansijskom holdingu u EU ili istom matičnom mješovitom finansijskom holdingu u EU sa sjedištem u drugoj državi članici, osim kreditne institucije sa sjedištem u Crnoj Gori, zavisne i kreditne institucije iz drugih država članica, pod uslovom da ni jedna od zavisnih kreditnih institucija nije dobila odobrenje za rad u državi članici u kojoj je sjedište tog finansijskog holdinga ili mješovitog finansijskog holdinga i da kreditna istitucija sa sjedištem u Crnoj Gori ima najveći bilans stanja u odnosu na kreditne institucije u drugim državama članicama.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Isključivanje iz konsolidacije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r w:rsidRPr="00295DB1">
        <w:rPr>
          <w:rFonts w:ascii="Arial" w:hAnsi="Arial" w:cs="Arial"/>
          <w:noProof/>
        </w:rPr>
        <w:t>(1) Centralna banka može, na zahtjev matične kreditne institucije u Crnoj Gori, za potrebe supervizije na konsolidovanoj osnovi, iz grupe kreditnih institucija isključiti instituciju, finansijsku instituciju ili društvo za pomoćne</w:t>
      </w:r>
      <w:r w:rsidR="000E2CF2" w:rsidRPr="00295DB1">
        <w:rPr>
          <w:rFonts w:ascii="Arial" w:hAnsi="Arial" w:cs="Arial"/>
          <w:noProof/>
        </w:rPr>
        <w:t xml:space="preserve"> </w:t>
      </w:r>
      <w:r w:rsidRPr="00295DB1">
        <w:rPr>
          <w:rFonts w:ascii="Arial" w:hAnsi="Arial" w:cs="Arial"/>
          <w:noProof/>
        </w:rPr>
        <w:t>usluge koje je zavisno društvo ili društvo u kojem ta kreditna institucija ima značajno učešće</w:t>
      </w:r>
      <w:r w:rsidRPr="00295DB1">
        <w:rPr>
          <w:rFonts w:ascii="Arial" w:hAnsi="Arial" w:cs="Arial"/>
          <w:b/>
          <w:noProof/>
        </w:rPr>
        <w:t xml:space="preserve"> </w:t>
      </w:r>
      <w:r w:rsidRPr="00295DB1">
        <w:rPr>
          <w:rFonts w:ascii="Arial" w:hAnsi="Arial" w:cs="Arial"/>
          <w:noProof/>
        </w:rPr>
        <w:t>ako je ispunjen najm</w:t>
      </w:r>
      <w:r w:rsidR="00C7251C" w:rsidRPr="00295DB1">
        <w:rPr>
          <w:rFonts w:ascii="Arial" w:hAnsi="Arial" w:cs="Arial"/>
          <w:noProof/>
        </w:rPr>
        <w:t>anje jedan od sljedećih uslova:</w:t>
      </w:r>
    </w:p>
    <w:p w:rsidR="00BD662B" w:rsidRPr="00295DB1" w:rsidRDefault="00BD662B" w:rsidP="00401A68">
      <w:pPr>
        <w:numPr>
          <w:ilvl w:val="1"/>
          <w:numId w:val="9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bilans stanja tog člana grupe manji od jedan 1% bilansa stanja matičnog člana grupe, ali ne veći od 10.000.000 eura;</w:t>
      </w:r>
    </w:p>
    <w:p w:rsidR="00BD662B" w:rsidRPr="00295DB1" w:rsidRDefault="00BD662B" w:rsidP="00401A68">
      <w:pPr>
        <w:numPr>
          <w:ilvl w:val="1"/>
          <w:numId w:val="9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uključivanje tog člana u konsolidaciju je od zanemarljivog uticaja uzimajući u obzir ciljeve superv</w:t>
      </w:r>
      <w:r w:rsidR="00C7251C" w:rsidRPr="00295DB1">
        <w:rPr>
          <w:rFonts w:ascii="Arial" w:hAnsi="Arial" w:cs="Arial"/>
          <w:noProof/>
        </w:rPr>
        <w:t>izije na konsolidovanoj osnovi;</w:t>
      </w:r>
    </w:p>
    <w:p w:rsidR="00BD662B" w:rsidRPr="00295DB1" w:rsidRDefault="00BD662B" w:rsidP="00401A68">
      <w:pPr>
        <w:numPr>
          <w:ilvl w:val="1"/>
          <w:numId w:val="9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uključi</w:t>
      </w:r>
      <w:r w:rsidR="00C7251C" w:rsidRPr="00295DB1">
        <w:rPr>
          <w:rFonts w:ascii="Arial" w:hAnsi="Arial" w:cs="Arial"/>
          <w:noProof/>
        </w:rPr>
        <w:t>vanje tog člana u konsolidaciju</w:t>
      </w:r>
      <w:r w:rsidRPr="00295DB1">
        <w:rPr>
          <w:rFonts w:ascii="Arial" w:hAnsi="Arial" w:cs="Arial"/>
          <w:noProof/>
        </w:rPr>
        <w:t xml:space="preserve"> ne bi bilo bilo prikladno ili bi navodilo na pogre</w:t>
      </w:r>
      <w:r w:rsidR="00C7251C" w:rsidRPr="00295DB1">
        <w:rPr>
          <w:rFonts w:ascii="Arial" w:hAnsi="Arial" w:cs="Arial"/>
          <w:noProof/>
        </w:rPr>
        <w:t>šne zaključke</w:t>
      </w:r>
      <w:r w:rsidRPr="00295DB1">
        <w:rPr>
          <w:rFonts w:ascii="Arial" w:hAnsi="Arial" w:cs="Arial"/>
          <w:noProof/>
        </w:rPr>
        <w:t>, uzimajući u obzir ciljeve su</w:t>
      </w:r>
      <w:r w:rsidR="00C7251C" w:rsidRPr="00295DB1">
        <w:rPr>
          <w:rFonts w:ascii="Arial" w:hAnsi="Arial" w:cs="Arial"/>
          <w:noProof/>
        </w:rPr>
        <w:t>pervizije kreditnih institucija,</w:t>
      </w:r>
      <w:r w:rsidRPr="00295DB1">
        <w:rPr>
          <w:rFonts w:ascii="Arial" w:hAnsi="Arial" w:cs="Arial"/>
          <w:noProof/>
        </w:rPr>
        <w:t xml:space="preserve"> ili</w:t>
      </w:r>
    </w:p>
    <w:p w:rsidR="00BD662B" w:rsidRPr="00295DB1" w:rsidRDefault="00BD662B" w:rsidP="00401A68">
      <w:pPr>
        <w:numPr>
          <w:ilvl w:val="1"/>
          <w:numId w:val="99"/>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član grupe kreditnih institucija ima sjedište u trećoj zemlji u kojoj postoje pravne smetnje za dostavljanje potrebnih podataka i informacija matičnoj kreditnoj istituciji.</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(2) Ako više zavisnih društava matične kreditne institucije ispunjava uslov iz stava 1 tač. 1 ili 2 ovog člana, Centralna banka može naložiti uključivanje tih članova grupe kreditnih institucija u konsolidov</w:t>
      </w:r>
      <w:r w:rsidR="00C7251C" w:rsidRPr="00295DB1">
        <w:rPr>
          <w:rFonts w:ascii="Arial" w:hAnsi="Arial" w:cs="Arial"/>
          <w:noProof/>
        </w:rPr>
        <w:t xml:space="preserve">ane finansijske izvještaje ako </w:t>
      </w:r>
      <w:r w:rsidRPr="00295DB1">
        <w:rPr>
          <w:rFonts w:ascii="Arial" w:hAnsi="Arial" w:cs="Arial"/>
          <w:noProof/>
        </w:rPr>
        <w:t>zajedno utiču na ciljeve supervizije na konsolidovanoj osnovi.</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Konsolidacija u drugim slučajevima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može da naloži kreditnoj inst</w:t>
      </w:r>
      <w:r w:rsidR="00C7251C" w:rsidRPr="00295DB1">
        <w:rPr>
          <w:rFonts w:ascii="Arial" w:hAnsi="Arial" w:cs="Arial"/>
          <w:noProof/>
        </w:rPr>
        <w:t>ituciji koja je matično društvo</w:t>
      </w:r>
      <w:r w:rsidRPr="00295DB1">
        <w:rPr>
          <w:rFonts w:ascii="Arial" w:hAnsi="Arial" w:cs="Arial"/>
          <w:noProof/>
        </w:rPr>
        <w:t xml:space="preserve"> pravnim licima koja nijesu institucija ili finansijska institucija, odnosno kreditnoj instituciji koja je sa tim licima povezana na način iz člana 15 ovog zakona, da u grupu kreditnih institucija u Crnoj Gori uključi i ta lica i da u skladu sa ovim zakonom, sprovede konsolidaciju svih članova grupe, nezavisno od njihove djelatnosti, ukoliko je to potrebno radi potpunog i objektivnog prikazivanja finansijskog stanja i rezultata p</w:t>
      </w:r>
      <w:r w:rsidR="00C7251C" w:rsidRPr="00295DB1">
        <w:rPr>
          <w:rFonts w:ascii="Arial" w:hAnsi="Arial" w:cs="Arial"/>
          <w:noProof/>
        </w:rPr>
        <w:t>oslovanja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 slučaju iz stava 1 ovog člana, Centralna banka će rješenjem odrediti način sprovođenja konsolidacije.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Lica iz stava 1 ovog člana dužna su da blagovremeno dostavljaju kreditnoj instituciji sve podatke potrebne za izradu konsolidovanih finansijskih izvještaja.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Obveznik izrade konsolidovanih izvještaja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Konsolidovane finansijske izvještaje za grupu kreditnih institucija u Crnoj Gori sa matičnom kreditnom institucijom sačinjava matična kreditna institucija.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Konsolidovane finansijske izvještaje za grupu kreditnih institucija u Crnoj Gori sa matičnim finansijskim ili mješovitim holdingom sačinjava kreditna institucija koja je pod kontrolom tog holdinga, a koja ima sjedište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Članovi grupe kreditnih institucija u Crnoj Gori dužni su da obvezniku izvještavanja na konsolidovanoj osnovi blagovremeno dostavljaju sve podatke neophodne za sprovođenje konsolidacije.</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Preuzimanje i prenos nadležnosti za superviziju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mo</w:t>
      </w:r>
      <w:r w:rsidR="00C7251C" w:rsidRPr="00295DB1">
        <w:rPr>
          <w:rFonts w:ascii="Arial" w:hAnsi="Arial" w:cs="Arial"/>
          <w:noProof/>
        </w:rPr>
        <w:t xml:space="preserve">že, u slučajevima iz člana 312 </w:t>
      </w:r>
      <w:r w:rsidRPr="00295DB1">
        <w:rPr>
          <w:rFonts w:ascii="Arial" w:hAnsi="Arial" w:cs="Arial"/>
          <w:noProof/>
        </w:rPr>
        <w:t>st. 3, 4 i 5 ovog zakona, uzimajući u obzir relativnu važn</w:t>
      </w:r>
      <w:r w:rsidR="00435E55" w:rsidRPr="00295DB1">
        <w:rPr>
          <w:rFonts w:ascii="Arial" w:hAnsi="Arial" w:cs="Arial"/>
          <w:noProof/>
        </w:rPr>
        <w:t>ost aktivnosti pojedinih članov</w:t>
      </w:r>
      <w:r w:rsidRPr="00295DB1">
        <w:rPr>
          <w:rFonts w:ascii="Arial" w:hAnsi="Arial" w:cs="Arial"/>
          <w:noProof/>
        </w:rPr>
        <w:t xml:space="preserve"> grupe kreditnih institucija u Crnoj Gori u drugim državama članicama, a </w:t>
      </w:r>
      <w:r w:rsidR="00C7251C" w:rsidRPr="00295DB1">
        <w:rPr>
          <w:rFonts w:ascii="Arial" w:hAnsi="Arial" w:cs="Arial"/>
          <w:noProof/>
        </w:rPr>
        <w:t>u dogovoru sa nadležnim organim</w:t>
      </w:r>
      <w:r w:rsidRPr="00295DB1">
        <w:rPr>
          <w:rFonts w:ascii="Arial" w:hAnsi="Arial" w:cs="Arial"/>
          <w:noProof/>
        </w:rPr>
        <w:t xml:space="preserve"> tih država članica:</w:t>
      </w:r>
    </w:p>
    <w:p w:rsidR="00BD662B" w:rsidRPr="00295DB1" w:rsidRDefault="00BD662B" w:rsidP="005660C4">
      <w:pPr>
        <w:numPr>
          <w:ilvl w:val="1"/>
          <w:numId w:val="144"/>
        </w:numPr>
        <w:tabs>
          <w:tab w:val="left" w:pos="90"/>
        </w:tabs>
        <w:autoSpaceDE w:val="0"/>
        <w:autoSpaceDN w:val="0"/>
        <w:adjustRightInd w:val="0"/>
        <w:spacing w:after="0" w:line="240" w:lineRule="auto"/>
        <w:ind w:left="810" w:hanging="270"/>
        <w:contextualSpacing/>
        <w:jc w:val="both"/>
        <w:rPr>
          <w:rFonts w:ascii="Arial" w:hAnsi="Arial" w:cs="Arial"/>
          <w:noProof/>
        </w:rPr>
      </w:pPr>
      <w:r w:rsidRPr="00295DB1">
        <w:rPr>
          <w:rFonts w:ascii="Arial" w:hAnsi="Arial" w:cs="Arial"/>
          <w:noProof/>
        </w:rPr>
        <w:t>preuzeti nadležnost za superviziju na konsolidovanoj osnovi od nadležnog organa druge države članice u kojoj je sjedište druge kreditne institu</w:t>
      </w:r>
      <w:r w:rsidR="00C7251C" w:rsidRPr="00295DB1">
        <w:rPr>
          <w:rFonts w:ascii="Arial" w:hAnsi="Arial" w:cs="Arial"/>
          <w:noProof/>
        </w:rPr>
        <w:t>cije koja je član grupe,</w:t>
      </w:r>
      <w:r w:rsidRPr="00295DB1">
        <w:rPr>
          <w:rFonts w:ascii="Arial" w:hAnsi="Arial" w:cs="Arial"/>
          <w:noProof/>
        </w:rPr>
        <w:t xml:space="preserve"> ili</w:t>
      </w:r>
    </w:p>
    <w:p w:rsidR="00BD662B" w:rsidRPr="00295DB1" w:rsidRDefault="00BD662B" w:rsidP="005660C4">
      <w:pPr>
        <w:numPr>
          <w:ilvl w:val="1"/>
          <w:numId w:val="144"/>
        </w:numPr>
        <w:tabs>
          <w:tab w:val="left" w:pos="90"/>
        </w:tabs>
        <w:autoSpaceDE w:val="0"/>
        <w:autoSpaceDN w:val="0"/>
        <w:adjustRightInd w:val="0"/>
        <w:spacing w:after="0" w:line="240" w:lineRule="auto"/>
        <w:ind w:left="810" w:hanging="270"/>
        <w:contextualSpacing/>
        <w:jc w:val="both"/>
        <w:rPr>
          <w:rFonts w:ascii="Arial" w:hAnsi="Arial" w:cs="Arial"/>
          <w:noProof/>
        </w:rPr>
      </w:pPr>
      <w:r w:rsidRPr="00295DB1">
        <w:rPr>
          <w:rFonts w:ascii="Arial" w:hAnsi="Arial" w:cs="Arial"/>
          <w:noProof/>
        </w:rPr>
        <w:t xml:space="preserve">prenijeti nadležnost za superviziju na konsolidovanoj osnovi na nadležni organ države članice u kojoj je sjedište druge kreditne </w:t>
      </w:r>
      <w:r w:rsidR="00C7251C" w:rsidRPr="00295DB1">
        <w:rPr>
          <w:rFonts w:ascii="Arial" w:hAnsi="Arial" w:cs="Arial"/>
          <w:noProof/>
        </w:rPr>
        <w:t>institucije koja je član grupe.</w:t>
      </w:r>
    </w:p>
    <w:p w:rsidR="00C7251C" w:rsidRPr="00295DB1" w:rsidRDefault="00C7251C"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Prije donošenja odluke o prenosu nadležnosti iz stava 1 tačka 2 ovog člana Centralna banka će matičnoj kreditnoj institucijii iz EU, matičnom finansijskom holdingu iz EU, matičnom mješovitom finansijskom holdingu iz EU ili kreditnoj instituciji sa najvećim bilansom stanja, obezbijediti mogućnost da daju mišljenje o toj odluci.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Uključivanje holdinga u superviziju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Zavisni članovi grupe kreditnih institucija u Crnoj Gori, kao i matični mješoviti finansijski holdinzi i matični finansijski holdinzi iz člana 312 ovog zakona dužni su da matičnoj kreditnoj instituciji u Crnoj Gori, odnosno kreditnoj instituciji iz 310 stav 2 ovog zakona:</w:t>
      </w:r>
    </w:p>
    <w:p w:rsidR="00BD662B" w:rsidRPr="00295DB1" w:rsidRDefault="00BD662B" w:rsidP="00401A68">
      <w:pPr>
        <w:numPr>
          <w:ilvl w:val="0"/>
          <w:numId w:val="9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dostavljaju podatke potrebne za konsolidaciju;</w:t>
      </w:r>
    </w:p>
    <w:p w:rsidR="00BD662B" w:rsidRPr="00295DB1" w:rsidRDefault="00BD662B" w:rsidP="00401A68">
      <w:pPr>
        <w:numPr>
          <w:ilvl w:val="0"/>
          <w:numId w:val="9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obezbijede odgovarajuće postupke internih kontrola za provjeru ispravnosti tih podataka i informacija</w:t>
      </w:r>
      <w:r w:rsidR="00C7251C" w:rsidRPr="00295DB1">
        <w:rPr>
          <w:rFonts w:ascii="Arial" w:hAnsi="Arial" w:cs="Arial"/>
          <w:noProof/>
        </w:rPr>
        <w:t>,</w:t>
      </w:r>
      <w:r w:rsidRPr="00295DB1">
        <w:rPr>
          <w:rFonts w:ascii="Arial" w:hAnsi="Arial" w:cs="Arial"/>
          <w:noProof/>
        </w:rPr>
        <w:t xml:space="preserve"> i</w:t>
      </w:r>
    </w:p>
    <w:p w:rsidR="00BD662B" w:rsidRPr="00295DB1" w:rsidRDefault="00BD662B" w:rsidP="00401A68">
      <w:pPr>
        <w:numPr>
          <w:ilvl w:val="0"/>
          <w:numId w:val="9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dostavljaju podatke koji su z</w:t>
      </w:r>
      <w:r w:rsidR="00FF02CB" w:rsidRPr="00295DB1">
        <w:rPr>
          <w:rFonts w:ascii="Arial" w:hAnsi="Arial" w:cs="Arial"/>
          <w:noProof/>
        </w:rPr>
        <w:t>n</w:t>
      </w:r>
      <w:r w:rsidRPr="00295DB1">
        <w:rPr>
          <w:rFonts w:ascii="Arial" w:hAnsi="Arial" w:cs="Arial"/>
          <w:noProof/>
        </w:rPr>
        <w:t>ačajni za utvrđivanje obima konsolidacije.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Matična kreditna institucija u Crnoj Gori ili kre</w:t>
      </w:r>
      <w:r w:rsidR="00C7251C" w:rsidRPr="00295DB1">
        <w:rPr>
          <w:rFonts w:ascii="Arial" w:hAnsi="Arial" w:cs="Arial"/>
          <w:noProof/>
        </w:rPr>
        <w:t xml:space="preserve">ditna institucija iz člana 310 </w:t>
      </w:r>
      <w:r w:rsidRPr="00295DB1">
        <w:rPr>
          <w:rFonts w:ascii="Arial" w:hAnsi="Arial" w:cs="Arial"/>
          <w:noProof/>
        </w:rPr>
        <w:t>stav 2 ovog zakona dužna je da obezbijedi da joj zavisna društva koja su članovi grupe kreditnih institucija u Crnoj Gori, matični mješoviti finansijski holding i matični finansijski holding dostavljaju podatke koj</w:t>
      </w:r>
      <w:r w:rsidR="00C7251C" w:rsidRPr="00295DB1">
        <w:rPr>
          <w:rFonts w:ascii="Arial" w:hAnsi="Arial" w:cs="Arial"/>
          <w:noProof/>
        </w:rPr>
        <w:t>i su potrebni za konsolidaciju.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matični mješoviti finansijski holding ili matični finansijski holding iz stava 2 ovog člana ne dostave podatke potrebne za konsolidaciju, kreditna institucija je dužna da o tome odmah obavijesti Centralnu banku.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Lica iz stava 1 ovog člana dužna su da Centralnoj banci, kao nadležnom organu za superviziju na konsolidovanoj osnovi, omoguće vršenje kontrole poslovanja, radi provjere informacija iz st. 1 i 2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(5) Matično društvo kreditne institucije sa sjedištem </w:t>
      </w:r>
      <w:r w:rsidR="00C7251C" w:rsidRPr="00295DB1">
        <w:rPr>
          <w:rFonts w:ascii="Arial" w:hAnsi="Arial" w:cs="Arial"/>
          <w:noProof/>
        </w:rPr>
        <w:t>u Crnoj Gori koju je isključena</w:t>
      </w:r>
      <w:r w:rsidRPr="00295DB1">
        <w:rPr>
          <w:rFonts w:ascii="Arial" w:hAnsi="Arial" w:cs="Arial"/>
          <w:noProof/>
        </w:rPr>
        <w:t xml:space="preserve"> iz supervizije na konsolidovanoj osnovi matičnog društva dužno je da na zahtjev Centralne banke dostavi informacije potrebne za superviziju te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Investiciono društvo, finansijska institucija ili društvo za pomoćne usluge, koje je zavisno društvo matične kreditne institucije u Crnoj Gori ili mješovitog finansijskog holdinga ili finansijskog holdinga iz člana 312 ovog zakona, a koje nije uključeno u superviziju na konsolidovanoj osnovi, dužno je da na zahtjev Centralne banke dostavi informacije potrebne za superviziju pojedinačnih kreditnih institucija u grupi kreditnih institucija u Crnoj Gori i omogući vršenje neposredne kontrole poslovanja radi provjere dostavljenih informacija.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Ako lice iz stava 6 ovog člana ima sjedište u državi članici EU</w:t>
      </w:r>
      <w:r w:rsidR="00C7251C" w:rsidRPr="00295DB1">
        <w:rPr>
          <w:rFonts w:ascii="Arial" w:hAnsi="Arial" w:cs="Arial"/>
          <w:noProof/>
        </w:rPr>
        <w:t xml:space="preserve">, kontrola poslovanja tog lica </w:t>
      </w:r>
      <w:r w:rsidRPr="00295DB1">
        <w:rPr>
          <w:rFonts w:ascii="Arial" w:hAnsi="Arial" w:cs="Arial"/>
          <w:noProof/>
        </w:rPr>
        <w:t>vrši se u skladu sa članom 333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Dodatni poslovi supervizije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Pored obaveza utvrđenih ovim zakonom, Centralna banka kao organ nadležan za superviziju na konsolidovanoj osnovi:</w:t>
      </w:r>
    </w:p>
    <w:p w:rsidR="00BD662B" w:rsidRPr="00295DB1" w:rsidRDefault="00BD662B" w:rsidP="00401A68">
      <w:pPr>
        <w:numPr>
          <w:ilvl w:val="0"/>
          <w:numId w:val="9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koordinira, prikuplja i obezbjeđuje razmjenu relevantnih i značajnih informacija između nadležnih organa iz drugih država koji su uključeni u superviziju na konsolidovanoj osnovi u okviru redovnog poslovanja i u vanrednim situacijama;</w:t>
      </w:r>
    </w:p>
    <w:p w:rsidR="00BD662B" w:rsidRPr="00295DB1" w:rsidRDefault="00BD662B" w:rsidP="00401A68">
      <w:pPr>
        <w:numPr>
          <w:ilvl w:val="0"/>
          <w:numId w:val="9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planira i koordinira supervizorske aktivnosti</w:t>
      </w:r>
      <w:r w:rsidR="00C7251C" w:rsidRPr="00295DB1">
        <w:rPr>
          <w:rFonts w:ascii="Arial" w:hAnsi="Arial" w:cs="Arial"/>
          <w:noProof/>
        </w:rPr>
        <w:t xml:space="preserve"> u okviru redovnih aktivnosti, </w:t>
      </w:r>
      <w:r w:rsidRPr="00295DB1">
        <w:rPr>
          <w:rFonts w:ascii="Arial" w:hAnsi="Arial" w:cs="Arial"/>
          <w:noProof/>
        </w:rPr>
        <w:t>a u saradnji sa drugim nadležnim organima iz drugih država, naročito u vezi sa aktivnostima supervizije na konsolidovanoj osnovi;</w:t>
      </w:r>
    </w:p>
    <w:p w:rsidR="00BD662B" w:rsidRPr="00295DB1" w:rsidRDefault="00BD662B" w:rsidP="00401A68">
      <w:pPr>
        <w:numPr>
          <w:ilvl w:val="0"/>
          <w:numId w:val="97"/>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 saradnji sa drugim nadležnim organima iz drugih država i, ako je to potrebno, u saradnji sa centralnim bankama ESCB-a, planira i koordinira vršenje supervizije tokom pripreme za vanredne situacije i tokom vanrednih situacija, uključujući nepovoljna kretanja u kreditnim institucijama u državama članicama ili na finansijskim tržištima, primjenjujući, ako je moguće, uspostavljene sisteme komunikac</w:t>
      </w:r>
      <w:r w:rsidR="00C7251C" w:rsidRPr="00295DB1">
        <w:rPr>
          <w:rFonts w:ascii="Arial" w:hAnsi="Arial" w:cs="Arial"/>
          <w:noProof/>
        </w:rPr>
        <w:t>ije za upravljanje krizom.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Planiranje i koordinacija supervizije iz stava 1 tačka 3 ovog člana uključuje značajnije mjere iz člana 327 stav 6 tačka 4 ovog zakona, pripremanje zajedničkih ocjena stanja, sprovođenje planova za vanredne situacije i komunikaciju sa javnošću.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Kada je Centralna banka nadležna za superviziju na konsolidovanoj osnovi, a nadležni organi koji su uključeni u superviziju na konsolidovanoj osnovi ne sarađuju sa Centralnom bankom na način kojim se obezbjeđuje ispunjavanje obaveza iz stava 1 ovog člana, Centralna banka može da traži posredovanje Evropskog bankarskog regulatora u skladu sa članom 19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U slučajevima kada Centralna banka nije nadležna za superviziju na konsolidovanoj osnovi, a organ koji je nadležan ne ispunjava obaveze ekvivalentne obavezama iz stava 1 ovog člana, Centralna banka može da traži posredovanje Evropskog bankarskog regulatora u skladu sa članom 19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Metodi konsolidacije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319</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Kredine instutucije  koje s</w:t>
      </w:r>
      <w:r w:rsidR="00C7251C" w:rsidRPr="00295DB1">
        <w:rPr>
          <w:rFonts w:ascii="Arial" w:hAnsi="Arial" w:cs="Arial"/>
          <w:noProof/>
        </w:rPr>
        <w:t>u dužne da ispunjavaju zahtjeve</w:t>
      </w:r>
      <w:r w:rsidRPr="00295DB1">
        <w:rPr>
          <w:rFonts w:ascii="Arial" w:hAnsi="Arial" w:cs="Arial"/>
          <w:noProof/>
        </w:rPr>
        <w:t xml:space="preserve"> iz člana 310 stav 1 ovog zakona na osnovu svog konsolidovanog položaja, dužne su da primjenom odgovarajućih metoda konsolidacije sprovode konsolidaciju svih kreditnih i finansijskih institucija koje su njihova zavisna društva ili, ako je potrebno, zavisnih društava istog matičnog finansijskog holdinga ili matičnog mješovitog finansijskog holdinga.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noProof/>
        </w:rPr>
        <w:t>(2) Metode konsolidacije koje se primjenjuju pri konsolidaciji zavisnih društava iz stava 1 ovog člana i izvještaje koji se dostavljaju Centralnoj banci za potrebe supervizije na konsolidovanoj osnovi, propisuje Centralna banka.</w:t>
      </w:r>
    </w:p>
    <w:p w:rsidR="00BD662B" w:rsidRPr="00295DB1" w:rsidRDefault="00BD662B" w:rsidP="00401A68">
      <w:pPr>
        <w:tabs>
          <w:tab w:val="left" w:pos="90"/>
        </w:tabs>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Kolegijum supervizora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320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neki član grupe kreditnih istitucija u Crnoj Gori ima sjedište u drugoj državi članici, Centralna banka će, kao organ nadležan za superviziju na konsolidovanoj osnovi, osnovati kolegijum supervizora za izvršavanje obaveza iz čla</w:t>
      </w:r>
      <w:r w:rsidR="00C7251C" w:rsidRPr="00295DB1">
        <w:rPr>
          <w:rFonts w:ascii="Arial" w:hAnsi="Arial" w:cs="Arial"/>
          <w:noProof/>
        </w:rPr>
        <w:t>nova 318, 322 i 325 ovog zakona</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Kolegijum supervizora obezbjeđuje okvir u kojem Centralna banka zajedno sa </w:t>
      </w:r>
      <w:r w:rsidRPr="00295DB1">
        <w:rPr>
          <w:rFonts w:ascii="Arial" w:eastAsia="Times New Roman" w:hAnsi="Arial" w:cs="Arial"/>
          <w:noProof/>
        </w:rPr>
        <w:t xml:space="preserve">Evropskim bankarskim regulatorom </w:t>
      </w:r>
      <w:r w:rsidRPr="00295DB1">
        <w:rPr>
          <w:rFonts w:ascii="Arial" w:hAnsi="Arial" w:cs="Arial"/>
          <w:noProof/>
        </w:rPr>
        <w:t>i drugim nadležnim organima:</w:t>
      </w:r>
    </w:p>
    <w:p w:rsidR="00BD662B" w:rsidRPr="00295DB1" w:rsidRDefault="00BD662B" w:rsidP="00401A68">
      <w:pPr>
        <w:numPr>
          <w:ilvl w:val="0"/>
          <w:numId w:val="9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međusobno razmjenjuju informacije, pri čemu se razmjena informacija sa </w:t>
      </w:r>
      <w:r w:rsidRPr="00295DB1">
        <w:rPr>
          <w:rFonts w:ascii="Arial" w:eastAsia="Times New Roman" w:hAnsi="Arial" w:cs="Arial"/>
          <w:noProof/>
        </w:rPr>
        <w:t>Evropskim bankarskim regulatorom</w:t>
      </w:r>
      <w:r w:rsidRPr="00295DB1">
        <w:rPr>
          <w:rFonts w:ascii="Arial" w:hAnsi="Arial" w:cs="Arial"/>
          <w:noProof/>
        </w:rPr>
        <w:t xml:space="preserve"> vrši u skladu sa članom 21 Regulative (EU) br. 1093/2010;</w:t>
      </w:r>
    </w:p>
    <w:p w:rsidR="00BD662B" w:rsidRPr="00295DB1" w:rsidRDefault="00BD662B" w:rsidP="00401A68">
      <w:pPr>
        <w:numPr>
          <w:ilvl w:val="0"/>
          <w:numId w:val="9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dogovaraju podjelu radnih zadataka i dobrovoljni prenos odgovornosti, gdje je to potrebno;</w:t>
      </w:r>
    </w:p>
    <w:p w:rsidR="00BD662B" w:rsidRPr="00295DB1" w:rsidRDefault="00BD662B" w:rsidP="00401A68">
      <w:pPr>
        <w:numPr>
          <w:ilvl w:val="0"/>
          <w:numId w:val="9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utvrđuju planove supervizije na osnovu procjene rizika poslovanja grupe kreditnih institucija;</w:t>
      </w:r>
    </w:p>
    <w:p w:rsidR="00BD662B" w:rsidRPr="00295DB1" w:rsidRDefault="00BD662B" w:rsidP="00401A68">
      <w:pPr>
        <w:numPr>
          <w:ilvl w:val="0"/>
          <w:numId w:val="9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rade na jačanju efikasnost supervizije otklanjanjem mogućih višestrukih </w:t>
      </w:r>
      <w:r w:rsidR="007A4DBE" w:rsidRPr="00295DB1">
        <w:rPr>
          <w:rFonts w:ascii="Arial" w:hAnsi="Arial" w:cs="Arial"/>
          <w:noProof/>
        </w:rPr>
        <w:t xml:space="preserve">identičnih </w:t>
      </w:r>
      <w:r w:rsidRPr="00295DB1">
        <w:rPr>
          <w:rFonts w:ascii="Arial" w:hAnsi="Arial" w:cs="Arial"/>
          <w:noProof/>
        </w:rPr>
        <w:t>supervizorskih zahtjeva, naročito u vezi sa pribavljanjem informacija iz čl. 325 i 327 stav 6 ovog zakona;</w:t>
      </w:r>
    </w:p>
    <w:p w:rsidR="00BD662B" w:rsidRPr="00295DB1" w:rsidRDefault="00BD662B" w:rsidP="00401A68">
      <w:pPr>
        <w:numPr>
          <w:ilvl w:val="0"/>
          <w:numId w:val="9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dosljedno primjenjuju </w:t>
      </w:r>
      <w:r w:rsidR="004B5317" w:rsidRPr="00295DB1">
        <w:rPr>
          <w:rFonts w:ascii="Arial" w:hAnsi="Arial" w:cs="Arial"/>
          <w:noProof/>
        </w:rPr>
        <w:t>prudencijalne</w:t>
      </w:r>
      <w:r w:rsidRPr="00295DB1">
        <w:rPr>
          <w:rFonts w:ascii="Arial" w:hAnsi="Arial" w:cs="Arial"/>
          <w:noProof/>
        </w:rPr>
        <w:t xml:space="preserve"> zahtjeve u skladu sa odredbama posebnih propisa kojima se prenosi Direktiva 2013/36EU i Uredbe (EU) br. 575/2013 na sve članove grupe kreditnih institucija, vodeći računa o nacionalnim propisima drugih država članica u dijelu iskorišćenih opcija i nacionalnih diskrecija u skladu sa propisima Evropske unije kojima se uređuje poslovanje kreditni</w:t>
      </w:r>
      <w:r w:rsidR="00C7251C" w:rsidRPr="00295DB1">
        <w:rPr>
          <w:rFonts w:ascii="Arial" w:hAnsi="Arial" w:cs="Arial"/>
          <w:noProof/>
        </w:rPr>
        <w:t>h institucija iz država članica,</w:t>
      </w:r>
      <w:r w:rsidRPr="00295DB1">
        <w:rPr>
          <w:rFonts w:ascii="Arial" w:hAnsi="Arial" w:cs="Arial"/>
          <w:noProof/>
        </w:rPr>
        <w:t xml:space="preserve"> i</w:t>
      </w:r>
    </w:p>
    <w:p w:rsidR="00BD662B" w:rsidRPr="00295DB1" w:rsidRDefault="00BD662B" w:rsidP="00401A68">
      <w:pPr>
        <w:numPr>
          <w:ilvl w:val="0"/>
          <w:numId w:val="96"/>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obavljaju poslove iz člana 318 stav 1 tačka 3 ovog zakona, vodeći računa o aktivnostima radnih</w:t>
      </w:r>
      <w:r w:rsidR="00C7251C" w:rsidRPr="00295DB1">
        <w:rPr>
          <w:rFonts w:ascii="Arial" w:hAnsi="Arial" w:cs="Arial"/>
          <w:noProof/>
        </w:rPr>
        <w:t xml:space="preserve"> tijela osnovanih za tu oblast.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Centralna banka blisko sarađuje sa ostalim nadležnim organima, članovima kolegijuma supervizora i </w:t>
      </w:r>
      <w:r w:rsidRPr="00295DB1">
        <w:rPr>
          <w:rFonts w:ascii="Arial" w:eastAsia="Times New Roman" w:hAnsi="Arial" w:cs="Arial"/>
          <w:noProof/>
        </w:rPr>
        <w:t>Evropskim bankarskim regulatorom</w:t>
      </w:r>
      <w:r w:rsidRPr="00295DB1">
        <w:rPr>
          <w:rFonts w:ascii="Arial" w:hAnsi="Arial" w:cs="Arial"/>
          <w:noProof/>
        </w:rPr>
        <w:t>, uzimajući u obzir ovlašćenja tih organa.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Osnivanje i rad kolegijuma supervizora ne utiču na ovlašćenja Centraln</w:t>
      </w:r>
      <w:r w:rsidR="00C7251C" w:rsidRPr="00295DB1">
        <w:rPr>
          <w:rFonts w:ascii="Arial" w:hAnsi="Arial" w:cs="Arial"/>
          <w:noProof/>
        </w:rPr>
        <w:t>e banke propisana ovim zakonom.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Kada u trećoj zemlji postoji član grupe kreditnih iistitucija u Crnoj Gori ili član te grupe ima filijalu u trećoj zemlji, Centralna banka može, uzimajući u obzir odredbe člana 215 ovog zakona i uporedivost zakonodavstava, obezbijediti saradnju i koordinirati aktivnosti sa nadležnim organima treće zemlje.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U slučaju iz stave 5 ovog člana, Centralna banka može osnovati kolegijum supervizora</w:t>
      </w:r>
      <w:r w:rsidR="00C65F37"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Rad kolegijuma supervizora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321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Kada je nadležna za konsolidaciju, Centralna banka može u rad kolegijuma uključiti:</w:t>
      </w:r>
    </w:p>
    <w:p w:rsidR="00BD662B" w:rsidRPr="00295DB1" w:rsidRDefault="00BD662B" w:rsidP="00401A68">
      <w:pPr>
        <w:numPr>
          <w:ilvl w:val="2"/>
          <w:numId w:val="102"/>
        </w:numPr>
        <w:tabs>
          <w:tab w:val="left" w:pos="90"/>
        </w:tabs>
        <w:autoSpaceDE w:val="0"/>
        <w:autoSpaceDN w:val="0"/>
        <w:adjustRightInd w:val="0"/>
        <w:spacing w:after="0" w:line="240" w:lineRule="auto"/>
        <w:ind w:left="720" w:hanging="270"/>
        <w:contextualSpacing/>
        <w:jc w:val="both"/>
        <w:rPr>
          <w:rFonts w:ascii="Arial" w:hAnsi="Arial" w:cs="Arial"/>
          <w:noProof/>
        </w:rPr>
      </w:pPr>
      <w:r w:rsidRPr="00295DB1">
        <w:rPr>
          <w:rFonts w:ascii="Arial" w:hAnsi="Arial" w:cs="Arial"/>
          <w:noProof/>
        </w:rPr>
        <w:t>nadležne organe iz Crne Gore ili država članica Evropske Unije u kojima je sjedište članova grupe kre</w:t>
      </w:r>
      <w:r w:rsidR="00C7251C" w:rsidRPr="00295DB1">
        <w:rPr>
          <w:rFonts w:ascii="Arial" w:hAnsi="Arial" w:cs="Arial"/>
          <w:noProof/>
        </w:rPr>
        <w:t>ditnih institucija u Crnoj Gori;</w:t>
      </w:r>
    </w:p>
    <w:p w:rsidR="00BD662B" w:rsidRPr="00295DB1" w:rsidRDefault="00BD662B" w:rsidP="00401A68">
      <w:pPr>
        <w:numPr>
          <w:ilvl w:val="2"/>
          <w:numId w:val="102"/>
        </w:numPr>
        <w:tabs>
          <w:tab w:val="left" w:pos="90"/>
        </w:tabs>
        <w:autoSpaceDE w:val="0"/>
        <w:autoSpaceDN w:val="0"/>
        <w:adjustRightInd w:val="0"/>
        <w:spacing w:after="0" w:line="240" w:lineRule="auto"/>
        <w:ind w:left="720" w:hanging="270"/>
        <w:contextualSpacing/>
        <w:jc w:val="both"/>
        <w:rPr>
          <w:rFonts w:ascii="Arial" w:hAnsi="Arial" w:cs="Arial"/>
          <w:noProof/>
        </w:rPr>
      </w:pPr>
      <w:r w:rsidRPr="00295DB1">
        <w:rPr>
          <w:rFonts w:ascii="Arial" w:hAnsi="Arial" w:cs="Arial"/>
          <w:noProof/>
        </w:rPr>
        <w:t>nadležne organe iz država članica Evropske unije u kojima kreditna i</w:t>
      </w:r>
      <w:r w:rsidR="00C65F37" w:rsidRPr="00295DB1">
        <w:rPr>
          <w:rFonts w:ascii="Arial" w:hAnsi="Arial" w:cs="Arial"/>
          <w:noProof/>
        </w:rPr>
        <w:t>n</w:t>
      </w:r>
      <w:r w:rsidRPr="00295DB1">
        <w:rPr>
          <w:rFonts w:ascii="Arial" w:hAnsi="Arial" w:cs="Arial"/>
          <w:noProof/>
        </w:rPr>
        <w:t>stitucija sa sjedištem u Crnoj Gori ima značajne filjale;</w:t>
      </w:r>
    </w:p>
    <w:p w:rsidR="00BD662B" w:rsidRPr="00295DB1" w:rsidRDefault="00BD662B" w:rsidP="00401A68">
      <w:pPr>
        <w:numPr>
          <w:ilvl w:val="2"/>
          <w:numId w:val="102"/>
        </w:numPr>
        <w:tabs>
          <w:tab w:val="left" w:pos="90"/>
        </w:tabs>
        <w:autoSpaceDE w:val="0"/>
        <w:autoSpaceDN w:val="0"/>
        <w:adjustRightInd w:val="0"/>
        <w:spacing w:after="0" w:line="240" w:lineRule="auto"/>
        <w:ind w:left="720" w:hanging="270"/>
        <w:contextualSpacing/>
        <w:jc w:val="both"/>
        <w:rPr>
          <w:rFonts w:ascii="Arial" w:hAnsi="Arial" w:cs="Arial"/>
          <w:noProof/>
        </w:rPr>
      </w:pPr>
      <w:r w:rsidRPr="00295DB1">
        <w:rPr>
          <w:rFonts w:ascii="Arial" w:hAnsi="Arial" w:cs="Arial"/>
          <w:noProof/>
        </w:rPr>
        <w:t xml:space="preserve">centralne banke iz drugih </w:t>
      </w:r>
      <w:r w:rsidR="00C7251C" w:rsidRPr="00295DB1">
        <w:rPr>
          <w:rFonts w:ascii="Arial" w:hAnsi="Arial" w:cs="Arial"/>
          <w:noProof/>
        </w:rPr>
        <w:t>država članica, ako je potrebno,</w:t>
      </w:r>
      <w:r w:rsidRPr="00295DB1">
        <w:rPr>
          <w:rFonts w:ascii="Arial" w:hAnsi="Arial" w:cs="Arial"/>
          <w:noProof/>
        </w:rPr>
        <w:t xml:space="preserve"> i</w:t>
      </w:r>
    </w:p>
    <w:p w:rsidR="00BD662B" w:rsidRPr="00295DB1" w:rsidRDefault="00BD662B" w:rsidP="00401A68">
      <w:pPr>
        <w:numPr>
          <w:ilvl w:val="2"/>
          <w:numId w:val="102"/>
        </w:numPr>
        <w:tabs>
          <w:tab w:val="left" w:pos="90"/>
        </w:tabs>
        <w:autoSpaceDE w:val="0"/>
        <w:autoSpaceDN w:val="0"/>
        <w:adjustRightInd w:val="0"/>
        <w:spacing w:after="0" w:line="240" w:lineRule="auto"/>
        <w:ind w:left="720" w:hanging="270"/>
        <w:contextualSpacing/>
        <w:jc w:val="both"/>
        <w:rPr>
          <w:rFonts w:ascii="Arial" w:hAnsi="Arial" w:cs="Arial"/>
          <w:noProof/>
        </w:rPr>
      </w:pPr>
      <w:r w:rsidRPr="00295DB1">
        <w:rPr>
          <w:rFonts w:ascii="Arial" w:hAnsi="Arial" w:cs="Arial"/>
          <w:noProof/>
        </w:rPr>
        <w:t xml:space="preserve">nadležne organe iz trećih zemalja, kada je svrsishodno i ako je prema mišljenju svih nadležnih organa koji su članovi kolegijuma, obezbijeđeno ispunjenje obaveze čuvanja povjerljivih informacija </w:t>
      </w:r>
      <w:r w:rsidR="007A4DBE" w:rsidRPr="00295DB1">
        <w:rPr>
          <w:rFonts w:ascii="Arial" w:hAnsi="Arial" w:cs="Arial"/>
          <w:noProof/>
        </w:rPr>
        <w:t>koje je identično</w:t>
      </w:r>
      <w:r w:rsidRPr="00295DB1">
        <w:rPr>
          <w:rFonts w:ascii="Arial" w:hAnsi="Arial" w:cs="Arial"/>
          <w:noProof/>
        </w:rPr>
        <w:t xml:space="preserve"> obavezi čuvanja povjerljivih informacija iz člana 347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b/>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kada je organ nadležan za konsolidaciju, predsjedava sastancima kolegijuma, odlučuje koji nadležni organi učestvuju u radu na sastancima i/ili u pojedinim aktivnostima kolegijuma i stara se da svi članovi kolegijuma budu potpuno i na vrijeme obaviješteni o:</w:t>
      </w:r>
    </w:p>
    <w:p w:rsidR="00BD662B" w:rsidRPr="00295DB1" w:rsidRDefault="00BD662B" w:rsidP="00401A68">
      <w:pPr>
        <w:numPr>
          <w:ilvl w:val="0"/>
          <w:numId w:val="103"/>
        </w:numPr>
        <w:tabs>
          <w:tab w:val="left" w:pos="90"/>
        </w:tabs>
        <w:autoSpaceDE w:val="0"/>
        <w:autoSpaceDN w:val="0"/>
        <w:adjustRightInd w:val="0"/>
        <w:spacing w:after="0" w:line="240" w:lineRule="auto"/>
        <w:ind w:left="720" w:hanging="270"/>
        <w:contextualSpacing/>
        <w:jc w:val="both"/>
        <w:rPr>
          <w:rFonts w:ascii="Arial" w:hAnsi="Arial" w:cs="Arial"/>
          <w:noProof/>
        </w:rPr>
      </w:pPr>
      <w:r w:rsidRPr="00295DB1">
        <w:rPr>
          <w:rFonts w:ascii="Arial" w:hAnsi="Arial" w:cs="Arial"/>
          <w:noProof/>
        </w:rPr>
        <w:t>mjestu i vremenu održavanja sastanaka, kao i o osnovnim pitanjima koja će biti predmet rasprave na tim sastancima i akt</w:t>
      </w:r>
      <w:r w:rsidR="00C7251C" w:rsidRPr="00295DB1">
        <w:rPr>
          <w:rFonts w:ascii="Arial" w:hAnsi="Arial" w:cs="Arial"/>
          <w:noProof/>
        </w:rPr>
        <w:t>ivnostima koje će se razmatrati,</w:t>
      </w:r>
      <w:r w:rsidRPr="00295DB1">
        <w:rPr>
          <w:rFonts w:ascii="Arial" w:hAnsi="Arial" w:cs="Arial"/>
          <w:noProof/>
        </w:rPr>
        <w:t xml:space="preserve"> i</w:t>
      </w:r>
    </w:p>
    <w:p w:rsidR="00BD662B" w:rsidRPr="00295DB1" w:rsidRDefault="00BD662B" w:rsidP="00401A68">
      <w:pPr>
        <w:numPr>
          <w:ilvl w:val="0"/>
          <w:numId w:val="103"/>
        </w:numPr>
        <w:tabs>
          <w:tab w:val="left" w:pos="90"/>
        </w:tabs>
        <w:autoSpaceDE w:val="0"/>
        <w:autoSpaceDN w:val="0"/>
        <w:adjustRightInd w:val="0"/>
        <w:spacing w:after="0" w:line="240" w:lineRule="auto"/>
        <w:ind w:left="720" w:hanging="270"/>
        <w:contextualSpacing/>
        <w:jc w:val="both"/>
        <w:rPr>
          <w:rFonts w:ascii="Arial" w:hAnsi="Arial" w:cs="Arial"/>
          <w:noProof/>
        </w:rPr>
      </w:pPr>
      <w:r w:rsidRPr="00295DB1">
        <w:rPr>
          <w:rFonts w:ascii="Arial" w:hAnsi="Arial" w:cs="Arial"/>
          <w:noProof/>
        </w:rPr>
        <w:t>aktivnostima koje su preduzete na tim sastancima ili o sprovedenim mjerama.</w:t>
      </w:r>
    </w:p>
    <w:p w:rsidR="00BD662B" w:rsidRPr="00295DB1" w:rsidRDefault="00BD662B" w:rsidP="00401A68">
      <w:pPr>
        <w:tabs>
          <w:tab w:val="left" w:pos="90"/>
        </w:tabs>
        <w:autoSpaceDE w:val="0"/>
        <w:autoSpaceDN w:val="0"/>
        <w:adjustRightInd w:val="0"/>
        <w:spacing w:after="0" w:line="240" w:lineRule="auto"/>
        <w:ind w:left="720" w:hanging="270"/>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Centralna banka, kada je organ nadležan za konsolidaciju, pri odlučivanju vodi računa o značaju planiranih supervizorskih aktivnosti za članove kolegijuma, a naročito o potencijalnom uticaju tih aktivnosti na stabilnost </w:t>
      </w:r>
      <w:r w:rsidR="00C7251C" w:rsidRPr="00295DB1">
        <w:rPr>
          <w:rFonts w:ascii="Arial" w:hAnsi="Arial" w:cs="Arial"/>
          <w:noProof/>
        </w:rPr>
        <w:t xml:space="preserve">njihovog finansijskog sistema, </w:t>
      </w:r>
      <w:r w:rsidRPr="00295DB1">
        <w:rPr>
          <w:rFonts w:ascii="Arial" w:hAnsi="Arial" w:cs="Arial"/>
          <w:noProof/>
        </w:rPr>
        <w:t>kao i o obavezama iz člana 342 st. 5 i 6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Centralna banka će, kada je organ nadležan za konsolidaciju, u skladu sa odredbama ovog zakona koje se odnose na povjerljivost informacija, izvještavati Evropskog bankarskog regulatora o radu kolegijuma supervizora u redovnim i vanrednim situacijama i dostavljaće tom organu sve informacije koje su posebno značajne za usklađivanje supervizorskih postupaka.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 slučaju neslaganja između nadležnih organa o funkcionisanju kolegijuma supervizora, Centralna banka može da traži posredovanje Evropskog bankarskog regulatora u skladu sa članom 19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Ako Evropski bankarski regulator u skladu sa članom 21 Regulative (EU) br. 1093/2010 učestvuje u radu kolegijuma supervizora, smatraće se nadležnim organom.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Zajedničke odluke o specifičnim zahtjevima kada je Centralna banka nadležna za superviziju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noProof/>
        </w:rPr>
        <w:t>Član 322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Centralna banka, kada je nadležna za superviziju na </w:t>
      </w:r>
      <w:r w:rsidR="00C7251C" w:rsidRPr="00295DB1">
        <w:rPr>
          <w:rFonts w:ascii="Arial" w:hAnsi="Arial" w:cs="Arial"/>
          <w:noProof/>
        </w:rPr>
        <w:t>konsolidovanoj osnovi, sarađuje</w:t>
      </w:r>
      <w:r w:rsidRPr="00295DB1">
        <w:rPr>
          <w:rFonts w:ascii="Arial" w:hAnsi="Arial" w:cs="Arial"/>
          <w:noProof/>
        </w:rPr>
        <w:t xml:space="preserve"> sa nadležnim organima drugih država članica u kojima se nalazi  sjedište drugih društava koja su uključena u grupu kreditnih institucija sa sjedištem u Crnoj Gori, radi donošenja zajedničkih odluka:</w:t>
      </w:r>
    </w:p>
    <w:p w:rsidR="00BD662B" w:rsidRPr="00295DB1" w:rsidRDefault="00BD662B" w:rsidP="00401A68">
      <w:pPr>
        <w:numPr>
          <w:ilvl w:val="0"/>
          <w:numId w:val="9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iz oblasti supervizije i procjene adekvatnosti uspostavljenog postupka procjene i održavanja internog kapitala, u cilju utvrđivanja a</w:t>
      </w:r>
      <w:r w:rsidR="00C7251C" w:rsidRPr="00295DB1">
        <w:rPr>
          <w:rFonts w:ascii="Arial" w:hAnsi="Arial" w:cs="Arial"/>
          <w:noProof/>
        </w:rPr>
        <w:t xml:space="preserve">dekvatnog nivoa konsolidovanog </w:t>
      </w:r>
      <w:r w:rsidRPr="00295DB1">
        <w:rPr>
          <w:rFonts w:ascii="Arial" w:hAnsi="Arial" w:cs="Arial"/>
          <w:noProof/>
        </w:rPr>
        <w:t>regulatornog kapitala grupe kreditnih institucija sa sjedištem u Crnoj Gori, koji odgovara njenom finansijskom stanju i rizičnom profilu i o mjeri nalaganja dodatnog iznosa regulatornog kapitala koja odgovara mjeri iz člana 104 stav 1 tačka (a) Direktive 2013/36 (EU) svakom pojedinačnom članu g</w:t>
      </w:r>
      <w:r w:rsidR="00C7251C" w:rsidRPr="00295DB1">
        <w:rPr>
          <w:rFonts w:ascii="Arial" w:hAnsi="Arial" w:cs="Arial"/>
          <w:noProof/>
        </w:rPr>
        <w:t>rupe i na konsolidovanoj osnovi, i</w:t>
      </w:r>
    </w:p>
    <w:p w:rsidR="00BD662B" w:rsidRPr="00295DB1" w:rsidRDefault="00BD662B" w:rsidP="00401A68">
      <w:pPr>
        <w:numPr>
          <w:ilvl w:val="0"/>
          <w:numId w:val="9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 nalaganju mjera za rješavanje svih značajnih pitanja i nalaza vezanih za superviziju lik</w:t>
      </w:r>
      <w:r w:rsidR="00C7251C" w:rsidRPr="00295DB1">
        <w:rPr>
          <w:rFonts w:ascii="Arial" w:hAnsi="Arial" w:cs="Arial"/>
          <w:noProof/>
        </w:rPr>
        <w:t xml:space="preserve">vidnosti, </w:t>
      </w:r>
      <w:r w:rsidRPr="00295DB1">
        <w:rPr>
          <w:rFonts w:ascii="Arial" w:hAnsi="Arial" w:cs="Arial"/>
          <w:noProof/>
        </w:rPr>
        <w:t xml:space="preserve">adekvatnost organizacije i upravljanja rizikom likvidnosti i u vezi sa </w:t>
      </w:r>
      <w:r w:rsidR="00C7251C" w:rsidRPr="00295DB1">
        <w:rPr>
          <w:rFonts w:ascii="Arial" w:hAnsi="Arial" w:cs="Arial"/>
          <w:noProof/>
        </w:rPr>
        <w:t>potrebom za posebnim zahtjevima</w:t>
      </w:r>
      <w:r w:rsidR="00F6754C" w:rsidRPr="00295DB1">
        <w:rPr>
          <w:rFonts w:ascii="Arial" w:hAnsi="Arial" w:cs="Arial"/>
          <w:noProof/>
        </w:rPr>
        <w:t xml:space="preserve"> za likvidnost pojedinom članu</w:t>
      </w:r>
      <w:r w:rsidRPr="00295DB1">
        <w:rPr>
          <w:rFonts w:ascii="Arial" w:hAnsi="Arial" w:cs="Arial"/>
          <w:noProof/>
        </w:rPr>
        <w:t xml:space="preserve"> grupe, koji odgovaraju zahtjevima iz člana 105 Direktive 2013/36 (EU).</w:t>
      </w:r>
    </w:p>
    <w:p w:rsidR="00BD662B" w:rsidRPr="00295DB1" w:rsidRDefault="00BD662B" w:rsidP="00401A68">
      <w:pPr>
        <w:tabs>
          <w:tab w:val="left" w:pos="90"/>
        </w:tabs>
        <w:autoSpaceDE w:val="0"/>
        <w:autoSpaceDN w:val="0"/>
        <w:adjustRightInd w:val="0"/>
        <w:spacing w:after="0" w:line="240" w:lineRule="auto"/>
        <w:ind w:left="720"/>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na osnovu sprovedene kontrole i procjene adekvatnosti uspostavljenog postupka procjene i održavanja internog kapitala grupe kreditnih institucija u Crnoj Gori podnosi nadležnim organima drugih država članica u kojima je sjedište drugih društava koja su uključena u grupu kreditnih institucija u Crnoj Gori, izvještaj o procjeni rizičnosti poslovanja grupe kreditnih institucija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na osnovu sprovedene kontrole i izvršene procjene podnosi organima iz stava 3 ovog člana izvještaj koji sadrži procjenu profila rizika likvidnosti grupe kreditnih institucija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Zajednička odluka iz stava 1 tačka 1 ovog člana se donosi u roku od četiri mjeseca od dana podnošenja izvještaja iz stava 2 ovog člana, pri čemu se u obzir uzima i procjena relevantnih nadležnih organa drugih država članica o rizičnosti poslovanja članova grupe kreditnih institucija u Crn</w:t>
      </w:r>
      <w:r w:rsidR="00C7251C" w:rsidRPr="00295DB1">
        <w:rPr>
          <w:rFonts w:ascii="Arial" w:hAnsi="Arial" w:cs="Arial"/>
          <w:noProof/>
        </w:rPr>
        <w:t>oj Gori u njihovoj nadležnosti.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Zajednička odluka iz stava 1 tačka 2 ovog člana se donosi u roku od mjesec dana od dana podnošenja izvještaja iz stava 3 ovog člana, pri čemu se u obzir uzima i procjena relevantnih nadležnih organa drugih država članica o rizičnosti poslovanja članova grupe kreditnih institucija u Crn</w:t>
      </w:r>
      <w:r w:rsidR="00C7251C" w:rsidRPr="00295DB1">
        <w:rPr>
          <w:rFonts w:ascii="Arial" w:hAnsi="Arial" w:cs="Arial"/>
          <w:noProof/>
        </w:rPr>
        <w:t>oj Gori u njihovoj nadležnosti.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Odluke iz stava 1 tač. 1 i 2 ovog člana moraju biti u</w:t>
      </w:r>
      <w:r w:rsidR="00C7251C" w:rsidRPr="00295DB1">
        <w:rPr>
          <w:rFonts w:ascii="Arial" w:hAnsi="Arial" w:cs="Arial"/>
          <w:noProof/>
        </w:rPr>
        <w:t xml:space="preserve"> pisanoj formi i obrazložene, a</w:t>
      </w:r>
      <w:r w:rsidRPr="00295DB1">
        <w:rPr>
          <w:rFonts w:ascii="Arial" w:hAnsi="Arial" w:cs="Arial"/>
          <w:noProof/>
        </w:rPr>
        <w:t xml:space="preserve"> Centralna banka ove odluke dostavlja matičnoj kreditnoj instituciji u Evropskoj uniji sa sjedištem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Postupak u slučaju različitih mišljenja članova kolegijuma supervizora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u vezi sa donošenjem zajedničke odluke iz člana 322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323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Ako postoje različita mišljenja u vezi sa donošenjem zajedničke odluke iz člana 322 stav 1 ovog zakona, Centralna banka je dužna da na zahtjev nadležnog organa druge države članice traži savjet </w:t>
      </w:r>
      <w:r w:rsidRPr="00295DB1">
        <w:rPr>
          <w:rFonts w:ascii="Arial" w:eastAsia="Times New Roman" w:hAnsi="Arial" w:cs="Arial"/>
          <w:noProof/>
        </w:rPr>
        <w:t>Evropskog bankarskog regulatora</w:t>
      </w:r>
      <w:r w:rsidR="00C7251C" w:rsidRPr="00295DB1">
        <w:rPr>
          <w:rFonts w:ascii="Arial" w:hAnsi="Arial" w:cs="Arial"/>
          <w:noProof/>
        </w:rPr>
        <w:t>, a takav</w:t>
      </w:r>
      <w:r w:rsidRPr="00295DB1">
        <w:rPr>
          <w:rFonts w:ascii="Arial" w:hAnsi="Arial" w:cs="Arial"/>
          <w:noProof/>
        </w:rPr>
        <w:t xml:space="preserve"> savjet može tražiti i samoinicijativno.</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u rokovima iz člana 322 st. 4 i 5 ovog zakona zajednička odluka nije donesena, Centralna banka će, uzimajući u obzir procjene rizičnosti poslovanja pojedinih članova grupe kreditnih institucij</w:t>
      </w:r>
      <w:r w:rsidR="00C7251C" w:rsidRPr="00295DB1">
        <w:rPr>
          <w:rFonts w:ascii="Arial" w:hAnsi="Arial" w:cs="Arial"/>
          <w:noProof/>
        </w:rPr>
        <w:t>a u Crnoj Gori koje su izvršili</w:t>
      </w:r>
      <w:r w:rsidRPr="00295DB1">
        <w:rPr>
          <w:rFonts w:ascii="Arial" w:hAnsi="Arial" w:cs="Arial"/>
          <w:noProof/>
        </w:rPr>
        <w:t xml:space="preserve"> relevan</w:t>
      </w:r>
      <w:r w:rsidR="00C7251C" w:rsidRPr="00295DB1">
        <w:rPr>
          <w:rFonts w:ascii="Arial" w:hAnsi="Arial" w:cs="Arial"/>
          <w:noProof/>
        </w:rPr>
        <w:t>tni nadležni organi, samostalno</w:t>
      </w:r>
      <w:r w:rsidRPr="00295DB1">
        <w:rPr>
          <w:rFonts w:ascii="Arial" w:hAnsi="Arial" w:cs="Arial"/>
          <w:noProof/>
        </w:rPr>
        <w:t xml:space="preserve"> donijeti pojedinačne odluke, ili odluku na potkonsolidovanoj o</w:t>
      </w:r>
      <w:r w:rsidR="00C7251C" w:rsidRPr="00295DB1">
        <w:rPr>
          <w:rFonts w:ascii="Arial" w:hAnsi="Arial" w:cs="Arial"/>
          <w:noProof/>
        </w:rPr>
        <w:t>snovi, za članove grupe za koje</w:t>
      </w:r>
      <w:r w:rsidRPr="00295DB1">
        <w:rPr>
          <w:rFonts w:ascii="Arial" w:hAnsi="Arial" w:cs="Arial"/>
          <w:noProof/>
        </w:rPr>
        <w:t xml:space="preserve"> je Centralna banka nadležni organ.</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Izuzetno od stava 2 ovog člana, ako u roku od četiri mjeseca od dana podnošenja izvještaja iz člana 322 stav 2 ovog zakona, odnosno mjesec dana od dana podnošenja izvještaja iz člana 322 stav 3 ovog zakona, a prije donošenja zajedničke odluke, Centralna banka ili nadležni organ druge države članica traži posredovanje Evropskog bankarskog regulatora, Centralna banka će odložiti donošenje te odluke, a ako Evropski bankarski regulator donese odluku u roku od mjesec dana od prijema zahtjeva za posredovanje, Centralna banka će donijeti odluku u skladu sa tom odlukom.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Rokovi iz stava 3 o</w:t>
      </w:r>
      <w:r w:rsidR="00C7251C" w:rsidRPr="00295DB1">
        <w:rPr>
          <w:rFonts w:ascii="Arial" w:hAnsi="Arial" w:cs="Arial"/>
          <w:noProof/>
        </w:rPr>
        <w:t xml:space="preserve">vog člana smatraju se rokovima </w:t>
      </w:r>
      <w:r w:rsidRPr="00295DB1">
        <w:rPr>
          <w:rFonts w:ascii="Arial" w:hAnsi="Arial" w:cs="Arial"/>
          <w:noProof/>
        </w:rPr>
        <w:t>za mirenje u smislu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 slučaju iz stava 2 ovog člana odluke svih nadležnih organa za pojedine članove grupe se objedinjuju u jedinstveni dokument koji sadrži obrazloženje svake odluke pojedinačno, a u vezi sa procjenom rizičnosti poslovanja svakog pojedinačnog člana grupe kreditnih institucija u Crnoj Gori, kao i stavove i izdvojena mišljenja data tokom trajanja rokova iz st. 4 i 5 ovog člana i taj dokument Centralna banka dostavlja svim nadležnim organima iz stava 1 ovog člana i matičnoj kreditnoj instituciji u EU sa sjedištem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(6) U slučaju iz stava 3 ovog člana pojedini nadležni organi su dužni da uzmu u obzir savjet </w:t>
      </w:r>
      <w:r w:rsidRPr="00295DB1">
        <w:rPr>
          <w:rFonts w:ascii="Arial" w:eastAsia="Times New Roman" w:hAnsi="Arial" w:cs="Arial"/>
          <w:noProof/>
        </w:rPr>
        <w:t>Evropskog bankarskog regulatora</w:t>
      </w:r>
      <w:r w:rsidRPr="00295DB1">
        <w:rPr>
          <w:rFonts w:ascii="Arial" w:hAnsi="Arial" w:cs="Arial"/>
          <w:noProof/>
        </w:rPr>
        <w:t xml:space="preserve"> i obrazlože svako značajno odstupanje od tog savjeta.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Centralna banka na osnovu odluka iz člana 322 st. 4 i 5, ili odluka iz st. 2 ili 3 ovog člana donosi rješenje i dostavlja ga članu grupe kreditnih institucija u Crnoj Gori za koga je Centralna banka nadležni organ.</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Centralna banka preispituje odluke iz stava 7 ovog člana najmanje jednom godišnje.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Izuzetno od stava 8 ovog člana, preispitivanje odluka iz člana 322 stav 1 ovog člana se sprovodi na bilateralnoj osnovi ako je nadležni organ druge države članice podnio pisani i obrazloženi zahtjev Centralnoj</w:t>
      </w:r>
      <w:r w:rsidR="00AA7F65" w:rsidRPr="00295DB1">
        <w:rPr>
          <w:rFonts w:ascii="Arial" w:hAnsi="Arial" w:cs="Arial"/>
          <w:noProof/>
        </w:rPr>
        <w:t xml:space="preserve"> banci za ažuriranje te odluke.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Zajedničke odluke u slučaju kada Centralna banka nije nadležna za superviziju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324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je nadležni organ druge države članice istovremeno i organ nadležan za superviziju na konsolidovanoj osnovi, Centralna banka će na zahtjev tog organa učestvovati u postupku donošenja zajedničke odluke:</w:t>
      </w:r>
    </w:p>
    <w:p w:rsidR="00BD662B" w:rsidRPr="00295DB1" w:rsidRDefault="00BD662B" w:rsidP="00401A68">
      <w:pPr>
        <w:numPr>
          <w:ilvl w:val="0"/>
          <w:numId w:val="9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 xml:space="preserve">iz oblasti supervizije i procjene adekvatnosti uspostavljenog postupka procjene i održavanja internog kapitala, u cilju utvrđivanja </w:t>
      </w:r>
      <w:r w:rsidR="00AA7F65" w:rsidRPr="00295DB1">
        <w:rPr>
          <w:rFonts w:ascii="Arial" w:hAnsi="Arial" w:cs="Arial"/>
          <w:noProof/>
        </w:rPr>
        <w:t>adekvatnog nivoa konsolidovanog</w:t>
      </w:r>
      <w:r w:rsidRPr="00295DB1">
        <w:rPr>
          <w:rFonts w:ascii="Arial" w:hAnsi="Arial" w:cs="Arial"/>
          <w:noProof/>
        </w:rPr>
        <w:t xml:space="preserve"> regulatornog kapitala grupe kreditnih institucija sa sjedištem u Crnoj Gori, koji odgovara njenom finansijskom stanju i rizičnom profilu i o mjeri nalaganja dodatnog iznosa regulatornog kapitala koja odgovara mjeri iz člana 104 stav 1 tačka (a) Direktive 2013/36 (EU) svakom pojedinačnom članu g</w:t>
      </w:r>
      <w:r w:rsidR="00AA7F65" w:rsidRPr="00295DB1">
        <w:rPr>
          <w:rFonts w:ascii="Arial" w:hAnsi="Arial" w:cs="Arial"/>
          <w:noProof/>
        </w:rPr>
        <w:t>rupe i na konsolidovanoj osnovi,</w:t>
      </w:r>
      <w:r w:rsidRPr="00295DB1">
        <w:rPr>
          <w:rFonts w:ascii="Arial" w:hAnsi="Arial" w:cs="Arial"/>
          <w:noProof/>
        </w:rPr>
        <w:t xml:space="preserve"> i</w:t>
      </w:r>
    </w:p>
    <w:p w:rsidR="00BD662B" w:rsidRPr="00295DB1" w:rsidRDefault="00BD662B" w:rsidP="00401A68">
      <w:pPr>
        <w:numPr>
          <w:ilvl w:val="0"/>
          <w:numId w:val="95"/>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 nalaganju mjera za rješavanje svih značajnih pitanja i nalaza vezan</w:t>
      </w:r>
      <w:r w:rsidR="00AA7F65" w:rsidRPr="00295DB1">
        <w:rPr>
          <w:rFonts w:ascii="Arial" w:hAnsi="Arial" w:cs="Arial"/>
          <w:noProof/>
        </w:rPr>
        <w:t xml:space="preserve">ih za superviziju likvidnosti, </w:t>
      </w:r>
      <w:r w:rsidRPr="00295DB1">
        <w:rPr>
          <w:rFonts w:ascii="Arial" w:hAnsi="Arial" w:cs="Arial"/>
          <w:noProof/>
        </w:rPr>
        <w:t>adekvatnost organizacije i upravljanja rizikom likvidnosti i u vezi sa p</w:t>
      </w:r>
      <w:r w:rsidR="00AA7F65" w:rsidRPr="00295DB1">
        <w:rPr>
          <w:rFonts w:ascii="Arial" w:hAnsi="Arial" w:cs="Arial"/>
          <w:noProof/>
        </w:rPr>
        <w:t xml:space="preserve">otrebom za posebnim zahtjevima </w:t>
      </w:r>
      <w:r w:rsidR="00F6754C" w:rsidRPr="00295DB1">
        <w:rPr>
          <w:rFonts w:ascii="Arial" w:hAnsi="Arial" w:cs="Arial"/>
          <w:noProof/>
        </w:rPr>
        <w:t>za likvidnost pojedinom članu</w:t>
      </w:r>
      <w:r w:rsidRPr="00295DB1">
        <w:rPr>
          <w:rFonts w:ascii="Arial" w:hAnsi="Arial" w:cs="Arial"/>
          <w:noProof/>
        </w:rPr>
        <w:t xml:space="preserve"> grupe, koji odgovaraju zahtjevima iz člana 105 Direktive 2013/36 (EU).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kreditna će, na osnovu sprovedene kontrole i procjene adekvatnosti uspostavljenog postupka procjene i održavanja internog kapitala člana relevantne grupe kreditnih institucija za koga je Centralna banka nadležni organ, sačiniti izvještaj o procjeni rizičnosti njenog poslovanja i izvještaj koji sadrži procjenu profila rizika likvidnosti i dostaviće ga organu nadležnom za superviziju na konsolidovanoj osnovi.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je zajednička odluka iz stava 1 ovog člana donijeta, Centralna banka će na osnovu te odluke donijeti rješenje i dostaviti ga članu relevantne grupe kreditnih institucija za koju je Centralna banka nadležni organ.</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(4) Ako postoje različita mišljenja u vezi sa donošenjem zajedničke odluke iz stava 1 ovog člana, Centralna banka može podnijeti zahtjev organu nadležnom za superviziju na konsolidovanoj osnovi da traži savjet od </w:t>
      </w:r>
      <w:r w:rsidRPr="00295DB1">
        <w:rPr>
          <w:rFonts w:ascii="Arial" w:eastAsia="Times New Roman" w:hAnsi="Arial" w:cs="Arial"/>
          <w:noProof/>
        </w:rPr>
        <w:t>Evropskog bankarskog regulatora</w:t>
      </w:r>
      <w:r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(5) Kada </w:t>
      </w:r>
      <w:r w:rsidRPr="00295DB1">
        <w:rPr>
          <w:rFonts w:ascii="Arial" w:eastAsia="Times New Roman" w:hAnsi="Arial" w:cs="Arial"/>
          <w:noProof/>
        </w:rPr>
        <w:t>Evropski bankarski regulator</w:t>
      </w:r>
      <w:r w:rsidRPr="00295DB1">
        <w:rPr>
          <w:rFonts w:ascii="Arial" w:hAnsi="Arial" w:cs="Arial"/>
          <w:noProof/>
        </w:rPr>
        <w:t>, na zahtjev organa nadležnog za superviziju na konsolidovanoj osnovi, dâ savjet u vezi sa donošenjem odluke iz stava 1 ovog člana, Centralna banka je dužna da taj savjet uzme u obzir pri donošenju odluke iz stava 6 ovog člana, kao i da obrazloži svako značajno odstupanje od tog savjeta pri donošenju odluke.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Ako zajednička odluka iz stava 1 tačka 1 ovog člana nije donijeta u roku od četiri mjeseca od dana kada je organ nadležan za superviziju na konsolidovanoj osnovi podnio izvještaj o procjeni rizičnosti poslovanja relevantne grupe kreditnih institucija, odnosno ako zajednička odluka iz stava 1 tačka 2 ovog člana nije donijeta u roku od mjesec dana od dana kada je organ nadležan za superviziju na konsolidovanoj osnovi podnio izvještaj koji sadrži procjenu profila rizika likvidnosti, Centralna banka će donijeti pojedinačnu odluku iz stava 1 ovog člana za svakog člana grupe za koga je nadležni organ, ili na potkonsolidovanoj osnovi za grupu za koju je nadležni organ, uzimajući u obzir stavove i izdvojeno mišljenje organa nadležnog za superviziju na konsolidovanoj osnovi.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(7) Izuzetno od stava 6 ovog člana, ako su Centralna banka ili nadležni organ druge države članice u roku od četiri mjeseca od dana kada je organ nadležan za superviziju na konsolidovanoj osnovi podnio izvještaj o procjeni rizičnosti poslovanja relevantne grupe kreditnih institucija, odnosno ako zajednička odluka iz stava 1 tačka 2 ovog člana nije donijeta u roku od mjesec dana od dana kada je organ nadležan za superviziju na konsolidovanoj osnovi podnio izvještaj koji sadrži procjenu profila rizika likvidnosti, a prije donošenja zajedničke odluke, tražili posredovanje </w:t>
      </w:r>
      <w:r w:rsidRPr="00295DB1">
        <w:rPr>
          <w:rFonts w:ascii="Arial" w:eastAsia="Times New Roman" w:hAnsi="Arial" w:cs="Arial"/>
          <w:noProof/>
        </w:rPr>
        <w:t>Evropskog bankarskog regulatora</w:t>
      </w:r>
      <w:r w:rsidRPr="00295DB1">
        <w:rPr>
          <w:rFonts w:ascii="Arial" w:hAnsi="Arial" w:cs="Arial"/>
          <w:noProof/>
        </w:rPr>
        <w:t xml:space="preserve"> i ako je Evropski bankarski regulator u postupku posredovanja donio odluku, Centralna banka će donijeti odluku u skladu sa tom odlukom.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(8) Rokovi iz stava 7 ovog člana  smatraju se rokovima za mirenje u smislu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(9) Centralna banka može podnijeti pisani i obrazloženi zahtjev organu nadležnom za superviziju na konsolidovanoj osnovi za preispitivanje odluke iz stava 1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(10) Centralna banka je dužna da  odluke iz st. 6 ili 7 ovog člana preispituje najmanje jednom godišnje.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Obavještavanje u slučaju vanredne situacije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325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nastupi vanredna situacija, uključujući situaciju iz člana 18 Regulative (EU) br. 1093/2010, ili nastanu nepovoljna tržišna kretanja, koja bi mogla ugroziti likvidnost tržišta i stabilnost finansijskog sistema u bilo kojoj d</w:t>
      </w:r>
      <w:r w:rsidR="00F6754C" w:rsidRPr="00295DB1">
        <w:rPr>
          <w:rFonts w:ascii="Arial" w:hAnsi="Arial" w:cs="Arial"/>
          <w:noProof/>
        </w:rPr>
        <w:t>ržavi članici u kojoj su članovi</w:t>
      </w:r>
      <w:r w:rsidRPr="00295DB1">
        <w:rPr>
          <w:rFonts w:ascii="Arial" w:hAnsi="Arial" w:cs="Arial"/>
          <w:noProof/>
        </w:rPr>
        <w:t xml:space="preserve"> gr</w:t>
      </w:r>
      <w:r w:rsidR="00F6754C" w:rsidRPr="00295DB1">
        <w:rPr>
          <w:rFonts w:ascii="Arial" w:hAnsi="Arial" w:cs="Arial"/>
          <w:noProof/>
        </w:rPr>
        <w:t>upe kreditnih institucija dobili</w:t>
      </w:r>
      <w:r w:rsidRPr="00295DB1">
        <w:rPr>
          <w:rFonts w:ascii="Arial" w:hAnsi="Arial" w:cs="Arial"/>
          <w:noProof/>
        </w:rPr>
        <w:t xml:space="preserve"> odobrenje za rad ili u kojoj posluje značajna filijala kreditne institucije sa sjedištem u Crnoj Gori, Centralna banka će, ako je nadležna za superviziju na konsolidovanoj osnovi, bez odlaganja u skladu sa odredbama ovog zakona kojim se uređuje razmjena povjerljivih informacija o tome obavijestiti E</w:t>
      </w:r>
      <w:r w:rsidR="00AA7F65" w:rsidRPr="00295DB1">
        <w:rPr>
          <w:rFonts w:ascii="Arial" w:hAnsi="Arial" w:cs="Arial"/>
          <w:noProof/>
        </w:rPr>
        <w:t>vropskog bankarskog regulatora,</w:t>
      </w:r>
      <w:r w:rsidRPr="00295DB1">
        <w:rPr>
          <w:rFonts w:ascii="Arial" w:hAnsi="Arial" w:cs="Arial"/>
          <w:noProof/>
        </w:rPr>
        <w:t xml:space="preserve"> organe iz člana 346 stav 1 tačka 6 i člana 349 stav 1 tačka 1 ovog zakona, kao i Evropski odbor za sistemske rizike i proslijediti im informacije ko</w:t>
      </w:r>
      <w:r w:rsidR="00AA7F65" w:rsidRPr="00295DB1">
        <w:rPr>
          <w:rFonts w:ascii="Arial" w:hAnsi="Arial" w:cs="Arial"/>
          <w:noProof/>
        </w:rPr>
        <w:t>je su od značaja za njihov rad,</w:t>
      </w:r>
      <w:r w:rsidRPr="00295DB1">
        <w:rPr>
          <w:rFonts w:ascii="Arial" w:hAnsi="Arial" w:cs="Arial"/>
          <w:noProof/>
        </w:rPr>
        <w:t xml:space="preserve"> koristeći uspostavljeni sistem komunikacije.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Kada Centralna banka nije nadležna za superviziju na konsolidovanoj osnovi, a u okviru svojih zakonskih ovlašćenja procijeni da bi mogla nastupiti vanredna situacija iz stava 1 ovog člana, o tome će obavijestiti organ u drugoj državi članici koji je nadležan za superviziju na konsolidovanoj osnovi, koristeći uspostavljeni sistem komunikacije.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Ako su Centralnoj banci u vezi sa supervizijom na konsolidovan</w:t>
      </w:r>
      <w:r w:rsidR="00AA7F65" w:rsidRPr="00295DB1">
        <w:rPr>
          <w:rFonts w:ascii="Arial" w:hAnsi="Arial" w:cs="Arial"/>
          <w:noProof/>
        </w:rPr>
        <w:t xml:space="preserve">oj osnovi za koju je nadležna, </w:t>
      </w:r>
      <w:r w:rsidRPr="00295DB1">
        <w:rPr>
          <w:rFonts w:ascii="Arial" w:hAnsi="Arial" w:cs="Arial"/>
          <w:noProof/>
        </w:rPr>
        <w:t xml:space="preserve">potrebne informacije o grupi kreditnih institucija, a te informacije su već dostavljene drugom nadležnom organu, Centralna banka će, ako je to moguće, te informacije tražiti od tog </w:t>
      </w:r>
      <w:r w:rsidR="00AA7F65" w:rsidRPr="00295DB1">
        <w:rPr>
          <w:rFonts w:ascii="Arial" w:hAnsi="Arial" w:cs="Arial"/>
          <w:noProof/>
        </w:rPr>
        <w:t>nadležnog organa,</w:t>
      </w:r>
      <w:r w:rsidRPr="00295DB1">
        <w:rPr>
          <w:rFonts w:ascii="Arial" w:hAnsi="Arial" w:cs="Arial"/>
          <w:noProof/>
        </w:rPr>
        <w:t xml:space="preserve"> kako bi se izbjeglo dvostruko izvještavanje za različite nadležne organe koji su uključeni u superviziju.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Sporazumi o usklađivanju i saradnji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326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u cilju omogućavanja i uspostavljanja efektivne supervizije na konsolidovanoj osnovi zaključuje sa drugim nadležnim organima država članica koje su uključene u tu superviziju pisane sporazume o koordinaciji i saradnji.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Sporazumima iz stava 1 ovog člana mogu se organu nadležnom za superviziju na konsolidovanoj osnovi povjeriti dodatni poslovi i detaljno definisati procedure u postupku donošenja odluka i za saradnju sa drugim nadležnim organima.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bilateralnim sporazumom u skladu sa članom 28 Regulative (EU) br. 1093/2010 prenijeti nadležnost za superviziju kreditne institucije sa sjedištem u Crnoj Gori koja je zavisno društvo matične kreditne institucije iz druge države članice, nadl</w:t>
      </w:r>
      <w:r w:rsidR="00AA7F65" w:rsidRPr="00295DB1">
        <w:rPr>
          <w:rFonts w:ascii="Arial" w:hAnsi="Arial" w:cs="Arial"/>
          <w:noProof/>
        </w:rPr>
        <w:t xml:space="preserve">ežnom organu te države članice </w:t>
      </w:r>
      <w:r w:rsidRPr="00295DB1">
        <w:rPr>
          <w:rFonts w:ascii="Arial" w:hAnsi="Arial" w:cs="Arial"/>
          <w:noProof/>
        </w:rPr>
        <w:t>koji vrši nadzor nad  tom matičnom kreditnom institucijom.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Centralna banka može, na osnovu bilateralnog sporazuma zaključenog sa nadležnim organom druge države članice, preuzeti od tog organa nadležnost za superviziju kreditne institucije iz te države članice koja je zavisno društvo kreditne institucije sa sjedištem u Crnoj Gori.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 xml:space="preserve">Razmjena informacija sa nadležnim organima država članica </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327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sarađuje sa nadležnim organima drugih država članica i dostavlja im informacije koje su od značaja ili su relevantne za vršenje supervizije u skladu sa ovim zakonom i Regulativom (EU) br. 575/2013 i u tom cilju, Centralna banka može da drugom nadležnom organu:</w:t>
      </w:r>
    </w:p>
    <w:p w:rsidR="00BD662B" w:rsidRPr="00295DB1" w:rsidRDefault="00BD662B" w:rsidP="00401A68">
      <w:pPr>
        <w:numPr>
          <w:ilvl w:val="0"/>
          <w:numId w:val="9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na njegov zahtjev, dostavi sve informacije koje su relevantne ili se odnose na superviziju koju vrši taj nadležni organ; ili</w:t>
      </w:r>
    </w:p>
    <w:p w:rsidR="00BD662B" w:rsidRPr="00295DB1" w:rsidRDefault="00BD662B" w:rsidP="00401A68">
      <w:pPr>
        <w:numPr>
          <w:ilvl w:val="0"/>
          <w:numId w:val="92"/>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samoinicijativno dostavi sve informacije koje bi mogle značajno da utiču na procjenu finansijskog stanja kreditne ili finansijske institucije u drugoj državi članici.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(2) Centralna banka će, u skladu sa Regulativom (EU) br. 1093/2010, sarađivati sa </w:t>
      </w:r>
      <w:r w:rsidRPr="00295DB1">
        <w:rPr>
          <w:rFonts w:ascii="Arial" w:eastAsia="Times New Roman" w:hAnsi="Arial" w:cs="Arial"/>
          <w:noProof/>
        </w:rPr>
        <w:t xml:space="preserve">Evropskim bankarskim regulatorom </w:t>
      </w:r>
      <w:r w:rsidRPr="00295DB1">
        <w:rPr>
          <w:rFonts w:ascii="Arial" w:hAnsi="Arial" w:cs="Arial"/>
          <w:noProof/>
        </w:rPr>
        <w:t>u cilju primjene ovog zakona</w:t>
      </w:r>
      <w:r w:rsidR="00AA7F65" w:rsidRPr="00295DB1">
        <w:rPr>
          <w:rFonts w:ascii="Arial" w:hAnsi="Arial" w:cs="Arial"/>
          <w:noProof/>
        </w:rPr>
        <w:t xml:space="preserve"> i Regulative (EU) br. 575/2013</w:t>
      </w:r>
      <w:r w:rsidRPr="00295DB1">
        <w:rPr>
          <w:rFonts w:ascii="Arial" w:hAnsi="Arial" w:cs="Arial"/>
          <w:noProof/>
        </w:rPr>
        <w:t xml:space="preserve"> i dostavljaće tom regulatoru sve informacije neophodne za ostvarivanje njegovih zadataka, a na način uređen članom 35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Centralna banka može da traži posredovanje </w:t>
      </w:r>
      <w:r w:rsidRPr="00295DB1">
        <w:rPr>
          <w:rFonts w:ascii="Arial" w:eastAsia="Times New Roman" w:hAnsi="Arial" w:cs="Arial"/>
          <w:noProof/>
        </w:rPr>
        <w:t>Evropskog bankarskog regulatora</w:t>
      </w:r>
      <w:r w:rsidRPr="00295DB1">
        <w:rPr>
          <w:rFonts w:ascii="Arial" w:hAnsi="Arial" w:cs="Arial"/>
          <w:noProof/>
        </w:rPr>
        <w:t>, ako joj drugi nadležni organ nije dostavio značajne informacije iz stava 1 tačka 1 ovog člana, ili ako je odbio ili nije u razumnom roku udovoljio zahtjevu Centralne banke za saradnju, a naročito za razmjenu relevantnih informacija.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je Centralna banka nadležna za superviziju na konsolidovanoj osnovi matične kreditne institucije iz EU sa sjedištem u Crnoj Gori, kreditne institucije koju kontroliše matični finansijski holding iz EU sa sjedištem u Crnoj Gori ili kreditne institucije koju kontroliše matični mješoviti finansijski holding iz EU sa sjedištem u Crnoj Gori, dužna je da nadležnim organima iz drugih država članica koji vrše nadzor zavisnih društava tih matičnih društava dostavi sve relevantne informacije.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AA7F65"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w:t>
      </w:r>
      <w:r w:rsidR="00BD662B" w:rsidRPr="00295DB1">
        <w:rPr>
          <w:rFonts w:ascii="Arial" w:hAnsi="Arial" w:cs="Arial"/>
          <w:noProof/>
        </w:rPr>
        <w:t xml:space="preserve"> Pri određivanju obima relevantnih informacija koje se dostavljaju u skladu sa stavom 4 ovog člana uzima se u obzir važnost tih zavisnih društava za finansijski sistem u državama članicama u kojima je sjedište tih zavisnih društava.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Značajnim informacijama, u smislu ovog člana, smatraju se materijalno značajne informacije za procjenu finansijske stabilnosti pojedinog člana grupe u državi članici, a naročito:</w:t>
      </w:r>
    </w:p>
    <w:p w:rsidR="00BD662B" w:rsidRPr="00295DB1" w:rsidRDefault="00BD662B" w:rsidP="00401A68">
      <w:pPr>
        <w:numPr>
          <w:ilvl w:val="0"/>
          <w:numId w:val="93"/>
        </w:numPr>
        <w:tabs>
          <w:tab w:val="left" w:pos="90"/>
          <w:tab w:val="left" w:pos="9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značajni podaci o pravnim odnosima u grupi, o upravljačkoj i organizacionoj strukturi grupe, uključujući sve regulisane i neregulisane subjekte, neregulisana zavisna društva i značajne filijale koji pripadaju grupi kao i matična društva, u skladu sa članom 69 stav 1 tač. 7 i 8, članom 310 stav 6 i članom 104 ovog zakona, kao i značajni podaci o organima koji su nadležni za nadzor regulisanih subjekata u grupi;</w:t>
      </w:r>
    </w:p>
    <w:p w:rsidR="00BD662B" w:rsidRPr="00295DB1" w:rsidRDefault="00BD662B" w:rsidP="00401A68">
      <w:pPr>
        <w:numPr>
          <w:ilvl w:val="0"/>
          <w:numId w:val="93"/>
        </w:numPr>
        <w:tabs>
          <w:tab w:val="left" w:pos="90"/>
          <w:tab w:val="left" w:pos="9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procedure za prikupljanje podataka od kreditnih institucija u grupi i za kontrolu tih podataka;</w:t>
      </w:r>
    </w:p>
    <w:p w:rsidR="00BD662B" w:rsidRPr="00295DB1" w:rsidRDefault="00BD662B" w:rsidP="00401A68">
      <w:pPr>
        <w:numPr>
          <w:ilvl w:val="0"/>
          <w:numId w:val="93"/>
        </w:numPr>
        <w:tabs>
          <w:tab w:val="left" w:pos="90"/>
          <w:tab w:val="left" w:pos="9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nepovoljna kretanja u kreditnoj instituciji u grupi ili kod drugog člana grupe koja bi mogla da ozbiljno utiču na drug</w:t>
      </w:r>
      <w:r w:rsidR="00AA7F65" w:rsidRPr="00295DB1">
        <w:rPr>
          <w:rFonts w:ascii="Arial" w:hAnsi="Arial" w:cs="Arial"/>
          <w:noProof/>
        </w:rPr>
        <w:t>e  kreditne institucije u grupi,</w:t>
      </w:r>
      <w:r w:rsidRPr="00295DB1">
        <w:rPr>
          <w:rFonts w:ascii="Arial" w:hAnsi="Arial" w:cs="Arial"/>
          <w:noProof/>
        </w:rPr>
        <w:t xml:space="preserve"> i</w:t>
      </w:r>
    </w:p>
    <w:p w:rsidR="00BD662B" w:rsidRPr="00295DB1" w:rsidRDefault="00BD662B" w:rsidP="00401A68">
      <w:pPr>
        <w:numPr>
          <w:ilvl w:val="0"/>
          <w:numId w:val="93"/>
        </w:numPr>
        <w:tabs>
          <w:tab w:val="left" w:pos="90"/>
          <w:tab w:val="left" w:pos="9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značajni prekršaji i važnije mjere koje je nadležni organ izrekao kreditnoj instituciji u grupi, uključujući nalaganje dodatnih kapitalnih zahtjeva na osnovu čl. 279 i 281 ovog zakona i nalaganje bilo kojih ograničenja za primjenu naprednog pristupa za izračunavanje kapitalnih zahtjeva prema članu 312 stav 2 Regulative br. 575/2013.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Ako vrši superviziju kreditne institucije koju kontroliše matična kreditna institucija iz EU i ako su joj potrebne informacije koje se odnose na sprovođenje pristupa i metodologija iz ovog zakona i Regulative (EU) br. 575/2013 Centralna banka će, kada je to moguće, od organa nadležnog za kontrolu na konsolidovanoj osnovi tražiti informacije koje su dostupne tom organu.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Saradnja sa nadležnim organima država članica koji su uključeni u kontrolu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noProof/>
        </w:rPr>
        <w:t>Član 328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Prije donošenja odluke koja je značajna drugim nadležnim organima država članica za vršenje supervizije u okviru njihovih nadležnosti, Centralna banka će se savjetovati sa tim nadležnim organima o:</w:t>
      </w:r>
    </w:p>
    <w:p w:rsidR="00BD662B" w:rsidRPr="00295DB1" w:rsidRDefault="00BD662B" w:rsidP="00401A68">
      <w:pPr>
        <w:numPr>
          <w:ilvl w:val="0"/>
          <w:numId w:val="9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promjenama u akcionarskoj, organizacionoj ili upravljačkoj strukturi kreditne institucije u grupi za koje je potr</w:t>
      </w:r>
      <w:r w:rsidR="00AA7F65" w:rsidRPr="00295DB1">
        <w:rPr>
          <w:rFonts w:ascii="Arial" w:hAnsi="Arial" w:cs="Arial"/>
          <w:noProof/>
        </w:rPr>
        <w:t>ebno odobrenje nadležnog organa,</w:t>
      </w:r>
      <w:r w:rsidRPr="00295DB1">
        <w:rPr>
          <w:rFonts w:ascii="Arial" w:hAnsi="Arial" w:cs="Arial"/>
          <w:noProof/>
        </w:rPr>
        <w:t xml:space="preserve"> i</w:t>
      </w:r>
    </w:p>
    <w:p w:rsidR="00BD662B" w:rsidRPr="00295DB1" w:rsidRDefault="00BD662B" w:rsidP="00401A68">
      <w:pPr>
        <w:numPr>
          <w:ilvl w:val="0"/>
          <w:numId w:val="91"/>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važnijim mjerama koje namjerava da naloži kredtnoj instituciji u skladu sa ovim zakonom, uključujući nalaganje dodatnog iznosa regulatornog kapitala i uspostavljanje bilo kojeg ograničenja za primjenu naprednog pristupa za izračunavanje kapitalnih zahtjeva prema članu 312 stav 2 Regulative br. 575/2013.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 slučaju iz stava 1 tačka 2 ovog člana, Centralna banka će se konsultovati sa organom nadležnim za konsolidaciju.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Izuzetno od st. 1 i 2 ovog člana, Centralna banka nije dužna da se  konsultuje sa drugim nadležnim organima u hitnim slučajevima ili kada bi takve konsultacije mogle da ugroze efektivnost odluke koju namjerava da donese, već će bez odlaganja obavijestiti druge nadležne organe o donijetoj odluci.</w:t>
      </w:r>
    </w:p>
    <w:p w:rsidR="00435E55" w:rsidRPr="00295DB1" w:rsidRDefault="00435E55"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8C1B17">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Obaveze mješovitog holdinga i njegovih zavisnih društava</w:t>
      </w:r>
    </w:p>
    <w:p w:rsidR="00BD662B" w:rsidRPr="00295DB1" w:rsidRDefault="00BD662B" w:rsidP="008C1B17">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 vezi sa supervizijom na konsolidovanoj osnovi</w:t>
      </w:r>
    </w:p>
    <w:p w:rsidR="00BD662B" w:rsidRPr="00295DB1" w:rsidRDefault="00BD662B" w:rsidP="008C1B17">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8C1B17">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329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 slučaju kada je mješoviti holding iz Crne Gore matično društvo u odnosu na jednu ili više kreditnih institucija, taj mješoviti holding i njegova zavisna društva su dužni da na zahtjev Centralne banke, upućen direktno ili posredstvom kreditnih institucija koje su zavisna društva tog holdinga, dostave sve informacije potrebne za superviziju kreditnih istitucija koje su zavisna društva tog holdinga.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Ovlašćeni kontrolori Centralne banke, ili drugo lice na osnovu ovlašćenja Centralne banke, mogu izvršiti neposrednu kontrolu radi provjere informacija dobijenih od mješovitog holdinga i njegovih zavisnih društava.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U slučaju kada je mješoviti holding ili neko od njegovih zavisnih društava društvo za osiguranje, može se primijeniti postupak kontrole iz člana 332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U slučaju kada mješoviti holding ili jedno od njegovih zavisnih društava nema s</w:t>
      </w:r>
      <w:r w:rsidR="00AA7F65" w:rsidRPr="00295DB1">
        <w:rPr>
          <w:rFonts w:ascii="Arial" w:hAnsi="Arial" w:cs="Arial"/>
          <w:noProof/>
        </w:rPr>
        <w:t xml:space="preserve">jedište u istoj državi članici </w:t>
      </w:r>
      <w:r w:rsidRPr="00295DB1">
        <w:rPr>
          <w:rFonts w:ascii="Arial" w:hAnsi="Arial" w:cs="Arial"/>
          <w:noProof/>
        </w:rPr>
        <w:t>kao i zavisna kreditna institucija, neposredna kontrola radi provjere dobijenih informacija će se izvršiti  u skladu sa postupcima iz člana 333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AE7D3A"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Kontrola transakcija</w:t>
      </w:r>
      <w:r w:rsidR="00BD662B" w:rsidRPr="00295DB1">
        <w:rPr>
          <w:rFonts w:ascii="Arial" w:hAnsi="Arial" w:cs="Arial"/>
          <w:b/>
          <w:iCs/>
          <w:noProof/>
        </w:rPr>
        <w:t xml:space="preserve"> u okviru grupe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330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Nezavisno od zahtjeva i</w:t>
      </w:r>
      <w:r w:rsidR="00AA7F65" w:rsidRPr="00295DB1">
        <w:rPr>
          <w:rFonts w:ascii="Arial" w:hAnsi="Arial" w:cs="Arial"/>
          <w:noProof/>
        </w:rPr>
        <w:t>z ovog zakona koji se odnose na</w:t>
      </w:r>
      <w:r w:rsidRPr="00295DB1">
        <w:rPr>
          <w:rFonts w:ascii="Arial" w:hAnsi="Arial" w:cs="Arial"/>
          <w:noProof/>
        </w:rPr>
        <w:t xml:space="preserve"> velike izloženosti, u slučaju kada je mješoviti holding matično društvo jedne ili više kreditnih institucija, Centralna banka će, u okviru svojih ovlašćenja za supervizij</w:t>
      </w:r>
      <w:r w:rsidR="00AA7F65" w:rsidRPr="00295DB1">
        <w:rPr>
          <w:rFonts w:ascii="Arial" w:hAnsi="Arial" w:cs="Arial"/>
          <w:noProof/>
        </w:rPr>
        <w:t>u kreditnih institucija, vršiti kontrolu</w:t>
      </w:r>
      <w:r w:rsidRPr="00295DB1">
        <w:rPr>
          <w:rFonts w:ascii="Arial" w:hAnsi="Arial" w:cs="Arial"/>
          <w:noProof/>
        </w:rPr>
        <w:t xml:space="preserve"> transakcija između tih kreditnih institucija i mješovitog holdinga i njegovih zavisnih društava.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b/>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Kreditne institucije iz stava 1 ovog člana dužne su da:</w:t>
      </w:r>
    </w:p>
    <w:p w:rsidR="00BD662B" w:rsidRPr="00295DB1" w:rsidRDefault="00BD662B" w:rsidP="00401A68">
      <w:pPr>
        <w:numPr>
          <w:ilvl w:val="0"/>
          <w:numId w:val="9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uspostave adekvatne procedure upravljanja rizicima i mehanizme internih kontrola, uključujući sistem izvještavanja i računovodstvene procedure radi odgovarajućeg  utvrđivanja, mjerenja, praćenja i kontrole transakcija u okviru grupe sa matičnim mješovitim holdingo</w:t>
      </w:r>
      <w:r w:rsidR="00AA7F65" w:rsidRPr="00295DB1">
        <w:rPr>
          <w:rFonts w:ascii="Arial" w:hAnsi="Arial" w:cs="Arial"/>
          <w:noProof/>
        </w:rPr>
        <w:t>m i njegovim zavisnim društvima,</w:t>
      </w:r>
      <w:r w:rsidRPr="00295DB1">
        <w:rPr>
          <w:rFonts w:ascii="Arial" w:hAnsi="Arial" w:cs="Arial"/>
          <w:noProof/>
        </w:rPr>
        <w:t xml:space="preserve"> i</w:t>
      </w:r>
    </w:p>
    <w:p w:rsidR="00BD662B" w:rsidRPr="00295DB1" w:rsidRDefault="00BD662B" w:rsidP="00401A68">
      <w:pPr>
        <w:numPr>
          <w:ilvl w:val="0"/>
          <w:numId w:val="90"/>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obavještavaju Centralnu banku o svakoj</w:t>
      </w:r>
      <w:r w:rsidR="00AA7F65" w:rsidRPr="00295DB1">
        <w:rPr>
          <w:rFonts w:ascii="Arial" w:hAnsi="Arial" w:cs="Arial"/>
          <w:noProof/>
        </w:rPr>
        <w:t xml:space="preserve"> značajnoj transakciji u okviru</w:t>
      </w:r>
      <w:r w:rsidRPr="00295DB1">
        <w:rPr>
          <w:rFonts w:ascii="Arial" w:hAnsi="Arial" w:cs="Arial"/>
          <w:noProof/>
        </w:rPr>
        <w:t xml:space="preserve"> grupe sa matičnim mješovitim holdingom i njegovim zavisnim društvima, osim o transakcija</w:t>
      </w:r>
      <w:r w:rsidR="00AA7F65" w:rsidRPr="00295DB1">
        <w:rPr>
          <w:rFonts w:ascii="Arial" w:hAnsi="Arial" w:cs="Arial"/>
          <w:noProof/>
        </w:rPr>
        <w:t>ma</w:t>
      </w:r>
      <w:r w:rsidRPr="00295DB1">
        <w:rPr>
          <w:rFonts w:ascii="Arial" w:hAnsi="Arial" w:cs="Arial"/>
          <w:noProof/>
        </w:rPr>
        <w:t xml:space="preserve"> koje predstavljaju velike </w:t>
      </w:r>
      <w:r w:rsidRPr="00295DB1">
        <w:rPr>
          <w:rFonts w:ascii="Arial" w:eastAsia="Times New Roman" w:hAnsi="Arial" w:cs="Arial"/>
          <w:noProof/>
        </w:rPr>
        <w:t>izloženosti o kojima se izvještava Centralna banka u skladu sa propisom iz člana 172 stav 5 ovog zakona.</w:t>
      </w:r>
    </w:p>
    <w:p w:rsidR="00BD662B" w:rsidRPr="00295DB1" w:rsidRDefault="00BD662B" w:rsidP="00401A68">
      <w:pPr>
        <w:tabs>
          <w:tab w:val="left" w:pos="90"/>
        </w:tabs>
        <w:autoSpaceDE w:val="0"/>
        <w:autoSpaceDN w:val="0"/>
        <w:adjustRightInd w:val="0"/>
        <w:spacing w:after="0" w:line="240" w:lineRule="auto"/>
        <w:ind w:left="720"/>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Procedure i značajne transakcije u okviru grupe iz stava 2 ovog člana su p</w:t>
      </w:r>
      <w:r w:rsidR="00AA7F65" w:rsidRPr="00295DB1">
        <w:rPr>
          <w:rFonts w:ascii="Arial" w:hAnsi="Arial" w:cs="Arial"/>
          <w:noProof/>
        </w:rPr>
        <w:t xml:space="preserve">redmet </w:t>
      </w:r>
      <w:r w:rsidR="00250CAC" w:rsidRPr="00295DB1">
        <w:rPr>
          <w:rFonts w:ascii="Arial" w:hAnsi="Arial" w:cs="Arial"/>
          <w:noProof/>
        </w:rPr>
        <w:t>kontrole</w:t>
      </w:r>
      <w:r w:rsidR="00AA7F65" w:rsidRPr="00295DB1">
        <w:rPr>
          <w:rFonts w:ascii="Arial" w:hAnsi="Arial" w:cs="Arial"/>
          <w:noProof/>
        </w:rPr>
        <w:t xml:space="preserve"> Centralne banke.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Razmjena informacija za potrebe supervizije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331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 slučaju kada matično društvo i bilo koja kreditna institucija  koja je zavisno društvo tog matičnog društva nemaju sjedište u istoj državi članici, ali bilo koje od tih društava ima sjedište u Crnoj Gori, Centralna banka će sa nadležnim organima država članica razmjenjivati sve potrebne informacije potrebne za vršenje ili olakšavanje vršenja supervizije na konsolidovanoj osnovi.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 slučaju kada Centralna banka ne vrši superviziju na konsolidovanoj osnovi nad matičnim društvom</w:t>
      </w:r>
      <w:r w:rsidR="00AA7F65" w:rsidRPr="00295DB1">
        <w:rPr>
          <w:rFonts w:ascii="Arial" w:hAnsi="Arial" w:cs="Arial"/>
          <w:noProof/>
        </w:rPr>
        <w:t xml:space="preserve"> koje ima sjedište u Crnoj Gori</w:t>
      </w:r>
      <w:r w:rsidRPr="00295DB1">
        <w:rPr>
          <w:rFonts w:ascii="Arial" w:hAnsi="Arial" w:cs="Arial"/>
          <w:noProof/>
        </w:rPr>
        <w:t xml:space="preserve"> može na zahtjev nadležnog organa druge države članice koje je odgovorno za sprovođenje supervizije tražiti od matičnog društva da dostavi sve informacije koje su potrebne za sprovođenje supervizije na konsolidovanoj osnovi i proslijediti te podatke nadležnim organima drugih država članica.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na osnovu ovog zakona, nije nadležna za supe</w:t>
      </w:r>
      <w:r w:rsidR="00AA7F65" w:rsidRPr="00295DB1">
        <w:rPr>
          <w:rFonts w:ascii="Arial" w:hAnsi="Arial" w:cs="Arial"/>
          <w:noProof/>
        </w:rPr>
        <w:t xml:space="preserve">rviziju na pojedinačnoj osnovi </w:t>
      </w:r>
      <w:r w:rsidRPr="00295DB1">
        <w:rPr>
          <w:rFonts w:ascii="Arial" w:hAnsi="Arial" w:cs="Arial"/>
          <w:noProof/>
        </w:rPr>
        <w:t>finansijskog holdinga, mješovitog finansijskog holdinga, druge finansijske institucije, društva za pomoćne</w:t>
      </w:r>
      <w:r w:rsidR="000E2CF2" w:rsidRPr="00295DB1">
        <w:rPr>
          <w:rFonts w:ascii="Arial" w:hAnsi="Arial" w:cs="Arial"/>
          <w:noProof/>
        </w:rPr>
        <w:t xml:space="preserve"> </w:t>
      </w:r>
      <w:r w:rsidRPr="00295DB1">
        <w:rPr>
          <w:rFonts w:ascii="Arial" w:hAnsi="Arial" w:cs="Arial"/>
          <w:noProof/>
        </w:rPr>
        <w:t>usluge, mješovitog holdinga i njegovih zavisnih društava koja nijesu kreditne institucije, kao i društava koja nijesu uključena u kontrolu na konsolidovanoj osnovi, a za koje se pribavljaju ili posjeduju informacije iz stava 2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Saradnja nadzornih organa u slučaju kada je jedno od zavisnih društava društvo za osiguranje ili društvo ovlašćeno za pružanje investicionih usluga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332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 slučaju kada kreditna institucija, finansijski holding, mješoviti finansijski holding ili mješoviti holding kontroliše jedno ili više zavisnih društava za osiguranje ili investicionih društava, koji obavljaju djelatnost na osnovu izdatog odobrenja za rad, Centralna banka će sarađivati sa organima odgovornim za nadzor tih društava, na način što će sa nadzornim organima tih društava razmjenjivati informacije koje bi mogle olakšati obavljanje njihovih zadataka i omogućiti nadzor nad aktivnostima i opštim finansijskim položajem tih društava.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Za informacije koje su primljene u okviru supervizije na konsolidovanoj osnovi u skladu sa stavom 1 ovog člana, a naročito za svaku razmjenu informacija između nadzornih organa koja je predviđena ovim zakonom, važi obaveza čuvanja povjerljivih informacija.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Ovlašćenja u obavljanju neposredne kontrole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noProof/>
        </w:rPr>
        <w:t>Član 333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Nadležni organ druge države članice koji, u posebnim slučajevima, namjerava da provjeri informacije koje se odnose na kreditnu instituciju, mješoviti finansijski holding, finansijski holding, drugu finansijsku instituciju, društvo za pomoćne usluge, mješoviti holding, zavisna društva iz člana 332 stav 1 ovog zakona ili zavisna društva kreditne institucije, mješovitog finansijskog holdinga ili finansijskog holdinga koja nijesu uključena u superviziju na konsolidovanoj osnovi, a ta društva imaju sjedište u Crnoj Gori, može Centralnoj banci poslati zahtjev za odobravanje obavljanja neposredne kontrole.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Na osnovu zahtjeva nadležnog organa druge države članice iz stava 1 ovog člana, a u okviru nadležnosti propisanih ovim zakonom, Centralna banka može:</w:t>
      </w:r>
    </w:p>
    <w:p w:rsidR="00BD662B" w:rsidRPr="00295DB1" w:rsidRDefault="00BD662B" w:rsidP="00401A68">
      <w:pPr>
        <w:numPr>
          <w:ilvl w:val="0"/>
          <w:numId w:val="89"/>
        </w:numPr>
        <w:tabs>
          <w:tab w:val="left" w:pos="90"/>
          <w:tab w:val="left" w:pos="108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samostalno izvršiti neposrednu kontrolu poslovanja subjekata iz stava 1 ovog člana,</w:t>
      </w:r>
    </w:p>
    <w:p w:rsidR="00BD662B" w:rsidRPr="00295DB1" w:rsidRDefault="00BD662B" w:rsidP="00401A68">
      <w:pPr>
        <w:numPr>
          <w:ilvl w:val="0"/>
          <w:numId w:val="89"/>
        </w:numPr>
        <w:tabs>
          <w:tab w:val="left" w:pos="90"/>
          <w:tab w:val="left" w:pos="108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dati saglasnost, u skladu sa sporazumom, nadležnom organu druge države članice koje je podnijelo zahtjev da obave neposrednu kontrolu poslovanja s</w:t>
      </w:r>
      <w:r w:rsidR="00AA7F65" w:rsidRPr="00295DB1">
        <w:rPr>
          <w:rFonts w:ascii="Arial" w:hAnsi="Arial" w:cs="Arial"/>
          <w:noProof/>
        </w:rPr>
        <w:t xml:space="preserve">ubjekata iz stava 1 ovog člana, </w:t>
      </w:r>
      <w:r w:rsidRPr="00295DB1">
        <w:rPr>
          <w:rFonts w:ascii="Arial" w:hAnsi="Arial" w:cs="Arial"/>
          <w:noProof/>
        </w:rPr>
        <w:t>ili</w:t>
      </w:r>
    </w:p>
    <w:p w:rsidR="00BD662B" w:rsidRPr="00295DB1" w:rsidRDefault="00BD662B" w:rsidP="00401A68">
      <w:pPr>
        <w:numPr>
          <w:ilvl w:val="0"/>
          <w:numId w:val="89"/>
        </w:numPr>
        <w:tabs>
          <w:tab w:val="left" w:pos="90"/>
          <w:tab w:val="left" w:pos="108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ovlastiti revizora ili drugo stručno osposobljeno lice da izvrši neposrednu kontrolu poslovanja subjekata iz stava 1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U slučaju kada ne vrši neposrednu kontrolu iz stava 1 ovog člana, nadležni organ druge države članice može učestvovati u neposrednoj kontroli koju vrše ovlašćeni kontrolori Centralne banke ili lica iz stava 2 tačka 3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Ako Centralna banka namjerava da, u posebnim slučajevima, izvrši provjeru informacija koje se odnose na kreditnu instituciju, mješoviti finansijski holding, finansijski holding, drugu finansijsku instituciju, društvo za pomoćne usluge, mješoviti holding, zavisna društva iz člana 332 stav 1 ovog zakona ili zavisna društva kreditne institucije, mješovitog finansijskog holdinga ili finansijskog holdinga koja nijesu uključena u kontrolu na konsolidovanoj osnovi, a koja imaju sjedište u drugoj državi članici, uputiće zahtjev nadležnom organu te države članice za odobravanje vršenja neposredne kontrole tih subjekata.</w:t>
      </w:r>
    </w:p>
    <w:p w:rsidR="006215D6" w:rsidRPr="00295DB1" w:rsidRDefault="006215D6" w:rsidP="00401A68">
      <w:pPr>
        <w:tabs>
          <w:tab w:val="left" w:pos="90"/>
        </w:tabs>
        <w:autoSpaceDE w:val="0"/>
        <w:autoSpaceDN w:val="0"/>
        <w:adjustRightInd w:val="0"/>
        <w:spacing w:after="0" w:line="240" w:lineRule="auto"/>
        <w:jc w:val="both"/>
        <w:rPr>
          <w:rFonts w:ascii="Arial" w:hAnsi="Arial" w:cs="Arial"/>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Nalaganje supervizorskih mjera finansijskom holdingu, mješovitom</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finansijskom holdingu i mješovitom holdingu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noProof/>
        </w:rPr>
        <w:t>Član 334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Ako finansijski holding, mješoviti finansijski holding, mješoviti holding ili odgovorna lica u tim društvima krše propise kojima se uređuje vršenje supervizije na konsolidovanoj osnovi, Centralna banka može tim društvima izreći supervizorske mjere.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Primjena propisa na mješoviti finansijski holding</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335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se na mješoviti finansijski holding primjenjuju odredbe ovog zakona koje su identične odredbama zakona kojim se uređuje dodatna supervizija finansijskih konglomerata, naročito u dijelu supervizije poslovanja, Centralna banka, u slučaju kada je nadležna za superviziju na konsolidovanoj osnovi i nakon obavljenih konsultacija sa ostalim organima nadležnim za kontrolu zavisnih društava, može donijeti odluku da se na mješoviti finansijski holding primjenjuju samo relevantne odredbe zakona kojim se uređuje dodatna supervizija finansijskih konglomerata.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Ako se na mješoviti finansijski holding odnose odredbe ovog zakona koje su identične odredbama zakona kojim se uređuje osiguranje, naročito u dijelu supervizije poslovanja, Centralna banka, ako je nadležna za superviziju na konsolidovanoj osnovi i uz saglasnost organa nadležnog za superviziju društava za osiguranje, može donijeti odluku da se na taj mješoviti finansijski holding primjenjuju samo relevantne odredbe ovog zakona koje se odnose na najznačajniji finansijski sektor, utvrđen u skladu sa zakonom kojim se uređuje dodatna kontrola finansijskih konglomerata.</w:t>
      </w:r>
    </w:p>
    <w:p w:rsidR="00AA7F65" w:rsidRPr="00295DB1" w:rsidRDefault="00AA7F65"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(3) Centralna banka će obavijestiti </w:t>
      </w:r>
      <w:r w:rsidRPr="00295DB1">
        <w:rPr>
          <w:rFonts w:ascii="Arial" w:eastAsia="Times New Roman" w:hAnsi="Arial" w:cs="Arial"/>
          <w:noProof/>
        </w:rPr>
        <w:t>Evropskog bankarskog regulatora</w:t>
      </w:r>
      <w:r w:rsidRPr="00295DB1">
        <w:rPr>
          <w:rFonts w:ascii="Arial" w:hAnsi="Arial" w:cs="Arial"/>
          <w:noProof/>
        </w:rPr>
        <w:t xml:space="preserve"> i Evropski organ za superviziju osiguranja i dobrovoljnih penzijskih fondova o odlukama koje je donijela u skladu sa st. 1 i 2 ovog člana.</w:t>
      </w:r>
    </w:p>
    <w:p w:rsidR="009B768C" w:rsidRPr="00295DB1" w:rsidRDefault="009B768C"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Saradnja sa nadležnim organima trećih država u vezi sa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iCs/>
          <w:noProof/>
        </w:rPr>
      </w:pPr>
      <w:r w:rsidRPr="00295DB1">
        <w:rPr>
          <w:rFonts w:ascii="Arial" w:hAnsi="Arial" w:cs="Arial"/>
          <w:b/>
          <w:iCs/>
          <w:noProof/>
        </w:rPr>
        <w:t>vršenjem supervizije na konsolidovanoj osnovi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336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Centralna banka može zaključiti sporazum sa jednim ili više nadležnih organa trećih zemalja radi obavljanja supervizije na konsolidovanoj osnovi nad:</w:t>
      </w:r>
    </w:p>
    <w:p w:rsidR="00BD662B" w:rsidRPr="00295DB1" w:rsidRDefault="00BD662B" w:rsidP="00401A68">
      <w:pPr>
        <w:numPr>
          <w:ilvl w:val="0"/>
          <w:numId w:val="8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kreditnom institucijom čije matično društ</w:t>
      </w:r>
      <w:r w:rsidR="00AA7F65" w:rsidRPr="00295DB1">
        <w:rPr>
          <w:rFonts w:ascii="Arial" w:hAnsi="Arial" w:cs="Arial"/>
          <w:noProof/>
        </w:rPr>
        <w:t>vo ima sjedište u trećoj državi,</w:t>
      </w:r>
      <w:r w:rsidRPr="00295DB1">
        <w:rPr>
          <w:rFonts w:ascii="Arial" w:hAnsi="Arial" w:cs="Arial"/>
          <w:noProof/>
        </w:rPr>
        <w:t xml:space="preserve"> ili</w:t>
      </w:r>
    </w:p>
    <w:p w:rsidR="00BD662B" w:rsidRPr="00295DB1" w:rsidRDefault="00BD662B" w:rsidP="00401A68">
      <w:pPr>
        <w:numPr>
          <w:ilvl w:val="0"/>
          <w:numId w:val="88"/>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kreditnom institucijom u trećoj zemlji koja je zavisno društvo kreditne institucije, finansijskog holdinga ili mješovitog finansijskog holding sa sjedištem u Crnoj Gori.</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Sporazumom iz stava 1 ovog člana obezbjeđuje se osnova za razmjenu informacija potrebnih za superviziju kreditnih institucija na konsolidovanoj osnovi između učesnika u sporazumu.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6215D6" w:rsidRPr="00295DB1" w:rsidRDefault="00BD662B" w:rsidP="00EA039E">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Centralna banka može predložiti Evropskoj komisiji zaključivanje sporazuma sa jednom ili više trećih zemalja za potrebe sprovođenja supervizije na konsolidovanoj osnovi.</w:t>
      </w: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b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b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b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b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bCs/>
          <w:noProof/>
        </w:rPr>
      </w:pPr>
      <w:r w:rsidRPr="00295DB1">
        <w:rPr>
          <w:rFonts w:ascii="Arial" w:hAnsi="Arial" w:cs="Arial"/>
          <w:b/>
          <w:bCs/>
          <w:noProof/>
        </w:rPr>
        <w:t xml:space="preserve">Procjena </w:t>
      </w:r>
      <w:r w:rsidR="006C50C5" w:rsidRPr="00295DB1">
        <w:rPr>
          <w:rFonts w:ascii="Arial" w:hAnsi="Arial" w:cs="Arial"/>
          <w:b/>
          <w:bCs/>
          <w:noProof/>
        </w:rPr>
        <w:t>ekvivalentnosti</w:t>
      </w:r>
      <w:r w:rsidRPr="00295DB1">
        <w:rPr>
          <w:rFonts w:ascii="Arial" w:hAnsi="Arial" w:cs="Arial"/>
          <w:b/>
          <w:bCs/>
          <w:noProof/>
        </w:rPr>
        <w:t xml:space="preserve"> supervizije na konsolidivanoj osnovi trećih zemalja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337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je kreditna istitucija sa sjedištem u Crnoj Gori zavisno društvo druge kreditne institucije, finansijskog holdinga ili mje</w:t>
      </w:r>
      <w:r w:rsidR="00AA7F65" w:rsidRPr="00295DB1">
        <w:rPr>
          <w:rFonts w:ascii="Arial" w:hAnsi="Arial" w:cs="Arial"/>
          <w:noProof/>
        </w:rPr>
        <w:t xml:space="preserve">šovitog finansijskog holdinga, </w:t>
      </w:r>
      <w:r w:rsidRPr="00295DB1">
        <w:rPr>
          <w:rFonts w:ascii="Arial" w:hAnsi="Arial" w:cs="Arial"/>
          <w:noProof/>
        </w:rPr>
        <w:t>koji imaju sjedište u trećoj zemlji i ne podliježu superviziji na konsolidovanoj osnovi za koju je nadležna Centralna banka ili nadležni organ druge države članice, Centralna banka će, ako je nadležna, provjeriti da li ta zavisna kreditna institucija podliježe superviziji na konsolidovanoj osnovi nadležnog organa iz treće zemlje čija su pravila  identična pravilima utvrđenim ovim zakonom i zahtjevima iz dijela prvog, glave II, poglavlja 2</w:t>
      </w:r>
      <w:r w:rsidR="00AA7F65" w:rsidRPr="00295DB1">
        <w:rPr>
          <w:rFonts w:ascii="Arial" w:hAnsi="Arial" w:cs="Arial"/>
          <w:noProof/>
        </w:rPr>
        <w:t>. Regulative (EU) br. 575/2013.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je nadležna za provjeru iz stava 1 ovog člana, ako bi bila odgovorna za superviziju na konsolidovanoj osnovi koja se sprovodi u skladu sa stavom 6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Provjeru iz stava 1 ovog člana Centralna banka vrši na zahtjev matično</w:t>
      </w:r>
      <w:r w:rsidR="00AA7F65" w:rsidRPr="00295DB1">
        <w:rPr>
          <w:rFonts w:ascii="Arial" w:hAnsi="Arial" w:cs="Arial"/>
          <w:noProof/>
        </w:rPr>
        <w:t>g društva kreditne institucije,</w:t>
      </w:r>
      <w:r w:rsidRPr="00295DB1">
        <w:rPr>
          <w:rFonts w:ascii="Arial" w:hAnsi="Arial" w:cs="Arial"/>
          <w:noProof/>
        </w:rPr>
        <w:t xml:space="preserve"> drugog subjekta koje podliježe superviziji u drugoj državi članici ili samoinicijativno, pri čemu će se savjetovati sa ostalim nadležnim organima uključenim u superviziju</w:t>
      </w:r>
      <w:r w:rsidR="00AA7F65" w:rsidRPr="00295DB1">
        <w:rPr>
          <w:rFonts w:ascii="Arial"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(4) Centralna banka pri provjeri iz stava 1 ovog člana uzima u obzir moguće opšte smjernice Evropskog odbora za bankarstvo o usklađenosti pravila supervizije na konsolidovanoj osnovi koju sprovode nadležni organi trećih zemalja nad kreditnim institucijama čija matična društva imaju sjedište u trećim zemljama sa principima utvrđenim ovim zakonom i Regulativom (EU) br. 575/2013 i prije odlučivanja se savjetuje sa </w:t>
      </w:r>
      <w:r w:rsidRPr="00295DB1">
        <w:rPr>
          <w:rFonts w:ascii="Arial" w:eastAsia="Times New Roman" w:hAnsi="Arial" w:cs="Arial"/>
          <w:noProof/>
        </w:rPr>
        <w:t xml:space="preserve">Evropskim bankarskim regulatorom </w:t>
      </w:r>
      <w:r w:rsidRPr="00295DB1">
        <w:rPr>
          <w:rFonts w:ascii="Arial" w:hAnsi="Arial" w:cs="Arial"/>
          <w:noProof/>
        </w:rPr>
        <w:t>i ostalim nadležnim organima uključenim u su</w:t>
      </w:r>
      <w:r w:rsidR="00AA7F65" w:rsidRPr="00295DB1">
        <w:rPr>
          <w:rFonts w:ascii="Arial" w:hAnsi="Arial" w:cs="Arial"/>
          <w:noProof/>
        </w:rPr>
        <w:t>perviziju.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(5) U slučaju kada utvrdi da u trećoj zemlji ne postoji supervizija na konsolidovanoj osnovi čija su pravila identična pravilima utvrđenim ovim zakonom i Regulativom (EU) br. 575/2013, Centralna banka će, ako je nadležna, na kreditnu instituciju sa sjedištem u Crnoj Gori na odgovarajući način primijeniti odredbe ovog zakona i Regulative (EU) br. 575/2013 ili druge odgovarajuće supervizorske postupke kojima se postižu ciljevi supervizije kreditnih insttit</w:t>
      </w:r>
      <w:r w:rsidR="00AA7F65" w:rsidRPr="00295DB1">
        <w:rPr>
          <w:rFonts w:ascii="Arial" w:hAnsi="Arial" w:cs="Arial"/>
          <w:noProof/>
        </w:rPr>
        <w:t>ucija na konsolidovanoj osnovi.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b/>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Supervizorski postupci iz stava 4 ovog člana, nakon usaglašavanja sa ostalim nadležnim organima uk</w:t>
      </w:r>
      <w:r w:rsidR="00AA7F65" w:rsidRPr="00295DB1">
        <w:rPr>
          <w:rFonts w:ascii="Arial" w:hAnsi="Arial" w:cs="Arial"/>
          <w:noProof/>
        </w:rPr>
        <w:t xml:space="preserve">ljučenim u superviziju, moraju </w:t>
      </w:r>
      <w:r w:rsidRPr="00295DB1">
        <w:rPr>
          <w:rFonts w:ascii="Arial" w:hAnsi="Arial" w:cs="Arial"/>
          <w:noProof/>
        </w:rPr>
        <w:t>biti odo</w:t>
      </w:r>
      <w:r w:rsidR="00AA7F65" w:rsidRPr="00295DB1">
        <w:rPr>
          <w:rFonts w:ascii="Arial" w:hAnsi="Arial" w:cs="Arial"/>
          <w:noProof/>
        </w:rPr>
        <w:t xml:space="preserve">breni od strane Centrale banke </w:t>
      </w:r>
      <w:r w:rsidRPr="00295DB1">
        <w:rPr>
          <w:rFonts w:ascii="Arial" w:hAnsi="Arial" w:cs="Arial"/>
          <w:noProof/>
        </w:rPr>
        <w:t>ako je nadležna u smislu stava 2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(7) Centralna banka može, u izuzetnim slučajevima, zahtijevati osnivanje finansijskog holdinga ili mješovitog finansijskog holdinga sa sjedištem u jednoj od država članica i da se sprovede konsolidacija u skladu sa ovim zakonom.</w:t>
      </w:r>
    </w:p>
    <w:p w:rsidR="00BD662B" w:rsidRPr="00295DB1" w:rsidRDefault="00BD662B" w:rsidP="00401A68">
      <w:pPr>
        <w:tabs>
          <w:tab w:val="left" w:pos="90"/>
        </w:tabs>
        <w:spacing w:after="0" w:line="240" w:lineRule="auto"/>
        <w:jc w:val="both"/>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Isključivanje nadležnosti za superviziju na pojedinačnoj osnovi</w:t>
      </w:r>
    </w:p>
    <w:p w:rsidR="00BD662B" w:rsidRPr="00295DB1" w:rsidRDefault="00BD662B" w:rsidP="00401A68">
      <w:pPr>
        <w:tabs>
          <w:tab w:val="left" w:pos="90"/>
        </w:tabs>
        <w:spacing w:after="0" w:line="240" w:lineRule="auto"/>
        <w:jc w:val="center"/>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Član 338</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Ovlašćenja Centralne banke iz ovog zakona kojim se uređuje supervizija na konsolidovanoj osnovi u odnosu na finansijske holdinge, mješovite finansijske holdinge, finansijske institucije, društva za pomoćne</w:t>
      </w:r>
      <w:r w:rsidR="000E2CF2" w:rsidRPr="00295DB1">
        <w:rPr>
          <w:rFonts w:ascii="Arial" w:eastAsia="Times New Roman" w:hAnsi="Arial" w:cs="Arial"/>
          <w:noProof/>
        </w:rPr>
        <w:t xml:space="preserve"> </w:t>
      </w:r>
      <w:r w:rsidRPr="00295DB1">
        <w:rPr>
          <w:rFonts w:ascii="Arial" w:eastAsia="Times New Roman" w:hAnsi="Arial" w:cs="Arial"/>
          <w:noProof/>
        </w:rPr>
        <w:t>usluge ili druga društava koja nijesu kreditne instituci</w:t>
      </w:r>
      <w:r w:rsidR="00AA7F65" w:rsidRPr="00295DB1">
        <w:rPr>
          <w:rFonts w:ascii="Arial" w:eastAsia="Times New Roman" w:hAnsi="Arial" w:cs="Arial"/>
          <w:noProof/>
        </w:rPr>
        <w:t>je, ne predstavljaju ovlašćenja</w:t>
      </w:r>
      <w:r w:rsidRPr="00295DB1">
        <w:rPr>
          <w:rFonts w:ascii="Arial" w:eastAsia="Times New Roman" w:hAnsi="Arial" w:cs="Arial"/>
          <w:noProof/>
        </w:rPr>
        <w:t xml:space="preserve"> Centralne banke da vrši superviziju tih društava na pojedinačnoj osnovi.</w:t>
      </w:r>
    </w:p>
    <w:p w:rsidR="00BD662B" w:rsidRPr="00295DB1" w:rsidRDefault="00BD662B" w:rsidP="00401A68">
      <w:pPr>
        <w:tabs>
          <w:tab w:val="left" w:pos="90"/>
        </w:tabs>
        <w:spacing w:after="0" w:line="240" w:lineRule="auto"/>
        <w:jc w:val="both"/>
        <w:rPr>
          <w:rFonts w:ascii="Arial" w:eastAsia="Times New Roman" w:hAnsi="Arial" w:cs="Arial"/>
          <w:b/>
          <w:noProof/>
        </w:rPr>
      </w:pPr>
    </w:p>
    <w:p w:rsidR="006215D6" w:rsidRPr="00295DB1" w:rsidRDefault="006215D6" w:rsidP="00401A68">
      <w:pPr>
        <w:tabs>
          <w:tab w:val="left" w:pos="90"/>
        </w:tabs>
        <w:spacing w:after="0" w:line="240" w:lineRule="auto"/>
        <w:jc w:val="both"/>
        <w:rPr>
          <w:rFonts w:ascii="Arial" w:eastAsia="Times New Roman" w:hAnsi="Arial" w:cs="Arial"/>
          <w:b/>
          <w:noProof/>
        </w:rPr>
      </w:pPr>
    </w:p>
    <w:p w:rsidR="006215D6" w:rsidRPr="00295DB1" w:rsidRDefault="006215D6" w:rsidP="00401A68">
      <w:pPr>
        <w:tabs>
          <w:tab w:val="left" w:pos="90"/>
        </w:tabs>
        <w:spacing w:after="0" w:line="240" w:lineRule="auto"/>
        <w:jc w:val="both"/>
        <w:rPr>
          <w:rFonts w:ascii="Arial" w:eastAsia="Times New Roman" w:hAnsi="Arial" w:cs="Arial"/>
          <w:b/>
          <w:noProof/>
        </w:rPr>
      </w:pPr>
    </w:p>
    <w:p w:rsidR="00BD662B" w:rsidRPr="00295DB1" w:rsidRDefault="00BD662B" w:rsidP="00401A68">
      <w:pPr>
        <w:tabs>
          <w:tab w:val="left" w:pos="90"/>
        </w:tabs>
        <w:spacing w:after="0" w:line="240" w:lineRule="auto"/>
        <w:jc w:val="both"/>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eastAsia="Times New Roman" w:hAnsi="Arial" w:cs="Arial"/>
          <w:b/>
          <w:noProof/>
        </w:rPr>
      </w:pPr>
      <w:r w:rsidRPr="00295DB1">
        <w:rPr>
          <w:rFonts w:ascii="Arial" w:eastAsia="Times New Roman" w:hAnsi="Arial" w:cs="Arial"/>
          <w:b/>
          <w:noProof/>
        </w:rPr>
        <w:t>XV. SARADNJA SA NADLEŽNIM ORGANIMA I RAZMJENA INFORMACIJA</w:t>
      </w:r>
    </w:p>
    <w:p w:rsidR="00BD662B" w:rsidRPr="00295DB1" w:rsidRDefault="00BD662B" w:rsidP="00401A68">
      <w:pPr>
        <w:tabs>
          <w:tab w:val="left" w:pos="90"/>
        </w:tabs>
        <w:spacing w:after="0" w:line="240" w:lineRule="auto"/>
        <w:jc w:val="both"/>
        <w:rPr>
          <w:rFonts w:ascii="Arial" w:eastAsia="Times New Roman" w:hAnsi="Arial" w:cs="Arial"/>
          <w:b/>
          <w:noProof/>
        </w:rPr>
      </w:pPr>
    </w:p>
    <w:p w:rsidR="00BD662B" w:rsidRPr="00295DB1" w:rsidRDefault="00BD662B" w:rsidP="00401A68">
      <w:pPr>
        <w:tabs>
          <w:tab w:val="left" w:pos="90"/>
        </w:tabs>
        <w:spacing w:after="0" w:line="240" w:lineRule="auto"/>
        <w:jc w:val="both"/>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Saradnja između organa iz Crne Gore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339</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Agencija za nadzor osiguranja i Komisija za tržište kapitala u Crnoj Gori će na zahtjev pojedinog od tih nadležnih organa dostaviti tom organu sve informacije o subjektu nad čijim poslovanjem vrši superviziju ili nadzor, koje su mu potrebne u postupku vezanom za izdavanje odobrenja i saglasnosti ili pri odlučivanju o drugim pojedinačnim zahtjevima iz svoje nadležnosti.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Organi iz stava 1 ovog člana dužni su da se međusobno obavještavaju o ukidanju odobrenja, nezakonitostima i nepravilnostima koje utvrde tokom obavljanja supervizije, odnosno nadzora i o izrečenim mjerama za njihovo otklanjanje, ako su ti nalazi i izrečene mjere od strane jednog organa značaja za rad drugog organa.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Saradnja u okviru Evropskog sistema finansijskih supervizora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340</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U izvršavanju svojih ovlašćenja Centralna banka je dužna da vodi računa o ujednačavanju supervizorskih alata i procedura pri primjeni ovog</w:t>
      </w:r>
      <w:r w:rsidRPr="00295DB1">
        <w:rPr>
          <w:rFonts w:ascii="Arial" w:hAnsi="Arial" w:cs="Arial"/>
          <w:noProof/>
        </w:rPr>
        <w:t xml:space="preserve"> ovog zakona, Uredbe (EU) br. 575/2013 </w:t>
      </w:r>
      <w:r w:rsidRPr="00295DB1">
        <w:rPr>
          <w:rFonts w:ascii="Arial" w:eastAsia="Times New Roman" w:hAnsi="Arial" w:cs="Arial"/>
          <w:noProof/>
        </w:rPr>
        <w:t>i drugih propisa, i u tom cilju:</w:t>
      </w:r>
    </w:p>
    <w:p w:rsidR="00BD662B" w:rsidRPr="00295DB1" w:rsidRDefault="00BD662B" w:rsidP="00401A68">
      <w:pPr>
        <w:numPr>
          <w:ilvl w:val="0"/>
          <w:numId w:val="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sticanjem statusa članice Evropskog sistema finansijskih supervizora sa povjerenjem i potpunim međusobnim uvažavanje sarađuje sa ostalim članicama tog organa, posebno pri obezbjeđivanju protoka blagovremenih i pouzdanih informacija sa drugim članicama u skladu sa načelom otvorene saradnje iz člana 4 stav 3 Ugovora o funkcionisanju Evropske unije;</w:t>
      </w:r>
    </w:p>
    <w:p w:rsidR="00BD662B" w:rsidRPr="00295DB1" w:rsidRDefault="00BD662B" w:rsidP="00401A68">
      <w:pPr>
        <w:numPr>
          <w:ilvl w:val="0"/>
          <w:numId w:val="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učestvuje u aktivnostima Evropskog bankarskog regulatora i, kada je to primjereno, kolegijuma supervizora;</w:t>
      </w:r>
    </w:p>
    <w:p w:rsidR="00BD662B" w:rsidRPr="00295DB1" w:rsidRDefault="00BD662B" w:rsidP="00401A68">
      <w:pPr>
        <w:numPr>
          <w:ilvl w:val="0"/>
          <w:numId w:val="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preduzima sve aktivnosti u svrhu usklađivanja sa smjernicama i preporukama koje je izdao Evropski bankarski regulator u skladu sa članom 16 Regulative (EU) br. 1093/2010 i odgovara na upozorenja i preporuke koje je izdao Evropski odbor za sistemske rizike u skladu sa članom 16 Regulative (EU) br. 1092/2010, i</w:t>
      </w:r>
    </w:p>
    <w:p w:rsidR="00BD662B" w:rsidRPr="00295DB1" w:rsidRDefault="00BD662B" w:rsidP="00401A68">
      <w:pPr>
        <w:numPr>
          <w:ilvl w:val="0"/>
          <w:numId w:val="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hAnsi="Arial" w:cs="Arial"/>
          <w:noProof/>
        </w:rPr>
        <w:t>blisko sarađuje sa Evropskim odborom za sistemske rizike.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Centralna banka u izvršavanju svojih ovlašćenja, a naročito u vanrednim situacijama, na osnovu raspoloživih informacija uzima u obzir moguće posljedice svojih odluka i postupaka na stabilnost finansijskog sistema u relevantnim državama članicam</w:t>
      </w:r>
      <w:r w:rsidR="00AA7F65" w:rsidRPr="00295DB1">
        <w:rPr>
          <w:rFonts w:ascii="Arial" w:hAnsi="Arial" w:cs="Arial"/>
          <w:noProof/>
        </w:rPr>
        <w:t>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Odlučivanje o statusu značajne filijale kada Centralna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banka nije organ nadležan za konsolidaciju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341</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može da, organu nadležnom za konsolidaciju, uputi zahtjev da filijala kreditne institucije iz te države članice koja pruža usluge na teritoriji Crne Gore dobije status značajne filijale.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shd w:val="clear" w:color="auto" w:fill="FFFFFF"/>
        </w:rPr>
      </w:pPr>
      <w:r w:rsidRPr="00295DB1">
        <w:rPr>
          <w:rFonts w:ascii="Arial" w:hAnsi="Arial" w:cs="Arial"/>
          <w:noProof/>
          <w:shd w:val="clear" w:color="auto" w:fill="FFFFFF"/>
        </w:rPr>
        <w:t>(2) Ako kreditna institucija iz države članice nije član grupe kreditnih institucija u EU, zahtjev iz stava 1 ovog člana se upućuje nadležnom organu matične države članice.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U zahtjevu iz st. 1 ili 2 ovog člana Centralna banka će navesti razloge zbog kojih tu filijalu smatra značajnom, a naročito:</w:t>
      </w:r>
    </w:p>
    <w:p w:rsidR="00BD662B" w:rsidRPr="00295DB1" w:rsidRDefault="00BD662B" w:rsidP="00401A68">
      <w:pPr>
        <w:numPr>
          <w:ilvl w:val="0"/>
          <w:numId w:val="100"/>
        </w:numPr>
        <w:tabs>
          <w:tab w:val="left" w:pos="90"/>
          <w:tab w:val="left" w:pos="90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da li učeše depozita  filijale u ukupnom iznosu depozita položenih kod kreditnih institucija u Crnoj Gori iznosi više od 2%;</w:t>
      </w:r>
    </w:p>
    <w:p w:rsidR="00BD662B" w:rsidRPr="00295DB1" w:rsidRDefault="00BD662B" w:rsidP="00401A68">
      <w:pPr>
        <w:numPr>
          <w:ilvl w:val="0"/>
          <w:numId w:val="100"/>
        </w:numPr>
        <w:tabs>
          <w:tab w:val="left" w:pos="90"/>
          <w:tab w:val="left" w:pos="90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da li privremeni ili trajni prestanak pružanja usluga filijale može uticati na sistemsku likvidnost tržišta, na platni sistem i sistem za kliring i saldiranje finansijskih instrumenata u Crnoj Gori, i </w:t>
      </w:r>
    </w:p>
    <w:p w:rsidR="00BD662B" w:rsidRPr="00295DB1" w:rsidRDefault="00BD662B" w:rsidP="00401A68">
      <w:pPr>
        <w:numPr>
          <w:ilvl w:val="0"/>
          <w:numId w:val="100"/>
        </w:numPr>
        <w:tabs>
          <w:tab w:val="left" w:pos="90"/>
          <w:tab w:val="left" w:pos="90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veličinu i značaj filijale, u smislu broja klijenata, za bankarski ili finansijski sistem Crne Gore.</w:t>
      </w:r>
    </w:p>
    <w:p w:rsidR="00BD662B" w:rsidRPr="00295DB1" w:rsidRDefault="00BD662B" w:rsidP="00401A68">
      <w:pPr>
        <w:tabs>
          <w:tab w:val="left" w:pos="90"/>
          <w:tab w:val="left" w:pos="90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Centralna banka u postupku donošenja zajedničke odluke o značajnoj filijali, sarađuje sa nadležnim organom matične države članice, odnosno organom nadležnim za konsolidaciju.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Ako zajednička odluka iz stava 4 ovog člana nije donijeta u roku od dva mjeseca od dana prijema zahtjeva iz stava 1 ovog člana, Centralna banka će u roku od naredna dva mjeseca donijeti samostalnu odluku, pri čemu će uzeti u obzir stavove organa nadležnog za konsolidaciju, odnosno nadležnog organa matične države članice.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(6) Odluke iz st. 3 i 4 ovog člana moraju biti u pisanoj formi i obrazložene, obavezujuće su i dostavljaju se relevantnim nadležnim organima, a njihovo donošenje ne utiče na ovlašćenja drugog nadležnog organa iz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(7) Ako se nadležni organ matične države članice nije savjetovao sa Centralnom bankom ili ako, je nakon takvog savjetovanja, Centralna banka ocijenila da operativni postupci propisani za planove oporavka likvidnosti koje je preduzeo nadležni organ matične države članice nijesu adekvatni, Centralna banka može tražiti posredovanje Evropskog bankarskog regulatora</w:t>
      </w:r>
      <w:r w:rsidRPr="00295DB1">
        <w:rPr>
          <w:rFonts w:ascii="Arial" w:hAnsi="Arial" w:cs="Arial"/>
          <w:noProof/>
        </w:rPr>
        <w:t xml:space="preserve"> u skladu sa članom 19 Regulative (EU) br. 1093/2010.</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shd w:val="clear" w:color="auto" w:fill="FFFFFF"/>
        <w:tabs>
          <w:tab w:val="left" w:pos="90"/>
        </w:tabs>
        <w:spacing w:after="0" w:line="240" w:lineRule="auto"/>
        <w:jc w:val="both"/>
        <w:textAlignment w:val="baseline"/>
        <w:rPr>
          <w:rFonts w:ascii="Arial" w:eastAsia="Times New Roman" w:hAnsi="Arial" w:cs="Arial"/>
          <w:noProof/>
        </w:rPr>
      </w:pPr>
      <w:r w:rsidRPr="00295DB1">
        <w:rPr>
          <w:rFonts w:ascii="Arial" w:eastAsia="Times New Roman" w:hAnsi="Arial" w:cs="Arial"/>
          <w:noProof/>
        </w:rPr>
        <w:t>(8) Centralna banka će sarađivati sa nadležnim organima matične države članice u kojoj kreditna institucija iz države članice ima značajnu filjalu u Crnoj Gori pri planiranju i koordinaciji aktivnosti iz člana 318 stav 1 tačka 3 ovog zakona.</w:t>
      </w:r>
    </w:p>
    <w:p w:rsidR="00BD662B" w:rsidRPr="00295DB1" w:rsidRDefault="00BD662B" w:rsidP="00401A68">
      <w:pPr>
        <w:shd w:val="clear" w:color="auto" w:fill="FFFFFF"/>
        <w:tabs>
          <w:tab w:val="left" w:pos="90"/>
        </w:tabs>
        <w:spacing w:after="0" w:line="240" w:lineRule="auto"/>
        <w:jc w:val="both"/>
        <w:textAlignment w:val="baseline"/>
        <w:rPr>
          <w:rFonts w:ascii="Arial" w:eastAsia="Times New Roman" w:hAnsi="Arial" w:cs="Arial"/>
          <w:noProof/>
        </w:rPr>
      </w:pPr>
    </w:p>
    <w:p w:rsidR="00BD662B" w:rsidRPr="00295DB1" w:rsidRDefault="00BD662B" w:rsidP="00401A68">
      <w:pPr>
        <w:shd w:val="clear" w:color="auto" w:fill="FFFFFF"/>
        <w:tabs>
          <w:tab w:val="left" w:pos="90"/>
        </w:tabs>
        <w:spacing w:after="0" w:line="240" w:lineRule="auto"/>
        <w:jc w:val="both"/>
        <w:textAlignment w:val="baseline"/>
        <w:rPr>
          <w:rFonts w:ascii="Arial" w:eastAsia="Times New Roman" w:hAnsi="Arial" w:cs="Arial"/>
          <w:noProof/>
        </w:rPr>
      </w:pPr>
      <w:r w:rsidRPr="00295DB1">
        <w:rPr>
          <w:rFonts w:ascii="Arial" w:eastAsia="Times New Roman" w:hAnsi="Arial" w:cs="Arial"/>
          <w:noProof/>
        </w:rPr>
        <w:t>(9) Centralna banka će učestvovati u radu kolegijumu supervizora za značajnu filijalu kreditne institucije iz države članice koja pruža usluge na teritoriji Crne Gore, a koji je osnovao nadležni organ matične države članice, radi ostvarivanje saradnje uređene čl. 261 i 318 stav 1 tačka 3 ovog zakona i radi razmjene informacija iz člana 327 stav 6 tač. 3 i 4. ovog zakona, ako je nadležni organ matične države članice uključio Centralnu banku  u rad kolegijuma supervizora.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Odlučivanje o statusu značajne filijale kada je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Centralna banka nadležna za konsolidaciju</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342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shd w:val="clear" w:color="auto" w:fill="FFFFFF"/>
        </w:rPr>
      </w:pPr>
      <w:r w:rsidRPr="00295DB1">
        <w:rPr>
          <w:rFonts w:ascii="Arial" w:hAnsi="Arial" w:cs="Arial"/>
          <w:noProof/>
          <w:shd w:val="clear" w:color="auto" w:fill="FFFFFF"/>
        </w:rPr>
        <w:t>(1) Ako Centralna banka, kao organ nadležan za konsolidaciju, primi zahtjev nadležnog organa druge države članice da filijala koja pruža usluge na teritoriji te države članice stekne status značajne filijale, Centralna banka će sarađivati sa nadležnim organom te države članice pri donošenju zajedničke odluke o statusu značajne filijale.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Odluka iz stava 1. ovog člana mora biti u pisanom obliku i obrazložena, a dostavlja se relevantnim nadležnim organima.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Ako zajednička odluka o značajnosti filijale nije donijeta u roku od dva mjeseca od dana prijema zahtjeva iz stava 1 ovog člana, a nadležni organ države članice u roku od naredna dva mjeseca donese odluku da se filijali iz stava 1 ovog člana dodjeljuje status značajne filijale, ta je odluka obavezujuća i za Centralnu banku.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(4) Centralna banka će nadležnim organima države članice u kojoj kreditna institucija sa sjedištem u Crnoj Gori ima značajnu filijalu proslijediti informacije iz člana 327 stav 6 tač. 3 i 4 ovog zakona i u saradnji sa tim nadležnim organima planirati i koordinirati aktivnosti </w:t>
      </w:r>
      <w:r w:rsidRPr="00295DB1">
        <w:rPr>
          <w:rFonts w:ascii="Arial" w:hAnsi="Arial" w:cs="Arial"/>
          <w:noProof/>
        </w:rPr>
        <w:t>318 stav 1 tačka 3 ovog zakona</w:t>
      </w:r>
      <w:r w:rsidRPr="00295DB1">
        <w:rPr>
          <w:rFonts w:ascii="Arial" w:eastAsia="Times New Roman"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Ako u kreditnoj instituciji iz stava 1 nastupi vanredna situacija, koja može ugroziti finansijsku stabilnost Crne Gore ili druge države članice, Centralna banka o tome bez odlaganja obavještava lica iz čl. 349 stav 1 tačka 1 i 350 stav 1 ovog zakona i Evropski odbor za sistemske rizike.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(6) Centralna banka će nadležnim organima države članice u kojoj kreditna institucija sa sjedištem u Crnoj Gori ima značajnu filijalu proslijediti sljedeće informacije:</w:t>
      </w:r>
    </w:p>
    <w:p w:rsidR="00BD662B" w:rsidRPr="00295DB1" w:rsidRDefault="00BD662B" w:rsidP="00401A68">
      <w:pPr>
        <w:numPr>
          <w:ilvl w:val="1"/>
          <w:numId w:val="5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procjenu rizika kreditne institucije koja ima značajnu filijalu, na pojedinačnoj ili konsolidovanoj osnovi u skladu sa čl. 245 stav 1 i 246 stav 1 ovog zakona i ako je primjenjivo procjenu rizika iz člana 322 st. 2 i 3 ovog zakona;</w:t>
      </w:r>
    </w:p>
    <w:p w:rsidR="00BD662B" w:rsidRPr="00295DB1" w:rsidRDefault="00BD662B" w:rsidP="00401A68">
      <w:pPr>
        <w:numPr>
          <w:ilvl w:val="1"/>
          <w:numId w:val="5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odluke o izrečenim supervizorskim mjer</w:t>
      </w:r>
      <w:r w:rsidR="00AA7F65" w:rsidRPr="00295DB1">
        <w:rPr>
          <w:rFonts w:ascii="Arial" w:eastAsia="Times New Roman" w:hAnsi="Arial" w:cs="Arial"/>
          <w:noProof/>
        </w:rPr>
        <w:t>ama iz člana</w:t>
      </w:r>
      <w:r w:rsidRPr="00295DB1">
        <w:rPr>
          <w:rFonts w:ascii="Arial" w:eastAsia="Times New Roman" w:hAnsi="Arial" w:cs="Arial"/>
          <w:noProof/>
        </w:rPr>
        <w:t xml:space="preserve"> 279 i 280 ovog zakona a</w:t>
      </w:r>
      <w:r w:rsidR="00AA7F65" w:rsidRPr="00295DB1">
        <w:rPr>
          <w:rFonts w:ascii="Arial" w:eastAsia="Times New Roman" w:hAnsi="Arial" w:cs="Arial"/>
          <w:noProof/>
        </w:rPr>
        <w:t>ko su relevantne za tu filijalu,</w:t>
      </w:r>
      <w:r w:rsidRPr="00295DB1">
        <w:rPr>
          <w:rFonts w:ascii="Arial" w:eastAsia="Times New Roman" w:hAnsi="Arial" w:cs="Arial"/>
          <w:noProof/>
        </w:rPr>
        <w:t xml:space="preserve"> i</w:t>
      </w:r>
    </w:p>
    <w:p w:rsidR="00BD662B" w:rsidRPr="00295DB1" w:rsidRDefault="00BD662B" w:rsidP="00401A68">
      <w:pPr>
        <w:numPr>
          <w:ilvl w:val="1"/>
          <w:numId w:val="5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odluke u vezi sa validacijom internih modela koj</w:t>
      </w:r>
      <w:r w:rsidR="00AA7F65" w:rsidRPr="00295DB1">
        <w:rPr>
          <w:rFonts w:ascii="Arial" w:eastAsia="Times New Roman" w:hAnsi="Arial" w:cs="Arial"/>
          <w:noProof/>
        </w:rPr>
        <w:t>e su relevantne za tu filijalu.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(7) Centralna banka će se savjetovati sa nadležnim organom države članice u kojoj kreditna institucija sa sjedištem u Crnoj Gori ima značajnu filijalu o operativnim postupcima propisanim za planove oporavka likvidnosti, ako je to relevantno za rizik likvidnosti u valuti države članice domaćina.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Osnivanje kolegijuma supervizora za značajne filijale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343</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Ako kolegijum supervizora iz člana 320 ovog zakona nije osnovan, a kreditna institucija sa sjedištem u Crnoj Gori ima status značajne filijale u drugim državama članicama, Centralna banka će osnovati kolegijum supervizora, kojim će predsjedavati, kako bi se omogućila saradnja iz čl. 255 i 318 stav 1 tačka 3 ovog zakona i razmjena informacija iz člana 327</w:t>
      </w:r>
      <w:r w:rsidR="00AA7F65" w:rsidRPr="00295DB1">
        <w:rPr>
          <w:rFonts w:ascii="Arial" w:eastAsia="Times New Roman" w:hAnsi="Arial" w:cs="Arial"/>
          <w:noProof/>
        </w:rPr>
        <w:t xml:space="preserve"> stav 6 tač. 3 i 4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 xml:space="preserve">(2) Centralna banka će, nakon konsultacija sa relevantnim nadležnim organima, opštim aktom urediti osnivanje i rad kolegijuma iz stava 1 ovog člana. </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Centralna banka određuje koji će od relevantnih nadležnih organa prisustvovati sastancima ili na drugi način učestvovati u radu kolegijuma, vodeći računa o mogućem uticaju planiranih supervizorskih aktivnosti, naročito u odnosu na stabilnost finansijskog sistema u njihovim državama i obavezama iz člana 328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Centralna banka, u potpunosti i blagovremeno, obavještava članove kolegijuma supervizora o planiranim sastancima, pitanjima o kojima će se rasprav</w:t>
      </w:r>
      <w:r w:rsidR="00AA7F65" w:rsidRPr="00295DB1">
        <w:rPr>
          <w:rFonts w:ascii="Arial" w:eastAsia="Times New Roman" w:hAnsi="Arial" w:cs="Arial"/>
          <w:noProof/>
        </w:rPr>
        <w:t xml:space="preserve">ljati i </w:t>
      </w:r>
      <w:r w:rsidRPr="00295DB1">
        <w:rPr>
          <w:rFonts w:ascii="Arial" w:eastAsia="Times New Roman" w:hAnsi="Arial" w:cs="Arial"/>
          <w:noProof/>
        </w:rPr>
        <w:t>aktivnostima koje će se razmatrati na tim sastancima, kao i o zauzetim stavovima ili preduzetim mjerama.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Ako kolegijum supervizora iz člana 306 ovog zakona nije osnovan, a kreditnoj instituciji je dodijeljen status značajne filijale u Crnoj Gori, Centralna banka će učestvovati u kolegijumu supervizora kojim predsjedava nadležni organ države članice u kojoj ta kreditna institucija ima sjedište.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Obaveza čuvanja povjerljivih informacija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344</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zaposleni u Centralnoj banci, s</w:t>
      </w:r>
      <w:r w:rsidR="00AA7F65" w:rsidRPr="00295DB1">
        <w:rPr>
          <w:rFonts w:ascii="Arial" w:eastAsia="Times New Roman" w:hAnsi="Arial" w:cs="Arial"/>
          <w:noProof/>
        </w:rPr>
        <w:t>poljni revizori i druga stručna</w:t>
      </w:r>
      <w:r w:rsidRPr="00295DB1">
        <w:rPr>
          <w:rFonts w:ascii="Arial" w:eastAsia="Times New Roman" w:hAnsi="Arial" w:cs="Arial"/>
          <w:noProof/>
        </w:rPr>
        <w:t xml:space="preserve"> lica koja rade ili su radila po ovlašćenju Centralne banke dužna su da čuvaju kao povjerljive sve informacije o superviziji kreditne institucije do kojih su došli tokom rada za Centralnu banku.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Lica iz stava 2 ovog člana mogu koristiti informacije koje se smatraju povjerljivim samo tokom i u svrhu obavljanja svojih dužnosti, i ne smiju te informacije učin</w:t>
      </w:r>
      <w:r w:rsidR="00AA7F65" w:rsidRPr="00295DB1">
        <w:rPr>
          <w:rFonts w:ascii="Arial" w:eastAsia="Times New Roman" w:hAnsi="Arial" w:cs="Arial"/>
          <w:noProof/>
        </w:rPr>
        <w:t>iti dostupnim drugim licima ili</w:t>
      </w:r>
      <w:r w:rsidRPr="00295DB1">
        <w:rPr>
          <w:rFonts w:ascii="Arial" w:eastAsia="Times New Roman" w:hAnsi="Arial" w:cs="Arial"/>
          <w:noProof/>
        </w:rPr>
        <w:t xml:space="preserve"> organima osim u obliku sažetih ili zbirnih podataka iz kojih nije moguće prepoznati pojedinačnu kreditnu instituciju ili lice na koje se odnose.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Obaveza čuvanja povjerljivih informacija iz stava 1 ovog člana ne odnosi se na:</w:t>
      </w:r>
    </w:p>
    <w:p w:rsidR="00BD662B" w:rsidRPr="00295DB1" w:rsidRDefault="00BD662B" w:rsidP="00401A68">
      <w:pPr>
        <w:numPr>
          <w:ilvl w:val="0"/>
          <w:numId w:val="101"/>
        </w:numPr>
        <w:tabs>
          <w:tab w:val="left" w:pos="90"/>
          <w:tab w:val="left" w:pos="108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povjerljive informacije koje se saopštavaju na pisani zahtjev nadležnog pravosudnog organa za potrebe sprovođenja krivičnog postupka;</w:t>
      </w:r>
    </w:p>
    <w:p w:rsidR="00BD662B" w:rsidRPr="00295DB1" w:rsidRDefault="00BD662B" w:rsidP="00401A68">
      <w:pPr>
        <w:numPr>
          <w:ilvl w:val="0"/>
          <w:numId w:val="101"/>
        </w:numPr>
        <w:tabs>
          <w:tab w:val="left" w:pos="90"/>
          <w:tab w:val="left" w:pos="108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dostavljanje povjerljivih informacija u slučaju kad je nad kreditnom institucijom pokrenut postupak stečaja ili postupak likvidacije ili je u vezi sa tim postupcima pokrenut sudski postupak, osim informacija koje se odnose na pravna i fizčka  lica koja preduzimaju radnje i postupke u cilju reorganizacije kreditne institucije;</w:t>
      </w:r>
    </w:p>
    <w:p w:rsidR="00BD662B" w:rsidRPr="00295DB1" w:rsidRDefault="00BD662B" w:rsidP="00401A68">
      <w:pPr>
        <w:numPr>
          <w:ilvl w:val="0"/>
          <w:numId w:val="101"/>
        </w:numPr>
        <w:tabs>
          <w:tab w:val="left" w:pos="90"/>
          <w:tab w:val="left" w:pos="108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javno objavljivanje informacija iz člana 237 ovog zakona; ili</w:t>
      </w:r>
    </w:p>
    <w:p w:rsidR="00BD662B" w:rsidRPr="00295DB1" w:rsidRDefault="00BD662B" w:rsidP="00401A68">
      <w:pPr>
        <w:numPr>
          <w:ilvl w:val="0"/>
          <w:numId w:val="101"/>
        </w:numPr>
        <w:tabs>
          <w:tab w:val="left" w:pos="90"/>
          <w:tab w:val="left" w:pos="108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objavljivanje rezultata testiranja otpornosti na stres sprovedenih u skladu sa članom 245 stav 5 ovog zakona.</w:t>
      </w:r>
    </w:p>
    <w:p w:rsidR="00BD662B" w:rsidRPr="00295DB1" w:rsidRDefault="00BD662B" w:rsidP="00401A68">
      <w:pPr>
        <w:numPr>
          <w:ilvl w:val="0"/>
          <w:numId w:val="101"/>
        </w:numPr>
        <w:tabs>
          <w:tab w:val="left" w:pos="90"/>
          <w:tab w:val="left" w:pos="108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povjerljive informacije koje se saopštavaju na zahtjev ovlašćenog organa druge države članice za potrebe sprovođenja krivičnog postupka;</w:t>
      </w:r>
    </w:p>
    <w:p w:rsidR="00BD662B" w:rsidRPr="00295DB1" w:rsidRDefault="00BD662B" w:rsidP="00401A68">
      <w:pPr>
        <w:numPr>
          <w:ilvl w:val="0"/>
          <w:numId w:val="101"/>
        </w:numPr>
        <w:tabs>
          <w:tab w:val="left" w:pos="90"/>
          <w:tab w:val="left" w:pos="108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dostavljanje rezultata testiranja otpornosti na stres Evropskom bankarskom regulatoru za namjene objavljivanja rezultata testiranja otpornosti na stres na nivou Evropske unije</w:t>
      </w:r>
      <w:r w:rsidR="00AA7F65" w:rsidRPr="00295DB1">
        <w:rPr>
          <w:rFonts w:ascii="Arial" w:eastAsia="Times New Roman" w:hAnsi="Arial" w:cs="Arial"/>
          <w:noProof/>
        </w:rPr>
        <w:t>.</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Izuzetno od st. 1, 2, i 3 ovog člana, Centralna banka može razmjenjivati povjerljive informacije sa nadležnim organima iz drugih država članica ili ih prosljeđivati Evropskom bankarskom regulatoru, Evropskom odboru za sistemske rizike ili Evropskom organu za hartije od vrijednosti i tržišta kapitala na način uređen ovim zakonom i drugim propisima, uz obavezu čuvanja povjerljivih i</w:t>
      </w:r>
      <w:r w:rsidR="00AA7F65" w:rsidRPr="00295DB1">
        <w:rPr>
          <w:rFonts w:ascii="Arial" w:eastAsia="Times New Roman" w:hAnsi="Arial" w:cs="Arial"/>
          <w:noProof/>
        </w:rPr>
        <w:t>nformacija dobijenih razmjenom.</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Korišćenje povjerljivih informacija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noProof/>
        </w:rPr>
        <w:t>Član 345</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Centralna banka može da koristiti povjerljive informacijama koje je saznala tokom vršenja supervizije ili obavljanja drugih poslova iz svoje nadležnosti samo:</w:t>
      </w:r>
    </w:p>
    <w:p w:rsidR="00BD662B" w:rsidRPr="00295DB1" w:rsidRDefault="00BD662B" w:rsidP="00401A68">
      <w:pPr>
        <w:numPr>
          <w:ilvl w:val="0"/>
          <w:numId w:val="7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pri provjeri uslova za izdavanje odobrenja i saglasnosti o kojima odlučuje na osnovu ovog zakona;</w:t>
      </w:r>
    </w:p>
    <w:p w:rsidR="00BD662B" w:rsidRPr="00295DB1" w:rsidRDefault="00BD662B" w:rsidP="00401A68">
      <w:pPr>
        <w:numPr>
          <w:ilvl w:val="0"/>
          <w:numId w:val="7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pri obavljanju supervizije kreditne institucije, na pojedinačnoj i/ili konsolidovanoj osnovi, naročito u odnosu na likvidnost, solventnost, velike izloženosti i njihove administrativne i računovodstvene procedure, sistem internih kontrola i izricanje supervizorskih mjera i mjera rane intervencije;</w:t>
      </w:r>
    </w:p>
    <w:p w:rsidR="00BD662B" w:rsidRPr="00295DB1" w:rsidRDefault="00BD662B" w:rsidP="00401A68">
      <w:pPr>
        <w:numPr>
          <w:ilvl w:val="0"/>
          <w:numId w:val="7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pri izvršavanju ovlašćenja u vezi sa sanacijom;</w:t>
      </w:r>
    </w:p>
    <w:p w:rsidR="00BD662B" w:rsidRPr="00295DB1" w:rsidRDefault="00BD662B" w:rsidP="00401A68">
      <w:pPr>
        <w:numPr>
          <w:ilvl w:val="0"/>
          <w:numId w:val="7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 prekršajnim postupcima;</w:t>
      </w:r>
    </w:p>
    <w:p w:rsidR="00BD662B" w:rsidRPr="00295DB1" w:rsidRDefault="00BD662B" w:rsidP="00401A68">
      <w:pPr>
        <w:numPr>
          <w:ilvl w:val="0"/>
          <w:numId w:val="7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 postupku koji se vodi protiv upravnih akata Centralne banke;</w:t>
      </w:r>
    </w:p>
    <w:p w:rsidR="00BD662B" w:rsidRPr="00295DB1" w:rsidRDefault="00AA7F65" w:rsidP="00401A68">
      <w:pPr>
        <w:numPr>
          <w:ilvl w:val="0"/>
          <w:numId w:val="7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 sudskim postupcima</w:t>
      </w:r>
      <w:r w:rsidR="00BD662B" w:rsidRPr="00295DB1">
        <w:rPr>
          <w:rFonts w:ascii="Arial" w:eastAsia="Times New Roman" w:hAnsi="Arial" w:cs="Arial"/>
          <w:noProof/>
        </w:rPr>
        <w:t xml:space="preserve"> koji se odnose na kreditn</w:t>
      </w:r>
      <w:r w:rsidRPr="00295DB1">
        <w:rPr>
          <w:rFonts w:ascii="Arial" w:eastAsia="Times New Roman" w:hAnsi="Arial" w:cs="Arial"/>
          <w:noProof/>
        </w:rPr>
        <w:t>e institucije;</w:t>
      </w:r>
    </w:p>
    <w:p w:rsidR="00BD662B" w:rsidRPr="00295DB1" w:rsidRDefault="00BD662B" w:rsidP="00401A68">
      <w:pPr>
        <w:numPr>
          <w:ilvl w:val="0"/>
          <w:numId w:val="7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 sudskim postupcima koji su pokrenuti u skladu sa odredbama posebnih propisa Evropske unije koji se odnose na kreditne institucije iz država članica, ili</w:t>
      </w:r>
    </w:p>
    <w:p w:rsidR="00BD662B" w:rsidRPr="00295DB1" w:rsidRDefault="00BD662B" w:rsidP="00401A68">
      <w:pPr>
        <w:numPr>
          <w:ilvl w:val="0"/>
          <w:numId w:val="7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pri ispunjavanju zahtjeva Evropskog Parlamenta zasnovanih na ovlašćenju za provjeru iz člana 226 Ugovora o funkcionisanju Evropske unije.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Razmjena informacija sa subjektima iz Crne Gore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noProof/>
        </w:rPr>
        <w:t>Član 346</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može da razmjenjuje povjerljive informacije sa sljedećim subjektima u Crnoj Gori, za namjene vršenja nadzora i obavljanja drugih poslova za koje su ti subjekti ovlašćeni:</w:t>
      </w:r>
    </w:p>
    <w:p w:rsidR="00BD662B" w:rsidRPr="00295DB1" w:rsidRDefault="00BD662B" w:rsidP="00401A68">
      <w:pPr>
        <w:numPr>
          <w:ilvl w:val="0"/>
          <w:numId w:val="7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Agencijom za nadzor osiguranja;</w:t>
      </w:r>
    </w:p>
    <w:p w:rsidR="00BD662B" w:rsidRPr="00295DB1" w:rsidRDefault="00BD662B" w:rsidP="00401A68">
      <w:pPr>
        <w:numPr>
          <w:ilvl w:val="0"/>
          <w:numId w:val="7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Komisijom za tržište kapitala;</w:t>
      </w:r>
    </w:p>
    <w:p w:rsidR="00BD662B" w:rsidRPr="00295DB1" w:rsidRDefault="00BD662B" w:rsidP="00401A68">
      <w:pPr>
        <w:numPr>
          <w:ilvl w:val="0"/>
          <w:numId w:val="7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Savjetom za finansijsku stabilnost;</w:t>
      </w:r>
    </w:p>
    <w:p w:rsidR="00BD662B" w:rsidRPr="00295DB1" w:rsidRDefault="00BD662B" w:rsidP="00401A68">
      <w:pPr>
        <w:numPr>
          <w:ilvl w:val="0"/>
          <w:numId w:val="7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revizorima koji vrše reviziju kreditnih i finansijskih institucija u obavljanju njihovih zakonom utvrđenih zadataka;</w:t>
      </w:r>
    </w:p>
    <w:p w:rsidR="00BD662B" w:rsidRPr="00295DB1" w:rsidRDefault="00BD662B" w:rsidP="00401A68">
      <w:pPr>
        <w:numPr>
          <w:ilvl w:val="0"/>
          <w:numId w:val="7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Fondom za zaštitu depozita;</w:t>
      </w:r>
    </w:p>
    <w:p w:rsidR="00BD662B" w:rsidRPr="00295DB1" w:rsidRDefault="006F5858" w:rsidP="00A238DC">
      <w:pPr>
        <w:numPr>
          <w:ilvl w:val="0"/>
          <w:numId w:val="7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m</w:t>
      </w:r>
      <w:r w:rsidR="00BD662B" w:rsidRPr="00295DB1">
        <w:rPr>
          <w:rFonts w:ascii="Arial" w:eastAsia="Times New Roman" w:hAnsi="Arial" w:cs="Arial"/>
          <w:noProof/>
        </w:rPr>
        <w:t>inistarstvom</w:t>
      </w:r>
      <w:r w:rsidRPr="00295DB1">
        <w:rPr>
          <w:rFonts w:ascii="Arial" w:eastAsia="Times New Roman" w:hAnsi="Arial" w:cs="Arial"/>
          <w:noProof/>
        </w:rPr>
        <w:t xml:space="preserve"> nadležnom za poslove finansija, </w:t>
      </w:r>
      <w:r w:rsidR="00BD662B" w:rsidRPr="00295DB1">
        <w:rPr>
          <w:rFonts w:ascii="Arial" w:eastAsia="Times New Roman" w:hAnsi="Arial" w:cs="Arial"/>
          <w:noProof/>
        </w:rPr>
        <w:t xml:space="preserve"> za izvršavanje ovlašćenja </w:t>
      </w:r>
      <w:r w:rsidR="00A238DC" w:rsidRPr="00295DB1">
        <w:rPr>
          <w:rFonts w:ascii="Arial" w:eastAsia="Times New Roman" w:hAnsi="Arial" w:cs="Arial"/>
          <w:noProof/>
        </w:rPr>
        <w:t>za pripremu</w:t>
      </w:r>
      <w:r w:rsidR="00BD662B" w:rsidRPr="00295DB1">
        <w:rPr>
          <w:rFonts w:ascii="Arial" w:eastAsia="Times New Roman" w:hAnsi="Arial" w:cs="Arial"/>
          <w:noProof/>
        </w:rPr>
        <w:t xml:space="preserve"> zakona iz obl</w:t>
      </w:r>
      <w:r w:rsidR="00A238DC" w:rsidRPr="00295DB1">
        <w:rPr>
          <w:rFonts w:ascii="Arial" w:eastAsia="Times New Roman" w:hAnsi="Arial" w:cs="Arial"/>
          <w:noProof/>
        </w:rPr>
        <w:t>asti supervizije i sanacije</w:t>
      </w:r>
      <w:r w:rsidR="00BD662B" w:rsidRPr="00295DB1">
        <w:rPr>
          <w:rFonts w:ascii="Arial" w:eastAsia="Times New Roman" w:hAnsi="Arial" w:cs="Arial"/>
          <w:noProof/>
        </w:rPr>
        <w:t xml:space="preserve"> kreditnih institucija.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Na lica kojima je Centralna banka dostavila povjerljive informacije u skladu sa stavom 1 ovog člana primjenjuje se obaveza čuvanja povjerljivih informacija iz člana 344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Razmjena informacija sa subjektima iz drugih država članica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noProof/>
        </w:rPr>
        <w:t>Član 347</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može da proslijedi povjerljive informacije sljedećim subjektima u državama članicama za namjene sprovođenja supervizije, odnosno nadzora za koje su ti subjekti ovlašćeni:</w:t>
      </w:r>
    </w:p>
    <w:p w:rsidR="00BD662B" w:rsidRPr="00295DB1" w:rsidRDefault="00BD662B" w:rsidP="005660C4">
      <w:pPr>
        <w:numPr>
          <w:ilvl w:val="0"/>
          <w:numId w:val="155"/>
        </w:numPr>
        <w:tabs>
          <w:tab w:val="left" w:pos="90"/>
        </w:tabs>
        <w:autoSpaceDE w:val="0"/>
        <w:autoSpaceDN w:val="0"/>
        <w:adjustRightInd w:val="0"/>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organima koji su nadležni za nadzor kreditnih institucija u tim državama članicama i drugim organima nadležnim za nadzor finansijskih institucija, društava za osiguranje, društava za reosiguranje i finansijskih tržišta;</w:t>
      </w:r>
    </w:p>
    <w:p w:rsidR="00BD662B" w:rsidRPr="00295DB1" w:rsidRDefault="00BD662B" w:rsidP="005660C4">
      <w:pPr>
        <w:numPr>
          <w:ilvl w:val="0"/>
          <w:numId w:val="155"/>
        </w:numPr>
        <w:tabs>
          <w:tab w:val="left" w:pos="90"/>
        </w:tabs>
        <w:autoSpaceDE w:val="0"/>
        <w:autoSpaceDN w:val="0"/>
        <w:adjustRightInd w:val="0"/>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organima nadležnim za upravljanje finansijskom stabilnošću primjenom makro</w:t>
      </w:r>
      <w:r w:rsidR="000E5D90" w:rsidRPr="00295DB1">
        <w:rPr>
          <w:rFonts w:ascii="Arial" w:eastAsia="Times New Roman" w:hAnsi="Arial" w:cs="Arial"/>
          <w:noProof/>
        </w:rPr>
        <w:t>prudencijalnih</w:t>
      </w:r>
      <w:r w:rsidRPr="00295DB1">
        <w:rPr>
          <w:rFonts w:ascii="Arial" w:eastAsia="Times New Roman" w:hAnsi="Arial" w:cs="Arial"/>
          <w:noProof/>
        </w:rPr>
        <w:t xml:space="preserve"> pravila;</w:t>
      </w:r>
    </w:p>
    <w:p w:rsidR="00BD662B" w:rsidRPr="00295DB1" w:rsidRDefault="00BD662B" w:rsidP="005660C4">
      <w:pPr>
        <w:numPr>
          <w:ilvl w:val="0"/>
          <w:numId w:val="155"/>
        </w:numPr>
        <w:tabs>
          <w:tab w:val="left" w:pos="90"/>
        </w:tabs>
        <w:autoSpaceDE w:val="0"/>
        <w:autoSpaceDN w:val="0"/>
        <w:adjustRightInd w:val="0"/>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organima koji sprovode postupke reorganizacije ili organima čiji je cilj očuvanje finansijske stabilnosti;</w:t>
      </w:r>
    </w:p>
    <w:p w:rsidR="00BD662B" w:rsidRPr="00295DB1" w:rsidRDefault="00BD662B" w:rsidP="005660C4">
      <w:pPr>
        <w:numPr>
          <w:ilvl w:val="0"/>
          <w:numId w:val="155"/>
        </w:numPr>
        <w:tabs>
          <w:tab w:val="left" w:pos="90"/>
        </w:tabs>
        <w:autoSpaceDE w:val="0"/>
        <w:autoSpaceDN w:val="0"/>
        <w:adjustRightInd w:val="0"/>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ugovornim ili institucionalnim sistemima zaštite iz člana 113 stav 7 Regulative (EU) 575/2013;</w:t>
      </w:r>
    </w:p>
    <w:p w:rsidR="00BD662B" w:rsidRPr="00295DB1" w:rsidRDefault="00BD662B" w:rsidP="005660C4">
      <w:pPr>
        <w:numPr>
          <w:ilvl w:val="0"/>
          <w:numId w:val="155"/>
        </w:numPr>
        <w:tabs>
          <w:tab w:val="left" w:pos="90"/>
        </w:tabs>
        <w:autoSpaceDE w:val="0"/>
        <w:autoSpaceDN w:val="0"/>
        <w:adjustRightInd w:val="0"/>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organima uključenim u stečaj i likvidaciju i</w:t>
      </w:r>
      <w:r w:rsidR="00BB3EB0" w:rsidRPr="00295DB1">
        <w:rPr>
          <w:rFonts w:ascii="Arial" w:eastAsia="Times New Roman" w:hAnsi="Arial" w:cs="Arial"/>
          <w:noProof/>
        </w:rPr>
        <w:t>nstitucija ili slične postupke;</w:t>
      </w:r>
    </w:p>
    <w:p w:rsidR="00BD662B" w:rsidRPr="00295DB1" w:rsidRDefault="00BD662B" w:rsidP="005660C4">
      <w:pPr>
        <w:numPr>
          <w:ilvl w:val="0"/>
          <w:numId w:val="155"/>
        </w:numPr>
        <w:tabs>
          <w:tab w:val="left" w:pos="90"/>
        </w:tabs>
        <w:autoSpaceDE w:val="0"/>
        <w:autoSpaceDN w:val="0"/>
        <w:adjustRightInd w:val="0"/>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revizorima koji vrše reviziju kreditnih i finansijskih institucija u obavljanju njihovih zakonom utvrđenih zadataka;</w:t>
      </w:r>
    </w:p>
    <w:p w:rsidR="00BD662B" w:rsidRPr="00295DB1" w:rsidRDefault="00BD662B" w:rsidP="005660C4">
      <w:pPr>
        <w:numPr>
          <w:ilvl w:val="0"/>
          <w:numId w:val="155"/>
        </w:numPr>
        <w:tabs>
          <w:tab w:val="left" w:pos="90"/>
        </w:tabs>
        <w:autoSpaceDE w:val="0"/>
        <w:autoSpaceDN w:val="0"/>
        <w:adjustRightInd w:val="0"/>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organima nadležnim za</w:t>
      </w:r>
      <w:r w:rsidR="00BB3EB0" w:rsidRPr="00295DB1">
        <w:rPr>
          <w:rFonts w:ascii="Arial" w:eastAsia="Times New Roman" w:hAnsi="Arial" w:cs="Arial"/>
          <w:noProof/>
        </w:rPr>
        <w:t xml:space="preserve"> sanaciju kreditnih institucija,</w:t>
      </w:r>
      <w:r w:rsidRPr="00295DB1">
        <w:rPr>
          <w:rFonts w:ascii="Arial" w:eastAsia="Times New Roman" w:hAnsi="Arial" w:cs="Arial"/>
          <w:noProof/>
        </w:rPr>
        <w:t xml:space="preserve"> i</w:t>
      </w:r>
    </w:p>
    <w:p w:rsidR="00BD662B" w:rsidRPr="00295DB1" w:rsidRDefault="00BD662B" w:rsidP="005660C4">
      <w:pPr>
        <w:numPr>
          <w:ilvl w:val="0"/>
          <w:numId w:val="155"/>
        </w:numPr>
        <w:tabs>
          <w:tab w:val="left" w:pos="90"/>
        </w:tabs>
        <w:autoSpaceDE w:val="0"/>
        <w:autoSpaceDN w:val="0"/>
        <w:adjustRightInd w:val="0"/>
        <w:spacing w:after="0" w:line="240" w:lineRule="auto"/>
        <w:ind w:left="720"/>
        <w:contextualSpacing/>
        <w:jc w:val="both"/>
        <w:rPr>
          <w:rFonts w:ascii="Arial" w:eastAsia="Times New Roman" w:hAnsi="Arial" w:cs="Arial"/>
          <w:noProof/>
        </w:rPr>
      </w:pPr>
      <w:r w:rsidRPr="00295DB1">
        <w:rPr>
          <w:rFonts w:ascii="Arial" w:eastAsia="Times New Roman" w:hAnsi="Arial" w:cs="Arial"/>
          <w:noProof/>
        </w:rPr>
        <w:t xml:space="preserve">relevantnim </w:t>
      </w:r>
      <w:r w:rsidRPr="00295DB1">
        <w:rPr>
          <w:rFonts w:ascii="Arial" w:hAnsi="Arial" w:cs="Arial"/>
          <w:noProof/>
        </w:rPr>
        <w:t>ministarstvima nadležnim za</w:t>
      </w:r>
      <w:r w:rsidRPr="00295DB1">
        <w:rPr>
          <w:rFonts w:ascii="Arial" w:eastAsia="Times New Roman" w:hAnsi="Arial" w:cs="Arial"/>
          <w:noProof/>
        </w:rPr>
        <w:t xml:space="preserve"> </w:t>
      </w:r>
      <w:r w:rsidRPr="00295DB1">
        <w:rPr>
          <w:rFonts w:ascii="Arial" w:hAnsi="Arial" w:cs="Arial"/>
          <w:noProof/>
        </w:rPr>
        <w:t>finansije, odnosno državnim organima ovlašćenim za predlaganje zakona iz oblasti supervizije</w:t>
      </w:r>
      <w:r w:rsidRPr="00295DB1">
        <w:rPr>
          <w:rFonts w:ascii="Arial" w:eastAsia="Times New Roman" w:hAnsi="Arial" w:cs="Arial"/>
          <w:noProof/>
        </w:rPr>
        <w:t xml:space="preserve"> </w:t>
      </w:r>
      <w:r w:rsidRPr="00295DB1">
        <w:rPr>
          <w:rFonts w:ascii="Arial" w:hAnsi="Arial" w:cs="Arial"/>
          <w:noProof/>
        </w:rPr>
        <w:t>institucija, finansijskih institucija i društava za osiguranje,</w:t>
      </w:r>
      <w:r w:rsidRPr="00295DB1">
        <w:rPr>
          <w:rFonts w:ascii="Arial" w:eastAsia="Times New Roman" w:hAnsi="Arial" w:cs="Arial"/>
          <w:noProof/>
        </w:rPr>
        <w:t xml:space="preserve"> </w:t>
      </w:r>
      <w:r w:rsidRPr="00295DB1">
        <w:rPr>
          <w:rFonts w:ascii="Arial" w:hAnsi="Arial" w:cs="Arial"/>
          <w:noProof/>
        </w:rPr>
        <w:t>za potrebe sprovođenja nadzora iz njihove nadležnosti i za provođenje preventivnih i</w:t>
      </w:r>
      <w:r w:rsidRPr="00295DB1">
        <w:rPr>
          <w:rFonts w:ascii="Arial" w:eastAsia="Times New Roman" w:hAnsi="Arial" w:cs="Arial"/>
          <w:noProof/>
        </w:rPr>
        <w:t xml:space="preserve"> </w:t>
      </w:r>
      <w:r w:rsidRPr="00295DB1">
        <w:rPr>
          <w:rFonts w:ascii="Arial" w:hAnsi="Arial" w:cs="Arial"/>
          <w:noProof/>
        </w:rPr>
        <w:t>sanacionih mjera za kreditne institucije iz država članica koje posluju sa poteškoćama, ako nastupi vanredna situacija iz člana 325 ovog zakona.</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(2) Na lica kojima je Centralna banka dostavila povjerljive informacije u skladu sa stavom 1 ovog člana primjenjuje se obaveza čuvanja povjerljivih informacija iz člana 344 ovog zakona.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Razmjena informacija sa organima za nadzor</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noProof/>
        </w:rPr>
        <w:t>Član 348</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može da razmjenjuje povjerljive informacije sa organima u Crnoj Gori ovlašćenim za sprovođenje nadzora nad:</w:t>
      </w:r>
    </w:p>
    <w:p w:rsidR="00BD662B" w:rsidRPr="00295DB1" w:rsidRDefault="00BD662B" w:rsidP="00401A68">
      <w:pPr>
        <w:numPr>
          <w:ilvl w:val="0"/>
          <w:numId w:val="7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organima koji obavljaju poslove u </w:t>
      </w:r>
      <w:r w:rsidR="0052233B" w:rsidRPr="00295DB1">
        <w:rPr>
          <w:rFonts w:ascii="Arial" w:eastAsia="Times New Roman" w:hAnsi="Arial" w:cs="Arial"/>
          <w:noProof/>
        </w:rPr>
        <w:t xml:space="preserve">u vezi sa </w:t>
      </w:r>
      <w:r w:rsidRPr="00295DB1">
        <w:rPr>
          <w:rFonts w:ascii="Arial" w:eastAsia="Times New Roman" w:hAnsi="Arial" w:cs="Arial"/>
          <w:noProof/>
        </w:rPr>
        <w:t>postupk</w:t>
      </w:r>
      <w:r w:rsidR="0052233B" w:rsidRPr="00295DB1">
        <w:rPr>
          <w:rFonts w:ascii="Arial" w:eastAsia="Times New Roman" w:hAnsi="Arial" w:cs="Arial"/>
          <w:noProof/>
        </w:rPr>
        <w:t>om</w:t>
      </w:r>
      <w:r w:rsidRPr="00295DB1">
        <w:rPr>
          <w:rFonts w:ascii="Arial" w:eastAsia="Times New Roman" w:hAnsi="Arial" w:cs="Arial"/>
          <w:noProof/>
        </w:rPr>
        <w:t xml:space="preserve"> likvidacije, odnosno stečaja kreditne institucije ili u nekom drugom sličnom postupku;</w:t>
      </w:r>
    </w:p>
    <w:p w:rsidR="00BD662B" w:rsidRPr="00295DB1" w:rsidRDefault="00BD662B" w:rsidP="00401A68">
      <w:pPr>
        <w:numPr>
          <w:ilvl w:val="0"/>
          <w:numId w:val="7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sistemom zaštite depozita;</w:t>
      </w:r>
    </w:p>
    <w:p w:rsidR="00BD662B" w:rsidRPr="00295DB1" w:rsidRDefault="00BD662B" w:rsidP="00401A68">
      <w:pPr>
        <w:numPr>
          <w:ilvl w:val="0"/>
          <w:numId w:val="7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revizorima koji obavljaju reviziju kreditnih institucija, društava za osigura</w:t>
      </w:r>
      <w:r w:rsidR="00BB3EB0" w:rsidRPr="00295DB1">
        <w:rPr>
          <w:rFonts w:ascii="Arial" w:eastAsia="Times New Roman" w:hAnsi="Arial" w:cs="Arial"/>
          <w:noProof/>
        </w:rPr>
        <w:t>nje i finansijskih institucija.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Centralna banka razmjenjuje povjerljive informacije sa organima iz stava 1 ovog člana ako su ispunjeni sljedeći uslovi:</w:t>
      </w:r>
    </w:p>
    <w:p w:rsidR="00BD662B" w:rsidRPr="00295DB1" w:rsidRDefault="00BD662B" w:rsidP="00401A68">
      <w:pPr>
        <w:numPr>
          <w:ilvl w:val="0"/>
          <w:numId w:val="77"/>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informacije se daju samo za svrhu izvršavanja ovlašćenja u vezi sa nadzorom koji vrše ti organi;</w:t>
      </w:r>
    </w:p>
    <w:p w:rsidR="00BD662B" w:rsidRPr="00295DB1" w:rsidRDefault="00BD662B" w:rsidP="00401A68">
      <w:pPr>
        <w:numPr>
          <w:ilvl w:val="0"/>
          <w:numId w:val="77"/>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organi čuvaju primljene informacije kao povjerljive u skladu sa zahtjevima iz člana 344 ovog zakona ili primjenjuju zahtjeve koji su, kao min</w:t>
      </w:r>
      <w:r w:rsidR="00BB3EB0" w:rsidRPr="00295DB1">
        <w:rPr>
          <w:rFonts w:ascii="Arial" w:eastAsia="Times New Roman" w:hAnsi="Arial" w:cs="Arial"/>
          <w:noProof/>
        </w:rPr>
        <w:t xml:space="preserve">imum, </w:t>
      </w:r>
      <w:r w:rsidR="007A4DBE" w:rsidRPr="00295DB1">
        <w:rPr>
          <w:rFonts w:ascii="Arial" w:eastAsia="Times New Roman" w:hAnsi="Arial" w:cs="Arial"/>
          <w:noProof/>
        </w:rPr>
        <w:t>ekvivalentni</w:t>
      </w:r>
      <w:r w:rsidR="00BB3EB0" w:rsidRPr="00295DB1">
        <w:rPr>
          <w:rFonts w:ascii="Arial" w:eastAsia="Times New Roman" w:hAnsi="Arial" w:cs="Arial"/>
          <w:noProof/>
        </w:rPr>
        <w:t xml:space="preserve"> tim zahtjevima,</w:t>
      </w:r>
      <w:r w:rsidRPr="00295DB1">
        <w:rPr>
          <w:rFonts w:ascii="Arial" w:eastAsia="Times New Roman" w:hAnsi="Arial" w:cs="Arial"/>
          <w:noProof/>
        </w:rPr>
        <w:t xml:space="preserve"> i</w:t>
      </w:r>
    </w:p>
    <w:p w:rsidR="00BD662B" w:rsidRPr="00295DB1" w:rsidRDefault="00BD662B" w:rsidP="00401A68">
      <w:pPr>
        <w:numPr>
          <w:ilvl w:val="0"/>
          <w:numId w:val="77"/>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informacije koje potiču iz druge države ne smiju se dostaviti bez izričite saglasnosti nadležnog organa države od koje je informaciju primila i, ako je primjenjivo, samo za svrhu za koju je data saglasnost nadležnog organa druge države.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Centralna banka, može, radi jačanja stabilnosti i očuvanja cjelovitosti finansijskog sistema, razmjenjivati informacije i sa drugim organima u Crnoj Gori koji u skladu sa zakonom sprovode postupke otkrivanja i istraživanja kršenja prava privrednih društava ako to u pisanoj formi z</w:t>
      </w:r>
      <w:r w:rsidR="00BB3EB0" w:rsidRPr="00295DB1">
        <w:rPr>
          <w:rFonts w:ascii="Arial" w:eastAsia="Times New Roman" w:hAnsi="Arial" w:cs="Arial"/>
          <w:noProof/>
        </w:rPr>
        <w:t>atraži ili naloži nadležni sud.</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Centralna banka će organima iz stava 3 ovog člana saopštiti povjerljive informacije ako su ispunjeni sljedeći uslovi:</w:t>
      </w:r>
    </w:p>
    <w:p w:rsidR="00BD662B" w:rsidRPr="00295DB1" w:rsidRDefault="00BD662B" w:rsidP="00401A68">
      <w:pPr>
        <w:numPr>
          <w:ilvl w:val="0"/>
          <w:numId w:val="78"/>
        </w:numPr>
        <w:tabs>
          <w:tab w:val="left" w:pos="90"/>
          <w:tab w:val="left" w:pos="63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informacije se daju samo za svrhe istrage u slučajevima kršenja prava privrednih društava;</w:t>
      </w:r>
    </w:p>
    <w:p w:rsidR="00BD662B" w:rsidRPr="00295DB1" w:rsidRDefault="00BD662B" w:rsidP="00401A68">
      <w:pPr>
        <w:numPr>
          <w:ilvl w:val="0"/>
          <w:numId w:val="78"/>
        </w:numPr>
        <w:tabs>
          <w:tab w:val="left" w:pos="90"/>
          <w:tab w:val="left" w:pos="63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organi čuvaju primljene informacije kao povjerljive u s</w:t>
      </w:r>
      <w:r w:rsidR="00BB3EB0" w:rsidRPr="00295DB1">
        <w:rPr>
          <w:rFonts w:ascii="Arial" w:eastAsia="Times New Roman" w:hAnsi="Arial" w:cs="Arial"/>
          <w:noProof/>
        </w:rPr>
        <w:t>kladu sa članom 344 ovog zakona,</w:t>
      </w:r>
      <w:r w:rsidRPr="00295DB1">
        <w:rPr>
          <w:rFonts w:ascii="Arial" w:eastAsia="Times New Roman" w:hAnsi="Arial" w:cs="Arial"/>
          <w:noProof/>
        </w:rPr>
        <w:t xml:space="preserve"> i</w:t>
      </w:r>
    </w:p>
    <w:p w:rsidR="00BD662B" w:rsidRPr="00295DB1" w:rsidRDefault="00BD662B" w:rsidP="00401A68">
      <w:pPr>
        <w:numPr>
          <w:ilvl w:val="0"/>
          <w:numId w:val="78"/>
        </w:numPr>
        <w:tabs>
          <w:tab w:val="left" w:pos="90"/>
          <w:tab w:val="left" w:pos="630"/>
        </w:tabs>
        <w:autoSpaceDE w:val="0"/>
        <w:autoSpaceDN w:val="0"/>
        <w:adjustRightInd w:val="0"/>
        <w:spacing w:after="0" w:line="240" w:lineRule="auto"/>
        <w:ind w:left="630" w:hanging="270"/>
        <w:contextualSpacing/>
        <w:jc w:val="both"/>
        <w:rPr>
          <w:rFonts w:ascii="Arial" w:eastAsia="Times New Roman" w:hAnsi="Arial" w:cs="Arial"/>
          <w:noProof/>
        </w:rPr>
      </w:pPr>
      <w:r w:rsidRPr="00295DB1">
        <w:rPr>
          <w:rFonts w:ascii="Arial" w:eastAsia="Times New Roman" w:hAnsi="Arial" w:cs="Arial"/>
          <w:noProof/>
        </w:rPr>
        <w:t>informacije koje potiču od nadležnog organa iz druge države ne smiju se dostavljati bez izričite s</w:t>
      </w:r>
      <w:r w:rsidR="00BB3EB0" w:rsidRPr="00295DB1">
        <w:rPr>
          <w:rFonts w:ascii="Arial" w:eastAsia="Times New Roman" w:hAnsi="Arial" w:cs="Arial"/>
          <w:noProof/>
        </w:rPr>
        <w:t>aglasnosti tog nadležnog organa</w:t>
      </w:r>
      <w:r w:rsidRPr="00295DB1">
        <w:rPr>
          <w:rFonts w:ascii="Arial" w:eastAsia="Times New Roman" w:hAnsi="Arial" w:cs="Arial"/>
          <w:noProof/>
        </w:rPr>
        <w:t xml:space="preserve"> i, ako je primjenjivo, samo za svrhe za koje je saglasnost data.</w:t>
      </w:r>
    </w:p>
    <w:p w:rsidR="00BD662B" w:rsidRPr="00295DB1" w:rsidRDefault="00BD662B" w:rsidP="00401A68">
      <w:pPr>
        <w:tabs>
          <w:tab w:val="left" w:pos="90"/>
          <w:tab w:val="left" w:pos="63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(5) Ako se organi iz stava 3 ovog člana u obavljanju svojih zadataka koriste uslugama lica koja nijesu zaposlena u javnom sektoru, Centralna banka može i sa tim licima razmjenjivati informacije iz stava 3 ovog člana, ako su ispunjeni uslovi iz stava 4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(6) Organi iz stava 3 ovog člana dostavljaju Centralnoj banci identifikacione podatke i detaljne podatke o odgovornostima lica kojima se dostavljaju podaci u skladu sa stavom 5 ovog člana.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(7) Centralna banka može razmjenjivati povjerljive informacije sa organima iz druge države članice, koja imaju status organa iz st.1 i 3 ovog člana, na način i pod uslovima iz ovog člana.</w:t>
      </w:r>
    </w:p>
    <w:p w:rsidR="00BD662B" w:rsidRPr="00295DB1" w:rsidRDefault="00BD662B"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(8) Centralna banka dostavlja Evropskom bankarskom regulatoru podatke o nazivima organa u Crnoj Gori koji mogu dobijati informacije u skladu sa ovim članom.</w:t>
      </w:r>
    </w:p>
    <w:p w:rsidR="006215D6" w:rsidRPr="00295DB1" w:rsidRDefault="006215D6" w:rsidP="00401A68">
      <w:pPr>
        <w:tabs>
          <w:tab w:val="left" w:pos="90"/>
        </w:tabs>
        <w:spacing w:after="0" w:line="240" w:lineRule="auto"/>
        <w:jc w:val="both"/>
        <w:rPr>
          <w:rFonts w:ascii="Arial" w:eastAsia="Times New Roman" w:hAnsi="Arial" w:cs="Arial"/>
          <w:noProof/>
        </w:rPr>
      </w:pPr>
    </w:p>
    <w:p w:rsidR="006215D6" w:rsidRPr="00295DB1" w:rsidRDefault="006215D6" w:rsidP="00401A68">
      <w:pPr>
        <w:tabs>
          <w:tab w:val="left" w:pos="90"/>
        </w:tabs>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Razmjena informacija koje se odnose na monetarnu politiku, zaštitu depozita,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sistemski rizik i nadzor nad platnim prometom</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noProof/>
        </w:rPr>
        <w:t>Član 349</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za potrebe vršenja njihovih ovlašćenja, dostavlja povjerljive informacije sljedećim organima u drugim državama članicama:</w:t>
      </w:r>
    </w:p>
    <w:p w:rsidR="00BD662B" w:rsidRPr="00295DB1" w:rsidRDefault="00BD662B" w:rsidP="00401A68">
      <w:pPr>
        <w:numPr>
          <w:ilvl w:val="0"/>
          <w:numId w:val="87"/>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centralnim bankama ESCB-a i drugim organima sa ovlašćenjima i odgovornostima za sprovođenje monetarne politike, kada je ta povjerljiva informacija relevantna za ostvarivanje njihovih ciljeva vezanih za sprovođenje monetarne politike i održavanje likvidnosti, nadzor nad platnim sistemima, sistemima za kliring i saldiranje finansijskih instrumenata i očuvanje stabilnosti finansijskog sistema, a posebno u vanrednim situacijama iz člana 325 ovog zakona, kada je takve informacije potrebno dostaviti bez odlaganja;</w:t>
      </w:r>
    </w:p>
    <w:p w:rsidR="00BD662B" w:rsidRPr="00295DB1" w:rsidRDefault="00BD662B" w:rsidP="00401A68">
      <w:pPr>
        <w:numPr>
          <w:ilvl w:val="0"/>
          <w:numId w:val="87"/>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ugovornim ili obaveznim sistemima zaštite depozita;</w:t>
      </w:r>
    </w:p>
    <w:p w:rsidR="00BD662B" w:rsidRPr="00295DB1" w:rsidRDefault="00BD662B" w:rsidP="00401A68">
      <w:pPr>
        <w:numPr>
          <w:ilvl w:val="0"/>
          <w:numId w:val="87"/>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prema potrebi, drugim organima nadl</w:t>
      </w:r>
      <w:r w:rsidR="00BB3EB0" w:rsidRPr="00295DB1">
        <w:rPr>
          <w:rFonts w:ascii="Arial" w:eastAsia="Times New Roman" w:hAnsi="Arial" w:cs="Arial"/>
          <w:noProof/>
        </w:rPr>
        <w:t>ežnim za nadzor platnih sistema,</w:t>
      </w:r>
      <w:r w:rsidRPr="00295DB1">
        <w:rPr>
          <w:rFonts w:ascii="Arial" w:eastAsia="Times New Roman" w:hAnsi="Arial" w:cs="Arial"/>
          <w:noProof/>
        </w:rPr>
        <w:t xml:space="preserve"> i</w:t>
      </w:r>
    </w:p>
    <w:p w:rsidR="00BD662B" w:rsidRPr="00295DB1" w:rsidRDefault="00BD662B" w:rsidP="00401A68">
      <w:pPr>
        <w:numPr>
          <w:ilvl w:val="0"/>
          <w:numId w:val="87"/>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Evropskom odboru za sistemske rizike, Evropskom organu za osiguranje i strukovno penzijsko osiguranje, Evropskom organu za hartije od vrijednosti i tržišta kapitala, ako su te informacije relevantne za ispunjavanje njihovih zadataka.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Centralna banka može od organa iz stava 1 ovog člana da traži informacije u slučaju kada su te informacije neophodne za obavljanje supervizije ili drugih poslova iz nadležnosti Centralne banke u skladu sa članom 345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Na lica iz stava 1 ovog člana primjenjuje se obaveza čuvanja povjerljivih informacija iz člana 344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Saradnja sa nadležnim organima i drugim organima trećih zemalja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350</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može da zaključi sporazum o saradnji sa:</w:t>
      </w:r>
    </w:p>
    <w:p w:rsidR="00BD662B" w:rsidRPr="00295DB1" w:rsidRDefault="00BD662B" w:rsidP="005660C4">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jednim ili više nadležnih organa trećih zemalja;</w:t>
      </w:r>
    </w:p>
    <w:p w:rsidR="00BD662B" w:rsidRPr="00295DB1" w:rsidRDefault="00BD662B" w:rsidP="005660C4">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organima trećih zemalja nadležnim za nadzor finansijskih institucija, društava za osiguranje, društava za reosiguranje i finansijskih tržišta;</w:t>
      </w:r>
    </w:p>
    <w:p w:rsidR="00BD662B" w:rsidRPr="00295DB1" w:rsidRDefault="00BD662B" w:rsidP="005660C4">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organima trećih zemalja nadležnim za upravljanje finansijskom stabilnošću primjenom makro</w:t>
      </w:r>
      <w:r w:rsidR="000E5D90" w:rsidRPr="00295DB1">
        <w:rPr>
          <w:rFonts w:ascii="Arial" w:eastAsia="Times New Roman" w:hAnsi="Arial" w:cs="Arial"/>
          <w:noProof/>
        </w:rPr>
        <w:t>prudencijaln</w:t>
      </w:r>
      <w:r w:rsidRPr="00295DB1">
        <w:rPr>
          <w:rFonts w:ascii="Arial" w:eastAsia="Times New Roman" w:hAnsi="Arial" w:cs="Arial"/>
          <w:noProof/>
        </w:rPr>
        <w:t>ih pravila;</w:t>
      </w:r>
    </w:p>
    <w:p w:rsidR="00BD662B" w:rsidRPr="00295DB1" w:rsidRDefault="00BD662B" w:rsidP="005660C4">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organima trećih zemalja koji sprovode postupke reorganizacije ili organima čiji je cilj očuvanje finansijske stabilnosti;</w:t>
      </w:r>
    </w:p>
    <w:p w:rsidR="00BD662B" w:rsidRPr="00295DB1" w:rsidRDefault="00BD662B" w:rsidP="005660C4">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ugovornim ili institucionalnim sistemima zaštite iz trećih zemalja;</w:t>
      </w:r>
    </w:p>
    <w:p w:rsidR="00BD662B" w:rsidRPr="00295DB1" w:rsidRDefault="00BD662B" w:rsidP="005660C4">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organima uključenim u stečaj i likvidaciju i</w:t>
      </w:r>
      <w:r w:rsidR="00BB3EB0" w:rsidRPr="00295DB1">
        <w:rPr>
          <w:rFonts w:ascii="Arial" w:eastAsia="Times New Roman" w:hAnsi="Arial" w:cs="Arial"/>
          <w:noProof/>
        </w:rPr>
        <w:t>nstitucija ili slične postupke;</w:t>
      </w:r>
    </w:p>
    <w:p w:rsidR="00BD662B" w:rsidRPr="00295DB1" w:rsidRDefault="00BD662B" w:rsidP="005660C4">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revizorima koji vrše reviziju kreditnih i finansijskih institucija iz treće zemlje u izvršavanju njihovih zakonom utvrđenih zadataka;</w:t>
      </w:r>
    </w:p>
    <w:p w:rsidR="00BD662B" w:rsidRPr="00295DB1" w:rsidRDefault="00BB3EB0" w:rsidP="005660C4">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organima nadležnim za sanaciju;</w:t>
      </w:r>
    </w:p>
    <w:p w:rsidR="00BD662B" w:rsidRPr="00295DB1" w:rsidRDefault="00BD662B" w:rsidP="005660C4">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organima iz trećih zemalja koje imaju isti status kao </w:t>
      </w:r>
      <w:r w:rsidR="00BB3EB0" w:rsidRPr="00295DB1">
        <w:rPr>
          <w:rFonts w:ascii="Arial" w:eastAsia="Times New Roman" w:hAnsi="Arial" w:cs="Arial"/>
          <w:noProof/>
        </w:rPr>
        <w:t>organi iz člana 348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Centralna banka može dostaviti povjerljive informacije organima i licima iz stava 1 ovog člana ako su ispunjeni svi sljedeći uslovi:</w:t>
      </w:r>
    </w:p>
    <w:p w:rsidR="00BD662B" w:rsidRPr="00295DB1" w:rsidRDefault="00BD662B" w:rsidP="00401A68">
      <w:pPr>
        <w:numPr>
          <w:ilvl w:val="0"/>
          <w:numId w:val="7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sporazumom iz stava 1 ovog člana je dogovorena  međusobna razmjena podataka;</w:t>
      </w:r>
    </w:p>
    <w:p w:rsidR="00BD662B" w:rsidRPr="00295DB1" w:rsidRDefault="00BD662B" w:rsidP="00401A68">
      <w:pPr>
        <w:numPr>
          <w:ilvl w:val="0"/>
          <w:numId w:val="7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 propisima treće zemlje za organe i lica iz stava 1 ovog člana postoji obaveza čuvanja povjerljivih informacija koja je ekvivalentna zahtjevu iz člana 330 ovog zakona;</w:t>
      </w:r>
    </w:p>
    <w:p w:rsidR="00BD662B" w:rsidRPr="00295DB1" w:rsidRDefault="00BD662B" w:rsidP="00401A68">
      <w:pPr>
        <w:numPr>
          <w:ilvl w:val="0"/>
          <w:numId w:val="7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ako će se informacije koje će predmet dostavljanja organima i licima iz stava 1 ovog člana koristiti samo za svrhu obavljanja supervizije, nadzora ili drugih poslov</w:t>
      </w:r>
      <w:r w:rsidR="00BB3EB0" w:rsidRPr="00295DB1">
        <w:rPr>
          <w:rFonts w:ascii="Arial" w:eastAsia="Times New Roman" w:hAnsi="Arial" w:cs="Arial"/>
          <w:noProof/>
        </w:rPr>
        <w:t>a za koje je taj organ ovlašćen,</w:t>
      </w:r>
      <w:r w:rsidRPr="00295DB1">
        <w:rPr>
          <w:rFonts w:ascii="Arial" w:eastAsia="Times New Roman" w:hAnsi="Arial" w:cs="Arial"/>
          <w:noProof/>
        </w:rPr>
        <w:t xml:space="preserve"> i</w:t>
      </w:r>
    </w:p>
    <w:p w:rsidR="00BD662B" w:rsidRPr="00295DB1" w:rsidRDefault="00BD662B" w:rsidP="00401A68">
      <w:pPr>
        <w:numPr>
          <w:ilvl w:val="0"/>
          <w:numId w:val="79"/>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ako je obezbjeđeno da će primljene informacije biti saopštene trećim licima samo uz izričitu saglasnost pružaoca informacija.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Obrada ličnih podataka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351</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Na prikupljanje, obradu i korišćenje ličnih podataka primjenjuju se odredbe zakona kojim se uređuje zaštita podataka o ličnosti.</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Obavještavanje organa Evropske unije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352</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b/>
          <w:noProof/>
        </w:rPr>
      </w:pPr>
      <w:r w:rsidRPr="00295DB1">
        <w:rPr>
          <w:rFonts w:ascii="Arial" w:eastAsia="Times New Roman" w:hAnsi="Arial" w:cs="Arial"/>
          <w:noProof/>
        </w:rPr>
        <w:t>(1) Centralna banka će obavijestiti Evropsku komisiju o:</w:t>
      </w:r>
    </w:p>
    <w:p w:rsidR="00BD662B" w:rsidRPr="00295DB1" w:rsidRDefault="00BD662B" w:rsidP="00401A68">
      <w:pPr>
        <w:numPr>
          <w:ilvl w:val="0"/>
          <w:numId w:val="8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odbijanju zahtjeva kreditne institucije za osnivanje filijale u drugoj državi članici, propustima u prosljeđivanju informacija i o preventivnim mjerama iz člana 264 ovog zakona i</w:t>
      </w:r>
    </w:p>
    <w:p w:rsidR="00BD662B" w:rsidRPr="00295DB1" w:rsidRDefault="00BD662B" w:rsidP="00401A68">
      <w:pPr>
        <w:numPr>
          <w:ilvl w:val="0"/>
          <w:numId w:val="8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preuzimanju i prenosu nadležnosti iz člana 316 stav 1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Centralna banka je dužna da obavijesti Evropsku komisiju, Evropskog bankarskog regulatora i Evropski odbor za bankarstvo o svakom odobrenju za rad filijale izdatom kreditnoj instituciji sa sjedištem u trećoj zemlji.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Centralna banka je dužna da sačinjava spisak matičnih finansijskih holdinga u Crnoj Gori i matičnih mješovitih finansijskih holdinga u Crnoj Gori iz člana 310 stav 2 ovog zakona i dostavlja ga odgovarajućim nadležnim organima drugih država članica, Evropskom bankarskom regulatoru i Evropskoj komisiji.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Centralna banka je dužna da o postupcima iz člana 337 stav 3 ovog zakona obavijesti ostale nadležne organe uključene u superviziju na konsolidovanoj osnovi, Evropskog bankarskog regulatora i Evropsku komisiju.</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Centralna banka će obavijestiti Evropskog bankarskog regulatora o:</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uslovima za dobijanje odobrenja za rad kreditne institucije;</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izdavanju i ukidanju odobrenja za rad kreditnih institucija kao i o razlozima za  ukidanje odobrenja za rad;</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odbijanju zahtjeva kreditnih institucija za osnivanje filijale u drugoj državi članici, propustu u proslijeđivanju informacija i preventivnim mjerama iz člana 264 ovog zakona;</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podacima koje je kreditna institucija objavila u vezi sa informacijama o ukupnim primanjima i brojem pojedinaca sa primanjima iznad predviđenog iznosa;</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podacima o zaposlenima čiji ukupni godišnji prihodi prelaze iznos utvrđen u skladu sa propisom iz člana 124 stav 5 ovog zakona;</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preuzimanju i prenosu nadležnosti iz člana 316 stav 1 ovog zakona;</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organima sa kojima će, u skladu sa članom 348 ovog zakona, razmjenjivati povjerljive informacije;</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svim odlukama u prekršajnom postupku, o pravnim ljekovima i toku postupka;</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postojanju i sadržaju bilateralnih sporazuma iz člana 326 st. 3 i 4 ovog zakona;</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nalazima supervizije ako se utvrdi da kreditna institucija može predstavljati sistemski rizik;</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hAnsi="Arial" w:cs="Arial"/>
          <w:noProof/>
        </w:rPr>
        <w:t xml:space="preserve">funkcionisanju postupka </w:t>
      </w:r>
      <w:r w:rsidRPr="00295DB1">
        <w:rPr>
          <w:rFonts w:ascii="Arial" w:eastAsia="Times New Roman" w:hAnsi="Arial" w:cs="Arial"/>
          <w:noProof/>
        </w:rPr>
        <w:t>supervizije kreditnih institucija iz člana 245 ovog zakona;</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metodologiji na kojoj se zasnivaju odluke iz čl. 245 stav 5, 246, 247, 276 stav 1, 279 i 280 ovog zakona;</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hAnsi="Arial" w:cs="Arial"/>
          <w:noProof/>
          <w:shd w:val="clear" w:color="auto" w:fill="FFFFFF"/>
        </w:rPr>
        <w:t>svim mjerama preduzetim u skladu sa članom 280 ovog zakona;</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sastancima koji se odnose na izradu i usklađivanje aktivnosti vezanih za planove oporavka i sanacije, a posebno o datumu i mjestu održavanja, glavnim pitanjima o kojima će se raspravljati i o </w:t>
      </w:r>
      <w:r w:rsidR="00BB3EB0" w:rsidRPr="00295DB1">
        <w:rPr>
          <w:rFonts w:ascii="Arial" w:eastAsia="Times New Roman" w:hAnsi="Arial" w:cs="Arial"/>
          <w:noProof/>
        </w:rPr>
        <w:t>aktivnostima koje se razmatraju,</w:t>
      </w:r>
      <w:r w:rsidRPr="00295DB1">
        <w:rPr>
          <w:rFonts w:ascii="Arial" w:eastAsia="Times New Roman" w:hAnsi="Arial" w:cs="Arial"/>
          <w:noProof/>
        </w:rPr>
        <w:t xml:space="preserve"> i</w:t>
      </w:r>
    </w:p>
    <w:p w:rsidR="00BD662B" w:rsidRPr="00295DB1" w:rsidRDefault="00BD662B" w:rsidP="00401A68">
      <w:pPr>
        <w:numPr>
          <w:ilvl w:val="0"/>
          <w:numId w:val="84"/>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nastanku vanredne situacije ili nepovoljnog tržišnog kretanja, koje bi moglo ugroziti likvidnost tržišta ili stabilnost finansijskog sistema u bilo kojoj državi članici.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(6) Ako je Centralna banka nadležna za konsolidaciju, ona će drugim relevantnim nadležnim organima i Evropskom bankarskom regulatoru dostaviti sve informacije o grupi iz člana 6</w:t>
      </w:r>
      <w:r w:rsidR="00BB3EB0" w:rsidRPr="00295DB1">
        <w:rPr>
          <w:rFonts w:ascii="Arial" w:eastAsia="Times New Roman" w:hAnsi="Arial" w:cs="Arial"/>
          <w:noProof/>
        </w:rPr>
        <w:t xml:space="preserve">9 stav 1 tač. 7 i 8, člana 310 </w:t>
      </w:r>
      <w:r w:rsidRPr="00295DB1">
        <w:rPr>
          <w:rFonts w:ascii="Arial" w:eastAsia="Times New Roman" w:hAnsi="Arial" w:cs="Arial"/>
          <w:noProof/>
        </w:rPr>
        <w:t xml:space="preserve">st. 5, 6 i 7 i člana 104 ovog zakona, a naročito informacije o pravnim odnosima u grupi kreditnih institucija i o upravljačkoj i </w:t>
      </w:r>
      <w:r w:rsidR="00BB3EB0" w:rsidRPr="00295DB1">
        <w:rPr>
          <w:rFonts w:ascii="Arial" w:eastAsia="Times New Roman" w:hAnsi="Arial" w:cs="Arial"/>
          <w:noProof/>
        </w:rPr>
        <w:t>organizacionoj strukturi grupe.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(7) Centralna banka može Evropskom bankarskom regulatoru dostaviti informacije dobijene od nadležnog organa treće zemlje na osnovu saradnje iz člana 350 ovog zakona.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Javno objavljivanje podataka o reg</w:t>
      </w:r>
      <w:r w:rsidR="00BB3EB0" w:rsidRPr="00295DB1">
        <w:rPr>
          <w:rFonts w:ascii="Arial" w:eastAsia="Times New Roman" w:hAnsi="Arial" w:cs="Arial"/>
          <w:b/>
          <w:iCs/>
          <w:noProof/>
        </w:rPr>
        <w:t>ulativi i statističkih podataka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noProof/>
        </w:rPr>
      </w:pPr>
      <w:r w:rsidRPr="00295DB1">
        <w:rPr>
          <w:rFonts w:ascii="Arial" w:eastAsia="Times New Roman" w:hAnsi="Arial" w:cs="Arial"/>
          <w:b/>
          <w:noProof/>
        </w:rPr>
        <w:t>Član 353</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je dužna da javno objavi sljedeće akte, informacije i podatke:</w:t>
      </w:r>
    </w:p>
    <w:p w:rsidR="00BD662B" w:rsidRPr="00295DB1" w:rsidRDefault="00BD662B" w:rsidP="00401A68">
      <w:pPr>
        <w:numPr>
          <w:ilvl w:val="0"/>
          <w:numId w:val="80"/>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tekstove zakona, odluka, uputstava i opštih smjernica iz oblasti prudencijalne regulative koji su donijeti u Crnoj Gori;</w:t>
      </w:r>
    </w:p>
    <w:p w:rsidR="00BD662B" w:rsidRPr="00295DB1" w:rsidRDefault="00BD662B" w:rsidP="00401A68">
      <w:pPr>
        <w:numPr>
          <w:ilvl w:val="0"/>
          <w:numId w:val="80"/>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način korišćenja opcija i diskrecionih prava koja su sadržani u propisima Evropske unije kojim se uređuje poslovanje kreditnih institucija u državama članicama;</w:t>
      </w:r>
    </w:p>
    <w:p w:rsidR="00BD662B" w:rsidRPr="00295DB1" w:rsidRDefault="00BD662B" w:rsidP="00401A68">
      <w:pPr>
        <w:numPr>
          <w:ilvl w:val="0"/>
          <w:numId w:val="80"/>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opšte kriterijume i metodologije koje se primjenjuju pri superviziji kreditnih institucija iz člana 246 ovog zakona;</w:t>
      </w:r>
    </w:p>
    <w:p w:rsidR="00BD662B" w:rsidRPr="00295DB1" w:rsidRDefault="00BD662B" w:rsidP="00401A68">
      <w:pPr>
        <w:numPr>
          <w:ilvl w:val="0"/>
          <w:numId w:val="80"/>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agregatne statističke podatke o ključnim aspektima sprovođenja prudencijalnog okvira koje je Centralna banka prikupila na osnovu ovog zakona i propisa donijetih na osnovu ovog zakona, uključujući broj i vrstu naloženih supervizorskih mjera i izrečene kazne za prekršaje propisane ovim zakonom.</w:t>
      </w:r>
    </w:p>
    <w:p w:rsidR="00BD662B" w:rsidRPr="00295DB1" w:rsidRDefault="00BD662B" w:rsidP="00401A68">
      <w:pPr>
        <w:tabs>
          <w:tab w:val="left" w:pos="90"/>
        </w:tabs>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In</w:t>
      </w:r>
      <w:r w:rsidR="00BB3EB0" w:rsidRPr="00295DB1">
        <w:rPr>
          <w:rFonts w:ascii="Arial" w:eastAsia="Times New Roman" w:hAnsi="Arial" w:cs="Arial"/>
          <w:noProof/>
        </w:rPr>
        <w:t>formacije iz stava 1 ovog člana</w:t>
      </w:r>
      <w:r w:rsidRPr="00295DB1">
        <w:rPr>
          <w:rFonts w:ascii="Arial" w:eastAsia="Times New Roman" w:hAnsi="Arial" w:cs="Arial"/>
          <w:noProof/>
        </w:rPr>
        <w:t xml:space="preserve"> moraju se redovno ažurirati i moraju biti dostupne na internet stranici Centralne banke.</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Informacije iz stava 1 ovog člana moraju biti objavljene na način koji omogućava poređenje pristupa koje primjenjuju nadležni organi u drugim državama članicama.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(4) Centralna banka može, pored informacija iz stava 1 ovog člana, objaviti i druge informacije iz svoje nadležnosti.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Javno objavljivanje podataka o prekršajima kreditnih institucija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 xml:space="preserve"> i odgovornih lica u kreditnim institucijama</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354</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na svojoj internet stranici, bez odlaganja, objavljuje podatke o pravosnažnim kaznama izrečenim kreditnoj instituciji i odgovornim licima u kreditnoj instituciji, u pr</w:t>
      </w:r>
      <w:r w:rsidR="00BB3EB0" w:rsidRPr="00295DB1">
        <w:rPr>
          <w:rFonts w:ascii="Arial" w:eastAsia="Times New Roman" w:hAnsi="Arial" w:cs="Arial"/>
          <w:noProof/>
        </w:rPr>
        <w:t>ekršajnom postupku zbog kršenja</w:t>
      </w:r>
      <w:r w:rsidRPr="00295DB1">
        <w:rPr>
          <w:rFonts w:ascii="Arial" w:eastAsia="Times New Roman" w:hAnsi="Arial" w:cs="Arial"/>
          <w:noProof/>
        </w:rPr>
        <w:t xml:space="preserve"> odredbi ovog zakona ili propisa donesenih na osnovu ovog</w:t>
      </w:r>
      <w:r w:rsidR="00BB3EB0" w:rsidRPr="00295DB1">
        <w:rPr>
          <w:rFonts w:ascii="Arial" w:eastAsia="Times New Roman" w:hAnsi="Arial" w:cs="Arial"/>
          <w:noProof/>
        </w:rPr>
        <w:t xml:space="preserve"> zakona, </w:t>
      </w:r>
      <w:r w:rsidR="002741B0" w:rsidRPr="00295DB1">
        <w:rPr>
          <w:rFonts w:ascii="Arial" w:eastAsia="Times New Roman" w:hAnsi="Arial" w:cs="Arial"/>
          <w:noProof/>
        </w:rPr>
        <w:t>pokrenutim</w:t>
      </w:r>
      <w:r w:rsidR="00BB3EB0" w:rsidRPr="00295DB1">
        <w:rPr>
          <w:rFonts w:ascii="Arial" w:eastAsia="Times New Roman" w:hAnsi="Arial" w:cs="Arial"/>
          <w:noProof/>
        </w:rPr>
        <w:t xml:space="preserve"> na zahtjev</w:t>
      </w:r>
      <w:r w:rsidRPr="00295DB1">
        <w:rPr>
          <w:rFonts w:ascii="Arial" w:eastAsia="Times New Roman" w:hAnsi="Arial" w:cs="Arial"/>
          <w:noProof/>
        </w:rPr>
        <w:t xml:space="preserve"> Central</w:t>
      </w:r>
      <w:r w:rsidR="00BB3EB0" w:rsidRPr="00295DB1">
        <w:rPr>
          <w:rFonts w:ascii="Arial" w:eastAsia="Times New Roman" w:hAnsi="Arial" w:cs="Arial"/>
          <w:noProof/>
        </w:rPr>
        <w:t xml:space="preserve">ne banke </w:t>
      </w:r>
      <w:r w:rsidRPr="00295DB1">
        <w:rPr>
          <w:rFonts w:ascii="Arial" w:eastAsia="Times New Roman" w:hAnsi="Arial" w:cs="Arial"/>
          <w:noProof/>
        </w:rPr>
        <w:t>i prekršaje za koje je Centralna banka izdala prekršajni nalog u skladu sa zakonom kojim se uređuju prekršaji.</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Izuzetno od stava 1 ovog člana, odluke o prekršajnim kaznama izrečenim kreditnim institucijama i odgovornim licima u kreditnim institucijama Centralna banka će objaviti na način kojim se ne odaju podaci o kreditnoj instituciji i odgovornim licima, ako:</w:t>
      </w:r>
    </w:p>
    <w:p w:rsidR="00BD662B" w:rsidRPr="00295DB1" w:rsidRDefault="00BD662B" w:rsidP="00401A68">
      <w:pPr>
        <w:numPr>
          <w:ilvl w:val="0"/>
          <w:numId w:val="8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je kazna izrečena odgovornim licima kreditne institucije, a Centralna banka </w:t>
      </w:r>
      <w:r w:rsidR="00BB3EB0" w:rsidRPr="00295DB1">
        <w:rPr>
          <w:rFonts w:ascii="Arial" w:eastAsia="Times New Roman" w:hAnsi="Arial" w:cs="Arial"/>
          <w:noProof/>
        </w:rPr>
        <w:t>je procijenila da objavljivanje</w:t>
      </w:r>
      <w:r w:rsidRPr="00295DB1">
        <w:rPr>
          <w:rFonts w:ascii="Arial" w:eastAsia="Times New Roman" w:hAnsi="Arial" w:cs="Arial"/>
          <w:noProof/>
        </w:rPr>
        <w:t xml:space="preserve"> ličnog podatka nije srazmjerno utvrđenom prekršaju;</w:t>
      </w:r>
    </w:p>
    <w:p w:rsidR="00BD662B" w:rsidRPr="00295DB1" w:rsidRDefault="00BD662B" w:rsidP="00401A68">
      <w:pPr>
        <w:numPr>
          <w:ilvl w:val="0"/>
          <w:numId w:val="8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bi objavljivanje ugrozilo stabilnost finansijskog tržišta ili su u toku istraž</w:t>
      </w:r>
      <w:r w:rsidR="00BB3EB0" w:rsidRPr="00295DB1">
        <w:rPr>
          <w:rFonts w:ascii="Arial" w:eastAsia="Times New Roman" w:hAnsi="Arial" w:cs="Arial"/>
          <w:noProof/>
        </w:rPr>
        <w:t>ne radnje u krivičnom postupku;</w:t>
      </w:r>
    </w:p>
    <w:p w:rsidR="00BD662B" w:rsidRPr="00295DB1" w:rsidRDefault="00BD662B" w:rsidP="00401A68">
      <w:pPr>
        <w:numPr>
          <w:ilvl w:val="0"/>
          <w:numId w:val="81"/>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bi objavljivanje prou</w:t>
      </w:r>
      <w:r w:rsidR="00BB3EB0" w:rsidRPr="00295DB1">
        <w:rPr>
          <w:rFonts w:ascii="Arial" w:eastAsia="Times New Roman" w:hAnsi="Arial" w:cs="Arial"/>
          <w:noProof/>
        </w:rPr>
        <w:t>zrokovalo nesrazmjernu štetu za</w:t>
      </w:r>
      <w:r w:rsidRPr="00295DB1">
        <w:rPr>
          <w:rFonts w:ascii="Arial" w:eastAsia="Times New Roman" w:hAnsi="Arial" w:cs="Arial"/>
          <w:noProof/>
        </w:rPr>
        <w:t xml:space="preserve"> kreditnu institucije ili odgovorna lica, koju je moguće utvrditi.</w:t>
      </w:r>
    </w:p>
    <w:p w:rsidR="00BD662B" w:rsidRPr="00295DB1" w:rsidRDefault="00BD662B" w:rsidP="00401A68">
      <w:pPr>
        <w:tabs>
          <w:tab w:val="left" w:pos="90"/>
        </w:tabs>
        <w:autoSpaceDE w:val="0"/>
        <w:autoSpaceDN w:val="0"/>
        <w:adjustRightInd w:val="0"/>
        <w:spacing w:after="0" w:line="240" w:lineRule="auto"/>
        <w:ind w:left="720"/>
        <w:contextualSpacing/>
        <w:jc w:val="both"/>
        <w:rPr>
          <w:rFonts w:ascii="Arial" w:eastAsia="Times New Roman"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 xml:space="preserve">(3) </w:t>
      </w:r>
      <w:r w:rsidR="00BB3EB0" w:rsidRPr="00295DB1">
        <w:rPr>
          <w:rFonts w:ascii="Arial" w:eastAsia="Times New Roman" w:hAnsi="Arial" w:cs="Arial"/>
          <w:noProof/>
        </w:rPr>
        <w:t>Izuzetno od stava 3 ovog člana, ako ocjeni</w:t>
      </w:r>
      <w:r w:rsidRPr="00295DB1">
        <w:rPr>
          <w:rFonts w:ascii="Arial" w:eastAsia="Times New Roman" w:hAnsi="Arial" w:cs="Arial"/>
          <w:noProof/>
        </w:rPr>
        <w:t xml:space="preserve"> </w:t>
      </w:r>
      <w:r w:rsidRPr="00295DB1">
        <w:rPr>
          <w:rFonts w:ascii="Arial" w:hAnsi="Arial" w:cs="Arial"/>
          <w:noProof/>
        </w:rPr>
        <w:t xml:space="preserve">da </w:t>
      </w:r>
      <w:r w:rsidRPr="00295DB1">
        <w:rPr>
          <w:rFonts w:ascii="Arial" w:eastAsia="TimesNewRoman" w:hAnsi="Arial" w:cs="Arial"/>
          <w:noProof/>
        </w:rPr>
        <w:t>ć</w:t>
      </w:r>
      <w:r w:rsidRPr="00295DB1">
        <w:rPr>
          <w:rFonts w:ascii="Arial" w:hAnsi="Arial" w:cs="Arial"/>
          <w:noProof/>
        </w:rPr>
        <w:t>e u razumnom periodu steći</w:t>
      </w:r>
      <w:r w:rsidR="00BB3EB0" w:rsidRPr="00295DB1">
        <w:rPr>
          <w:rFonts w:ascii="Arial" w:hAnsi="Arial" w:cs="Arial"/>
          <w:noProof/>
        </w:rPr>
        <w:t xml:space="preserve"> uslovi za objavljivanje odluke na način</w:t>
      </w:r>
      <w:r w:rsidRPr="00295DB1">
        <w:rPr>
          <w:rFonts w:ascii="Arial" w:hAnsi="Arial" w:cs="Arial"/>
          <w:noProof/>
        </w:rPr>
        <w:t xml:space="preserve"> iz stava 1 ovog člana, </w:t>
      </w:r>
      <w:r w:rsidRPr="00295DB1">
        <w:rPr>
          <w:rFonts w:ascii="Arial" w:eastAsia="Times New Roman" w:hAnsi="Arial" w:cs="Arial"/>
          <w:noProof/>
        </w:rPr>
        <w:t>Centralna banka</w:t>
      </w:r>
      <w:r w:rsidR="00BB3EB0" w:rsidRPr="00295DB1">
        <w:rPr>
          <w:rFonts w:ascii="Arial" w:hAnsi="Arial" w:cs="Arial"/>
          <w:noProof/>
        </w:rPr>
        <w:t xml:space="preserve"> može odložiti objavljivanje </w:t>
      </w:r>
      <w:r w:rsidRPr="00295DB1">
        <w:rPr>
          <w:rFonts w:ascii="Arial" w:eastAsia="Times New Roman" w:hAnsi="Arial" w:cs="Arial"/>
          <w:noProof/>
        </w:rPr>
        <w:t>odluke odluke o prekršajnim kaznama izrečenim kreditnim institucijama i odgovornim licima u kreditnim institucijama do sticanja tih uslova.</w:t>
      </w:r>
    </w:p>
    <w:p w:rsidR="00BD662B" w:rsidRPr="00295DB1" w:rsidRDefault="00BD662B" w:rsidP="00401A68">
      <w:pPr>
        <w:tabs>
          <w:tab w:val="left" w:pos="90"/>
        </w:tabs>
        <w:autoSpaceDE w:val="0"/>
        <w:autoSpaceDN w:val="0"/>
        <w:adjustRightInd w:val="0"/>
        <w:spacing w:after="0" w:line="240" w:lineRule="auto"/>
        <w:ind w:left="720"/>
        <w:contextualSpacing/>
        <w:jc w:val="both"/>
        <w:rPr>
          <w:rFonts w:ascii="Arial" w:eastAsia="Times New Roman" w:hAnsi="Arial" w:cs="Arial"/>
          <w:noProof/>
        </w:rPr>
      </w:pPr>
    </w:p>
    <w:p w:rsidR="00BD662B" w:rsidRPr="00295DB1" w:rsidRDefault="00BD662B" w:rsidP="00401A68">
      <w:pPr>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 xml:space="preserve">(4) </w:t>
      </w:r>
      <w:r w:rsidRPr="00295DB1">
        <w:rPr>
          <w:rFonts w:ascii="Arial" w:hAnsi="Arial" w:cs="Arial"/>
          <w:noProof/>
        </w:rPr>
        <w:t>Podaci iz st. 1 i 3 ovog člana ostaju na internet stranici Centralne banke do isteka roka od pet godina od dana objavljivanja.</w:t>
      </w:r>
    </w:p>
    <w:p w:rsidR="00BD662B" w:rsidRPr="00295DB1" w:rsidRDefault="00BD662B" w:rsidP="00401A68">
      <w:pPr>
        <w:autoSpaceDE w:val="0"/>
        <w:autoSpaceDN w:val="0"/>
        <w:adjustRightInd w:val="0"/>
        <w:spacing w:after="0" w:line="240" w:lineRule="auto"/>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(5) Podaci koji se u skladu sa ovim zakonom smatraju povjerljivim ne objavljuju se na način utvrđen st. 1 i 2 ovog člana.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r w:rsidRPr="00295DB1">
        <w:rPr>
          <w:rFonts w:ascii="Arial" w:eastAsia="Times New Roman" w:hAnsi="Arial" w:cs="Arial"/>
          <w:b/>
          <w:iCs/>
          <w:noProof/>
        </w:rPr>
        <w:t>Posebni zahtjevi za javno objavljivanje informacija Centralne banke</w:t>
      </w: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eastAsia="Times New Roman" w:hAnsi="Arial" w:cs="Arial"/>
          <w:b/>
          <w:noProof/>
        </w:rPr>
      </w:pPr>
      <w:r w:rsidRPr="00295DB1">
        <w:rPr>
          <w:rFonts w:ascii="Arial" w:eastAsia="Times New Roman" w:hAnsi="Arial" w:cs="Arial"/>
          <w:b/>
          <w:noProof/>
        </w:rPr>
        <w:t>Član 355</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(1) Centralna banka je dužna da javno objavi informacije u vezi sa izloženošću kreditnih institucija prenijetom kreditnom riziku, i to:</w:t>
      </w:r>
    </w:p>
    <w:p w:rsidR="00BD662B" w:rsidRPr="00295DB1" w:rsidRDefault="00BD662B" w:rsidP="005660C4">
      <w:pPr>
        <w:numPr>
          <w:ilvl w:val="0"/>
          <w:numId w:val="15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opšte kriterijume i metodologije donijete radi kontrole primjene čl. 405 do 4</w:t>
      </w:r>
      <w:r w:rsidR="00BB3EB0" w:rsidRPr="00295DB1">
        <w:rPr>
          <w:rFonts w:ascii="Arial" w:eastAsia="Times New Roman" w:hAnsi="Arial" w:cs="Arial"/>
          <w:noProof/>
        </w:rPr>
        <w:t>09 Regulative (EU) br. 575/2013,</w:t>
      </w:r>
      <w:r w:rsidRPr="00295DB1">
        <w:rPr>
          <w:rFonts w:ascii="Arial" w:eastAsia="Times New Roman" w:hAnsi="Arial" w:cs="Arial"/>
          <w:noProof/>
        </w:rPr>
        <w:t xml:space="preserve"> i</w:t>
      </w:r>
    </w:p>
    <w:p w:rsidR="00BD662B" w:rsidRPr="00295DB1" w:rsidRDefault="00BD662B" w:rsidP="005660C4">
      <w:pPr>
        <w:numPr>
          <w:ilvl w:val="0"/>
          <w:numId w:val="15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jednom godišnje, sažeti opis nalaza kontrole i preduzetih mjera u slučajevima nepoštovanja odredbi čl. 405 do 40</w:t>
      </w:r>
      <w:r w:rsidR="00BB3EB0" w:rsidRPr="00295DB1">
        <w:rPr>
          <w:rFonts w:ascii="Arial" w:eastAsia="Times New Roman" w:hAnsi="Arial" w:cs="Arial"/>
          <w:noProof/>
        </w:rPr>
        <w:t>9 Regulative (EU) br. 575/2013.</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(2) Ako Centralna banka koristi diskreciono pravo iz člana 7 stav 3 Regulative (EU) br. 575/2013, dužna je da objavi sljedeće podatke:</w:t>
      </w:r>
    </w:p>
    <w:p w:rsidR="00BD662B" w:rsidRPr="00295DB1" w:rsidRDefault="00BD662B" w:rsidP="00401A68">
      <w:pPr>
        <w:numPr>
          <w:ilvl w:val="0"/>
          <w:numId w:val="82"/>
        </w:numPr>
        <w:tabs>
          <w:tab w:val="left" w:pos="90"/>
          <w:tab w:val="left" w:pos="27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kriterijume koje primjenjuje za utvrđivanje postojanja tekućih ili predviđenih značajnih praktičnih ili pravnih smetnji za brzi prenos regulatornog kapitala ili za otplatu obaveza;</w:t>
      </w:r>
    </w:p>
    <w:p w:rsidR="00BD662B" w:rsidRPr="00295DB1" w:rsidRDefault="00BD662B" w:rsidP="00401A68">
      <w:pPr>
        <w:numPr>
          <w:ilvl w:val="0"/>
          <w:numId w:val="82"/>
        </w:numPr>
        <w:tabs>
          <w:tab w:val="left" w:pos="90"/>
          <w:tab w:val="left" w:pos="27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broj matičnih kreditnih institucija koje ostvaruju korist od diskrecionog prava iz člana 7 stav 3 Regulative (EU) br. 575/2013 i broj tih kreditnih institucija  koje imaju zavisna društva u trećoj zemljama;</w:t>
      </w:r>
    </w:p>
    <w:p w:rsidR="00BD662B" w:rsidRPr="00295DB1" w:rsidRDefault="00BD662B" w:rsidP="00401A68">
      <w:pPr>
        <w:numPr>
          <w:ilvl w:val="0"/>
          <w:numId w:val="82"/>
        </w:numPr>
        <w:tabs>
          <w:tab w:val="left" w:pos="90"/>
          <w:tab w:val="left" w:pos="27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na agregatnoj osnovi, za Crnu Goru:</w:t>
      </w:r>
    </w:p>
    <w:p w:rsidR="00BD662B" w:rsidRPr="00295DB1" w:rsidRDefault="00BD662B" w:rsidP="005660C4">
      <w:pPr>
        <w:numPr>
          <w:ilvl w:val="2"/>
          <w:numId w:val="157"/>
        </w:numPr>
        <w:tabs>
          <w:tab w:val="left" w:pos="90"/>
        </w:tabs>
        <w:autoSpaceDE w:val="0"/>
        <w:autoSpaceDN w:val="0"/>
        <w:adjustRightInd w:val="0"/>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ukupan iznos regulatornog kapitala, na konsolidovanoj osnovi, matičnih kreditnih institucija u Crnoj Gori koje koriste diskreciono pravo iz člana 7 stav 3 Regulative (EU) br. 575/2013 koje drže u zavisnim društvima u trećoj zemlji;</w:t>
      </w:r>
    </w:p>
    <w:p w:rsidR="00BD662B" w:rsidRPr="00295DB1" w:rsidRDefault="00BD662B" w:rsidP="005660C4">
      <w:pPr>
        <w:numPr>
          <w:ilvl w:val="2"/>
          <w:numId w:val="157"/>
        </w:numPr>
        <w:tabs>
          <w:tab w:val="left" w:pos="90"/>
        </w:tabs>
        <w:autoSpaceDE w:val="0"/>
        <w:autoSpaceDN w:val="0"/>
        <w:adjustRightInd w:val="0"/>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procenat ukupnog regulatornog kapitala, na konsolidovanoj osnovi, matičnih kreditnih institucija u Crnoj Gori koje koriste diskreciono pravo iz člana 7 stav 3 Regulative (EU) br. 575/2013, u obliku regulatornog kapitala koji se drži u zav</w:t>
      </w:r>
      <w:r w:rsidR="00BB3EB0" w:rsidRPr="00295DB1">
        <w:rPr>
          <w:rFonts w:ascii="Arial" w:eastAsia="Times New Roman" w:hAnsi="Arial" w:cs="Arial"/>
          <w:noProof/>
        </w:rPr>
        <w:t>isnim društvima u trećoj zemlji,</w:t>
      </w:r>
      <w:r w:rsidRPr="00295DB1">
        <w:rPr>
          <w:rFonts w:ascii="Arial" w:eastAsia="Times New Roman" w:hAnsi="Arial" w:cs="Arial"/>
          <w:noProof/>
        </w:rPr>
        <w:t xml:space="preserve"> i</w:t>
      </w:r>
    </w:p>
    <w:p w:rsidR="00BD662B" w:rsidRPr="00295DB1" w:rsidRDefault="00BD662B" w:rsidP="005660C4">
      <w:pPr>
        <w:numPr>
          <w:ilvl w:val="2"/>
          <w:numId w:val="157"/>
        </w:numPr>
        <w:tabs>
          <w:tab w:val="left" w:pos="90"/>
        </w:tabs>
        <w:autoSpaceDE w:val="0"/>
        <w:autoSpaceDN w:val="0"/>
        <w:adjustRightInd w:val="0"/>
        <w:spacing w:after="0" w:line="240" w:lineRule="auto"/>
        <w:ind w:left="1080"/>
        <w:contextualSpacing/>
        <w:jc w:val="both"/>
        <w:rPr>
          <w:rFonts w:ascii="Arial" w:eastAsia="Times New Roman" w:hAnsi="Arial" w:cs="Arial"/>
          <w:noProof/>
        </w:rPr>
      </w:pPr>
      <w:r w:rsidRPr="00295DB1">
        <w:rPr>
          <w:rFonts w:ascii="Arial" w:eastAsia="Times New Roman" w:hAnsi="Arial" w:cs="Arial"/>
          <w:noProof/>
        </w:rPr>
        <w:t>procenat ukupnog regulatornog kapitala koji se zahtijeva prema članu 92 Regulative (EU) br. 575/2013, na konsolidovanoj osnovi, matičnih kreditnih institucija u Crnoj Gori koje koriste diskreciono pravo iz člana 7 stav 3 Regulative (EU) br. 575/2013, u obliku regulatornog kapitala koji se drži u zavisnim društvima u trećim zemljama.</w:t>
      </w: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(3) Ako Centralna banka koristi diskreciono pravo iz člana 9 stav 1 Regulative (EU) br. 575/2013, dužna je da objavi:</w:t>
      </w:r>
    </w:p>
    <w:p w:rsidR="00BD662B" w:rsidRPr="00295DB1" w:rsidRDefault="00BD662B" w:rsidP="00401A68">
      <w:pPr>
        <w:numPr>
          <w:ilvl w:val="0"/>
          <w:numId w:val="8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kriterijume koje primjenjuje za utvrđivanje postojanja tekućih ili predvidivih značajnih praktičnih ili pravnih smetnji za brzi prenos regulatornog kapitala ili za otplatu obaveza;</w:t>
      </w:r>
    </w:p>
    <w:p w:rsidR="00BD662B" w:rsidRPr="00295DB1" w:rsidRDefault="00BD662B" w:rsidP="00401A68">
      <w:pPr>
        <w:numPr>
          <w:ilvl w:val="0"/>
          <w:numId w:val="8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broj matičnih kreditnih institucija koje koriste diskreciono pravo određeno u članu 9 stav 1 Regulative (EU) br. 575/2013 i broj tih kreditnih institucija koje imaju </w:t>
      </w:r>
      <w:r w:rsidR="00BB3EB0" w:rsidRPr="00295DB1">
        <w:rPr>
          <w:rFonts w:ascii="Arial" w:eastAsia="Times New Roman" w:hAnsi="Arial" w:cs="Arial"/>
          <w:noProof/>
        </w:rPr>
        <w:t>zavisna društva u trećoj zemlji,</w:t>
      </w:r>
      <w:r w:rsidRPr="00295DB1">
        <w:rPr>
          <w:rFonts w:ascii="Arial" w:eastAsia="Times New Roman" w:hAnsi="Arial" w:cs="Arial"/>
          <w:noProof/>
        </w:rPr>
        <w:t xml:space="preserve"> i</w:t>
      </w:r>
    </w:p>
    <w:p w:rsidR="00BD662B" w:rsidRPr="00295DB1" w:rsidRDefault="00BD662B" w:rsidP="00401A68">
      <w:pPr>
        <w:numPr>
          <w:ilvl w:val="0"/>
          <w:numId w:val="83"/>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na agregatnoj osnovi, za Crnu Goru:</w:t>
      </w:r>
    </w:p>
    <w:p w:rsidR="00BD662B" w:rsidRPr="00295DB1" w:rsidRDefault="00BD662B" w:rsidP="005660C4">
      <w:pPr>
        <w:numPr>
          <w:ilvl w:val="0"/>
          <w:numId w:val="154"/>
        </w:numPr>
        <w:tabs>
          <w:tab w:val="left" w:pos="90"/>
        </w:tabs>
        <w:autoSpaceDE w:val="0"/>
        <w:autoSpaceDN w:val="0"/>
        <w:adjustRightInd w:val="0"/>
        <w:spacing w:after="0" w:line="240" w:lineRule="auto"/>
        <w:ind w:left="1080" w:hanging="180"/>
        <w:contextualSpacing/>
        <w:jc w:val="both"/>
        <w:rPr>
          <w:rFonts w:ascii="Arial" w:eastAsia="Times New Roman" w:hAnsi="Arial" w:cs="Arial"/>
          <w:noProof/>
        </w:rPr>
      </w:pPr>
      <w:r w:rsidRPr="00295DB1">
        <w:rPr>
          <w:rFonts w:ascii="Arial" w:eastAsia="Times New Roman" w:hAnsi="Arial" w:cs="Arial"/>
          <w:noProof/>
        </w:rPr>
        <w:t xml:space="preserve">ukupan iznos regulatornog kapitala </w:t>
      </w:r>
      <w:r w:rsidR="00FB4B84" w:rsidRPr="00295DB1">
        <w:rPr>
          <w:rFonts w:ascii="Arial" w:eastAsia="Times New Roman" w:hAnsi="Arial" w:cs="Arial"/>
          <w:noProof/>
        </w:rPr>
        <w:t>matičnih</w:t>
      </w:r>
      <w:r w:rsidRPr="00295DB1">
        <w:rPr>
          <w:rFonts w:ascii="Arial" w:eastAsia="Times New Roman" w:hAnsi="Arial" w:cs="Arial"/>
          <w:noProof/>
        </w:rPr>
        <w:t xml:space="preserve"> kreditnih institucija koje koriste diskreciono pravo iz člana 9 stav 1 Regulative (EU) br. 575/2013, koji se drži u zavisnim društvima u trećoj zemlji;</w:t>
      </w:r>
    </w:p>
    <w:p w:rsidR="00BD662B" w:rsidRPr="00295DB1" w:rsidRDefault="00BD662B" w:rsidP="005660C4">
      <w:pPr>
        <w:numPr>
          <w:ilvl w:val="0"/>
          <w:numId w:val="154"/>
        </w:numPr>
        <w:tabs>
          <w:tab w:val="left" w:pos="90"/>
        </w:tabs>
        <w:autoSpaceDE w:val="0"/>
        <w:autoSpaceDN w:val="0"/>
        <w:adjustRightInd w:val="0"/>
        <w:spacing w:after="0" w:line="240" w:lineRule="auto"/>
        <w:ind w:left="1080" w:hanging="180"/>
        <w:contextualSpacing/>
        <w:jc w:val="both"/>
        <w:rPr>
          <w:rFonts w:ascii="Arial" w:eastAsia="Times New Roman" w:hAnsi="Arial" w:cs="Arial"/>
          <w:noProof/>
        </w:rPr>
      </w:pPr>
      <w:r w:rsidRPr="00295DB1">
        <w:rPr>
          <w:rFonts w:ascii="Arial" w:eastAsia="Times New Roman" w:hAnsi="Arial" w:cs="Arial"/>
          <w:noProof/>
        </w:rPr>
        <w:t>procenat ukupnog regulatornog kapitala matičnih kreditnih institucija koje koriste diskreciono pravo određeno članom 9 stav 1 Regulative (EU) br. 575/2013, koji se drži u zavisnim društvima u trećoj zemlji;</w:t>
      </w:r>
    </w:p>
    <w:p w:rsidR="00BD662B" w:rsidRPr="00295DB1" w:rsidRDefault="00BD662B" w:rsidP="005660C4">
      <w:pPr>
        <w:numPr>
          <w:ilvl w:val="0"/>
          <w:numId w:val="154"/>
        </w:numPr>
        <w:tabs>
          <w:tab w:val="left" w:pos="90"/>
        </w:tabs>
        <w:autoSpaceDE w:val="0"/>
        <w:autoSpaceDN w:val="0"/>
        <w:adjustRightInd w:val="0"/>
        <w:spacing w:after="0" w:line="240" w:lineRule="auto"/>
        <w:ind w:left="1080" w:hanging="180"/>
        <w:contextualSpacing/>
        <w:jc w:val="both"/>
        <w:rPr>
          <w:rFonts w:ascii="Arial" w:eastAsia="Times New Roman" w:hAnsi="Arial" w:cs="Arial"/>
          <w:noProof/>
        </w:rPr>
      </w:pPr>
      <w:r w:rsidRPr="00295DB1">
        <w:rPr>
          <w:rFonts w:ascii="Arial" w:eastAsia="Times New Roman" w:hAnsi="Arial" w:cs="Arial"/>
          <w:noProof/>
        </w:rPr>
        <w:t>procenat ukupnog regulatornog kapitala, koji se zahtijeva članom 92 Regulative (EU) br. 575/2013, matičnih kreditnih institucija koje koriste diskreciono pravo određeno u članu 9 stav 1 Regulative (EU) br. 575/2013, u obliku regulatornog kapitala koji se drži u zavisnim društvima u trećoj zemlji.</w:t>
      </w:r>
    </w:p>
    <w:p w:rsidR="00BD662B" w:rsidRPr="00295DB1" w:rsidRDefault="00BD662B" w:rsidP="00401A68">
      <w:pPr>
        <w:tabs>
          <w:tab w:val="left" w:pos="90"/>
        </w:tabs>
        <w:spacing w:after="0" w:line="240" w:lineRule="auto"/>
        <w:jc w:val="both"/>
        <w:rPr>
          <w:rFonts w:ascii="Arial" w:hAnsi="Arial" w:cs="Arial"/>
          <w:noProof/>
        </w:rPr>
      </w:pPr>
    </w:p>
    <w:p w:rsidR="00BB3EB0" w:rsidRPr="00295DB1" w:rsidRDefault="00BB3EB0"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XVI. MJERE REORGANIZACIJE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iCs/>
          <w:noProof/>
        </w:rPr>
      </w:pPr>
    </w:p>
    <w:p w:rsidR="00BB3EB0" w:rsidRPr="00295DB1" w:rsidRDefault="00BB3EB0" w:rsidP="00401A68">
      <w:pPr>
        <w:tabs>
          <w:tab w:val="left" w:pos="90"/>
        </w:tabs>
        <w:autoSpaceDE w:val="0"/>
        <w:autoSpaceDN w:val="0"/>
        <w:adjustRightInd w:val="0"/>
        <w:spacing w:after="0" w:line="240" w:lineRule="auto"/>
        <w:jc w:val="center"/>
        <w:rPr>
          <w:rFonts w:ascii="Arial" w:hAnsi="Arial" w:cs="Arial"/>
          <w:iCs/>
          <w:noProof/>
        </w:rPr>
      </w:pPr>
    </w:p>
    <w:p w:rsidR="00BD662B" w:rsidRPr="00295DB1" w:rsidRDefault="00BD662B" w:rsidP="00401A68">
      <w:pPr>
        <w:tabs>
          <w:tab w:val="left" w:pos="90"/>
        </w:tabs>
        <w:spacing w:after="0" w:line="240" w:lineRule="auto"/>
        <w:contextualSpacing/>
        <w:jc w:val="center"/>
        <w:rPr>
          <w:rFonts w:ascii="Arial" w:hAnsi="Arial" w:cs="Arial"/>
          <w:b/>
          <w:iCs/>
          <w:noProof/>
        </w:rPr>
      </w:pPr>
      <w:r w:rsidRPr="00295DB1">
        <w:rPr>
          <w:rFonts w:ascii="Arial" w:hAnsi="Arial" w:cs="Arial"/>
          <w:b/>
          <w:iCs/>
          <w:noProof/>
        </w:rPr>
        <w:t>Značenje pojma</w:t>
      </w:r>
    </w:p>
    <w:p w:rsidR="00BD662B" w:rsidRPr="00295DB1" w:rsidRDefault="00BD662B" w:rsidP="00401A68">
      <w:pPr>
        <w:tabs>
          <w:tab w:val="left" w:pos="90"/>
        </w:tabs>
        <w:spacing w:after="0" w:line="240" w:lineRule="auto"/>
        <w:contextualSpacing/>
        <w:jc w:val="center"/>
        <w:rPr>
          <w:rFonts w:ascii="Arial" w:hAnsi="Arial" w:cs="Arial"/>
          <w:b/>
          <w:iCs/>
          <w:noProof/>
        </w:rPr>
      </w:pPr>
    </w:p>
    <w:p w:rsidR="00BD662B" w:rsidRPr="00295DB1" w:rsidRDefault="00BD662B" w:rsidP="00401A68">
      <w:pPr>
        <w:tabs>
          <w:tab w:val="left" w:pos="90"/>
        </w:tabs>
        <w:spacing w:after="0" w:line="240" w:lineRule="auto"/>
        <w:contextualSpacing/>
        <w:jc w:val="center"/>
        <w:rPr>
          <w:rFonts w:ascii="Arial" w:hAnsi="Arial" w:cs="Arial"/>
          <w:b/>
          <w:iCs/>
          <w:noProof/>
        </w:rPr>
      </w:pPr>
      <w:r w:rsidRPr="00295DB1">
        <w:rPr>
          <w:rFonts w:ascii="Arial" w:hAnsi="Arial" w:cs="Arial"/>
          <w:b/>
          <w:iCs/>
          <w:noProof/>
        </w:rPr>
        <w:t>Član 356</w:t>
      </w:r>
    </w:p>
    <w:p w:rsidR="00BD662B" w:rsidRPr="00295DB1" w:rsidRDefault="00BD662B" w:rsidP="00401A68">
      <w:pPr>
        <w:tabs>
          <w:tab w:val="left" w:pos="90"/>
        </w:tabs>
        <w:spacing w:after="0" w:line="240" w:lineRule="auto"/>
        <w:contextualSpacing/>
        <w:jc w:val="both"/>
        <w:rPr>
          <w:rFonts w:ascii="Arial" w:hAnsi="Arial" w:cs="Arial"/>
          <w:b/>
          <w:iCs/>
          <w:noProof/>
        </w:rPr>
      </w:pPr>
      <w:r w:rsidRPr="00295DB1">
        <w:rPr>
          <w:rFonts w:ascii="Arial" w:eastAsia="Times New Roman" w:hAnsi="Arial" w:cs="Arial"/>
          <w:noProof/>
        </w:rPr>
        <w:t>Mjere reorganizacije, u smislu ovog zakona, su mjere koje imaju za cilj očuvanje ili obnavljanje finansijske stabilnosti kreditne institucije, koje bi mogle uticati na ranije stečena prava trećih lica, uključujući i mjere koje obuhvataju mogućnost privremenog obustavljanja plaćanja, privremeno obustavljanje  mjera izvrš</w:t>
      </w:r>
      <w:r w:rsidR="00BB3EB0" w:rsidRPr="00295DB1">
        <w:rPr>
          <w:rFonts w:ascii="Arial" w:eastAsia="Times New Roman" w:hAnsi="Arial" w:cs="Arial"/>
          <w:noProof/>
        </w:rPr>
        <w:t>enja ili smanjenje potraživanja.</w:t>
      </w:r>
    </w:p>
    <w:p w:rsidR="009B768C" w:rsidRPr="00295DB1" w:rsidRDefault="009B768C"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Pravne posljedice odluke o mjerama reorganizacije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357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Mjere reorganizacije koje su upravni ili pravosudni organi preduzeli prema kreditnoj instituciji iz druge države članice koja ima filijalu u Crnoj Gori sprovode se po propisima matične države članice, proizvode bez ograničenja pravne posljedice na teritoriji Crne Gore prema trećim licima i nastupaju istovremeno sa nastupanjem pravnih posljedica u matičnoj državi članici.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Upravnim i pravosudnim organima iz stava 1 ovog člana, u smislu ovog zakona, smatraju se državni organi, agencije i drugi organi sa javnim ovlašćenjima ili sudovi, u čijoj nadležnosti su mjere restrukturiranja prema kreditnim institucijama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Obavještavanje nadležnih organa država članica domaćina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358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se u Crnoj Gori kao matičnoj državi članici donosi odluka o uvođenju mjere reorganizacije nad kreditnom institucijom koja ima filijalu u drugoj državi članici, Centralna banka dužna je da o toj odluci, kao i o njenim konkretnim pravnim posljedicama bez odlaganja obavijesti nadležni organ države članice domaćina te filijale i to prije uvođenja te mjere, a ako to nije moguće, neposredno nakon njenog uvođenja.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Stav 1 ovog člana ne primjenjuje se u slučaju primjene sanacije u skladu sa zakonom kojim se uređuje sanacija kreditnih institucija.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Obavještavanje nadležnog organa matične države članice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359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Ako se u Crnoj Gori kao državi članici domaćinu donosi odluka o sprovođenju mjera reorganizacije nad filijalom kreditne institucije iz druge države članice, Centralna banka je dužna da o toj odluci obavijesti nadležni organ matične države članice.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Javno obavještavanje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360</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(1)Ako bi sprovođenje mjera reorganizacije u Crnoj Gori, kao matičnoj državi članici, nad kredi</w:t>
      </w:r>
      <w:r w:rsidR="00425658" w:rsidRPr="00295DB1">
        <w:rPr>
          <w:rFonts w:ascii="Arial" w:hAnsi="Arial" w:cs="Arial"/>
          <w:noProof/>
        </w:rPr>
        <w:t>tnom institucijom koja ima filij</w:t>
      </w:r>
      <w:r w:rsidRPr="00295DB1">
        <w:rPr>
          <w:rFonts w:ascii="Arial" w:hAnsi="Arial" w:cs="Arial"/>
          <w:noProof/>
        </w:rPr>
        <w:t>alu u drugoj državi članici moglo uticati na prava trećih lica u državi članici domaćinu i ako je protiv odluke o uvođenju mjera reorganizacije dozvoljena žalba ili drugi pravni lijek, Centralna banka će objaviti odluku o uvođenju mjere reorganizacije u „Službenom listu Evropske unije“ i u dva dnevna lista koji se distribuiraju u svakoj državi članici domaćina, kako bi se olakšalo korišćenje prava na žalbu ili drugog pravnog lijeka.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Obavještenje o odluci o uvođenju mjere reorganizacije iz stava 1 ovog člana Centralna</w:t>
      </w:r>
      <w:r w:rsidR="00BB3EB0" w:rsidRPr="00295DB1">
        <w:rPr>
          <w:rFonts w:ascii="Arial" w:hAnsi="Arial" w:cs="Arial"/>
          <w:noProof/>
        </w:rPr>
        <w:t xml:space="preserve"> </w:t>
      </w:r>
      <w:r w:rsidRPr="00295DB1">
        <w:rPr>
          <w:rFonts w:ascii="Arial" w:hAnsi="Arial" w:cs="Arial"/>
          <w:noProof/>
        </w:rPr>
        <w:t>banka u najkraćem roku dostavlja i Kancelariji za publikacije Evropske unije.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Obavještenje iz stava 1 ovog člana objavljuje se na službenom jeziku, odnosno službenim</w:t>
      </w:r>
      <w:r w:rsidR="00BB3EB0" w:rsidRPr="00295DB1">
        <w:rPr>
          <w:rFonts w:ascii="Arial" w:hAnsi="Arial" w:cs="Arial"/>
          <w:noProof/>
        </w:rPr>
        <w:t xml:space="preserve"> </w:t>
      </w:r>
      <w:r w:rsidRPr="00295DB1">
        <w:rPr>
          <w:rFonts w:ascii="Arial" w:hAnsi="Arial" w:cs="Arial"/>
          <w:noProof/>
        </w:rPr>
        <w:t>jezicima relevantne države članice, pri čemu se u obavještenju navodi cilj i pravni osnov za donošenje mjere reorganizacije, rokovi za podnošenje žalbe ili drugog pravnog lijeka, datum kada ti rokovi ističu i puna adresa organa ili suda nadležnog za odlučivanje o žalbi ili drugom pravnom lijeku.</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Mjera iz stava 1 ovog člana izvršna je bez obzira na aktivnosti iz st. 1 2 i 3 ovog člana i ima pravno dejstvo u odnosu na povjer</w:t>
      </w:r>
      <w:r w:rsidR="0007625E" w:rsidRPr="00295DB1">
        <w:rPr>
          <w:rFonts w:ascii="Arial" w:hAnsi="Arial" w:cs="Arial"/>
          <w:noProof/>
        </w:rPr>
        <w:t>ioce, ako zakonom nije drugačije</w:t>
      </w:r>
      <w:r w:rsidRPr="00295DB1">
        <w:rPr>
          <w:rFonts w:ascii="Arial" w:hAnsi="Arial" w:cs="Arial"/>
          <w:noProof/>
        </w:rPr>
        <w:t xml:space="preserve"> propisano.</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Pravno dejstvo na određene ugovore i prava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Pri sprov</w:t>
      </w:r>
      <w:r w:rsidR="009837B5" w:rsidRPr="00295DB1">
        <w:rPr>
          <w:rFonts w:ascii="Arial" w:hAnsi="Arial" w:cs="Arial"/>
          <w:noProof/>
        </w:rPr>
        <w:t>ođenju mjera reorganizacije, za:</w:t>
      </w:r>
    </w:p>
    <w:p w:rsidR="00BD662B" w:rsidRPr="00295DB1" w:rsidRDefault="00BD662B" w:rsidP="005660C4">
      <w:pPr>
        <w:numPr>
          <w:ilvl w:val="0"/>
          <w:numId w:val="14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ugovore o radu i radne odnose isključivo je mjerodavno pravo države članice koje je mjerodavno za ugovor o radu;</w:t>
      </w:r>
    </w:p>
    <w:p w:rsidR="00BD662B" w:rsidRPr="00295DB1" w:rsidRDefault="00BD662B" w:rsidP="005660C4">
      <w:pPr>
        <w:numPr>
          <w:ilvl w:val="0"/>
          <w:numId w:val="14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ugovore koji ovlašćuju na korišćenje ili sticanje neke nepokretnosti i za određivanje da li neka imovina predstavlja nepokretnost ili pokretnu stvar isključivo je mjerodavno pravo države članice na čijem se području ta imovina nalazi;</w:t>
      </w:r>
    </w:p>
    <w:p w:rsidR="00BD662B" w:rsidRPr="00295DB1" w:rsidRDefault="00BD662B" w:rsidP="005660C4">
      <w:pPr>
        <w:numPr>
          <w:ilvl w:val="0"/>
          <w:numId w:val="145"/>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prava na nekoj nepokretnosti, brodu ili avionu, a koji se upisuju u javne knjige, isključivo je mjerodavno pravo države članice pod čijim se nadzorom ta javna knjiga vodi.</w:t>
      </w:r>
    </w:p>
    <w:p w:rsidR="006215D6" w:rsidRPr="00295DB1" w:rsidRDefault="006215D6"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Stvarna prava trećih lica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362</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(1) Uvođenje mjera reorganizacije ne utiče na stvarna i druga prava povjerilaca ili trećih lica na materijalnoj ili nematerijalnoj, pokretnoj ili nepokretnoj, imovini </w:t>
      </w:r>
      <w:r w:rsidR="002C1AE7" w:rsidRPr="00295DB1">
        <w:rPr>
          <w:rFonts w:ascii="Arial" w:hAnsi="Arial" w:cs="Arial"/>
          <w:noProof/>
        </w:rPr>
        <w:t>kreditne institucije iz Crne Gor</w:t>
      </w:r>
      <w:r w:rsidRPr="00295DB1">
        <w:rPr>
          <w:rFonts w:ascii="Arial" w:hAnsi="Arial" w:cs="Arial"/>
          <w:noProof/>
        </w:rPr>
        <w:t>e ili druge države članice i na tačno određenim predmetima, i na određenoj grupi neodređenih predmeta čiji se sastav mijenja, koji se u trenutku uvođenja mjere reorganizacije nalaze na teritoriji neke druge države članice.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Pravima iz stava 1 ovog člana smatraju se naročito sljedeća prava na imovini iz stava 1 ovog člana:</w:t>
      </w:r>
    </w:p>
    <w:p w:rsidR="00BD662B" w:rsidRPr="00295DB1" w:rsidRDefault="00BD662B" w:rsidP="005660C4">
      <w:pPr>
        <w:numPr>
          <w:ilvl w:val="0"/>
          <w:numId w:val="14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pravo unovčavanja ili davanje na unovčavanje imovine i namirenje potraživana </w:t>
      </w:r>
      <w:r w:rsidR="007A4DBE" w:rsidRPr="00295DB1">
        <w:rPr>
          <w:rFonts w:ascii="Arial" w:eastAsia="Times New Roman" w:hAnsi="Arial" w:cs="Arial"/>
          <w:noProof/>
        </w:rPr>
        <w:t>unovčavanjem ili korišćenjem te imovine</w:t>
      </w:r>
      <w:r w:rsidRPr="00295DB1">
        <w:rPr>
          <w:rFonts w:ascii="Arial" w:eastAsia="Times New Roman" w:hAnsi="Arial" w:cs="Arial"/>
          <w:noProof/>
        </w:rPr>
        <w:t>;</w:t>
      </w:r>
    </w:p>
    <w:p w:rsidR="00BD662B" w:rsidRPr="00295DB1" w:rsidRDefault="00BD662B" w:rsidP="005660C4">
      <w:pPr>
        <w:numPr>
          <w:ilvl w:val="0"/>
          <w:numId w:val="14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pravo naplate potraživanja, posebno na osnovu založnog prava ili hipoteke;</w:t>
      </w:r>
    </w:p>
    <w:p w:rsidR="00BD662B" w:rsidRPr="00295DB1" w:rsidRDefault="00BD662B" w:rsidP="005660C4">
      <w:pPr>
        <w:numPr>
          <w:ilvl w:val="0"/>
          <w:numId w:val="14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isključivo pravo na namirenje potraživanja, posebno u slučaju postojanja založnog prava na potraživanju ili ustupanja potraživanja radi obezbjeđenja;</w:t>
      </w:r>
    </w:p>
    <w:p w:rsidR="00BD662B" w:rsidRPr="00295DB1" w:rsidRDefault="00BD662B" w:rsidP="005660C4">
      <w:pPr>
        <w:numPr>
          <w:ilvl w:val="0"/>
          <w:numId w:val="146"/>
        </w:numPr>
        <w:tabs>
          <w:tab w:val="left" w:pos="9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stvarno pravo plodouživanja.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Pravo koje je upisano u javnu knjigu i ima dejstvo prema trećim stranama, a na osnovu kojeg je moguće steći stvarno pravo u smislu stava 1 ovog člana, smatra se stvarnim pravom.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Odredba stava 1 ovog člana ne sprečava isticanje zahtjeva za proglašavanje ništavom, ili pobijanje neke pravne radnje ako je to dozvoljeno propisima matične države članice.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Pravo zadržavanja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363</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Uvođenje mjere reorganizacije u odnosu na kreditnu instituciju iz Crne Gore ili druge države članice koja kupuje neku stvar ne utiče na pravo zadržavanja, pod uslovom da se stvar u trenutku uvođenja mjere reorganizacije nalazila na teritoriji neke druge države članice, a ne države u kojoj je uvedena mjera reorganizacije.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Uvođenje mjere reorganizacije u odnosu na kreditnu instituciju iz Crne Gore ili druge države članice koja prodaje neku stvar ne predstavlja osnov, pod uslovom da je dostavljanje stvari izvršeno, za raskid ili prestanak kupoprodajnog ugovora i ne sprečava sticanje svojine kupca, ako se ta stvar u trenutku uvođenja mjere reorganizacije nalazila na teritoriji druge države članice koja nije država u kojoj je uvedena mjera reorganizacije.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Odredba stava 1 ovog člana ne sprečava pokretanje postupka za proglašavanje ništavom, ili pobijanje neke pravne radnje ako je to dozvoljeno propisima matične države članice.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Prebijanje potraživanja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364</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Uvođenje mjere reorganizacije ne utiče na ovlašćenje povjerica da prebije svoje potraživanje sa potraživanjem kreditne institucije iz Crne Gore ili druge države članice, ako je to prebijanje dozvoljeno po propisima koji su mjerodavni za potraživanje kreditne institucije.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Odredba stava 1 ovog člana ne sprečava pokretanje postupka za proglašavanje ništavom, ili pobijanje neke pravne radnje ako je to dozvoljeno propisima matične države članice.</w:t>
      </w:r>
    </w:p>
    <w:p w:rsidR="00435E55" w:rsidRPr="00295DB1" w:rsidRDefault="00435E55" w:rsidP="00401A68">
      <w:pPr>
        <w:tabs>
          <w:tab w:val="left" w:pos="90"/>
        </w:tabs>
        <w:autoSpaceDE w:val="0"/>
        <w:autoSpaceDN w:val="0"/>
        <w:adjustRightInd w:val="0"/>
        <w:spacing w:after="0" w:line="240" w:lineRule="auto"/>
        <w:jc w:val="center"/>
        <w:rPr>
          <w:rFonts w:ascii="Arial" w:hAnsi="Arial" w:cs="Arial"/>
          <w:b/>
          <w:iCs/>
          <w:noProof/>
        </w:rPr>
      </w:pPr>
    </w:p>
    <w:p w:rsidR="00435E55" w:rsidRPr="00295DB1" w:rsidRDefault="00435E55"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Mjerodavno pravo za svojinsko pravne odnose ili druga prava na instrumentima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365</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Tokom sprovođenja mjere reorganizacije nad kreditnom institucijom iz Crne Gore ili druge države članice za izvršavanje svojinskih prava ili drugih prava na instrumentima čije postojanje ili prenos pretpostavlja upis u neku javnu knjigu, račun ili centralni depozitarni sistem koji vodi neka</w:t>
      </w:r>
      <w:r w:rsidR="009837B5" w:rsidRPr="00295DB1">
        <w:rPr>
          <w:rFonts w:ascii="Arial" w:hAnsi="Arial" w:cs="Arial"/>
          <w:noProof/>
        </w:rPr>
        <w:t xml:space="preserve"> </w:t>
      </w:r>
      <w:r w:rsidRPr="00295DB1">
        <w:rPr>
          <w:rFonts w:ascii="Arial" w:hAnsi="Arial" w:cs="Arial"/>
          <w:noProof/>
        </w:rPr>
        <w:t xml:space="preserve">država članica ili koji se nalazi u nekoj državi članici mjerodavno </w:t>
      </w:r>
      <w:r w:rsidR="009837B5" w:rsidRPr="00295DB1">
        <w:rPr>
          <w:rFonts w:ascii="Arial" w:hAnsi="Arial" w:cs="Arial"/>
          <w:noProof/>
        </w:rPr>
        <w:t xml:space="preserve">je pravo države u kojoj nalazi </w:t>
      </w:r>
      <w:r w:rsidRPr="00295DB1">
        <w:rPr>
          <w:rFonts w:ascii="Arial" w:hAnsi="Arial" w:cs="Arial"/>
          <w:noProof/>
        </w:rPr>
        <w:t>javna knjiga, račun ili centralni depozitarni sistem u koji su ta prava upisana.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Izuzetno od stava 1 ovog člana, tokom sprovođenja mjere reorganizacije nad kreditnom institucijom iz Crne Gore ili druge države članice za repo ugovore mjerodavno je pravo koje se primjenjuje na takve ugovore.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Izuzetno od stava 1 ovog člana, tokom sprovođenja mjere reorganizacije nad kreditnom institucijom iz Crne Gore ili druge države članice na poslove koji se zaključuju na regulisanom tržištu mjerodavno je pravo koje se primjenjuje na takve poslove.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Ugovor o prebijanju i ugovor o netiranju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366</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Tokom sprovođenja mjere reorganizacije</w:t>
      </w:r>
      <w:r w:rsidR="002C1AE7" w:rsidRPr="00295DB1">
        <w:rPr>
          <w:rFonts w:ascii="Arial" w:hAnsi="Arial" w:cs="Arial"/>
          <w:noProof/>
        </w:rPr>
        <w:t xml:space="preserve"> </w:t>
      </w:r>
      <w:r w:rsidRPr="00295DB1">
        <w:rPr>
          <w:rFonts w:ascii="Arial" w:hAnsi="Arial" w:cs="Arial"/>
          <w:noProof/>
        </w:rPr>
        <w:t>ili nad kreditnom institucijom iz Crne Gore ili druge države članice za ugovore o prebijanju i ugovore o netiranju mjerodavno je pravo koje se primjenjuje na takve ugovore.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Upravnik kreditne institucije u reorganizaciji</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367</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Ako je u drugoj državi članici imenovan upravnik za kreditnu instituciju iz te države, upravnik svoje imenovanje dokazuje u Crnoj Gori ovjerenim prepisom izvornika strane odluke kojom je imenovan ili potvrdom koju je izdao državni organ, organ sa javnim ovla</w:t>
      </w:r>
      <w:r w:rsidR="009837B5" w:rsidRPr="00295DB1">
        <w:rPr>
          <w:rFonts w:ascii="Arial" w:hAnsi="Arial" w:cs="Arial"/>
          <w:noProof/>
        </w:rPr>
        <w:t>šenjima ili sud države članice.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Upravnikom kreditne institucije iz stava 1 ovog člana smatra se svako lice ili organ imenovan od strane upravnog ili pravosudnog organa, čiji je zadatak da upravlja mjerama restrukturiranja u kreditnoj instituciji.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(3) Upravnik, imenovan u drugoj državi članici, na teritoriji Crne Gore ima sva ovlaštenja koja mu pripadaju po propisima države članice i može imenovati lica za sprovođenje postupka i zastupanje.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(4) Lica iz st. 2 i 3 ovog člana pri izvršavanju svojih ovlašćenja dužna su da poštuju zakonske i druge propise Crne Gore, a naročito u dijelu kojim se uređuje način unovč</w:t>
      </w:r>
      <w:r w:rsidR="007A4DBE" w:rsidRPr="00295DB1">
        <w:rPr>
          <w:rFonts w:ascii="Arial" w:hAnsi="Arial" w:cs="Arial"/>
          <w:noProof/>
        </w:rPr>
        <w:t>avanja</w:t>
      </w:r>
      <w:r w:rsidRPr="00295DB1">
        <w:rPr>
          <w:rFonts w:ascii="Arial" w:hAnsi="Arial" w:cs="Arial"/>
          <w:noProof/>
        </w:rPr>
        <w:t xml:space="preserve"> imovine i obavještavanje zaposlenih. </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6215D6" w:rsidRPr="00295DB1" w:rsidRDefault="00BD662B" w:rsidP="005337BC">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(5) Ovlašćenja upravnika ne uključuju ovlašćenje za primjenu sredstava prinude niti ovlašćenje za odlučivanje </w:t>
      </w:r>
      <w:r w:rsidR="001A69AB" w:rsidRPr="00295DB1">
        <w:rPr>
          <w:rFonts w:ascii="Arial" w:hAnsi="Arial" w:cs="Arial"/>
          <w:noProof/>
        </w:rPr>
        <w:t>u sudskim ili drugim sporovima.</w:t>
      </w:r>
    </w:p>
    <w:p w:rsidR="006215D6" w:rsidRPr="00295DB1" w:rsidRDefault="006215D6"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8E78E3" w:rsidRPr="00295DB1" w:rsidRDefault="008E78E3"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Upis u javne knjige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368</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Uvođenje mjere reorganizacije upisaće se u Crnoj Gori na zahtjev državnog organa, organa sa javnim ovlašćenjima ili suda države članice u Centralni registar privrednih subjekata, u katastar nepokretnosti ili druge relevantne registre.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Troškovi upisa iz stava 1 smatraju se troškovima postupka reorganizacije.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Pravilo „lex rei sitae“</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noProof/>
        </w:rPr>
      </w:pPr>
      <w:r w:rsidRPr="00295DB1">
        <w:rPr>
          <w:rFonts w:ascii="Arial" w:hAnsi="Arial" w:cs="Arial"/>
          <w:b/>
          <w:noProof/>
        </w:rPr>
        <w:t>Član 369</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Kada kreditna institucija iz Crne Gore ili druge države članice nakon uvođenja mjere reorganizacije namiruje potraživanja prodajom nepokretnosti, tada se pravne posljedice te pravne radnje utvrđuju po propisima države članice na čijoj se teritoriji nepokretnost nalazi.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Kada se kreditna institucija iz Crne Gore nakon uvođenja mjere reorganizacije namiruje prodajom broda, vazduhoplova i instrumenata ili prava na instrumentima čije postojanje i prenos</w:t>
      </w:r>
      <w:r w:rsidR="009837B5" w:rsidRPr="00295DB1">
        <w:rPr>
          <w:rFonts w:ascii="Arial" w:hAnsi="Arial" w:cs="Arial"/>
          <w:noProof/>
        </w:rPr>
        <w:t xml:space="preserve"> </w:t>
      </w:r>
      <w:r w:rsidRPr="00295DB1">
        <w:rPr>
          <w:rFonts w:ascii="Arial" w:hAnsi="Arial" w:cs="Arial"/>
          <w:noProof/>
        </w:rPr>
        <w:t>pretpostavlja upis u javni registar, na račun ili u centralni depozitarni sistem, tada se pravne posljedice te pravne radnje utvrđuju prema pravu države članice u kojoj se vodi taj javni registar, račun ili centralni depozitarni sistem.</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Postupci u toku</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noProof/>
        </w:rPr>
        <w:t>Član 370</w:t>
      </w:r>
    </w:p>
    <w:p w:rsidR="00BD662B" w:rsidRPr="00295DB1" w:rsidRDefault="00BD662B" w:rsidP="00401A68">
      <w:pPr>
        <w:tabs>
          <w:tab w:val="left" w:pos="0"/>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Za pravne posljedice mjera reorganizacije na sudske postupke koji u toku, a koji se odnose na imovinska prava kreditne institucije, mjerodavno je pravo države članice u kojoj se postupak vodi.</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r w:rsidRPr="00295DB1">
        <w:rPr>
          <w:rFonts w:ascii="Arial" w:hAnsi="Arial" w:cs="Arial"/>
          <w:b/>
          <w:iCs/>
          <w:noProof/>
        </w:rPr>
        <w:t>Obaveza čuvanja povjerljivih informacija</w:t>
      </w:r>
    </w:p>
    <w:p w:rsidR="00BD662B" w:rsidRPr="00295DB1" w:rsidRDefault="00BD662B" w:rsidP="00401A68">
      <w:pPr>
        <w:tabs>
          <w:tab w:val="left" w:pos="90"/>
        </w:tabs>
        <w:autoSpaceDE w:val="0"/>
        <w:autoSpaceDN w:val="0"/>
        <w:adjustRightInd w:val="0"/>
        <w:spacing w:after="0" w:line="240" w:lineRule="auto"/>
        <w:jc w:val="center"/>
        <w:rPr>
          <w:rFonts w:ascii="Arial" w:hAnsi="Arial" w:cs="Arial"/>
          <w:b/>
          <w:iCs/>
          <w:noProof/>
        </w:rPr>
      </w:pPr>
    </w:p>
    <w:p w:rsidR="00BD662B" w:rsidRPr="00295DB1" w:rsidRDefault="00BD662B" w:rsidP="00401A68">
      <w:pPr>
        <w:tabs>
          <w:tab w:val="left" w:pos="90"/>
        </w:tabs>
        <w:autoSpaceDE w:val="0"/>
        <w:autoSpaceDN w:val="0"/>
        <w:adjustRightInd w:val="0"/>
        <w:spacing w:after="0" w:line="240" w:lineRule="auto"/>
        <w:jc w:val="center"/>
        <w:rPr>
          <w:rFonts w:ascii="Arial" w:hAnsi="Arial" w:cs="Arial"/>
          <w:noProof/>
        </w:rPr>
      </w:pPr>
      <w:r w:rsidRPr="00295DB1">
        <w:rPr>
          <w:rFonts w:ascii="Arial" w:hAnsi="Arial" w:cs="Arial"/>
          <w:b/>
          <w:noProof/>
        </w:rPr>
        <w:t>Član 371</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(1) Odredbe ovog zakona o razmjeni i čuvanju povjerljivih informacija odnose se na sva lica koja u vezi sa mjerama reorganizacije dostavljaju ili razmjenjuju povjerljive podatke.</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(2) Stav 1 ovog člana ne primjenjuje se u slučaju obaveze čuvanja povjerljivih informacija iz zakona kojim se uređuje sanacija kreditnih institucija.</w:t>
      </w:r>
    </w:p>
    <w:p w:rsidR="00BD662B" w:rsidRPr="00295DB1" w:rsidRDefault="00BD662B" w:rsidP="00401A68">
      <w:pPr>
        <w:tabs>
          <w:tab w:val="left" w:pos="90"/>
        </w:tabs>
        <w:spacing w:after="0" w:line="240" w:lineRule="auto"/>
        <w:jc w:val="both"/>
        <w:rPr>
          <w:rFonts w:ascii="Arial" w:hAnsi="Arial" w:cs="Arial"/>
          <w:noProof/>
        </w:rPr>
      </w:pPr>
    </w:p>
    <w:p w:rsidR="00B3727A" w:rsidRPr="00295DB1" w:rsidRDefault="00B3727A" w:rsidP="00401A68">
      <w:pPr>
        <w:tabs>
          <w:tab w:val="left" w:pos="90"/>
        </w:tabs>
        <w:spacing w:after="0" w:line="240" w:lineRule="auto"/>
        <w:jc w:val="both"/>
        <w:rPr>
          <w:rFonts w:ascii="Arial" w:hAnsi="Arial" w:cs="Arial"/>
          <w:noProof/>
        </w:rPr>
      </w:pPr>
    </w:p>
    <w:p w:rsidR="00BD662B" w:rsidRPr="00295DB1" w:rsidRDefault="00B3727A" w:rsidP="00401A68">
      <w:pPr>
        <w:tabs>
          <w:tab w:val="left" w:pos="90"/>
        </w:tabs>
        <w:spacing w:after="0" w:line="240" w:lineRule="auto"/>
        <w:jc w:val="center"/>
        <w:rPr>
          <w:rFonts w:ascii="Arial" w:hAnsi="Arial" w:cs="Arial"/>
          <w:b/>
          <w:noProof/>
        </w:rPr>
      </w:pPr>
      <w:r w:rsidRPr="00295DB1">
        <w:rPr>
          <w:rFonts w:ascii="Arial" w:hAnsi="Arial" w:cs="Arial"/>
          <w:b/>
          <w:noProof/>
        </w:rPr>
        <w:t xml:space="preserve">XVII. NADZOR </w:t>
      </w:r>
      <w:r w:rsidR="00510AA6" w:rsidRPr="00295DB1">
        <w:rPr>
          <w:rFonts w:ascii="Arial" w:hAnsi="Arial" w:cs="Arial"/>
          <w:b/>
          <w:noProof/>
        </w:rPr>
        <w:t>NAD PRIMJENOM DRUGIH ZAKONA</w:t>
      </w:r>
    </w:p>
    <w:p w:rsidR="00B3727A" w:rsidRPr="00295DB1" w:rsidRDefault="00B3727A" w:rsidP="00401A68">
      <w:pPr>
        <w:tabs>
          <w:tab w:val="left" w:pos="90"/>
        </w:tabs>
        <w:spacing w:after="0" w:line="240" w:lineRule="auto"/>
        <w:jc w:val="center"/>
        <w:rPr>
          <w:rFonts w:ascii="Arial" w:hAnsi="Arial" w:cs="Arial"/>
          <w:b/>
          <w:noProof/>
        </w:rPr>
      </w:pPr>
    </w:p>
    <w:p w:rsidR="00B3727A" w:rsidRPr="00295DB1" w:rsidRDefault="00510AA6" w:rsidP="00401A68">
      <w:pPr>
        <w:tabs>
          <w:tab w:val="left" w:pos="90"/>
        </w:tabs>
        <w:spacing w:after="0" w:line="240" w:lineRule="auto"/>
        <w:jc w:val="center"/>
        <w:rPr>
          <w:rFonts w:ascii="Arial" w:hAnsi="Arial" w:cs="Arial"/>
          <w:b/>
          <w:noProof/>
        </w:rPr>
      </w:pPr>
      <w:r w:rsidRPr="00295DB1">
        <w:rPr>
          <w:rFonts w:ascii="Arial" w:hAnsi="Arial" w:cs="Arial"/>
          <w:b/>
          <w:noProof/>
        </w:rPr>
        <w:t>Predmet nadzora</w:t>
      </w:r>
    </w:p>
    <w:p w:rsidR="00B3727A" w:rsidRPr="00295DB1" w:rsidRDefault="00B3727A" w:rsidP="00401A68">
      <w:pPr>
        <w:tabs>
          <w:tab w:val="left" w:pos="90"/>
        </w:tabs>
        <w:spacing w:after="0" w:line="240" w:lineRule="auto"/>
        <w:jc w:val="center"/>
        <w:rPr>
          <w:rFonts w:ascii="Arial" w:hAnsi="Arial" w:cs="Arial"/>
          <w:b/>
          <w:noProof/>
        </w:rPr>
      </w:pPr>
    </w:p>
    <w:p w:rsidR="00B3727A" w:rsidRPr="00295DB1" w:rsidRDefault="00B3727A" w:rsidP="00401A68">
      <w:pPr>
        <w:tabs>
          <w:tab w:val="left" w:pos="90"/>
        </w:tabs>
        <w:spacing w:after="0" w:line="240" w:lineRule="auto"/>
        <w:jc w:val="center"/>
        <w:rPr>
          <w:rFonts w:ascii="Arial" w:hAnsi="Arial" w:cs="Arial"/>
          <w:b/>
          <w:noProof/>
        </w:rPr>
      </w:pPr>
      <w:r w:rsidRPr="00295DB1">
        <w:rPr>
          <w:rFonts w:ascii="Arial" w:hAnsi="Arial" w:cs="Arial"/>
          <w:b/>
          <w:noProof/>
        </w:rPr>
        <w:t>Član 372</w:t>
      </w:r>
    </w:p>
    <w:p w:rsidR="00B3727A" w:rsidRPr="00295DB1" w:rsidRDefault="00483723" w:rsidP="00401A68">
      <w:pPr>
        <w:tabs>
          <w:tab w:val="left" w:pos="90"/>
        </w:tabs>
        <w:spacing w:after="0" w:line="240" w:lineRule="auto"/>
        <w:jc w:val="both"/>
        <w:rPr>
          <w:rFonts w:ascii="Arial" w:hAnsi="Arial" w:cs="Arial"/>
          <w:noProof/>
        </w:rPr>
      </w:pPr>
      <w:r w:rsidRPr="00295DB1">
        <w:rPr>
          <w:rFonts w:ascii="Arial" w:hAnsi="Arial" w:cs="Arial"/>
          <w:noProof/>
        </w:rPr>
        <w:t xml:space="preserve">(1) </w:t>
      </w:r>
      <w:r w:rsidR="00B3727A" w:rsidRPr="00295DB1">
        <w:rPr>
          <w:rFonts w:ascii="Arial" w:hAnsi="Arial" w:cs="Arial"/>
          <w:noProof/>
        </w:rPr>
        <w:t>Centralna banka pored supervizije kreditnih institucija vrši i nadzor kreditnih i</w:t>
      </w:r>
      <w:r w:rsidRPr="00295DB1">
        <w:rPr>
          <w:rFonts w:ascii="Arial" w:hAnsi="Arial" w:cs="Arial"/>
          <w:noProof/>
        </w:rPr>
        <w:t>nstitucija u vezi sa primjenom z</w:t>
      </w:r>
      <w:r w:rsidR="00B3727A" w:rsidRPr="00295DB1">
        <w:rPr>
          <w:rFonts w:ascii="Arial" w:hAnsi="Arial" w:cs="Arial"/>
          <w:noProof/>
        </w:rPr>
        <w:t xml:space="preserve">akona </w:t>
      </w:r>
      <w:r w:rsidRPr="00295DB1">
        <w:rPr>
          <w:rFonts w:ascii="Arial" w:hAnsi="Arial" w:cs="Arial"/>
          <w:noProof/>
        </w:rPr>
        <w:t>kojim se uređuje</w:t>
      </w:r>
      <w:r w:rsidR="00B3727A" w:rsidRPr="00295DB1">
        <w:rPr>
          <w:rFonts w:ascii="Arial" w:hAnsi="Arial" w:cs="Arial"/>
          <w:noProof/>
        </w:rPr>
        <w:t xml:space="preserve"> Centraln</w:t>
      </w:r>
      <w:r w:rsidRPr="00295DB1">
        <w:rPr>
          <w:rFonts w:ascii="Arial" w:hAnsi="Arial" w:cs="Arial"/>
          <w:noProof/>
        </w:rPr>
        <w:t>a banka</w:t>
      </w:r>
      <w:r w:rsidR="00B3727A" w:rsidRPr="00295DB1">
        <w:rPr>
          <w:rFonts w:ascii="Arial" w:hAnsi="Arial" w:cs="Arial"/>
          <w:noProof/>
        </w:rPr>
        <w:t xml:space="preserve"> Crne Gore</w:t>
      </w:r>
      <w:r w:rsidRPr="00295DB1">
        <w:rPr>
          <w:rFonts w:ascii="Arial" w:hAnsi="Arial" w:cs="Arial"/>
          <w:noProof/>
        </w:rPr>
        <w:t xml:space="preserve"> i</w:t>
      </w:r>
      <w:r w:rsidR="00B3727A" w:rsidRPr="00295DB1">
        <w:rPr>
          <w:rFonts w:ascii="Arial" w:hAnsi="Arial" w:cs="Arial"/>
          <w:noProof/>
        </w:rPr>
        <w:t xml:space="preserve"> propisa donesenih na osnovu tog zakona, zakona i drugih propisa kojim se uređuje sprečavanje pranja novca i finansiranja terorizma, kao i drugih zakona na osnovu ovlašćenja iz tih zakona.</w:t>
      </w:r>
    </w:p>
    <w:p w:rsidR="00B3727A" w:rsidRPr="00295DB1" w:rsidRDefault="00B3727A" w:rsidP="00401A68">
      <w:pPr>
        <w:tabs>
          <w:tab w:val="left" w:pos="90"/>
        </w:tabs>
        <w:spacing w:after="0" w:line="240" w:lineRule="auto"/>
        <w:jc w:val="both"/>
        <w:rPr>
          <w:rFonts w:ascii="Arial" w:hAnsi="Arial" w:cs="Arial"/>
          <w:noProof/>
        </w:rPr>
      </w:pPr>
    </w:p>
    <w:p w:rsidR="00401A68" w:rsidRPr="00295DB1" w:rsidRDefault="00483723" w:rsidP="00401A68">
      <w:pPr>
        <w:tabs>
          <w:tab w:val="left" w:pos="90"/>
        </w:tabs>
        <w:spacing w:after="0" w:line="240" w:lineRule="auto"/>
        <w:jc w:val="both"/>
        <w:rPr>
          <w:rFonts w:ascii="Arial" w:hAnsi="Arial" w:cs="Arial"/>
          <w:noProof/>
        </w:rPr>
      </w:pPr>
      <w:r w:rsidRPr="00295DB1">
        <w:rPr>
          <w:rFonts w:ascii="Arial" w:hAnsi="Arial" w:cs="Arial"/>
          <w:noProof/>
        </w:rPr>
        <w:t>(2) Nadzor kreditnih institucija iz stava 1 ovog člana Centralna banka vrši shodnom primjenom odredbi člana 240 ovog zakona, ukoliko drugim zakonom nije drugačije uređeno.</w:t>
      </w: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XVI</w:t>
      </w:r>
      <w:r w:rsidR="009837B5" w:rsidRPr="00295DB1">
        <w:rPr>
          <w:rFonts w:ascii="Arial" w:hAnsi="Arial" w:cs="Arial"/>
          <w:b/>
          <w:noProof/>
        </w:rPr>
        <w:t>I</w:t>
      </w:r>
      <w:r w:rsidR="00401A68" w:rsidRPr="00295DB1">
        <w:rPr>
          <w:rFonts w:ascii="Arial" w:hAnsi="Arial" w:cs="Arial"/>
          <w:b/>
          <w:noProof/>
        </w:rPr>
        <w:t>I</w:t>
      </w:r>
      <w:r w:rsidRPr="00295DB1">
        <w:rPr>
          <w:rFonts w:ascii="Arial" w:hAnsi="Arial" w:cs="Arial"/>
          <w:b/>
          <w:noProof/>
        </w:rPr>
        <w:t>. KAZNENE ODREDBE</w:t>
      </w:r>
    </w:p>
    <w:p w:rsidR="00BD662B" w:rsidRPr="00295DB1" w:rsidRDefault="00BD662B" w:rsidP="00401A68">
      <w:pPr>
        <w:tabs>
          <w:tab w:val="left" w:pos="90"/>
        </w:tabs>
        <w:spacing w:after="0" w:line="240" w:lineRule="auto"/>
        <w:jc w:val="both"/>
        <w:rPr>
          <w:rFonts w:ascii="Arial" w:hAnsi="Arial" w:cs="Arial"/>
          <w:b/>
          <w:noProof/>
        </w:rPr>
      </w:pPr>
    </w:p>
    <w:p w:rsidR="009837B5" w:rsidRPr="00295DB1" w:rsidRDefault="009837B5" w:rsidP="00401A68">
      <w:pPr>
        <w:tabs>
          <w:tab w:val="left" w:pos="90"/>
        </w:tabs>
        <w:spacing w:after="0" w:line="240" w:lineRule="auto"/>
        <w:jc w:val="both"/>
        <w:rPr>
          <w:rFonts w:ascii="Arial" w:hAnsi="Arial" w:cs="Arial"/>
          <w:b/>
          <w:noProof/>
        </w:rPr>
      </w:pPr>
    </w:p>
    <w:p w:rsidR="00BD662B" w:rsidRPr="00295DB1" w:rsidRDefault="00BD662B" w:rsidP="00401A68">
      <w:pPr>
        <w:autoSpaceDE w:val="0"/>
        <w:autoSpaceDN w:val="0"/>
        <w:adjustRightInd w:val="0"/>
        <w:spacing w:after="0" w:line="240" w:lineRule="auto"/>
        <w:jc w:val="center"/>
        <w:rPr>
          <w:rFonts w:ascii="Arial" w:hAnsi="Arial" w:cs="Arial"/>
          <w:b/>
          <w:noProof/>
        </w:rPr>
      </w:pPr>
      <w:r w:rsidRPr="00295DB1">
        <w:rPr>
          <w:rFonts w:ascii="Arial" w:hAnsi="Arial" w:cs="Arial"/>
          <w:b/>
          <w:noProof/>
        </w:rPr>
        <w:t>Prekršaji kreditnih institucija</w:t>
      </w:r>
    </w:p>
    <w:p w:rsidR="00BD662B" w:rsidRPr="00295DB1" w:rsidRDefault="00BD662B" w:rsidP="00401A68">
      <w:pPr>
        <w:autoSpaceDE w:val="0"/>
        <w:autoSpaceDN w:val="0"/>
        <w:adjustRightInd w:val="0"/>
        <w:spacing w:after="0" w:line="240" w:lineRule="auto"/>
        <w:jc w:val="center"/>
        <w:rPr>
          <w:rFonts w:ascii="Arial" w:hAnsi="Arial" w:cs="Arial"/>
          <w:b/>
          <w:noProof/>
        </w:rPr>
      </w:pPr>
    </w:p>
    <w:p w:rsidR="00BD662B" w:rsidRPr="00295DB1" w:rsidRDefault="00BD662B" w:rsidP="00401A68">
      <w:pPr>
        <w:autoSpaceDE w:val="0"/>
        <w:autoSpaceDN w:val="0"/>
        <w:adjustRightInd w:val="0"/>
        <w:spacing w:after="0" w:line="240" w:lineRule="auto"/>
        <w:jc w:val="center"/>
        <w:rPr>
          <w:rFonts w:ascii="Arial" w:hAnsi="Arial" w:cs="Arial"/>
          <w:b/>
          <w:noProof/>
        </w:rPr>
      </w:pPr>
      <w:r w:rsidRPr="00295DB1">
        <w:rPr>
          <w:rFonts w:ascii="Arial" w:hAnsi="Arial" w:cs="Arial"/>
          <w:b/>
          <w:noProof/>
        </w:rPr>
        <w:t>Član 37</w:t>
      </w:r>
      <w:r w:rsidR="00401A68" w:rsidRPr="00295DB1">
        <w:rPr>
          <w:rFonts w:ascii="Arial" w:hAnsi="Arial" w:cs="Arial"/>
          <w:b/>
          <w:noProof/>
        </w:rPr>
        <w:t>3</w:t>
      </w:r>
    </w:p>
    <w:p w:rsidR="00BD662B" w:rsidRPr="00295DB1" w:rsidRDefault="00BD662B" w:rsidP="00401A68">
      <w:pPr>
        <w:autoSpaceDE w:val="0"/>
        <w:autoSpaceDN w:val="0"/>
        <w:adjustRightInd w:val="0"/>
        <w:spacing w:after="0" w:line="240" w:lineRule="auto"/>
        <w:jc w:val="both"/>
        <w:rPr>
          <w:rFonts w:ascii="Arial" w:hAnsi="Arial" w:cs="Arial"/>
          <w:b/>
          <w:noProof/>
        </w:rPr>
      </w:pPr>
      <w:r w:rsidRPr="00295DB1">
        <w:rPr>
          <w:rFonts w:ascii="Arial" w:hAnsi="Arial" w:cs="Arial"/>
          <w:noProof/>
        </w:rPr>
        <w:t>(1) Novčanom kaznom u iznosu od 1% do 10% povrijeđene zaštićene vrijednosti kazniće se za prekršaj kreditna institucija ako:</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je dobila odobrenje za rad na osnovu netačnih ili lažnih izjava i informacija ili na neki drugi nedozvoljen način;</w:t>
      </w:r>
    </w:p>
    <w:p w:rsidR="00BD662B" w:rsidRPr="00295DB1" w:rsidRDefault="00BD662B" w:rsidP="005660C4">
      <w:pPr>
        <w:numPr>
          <w:ilvl w:val="0"/>
          <w:numId w:val="274"/>
        </w:num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odmah po saznanju da je fizičko ili pravno lice steklo ili povećalo kvalifikovano učešće u kreditnoj instituciji iznad nivoa za koje ima odobrenje Centralne banke, odnosno o saznanju da je lice sa kvalifikovanim učešćem prodalo ili na drugi način otuđilo akcije čime je smanjilo ušešće u kapitalu kreditne institucije ispod nivoa za koji ima odobrenje Centralne banke, ne obavijesti Centralnu banku (član 237 stav 1 tačka 5);</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kreditna institucija čije su akcije uključene za trgovanje na regulisanom tržištu  najmanje jednom godišnje ne obavijesti Centralnu banku o akcionarima sa kvalifikovanim učešćem u kreditnoj instituciji i o visini učešća, na način i u rokovima utvrđenim propisom iz člana 233 stav 2 ovog zakona (član 235 stav 2)</w:t>
      </w:r>
      <w:r w:rsidR="009837B5" w:rsidRPr="00295DB1">
        <w:rPr>
          <w:rFonts w:ascii="Arial" w:eastAsia="Times New Roman" w:hAnsi="Arial" w:cs="Arial"/>
          <w:noProof/>
        </w:rPr>
        <w:t>;</w:t>
      </w:r>
    </w:p>
    <w:p w:rsidR="00BD662B" w:rsidRPr="00295DB1" w:rsidRDefault="00920F32"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nema </w:t>
      </w:r>
      <w:r w:rsidR="00BD662B" w:rsidRPr="00295DB1">
        <w:rPr>
          <w:rFonts w:ascii="Arial" w:eastAsia="Times New Roman" w:hAnsi="Arial" w:cs="Arial"/>
          <w:noProof/>
        </w:rPr>
        <w:t>uspostavljen efikasan i pouzdan sistem upravljanja (član 104 stav 1);</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Calibri" w:hAnsi="Arial" w:cs="Arial"/>
          <w:bCs/>
          <w:noProof/>
        </w:rPr>
        <w:t>ne dostavi Centralnoj banci, u rokovima i na način utvrđenim propisom iz člana 233 stav 2 ovog zakona,</w:t>
      </w:r>
      <w:r w:rsidRPr="00295DB1">
        <w:rPr>
          <w:rFonts w:ascii="Arial" w:eastAsia="Times New Roman" w:hAnsi="Arial" w:cs="Arial"/>
          <w:noProof/>
        </w:rPr>
        <w:t xml:space="preserve"> </w:t>
      </w:r>
      <w:r w:rsidRPr="00295DB1">
        <w:rPr>
          <w:rFonts w:ascii="Arial" w:eastAsia="Calibri" w:hAnsi="Arial" w:cs="Arial"/>
          <w:bCs/>
          <w:noProof/>
        </w:rPr>
        <w:t xml:space="preserve">tačne i potpune izvještaje iz člana 233 stav 1 alineja 1 ovog zakona koji se odnose na ispunjavanju kapitalnih zahtjeva </w:t>
      </w:r>
      <w:r w:rsidR="00920F32" w:rsidRPr="00295DB1">
        <w:rPr>
          <w:rFonts w:ascii="Arial" w:eastAsia="Times New Roman" w:hAnsi="Arial" w:cs="Arial"/>
          <w:noProof/>
        </w:rPr>
        <w:t>(član 233 stav 1</w:t>
      </w:r>
      <w:r w:rsidRPr="00295DB1">
        <w:rPr>
          <w:rFonts w:ascii="Arial" w:eastAsia="Times New Roman" w:hAnsi="Arial" w:cs="Arial"/>
          <w:noProof/>
        </w:rPr>
        <w:t>);</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Calibri" w:hAnsi="Arial" w:cs="Arial"/>
          <w:bCs/>
          <w:noProof/>
        </w:rPr>
        <w:t>ne dostavi Centralnoj banci, u rokovima i na način utvrđenim propisom iz člana 233 stav 2 ovog zakona,</w:t>
      </w:r>
      <w:r w:rsidRPr="00295DB1">
        <w:rPr>
          <w:rFonts w:ascii="Arial" w:eastAsia="Times New Roman" w:hAnsi="Arial" w:cs="Arial"/>
          <w:noProof/>
        </w:rPr>
        <w:t xml:space="preserve"> </w:t>
      </w:r>
      <w:r w:rsidRPr="00295DB1">
        <w:rPr>
          <w:rFonts w:ascii="Arial" w:eastAsia="Calibri" w:hAnsi="Arial" w:cs="Arial"/>
          <w:bCs/>
          <w:noProof/>
        </w:rPr>
        <w:t xml:space="preserve">tačne i potpune izvještaje o likvidnosti iz člana 233 stav 1 alineja 2 ovog zakona </w:t>
      </w:r>
      <w:r w:rsidRPr="00295DB1">
        <w:rPr>
          <w:rFonts w:ascii="Arial" w:eastAsia="Times New Roman" w:hAnsi="Arial" w:cs="Arial"/>
          <w:noProof/>
        </w:rPr>
        <w:t>(član 233 stav 1);</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Calibri" w:hAnsi="Arial" w:cs="Arial"/>
          <w:bCs/>
          <w:noProof/>
        </w:rPr>
        <w:t>ne dostavi Centralnoj banci, u rokovima i na način utvrđ</w:t>
      </w:r>
      <w:r w:rsidR="00710CED" w:rsidRPr="00295DB1">
        <w:rPr>
          <w:rFonts w:ascii="Arial" w:eastAsia="Calibri" w:hAnsi="Arial" w:cs="Arial"/>
          <w:bCs/>
          <w:noProof/>
        </w:rPr>
        <w:t>enim propisom iz člana 233 stav</w:t>
      </w:r>
      <w:r w:rsidRPr="00295DB1">
        <w:rPr>
          <w:rFonts w:ascii="Arial" w:eastAsia="Calibri" w:hAnsi="Arial" w:cs="Arial"/>
          <w:bCs/>
          <w:noProof/>
        </w:rPr>
        <w:t xml:space="preserve"> 2 ovog zakona,</w:t>
      </w:r>
      <w:r w:rsidRPr="00295DB1">
        <w:rPr>
          <w:rFonts w:ascii="Arial" w:eastAsia="Times New Roman" w:hAnsi="Arial" w:cs="Arial"/>
          <w:noProof/>
        </w:rPr>
        <w:t xml:space="preserve"> </w:t>
      </w:r>
      <w:r w:rsidRPr="00295DB1">
        <w:rPr>
          <w:rFonts w:ascii="Arial" w:eastAsia="Calibri" w:hAnsi="Arial" w:cs="Arial"/>
          <w:bCs/>
          <w:noProof/>
        </w:rPr>
        <w:t xml:space="preserve">tačne i potpune izvještaje o velikim izloženostima iz člana 233 stav 1 alineja 3 ovog zakona </w:t>
      </w:r>
      <w:r w:rsidR="00920F32" w:rsidRPr="00295DB1">
        <w:rPr>
          <w:rFonts w:ascii="Arial" w:eastAsia="Times New Roman" w:hAnsi="Arial" w:cs="Arial"/>
          <w:noProof/>
        </w:rPr>
        <w:t>(član 233 stav 1</w:t>
      </w:r>
      <w:r w:rsidRPr="00295DB1">
        <w:rPr>
          <w:rFonts w:ascii="Arial" w:eastAsia="Times New Roman" w:hAnsi="Arial" w:cs="Arial"/>
          <w:noProof/>
        </w:rPr>
        <w:t>);</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Calibri" w:hAnsi="Arial" w:cs="Arial"/>
          <w:bCs/>
          <w:noProof/>
        </w:rPr>
        <w:t>ne dostavi Centralnoj banci, u  rokovima i na način utvrđ</w:t>
      </w:r>
      <w:r w:rsidR="00710CED" w:rsidRPr="00295DB1">
        <w:rPr>
          <w:rFonts w:ascii="Arial" w:eastAsia="Calibri" w:hAnsi="Arial" w:cs="Arial"/>
          <w:bCs/>
          <w:noProof/>
        </w:rPr>
        <w:t>enim propisom iz člana 233 stav</w:t>
      </w:r>
      <w:r w:rsidRPr="00295DB1">
        <w:rPr>
          <w:rFonts w:ascii="Arial" w:eastAsia="Calibri" w:hAnsi="Arial" w:cs="Arial"/>
          <w:bCs/>
          <w:noProof/>
        </w:rPr>
        <w:t xml:space="preserve"> 2 ovog zakona,</w:t>
      </w:r>
      <w:r w:rsidRPr="00295DB1">
        <w:rPr>
          <w:rFonts w:ascii="Arial" w:eastAsia="Times New Roman" w:hAnsi="Arial" w:cs="Arial"/>
          <w:noProof/>
        </w:rPr>
        <w:t xml:space="preserve"> </w:t>
      </w:r>
      <w:r w:rsidR="00920F32" w:rsidRPr="00295DB1">
        <w:rPr>
          <w:rFonts w:ascii="Arial" w:eastAsia="Calibri" w:hAnsi="Arial" w:cs="Arial"/>
          <w:bCs/>
          <w:noProof/>
        </w:rPr>
        <w:t>tačne</w:t>
      </w:r>
      <w:r w:rsidRPr="00295DB1">
        <w:rPr>
          <w:rFonts w:ascii="Arial" w:eastAsia="Calibri" w:hAnsi="Arial" w:cs="Arial"/>
          <w:bCs/>
          <w:noProof/>
        </w:rPr>
        <w:t xml:space="preserve"> i potpune izvještaje o koeficijentu fnansijskog leveridža iz člana 233 stav 1 alineja 4 ovog zakona </w:t>
      </w:r>
      <w:r w:rsidR="00920F32" w:rsidRPr="00295DB1">
        <w:rPr>
          <w:rFonts w:ascii="Arial" w:eastAsia="Times New Roman" w:hAnsi="Arial" w:cs="Arial"/>
          <w:noProof/>
        </w:rPr>
        <w:t>(član 233 stav 1</w:t>
      </w:r>
      <w:r w:rsidRPr="00295DB1">
        <w:rPr>
          <w:rFonts w:ascii="Arial" w:eastAsia="Times New Roman" w:hAnsi="Arial" w:cs="Arial"/>
          <w:noProof/>
        </w:rPr>
        <w:t>);</w:t>
      </w:r>
    </w:p>
    <w:p w:rsidR="00BD662B" w:rsidRPr="00295DB1" w:rsidRDefault="00BD662B" w:rsidP="005660C4">
      <w:pPr>
        <w:numPr>
          <w:ilvl w:val="0"/>
          <w:numId w:val="274"/>
        </w:numPr>
        <w:spacing w:after="0" w:line="240" w:lineRule="auto"/>
        <w:contextualSpacing/>
        <w:jc w:val="both"/>
        <w:rPr>
          <w:rFonts w:ascii="Arial" w:eastAsia="Times New Roman" w:hAnsi="Arial" w:cs="Arial"/>
          <w:noProof/>
        </w:rPr>
      </w:pPr>
      <w:r w:rsidRPr="00295DB1">
        <w:rPr>
          <w:rFonts w:ascii="Arial" w:eastAsia="Times New Roman" w:hAnsi="Arial" w:cs="Arial"/>
          <w:noProof/>
        </w:rPr>
        <w:t>više puta ili kontinuirano ne ispunjava zahtjev za održavanjem koeficijent likvidne pokrivenosti minimalno na nivou od 100% (član 114 stav 3);</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 prekorači ograničenja izloženosti prema jednom licu, odnosno grupi povezanih lica (član 172);</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 je izložena </w:t>
      </w:r>
      <w:r w:rsidRPr="00295DB1">
        <w:rPr>
          <w:rFonts w:ascii="Arial" w:eastAsia="TimesNewRomanPSMT" w:hAnsi="Arial" w:cs="Arial"/>
          <w:noProof/>
        </w:rPr>
        <w:t xml:space="preserve">kreditnom riziku pozicija </w:t>
      </w:r>
      <w:r w:rsidR="00920F32" w:rsidRPr="00295DB1">
        <w:rPr>
          <w:rFonts w:ascii="Arial" w:eastAsia="TimesNewRomanPSMT" w:hAnsi="Arial" w:cs="Arial"/>
          <w:noProof/>
        </w:rPr>
        <w:t>sekjuritizacije, a ne ispunjava</w:t>
      </w:r>
      <w:r w:rsidRPr="00295DB1">
        <w:rPr>
          <w:rFonts w:ascii="Arial" w:eastAsia="TimesNewRomanPSMT" w:hAnsi="Arial" w:cs="Arial"/>
          <w:noProof/>
        </w:rPr>
        <w:t xml:space="preserve"> uslove pod kojima može biti izložena tom riziku, utvrđene propisom iz člana 134 stav 9 ovog zakona (član 110 stav 7);</w:t>
      </w:r>
    </w:p>
    <w:p w:rsidR="00BD662B" w:rsidRPr="00295DB1" w:rsidRDefault="00BD662B" w:rsidP="005660C4">
      <w:pPr>
        <w:numPr>
          <w:ilvl w:val="0"/>
          <w:numId w:val="274"/>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kreditna institucija koja ispunja</w:t>
      </w:r>
      <w:r w:rsidR="00920F32" w:rsidRPr="00295DB1">
        <w:rPr>
          <w:rFonts w:ascii="Arial" w:eastAsia="Calibri" w:hAnsi="Arial" w:cs="Arial"/>
          <w:bCs/>
          <w:noProof/>
        </w:rPr>
        <w:t>va zahtjev za kombinovani bafer</w:t>
      </w:r>
      <w:r w:rsidRPr="00295DB1">
        <w:rPr>
          <w:rFonts w:ascii="Arial" w:eastAsia="Calibri" w:hAnsi="Arial" w:cs="Arial"/>
          <w:bCs/>
          <w:noProof/>
        </w:rPr>
        <w:t xml:space="preserve"> vrši raspodjelu dobiti u vezi sa redovnim osnovnim kapitalom, a ta raspodjela dovodi do smanjenja redovnog osnovnog kapitala ispod nivoa potrebnog za ispunjavanje zahtjeva za kombinovani bafer;</w:t>
      </w:r>
    </w:p>
    <w:p w:rsidR="00BD662B" w:rsidRPr="00295DB1" w:rsidRDefault="00BD662B" w:rsidP="005660C4">
      <w:pPr>
        <w:numPr>
          <w:ilvl w:val="0"/>
          <w:numId w:val="274"/>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kreditna institucija koja ne ispunjava zahtjev za kombinovani bafer:</w:t>
      </w:r>
    </w:p>
    <w:p w:rsidR="00BD662B" w:rsidRPr="00295DB1" w:rsidRDefault="00BD662B" w:rsidP="005660C4">
      <w:pPr>
        <w:numPr>
          <w:ilvl w:val="0"/>
          <w:numId w:val="280"/>
        </w:numPr>
        <w:tabs>
          <w:tab w:val="left" w:pos="90"/>
          <w:tab w:val="left" w:pos="810"/>
        </w:tabs>
        <w:autoSpaceDE w:val="0"/>
        <w:autoSpaceDN w:val="0"/>
        <w:adjustRightInd w:val="0"/>
        <w:spacing w:after="0" w:line="240" w:lineRule="auto"/>
        <w:ind w:left="1170" w:hanging="180"/>
        <w:contextualSpacing/>
        <w:jc w:val="both"/>
        <w:rPr>
          <w:rFonts w:ascii="Arial" w:eastAsia="Calibri" w:hAnsi="Arial" w:cs="Arial"/>
          <w:bCs/>
          <w:noProof/>
        </w:rPr>
      </w:pPr>
      <w:r w:rsidRPr="00295DB1">
        <w:rPr>
          <w:rFonts w:ascii="Arial" w:eastAsia="Calibri" w:hAnsi="Arial" w:cs="Arial"/>
          <w:bCs/>
          <w:noProof/>
        </w:rPr>
        <w:t>ne izračuna  izračuna maksimalni iznos za raspodjelu i o tome, bez odlaganja, obavijesti Centralnu banku ( član 167 stav 1);</w:t>
      </w:r>
    </w:p>
    <w:p w:rsidR="00BD662B" w:rsidRPr="00295DB1" w:rsidRDefault="00920F32" w:rsidP="005660C4">
      <w:pPr>
        <w:numPr>
          <w:ilvl w:val="0"/>
          <w:numId w:val="280"/>
        </w:numPr>
        <w:tabs>
          <w:tab w:val="left" w:pos="90"/>
          <w:tab w:val="left" w:pos="810"/>
        </w:tabs>
        <w:autoSpaceDE w:val="0"/>
        <w:autoSpaceDN w:val="0"/>
        <w:adjustRightInd w:val="0"/>
        <w:spacing w:after="0" w:line="240" w:lineRule="auto"/>
        <w:ind w:left="1170" w:hanging="180"/>
        <w:contextualSpacing/>
        <w:jc w:val="both"/>
        <w:rPr>
          <w:rFonts w:ascii="Arial" w:eastAsia="Calibri" w:hAnsi="Arial" w:cs="Arial"/>
          <w:bCs/>
          <w:noProof/>
        </w:rPr>
      </w:pPr>
      <w:r w:rsidRPr="00295DB1">
        <w:rPr>
          <w:rFonts w:ascii="Arial" w:eastAsia="Calibri" w:hAnsi="Arial" w:cs="Arial"/>
          <w:bCs/>
          <w:noProof/>
        </w:rPr>
        <w:t>prije izračunavanja</w:t>
      </w:r>
      <w:r w:rsidR="00BD662B" w:rsidRPr="00295DB1">
        <w:rPr>
          <w:rFonts w:ascii="Arial" w:eastAsia="Calibri" w:hAnsi="Arial" w:cs="Arial"/>
          <w:bCs/>
          <w:noProof/>
        </w:rPr>
        <w:t xml:space="preserve"> maksimalnog iznosa  za raspodjelu izvrši raspodjelu u vezi sa redovnim osnovnim kapitalom iz člana 166 stav 2 ovog zakona, stvori obavezu isplate varijabilnih primanja ili diskrecionih penzijskih pogodnosti ili isplatu varijabilnog primanja ako je obaveza plaćanja nastala u trenutku kada kreditna institucija nije ispunjavala zahtjev z</w:t>
      </w:r>
      <w:r w:rsidRPr="00295DB1">
        <w:rPr>
          <w:rFonts w:ascii="Arial" w:eastAsia="Calibri" w:hAnsi="Arial" w:cs="Arial"/>
          <w:bCs/>
          <w:noProof/>
        </w:rPr>
        <w:t>a kombinovani bafer, ili izvrši</w:t>
      </w:r>
      <w:r w:rsidR="00BD662B" w:rsidRPr="00295DB1">
        <w:rPr>
          <w:rFonts w:ascii="Arial" w:eastAsia="Calibri" w:hAnsi="Arial" w:cs="Arial"/>
          <w:bCs/>
          <w:noProof/>
        </w:rPr>
        <w:t xml:space="preserve"> plaćanja po instrumentima dodatnog osnovnog kapitala (član 167 stav 2), ili</w:t>
      </w:r>
    </w:p>
    <w:p w:rsidR="00BD662B" w:rsidRPr="00295DB1" w:rsidRDefault="00BD662B" w:rsidP="005660C4">
      <w:pPr>
        <w:numPr>
          <w:ilvl w:val="0"/>
          <w:numId w:val="280"/>
        </w:numPr>
        <w:tabs>
          <w:tab w:val="left" w:pos="90"/>
          <w:tab w:val="left" w:pos="810"/>
        </w:tabs>
        <w:autoSpaceDE w:val="0"/>
        <w:autoSpaceDN w:val="0"/>
        <w:adjustRightInd w:val="0"/>
        <w:spacing w:after="0" w:line="240" w:lineRule="auto"/>
        <w:ind w:left="1170" w:hanging="180"/>
        <w:contextualSpacing/>
        <w:jc w:val="both"/>
        <w:rPr>
          <w:rFonts w:ascii="Arial" w:eastAsia="Calibri" w:hAnsi="Arial" w:cs="Arial"/>
          <w:bCs/>
          <w:noProof/>
        </w:rPr>
      </w:pPr>
      <w:r w:rsidRPr="00295DB1">
        <w:rPr>
          <w:rFonts w:ascii="Arial" w:eastAsia="Calibri" w:hAnsi="Arial" w:cs="Arial"/>
          <w:bCs/>
          <w:noProof/>
        </w:rPr>
        <w:t>preduzimanjem aktivnosti iz člana 167 stav 2 ovog izvrši raspodjele u iznosu većem od maksimalnog iznosa za raspodjelu  izračunatog u skladu sa propisom iz člana 163 stav 4 ovog zakona (član 167 stav 3);</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Calibri" w:hAnsi="Arial" w:cs="Arial"/>
          <w:bCs/>
          <w:noProof/>
        </w:rPr>
        <w:t>izvrši isplatu imaocima instrumenata redovnog osnovnog kapitala. dodatnog osnovnog kapitala, ili dopunskog kapitala, koja nije dozvoljena propisom iz člana 135 stav 9 ovog člana (član 134 stav 8);</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Calibri" w:hAnsi="Arial" w:cs="Arial"/>
          <w:bCs/>
          <w:noProof/>
        </w:rPr>
        <w:t>u rokovima i na način utvrđen propisom iz člana 237</w:t>
      </w:r>
      <w:r w:rsidR="00920F32" w:rsidRPr="00295DB1">
        <w:rPr>
          <w:rFonts w:ascii="Arial" w:eastAsia="Calibri" w:hAnsi="Arial" w:cs="Arial"/>
          <w:bCs/>
          <w:noProof/>
        </w:rPr>
        <w:t xml:space="preserve"> stav 3 ovog zakona ovog člana,</w:t>
      </w:r>
      <w:r w:rsidRPr="00295DB1">
        <w:rPr>
          <w:rFonts w:ascii="Arial" w:eastAsia="Calibri" w:hAnsi="Arial" w:cs="Arial"/>
          <w:bCs/>
          <w:noProof/>
        </w:rPr>
        <w:t xml:space="preserve"> javno ne objavi tačne i potpune kvantitativne i kvalitativne podatke, koji su od značaja za informisanje javnosti o njenom finansijskom stanju, poslovanju i rizičnom profilu (član 237 stav 1)</w:t>
      </w:r>
      <w:r w:rsidRPr="00295DB1">
        <w:rPr>
          <w:rFonts w:ascii="Arial" w:eastAsia="Times New Roman" w:hAnsi="Arial" w:cs="Arial"/>
          <w:noProof/>
        </w:rPr>
        <w:t>;</w:t>
      </w:r>
    </w:p>
    <w:p w:rsidR="00920F32"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je u toku vršenja nadzora u vezi sa primjenom zakona kojim se uređuje sprječavanje pranja novca i finansiranja terorizma utvrđeno ozbil</w:t>
      </w:r>
      <w:r w:rsidR="00920F32" w:rsidRPr="00295DB1">
        <w:rPr>
          <w:rFonts w:ascii="Arial" w:eastAsia="Times New Roman" w:hAnsi="Arial" w:cs="Arial"/>
          <w:noProof/>
        </w:rPr>
        <w:t>jno kršenje odredbi tog zakona;</w:t>
      </w:r>
    </w:p>
    <w:p w:rsidR="00BD662B" w:rsidRPr="00295DB1" w:rsidRDefault="00BD662B" w:rsidP="005660C4">
      <w:pPr>
        <w:numPr>
          <w:ilvl w:val="0"/>
          <w:numId w:val="274"/>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je Centralna banka naložila kreditnoj instituciji da razriješi člana nadzornog ili upravnog odbora i zabranila tim licima obavljanje funkcije do okončanja postupka po nalogu za razrješenje, a kreditna institucija nije sprovela izrečenu mjeru u roku utvrđenom rješenjem (član 279 tačka 22).</w:t>
      </w:r>
    </w:p>
    <w:p w:rsidR="00BD662B" w:rsidRPr="00295DB1" w:rsidRDefault="00BD662B" w:rsidP="00401A68">
      <w:pPr>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(2) Povrijeđenom zaštićenom vrijednošću, u smislu stava 1 ovog člana, smatra se očuvanje stabilnosti bankarskog sistema i zaštita sredstava klijenata koja se, za potrebe prekršajnog postupka, izražava kao neto prihod </w:t>
      </w:r>
      <w:r w:rsidR="0017549E" w:rsidRPr="00295DB1">
        <w:rPr>
          <w:rFonts w:ascii="Arial" w:eastAsia="Times New Roman" w:hAnsi="Arial" w:cs="Arial"/>
          <w:noProof/>
        </w:rPr>
        <w:t xml:space="preserve">ostvaren </w:t>
      </w:r>
      <w:r w:rsidR="00EF2C67" w:rsidRPr="00295DB1">
        <w:rPr>
          <w:rFonts w:ascii="Arial" w:eastAsia="Times New Roman" w:hAnsi="Arial" w:cs="Arial"/>
          <w:noProof/>
        </w:rPr>
        <w:t xml:space="preserve">u poslovnoj godini koja prethodi godini u kojoj je prekršaj učinjen i koji je objavljen u godišnjem finansijskom izvještaju </w:t>
      </w:r>
      <w:r w:rsidR="0017549E" w:rsidRPr="00295DB1">
        <w:rPr>
          <w:rFonts w:ascii="Arial" w:eastAsia="Times New Roman" w:hAnsi="Arial" w:cs="Arial"/>
          <w:noProof/>
        </w:rPr>
        <w:t>te kreditne institucije</w:t>
      </w:r>
      <w:r w:rsidR="00EF2C67" w:rsidRPr="00295DB1">
        <w:rPr>
          <w:rFonts w:ascii="Arial" w:eastAsia="Times New Roman" w:hAnsi="Arial" w:cs="Arial"/>
          <w:noProof/>
        </w:rPr>
        <w:t>.</w:t>
      </w:r>
    </w:p>
    <w:p w:rsidR="00BD662B" w:rsidRPr="00295DB1" w:rsidRDefault="00BD662B" w:rsidP="00401A68">
      <w:pPr>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(3) Izuzetno od stava 2 ovog člana, ako je prekršaj počinila kreditna institucija koja je zavisno društvo matičnom društvu u Crnoj Gori, relevantni neto prihod po kamatama i naknadama utvrđuje se iz konsolidovanog godišnjeg finansijskog izvještaja krajnjeg matičnog društva u Crnoj Gori.</w:t>
      </w:r>
    </w:p>
    <w:p w:rsidR="00BD662B" w:rsidRPr="00295DB1" w:rsidRDefault="00BD662B" w:rsidP="00401A68">
      <w:pPr>
        <w:autoSpaceDE w:val="0"/>
        <w:autoSpaceDN w:val="0"/>
        <w:adjustRightInd w:val="0"/>
        <w:spacing w:after="0" w:line="240" w:lineRule="auto"/>
        <w:contextualSpacing/>
        <w:jc w:val="both"/>
        <w:rPr>
          <w:rFonts w:ascii="Arial" w:eastAsia="Times New Roman" w:hAnsi="Arial" w:cs="Arial"/>
          <w:noProof/>
        </w:rPr>
      </w:pPr>
    </w:p>
    <w:p w:rsidR="00BD662B" w:rsidRPr="00295DB1" w:rsidRDefault="00BD662B" w:rsidP="00401A68">
      <w:p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(4) Za prekršaj iz stava 1 ovog člana kazniće se i odgovorno lice u kreditnoj instituciji novčanom kaznom </w:t>
      </w:r>
      <w:r w:rsidR="008414AC" w:rsidRPr="00295DB1">
        <w:rPr>
          <w:rFonts w:ascii="Arial" w:eastAsia="Times New Roman" w:hAnsi="Arial" w:cs="Arial"/>
          <w:noProof/>
        </w:rPr>
        <w:t xml:space="preserve">u iznosu od </w:t>
      </w:r>
      <w:r w:rsidRPr="00295DB1">
        <w:rPr>
          <w:rFonts w:ascii="Arial" w:eastAsia="Times New Roman" w:hAnsi="Arial" w:cs="Arial"/>
          <w:noProof/>
        </w:rPr>
        <w:t>od 5.000  do 20.000 eura.</w:t>
      </w:r>
    </w:p>
    <w:p w:rsidR="00BD662B" w:rsidRPr="00295DB1" w:rsidRDefault="00BD662B" w:rsidP="00401A68">
      <w:pPr>
        <w:spacing w:after="0" w:line="240" w:lineRule="auto"/>
        <w:jc w:val="both"/>
        <w:rPr>
          <w:rFonts w:ascii="Arial" w:hAnsi="Arial" w:cs="Arial"/>
          <w:noProof/>
        </w:rPr>
      </w:pPr>
    </w:p>
    <w:p w:rsidR="00BD662B" w:rsidRPr="00295DB1" w:rsidRDefault="00BD662B" w:rsidP="00401A68">
      <w:p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(5) Za prekršaje iz koristoljublja kojima je ostvarena imovinska korist kazniće se kreditna institucija i odgovorno lice u kreditnoj instituciji novčanom kaznom u dvostrukom iznosu novčane kazne propisane za taj prekršaj.</w:t>
      </w:r>
    </w:p>
    <w:p w:rsidR="00BD662B" w:rsidRPr="00295DB1" w:rsidRDefault="00BD662B" w:rsidP="00401A68">
      <w:pPr>
        <w:autoSpaceDE w:val="0"/>
        <w:autoSpaceDN w:val="0"/>
        <w:adjustRightInd w:val="0"/>
        <w:spacing w:after="0" w:line="240" w:lineRule="auto"/>
        <w:contextualSpacing/>
        <w:jc w:val="center"/>
        <w:rPr>
          <w:rFonts w:ascii="Arial" w:eastAsia="Times New Roman" w:hAnsi="Arial" w:cs="Arial"/>
          <w:b/>
          <w:noProof/>
        </w:rPr>
      </w:pPr>
    </w:p>
    <w:p w:rsidR="00BD662B" w:rsidRPr="00295DB1" w:rsidRDefault="00BD662B" w:rsidP="00401A68">
      <w:pPr>
        <w:autoSpaceDE w:val="0"/>
        <w:autoSpaceDN w:val="0"/>
        <w:adjustRightInd w:val="0"/>
        <w:spacing w:after="0" w:line="240" w:lineRule="auto"/>
        <w:contextualSpacing/>
        <w:jc w:val="center"/>
        <w:rPr>
          <w:rFonts w:ascii="Arial" w:eastAsia="Times New Roman" w:hAnsi="Arial" w:cs="Arial"/>
          <w:b/>
          <w:noProof/>
        </w:rPr>
      </w:pPr>
      <w:r w:rsidRPr="00295DB1">
        <w:rPr>
          <w:rFonts w:ascii="Arial" w:eastAsia="Times New Roman" w:hAnsi="Arial" w:cs="Arial"/>
          <w:b/>
          <w:noProof/>
        </w:rPr>
        <w:t>Član 37</w:t>
      </w:r>
      <w:r w:rsidR="00401A68" w:rsidRPr="00295DB1">
        <w:rPr>
          <w:rFonts w:ascii="Arial" w:eastAsia="Times New Roman" w:hAnsi="Arial" w:cs="Arial"/>
          <w:b/>
          <w:noProof/>
        </w:rPr>
        <w:t>4</w:t>
      </w:r>
    </w:p>
    <w:p w:rsidR="00BD662B" w:rsidRPr="00295DB1" w:rsidRDefault="00920F32" w:rsidP="00401A68">
      <w:p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(1</w:t>
      </w:r>
      <w:r w:rsidR="00BD662B" w:rsidRPr="00295DB1">
        <w:rPr>
          <w:rFonts w:ascii="Arial" w:eastAsia="Times New Roman" w:hAnsi="Arial" w:cs="Arial"/>
          <w:noProof/>
        </w:rPr>
        <w:t>) Novčanom kaznom u iznosu od 10.000 EUR do 40.000 EUR kazniće se kreditna institucija ako:</w:t>
      </w:r>
    </w:p>
    <w:p w:rsidR="00BD662B" w:rsidRPr="00295DB1" w:rsidRDefault="00BD662B" w:rsidP="005660C4">
      <w:pPr>
        <w:numPr>
          <w:ilvl w:val="0"/>
          <w:numId w:val="276"/>
        </w:numPr>
        <w:tabs>
          <w:tab w:val="left" w:pos="9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Calibri" w:hAnsi="Arial" w:cs="Arial"/>
          <w:bCs/>
          <w:noProof/>
        </w:rPr>
        <w:t>direkno ili indirektno, kreditira sticanje ili izdaje garancije ili druga jemstva za sticanje akcija te kreditne institucije, ili akcija odnosno poslovnih udjela društva u kojem ima 20% ili više učešća u kapitalu, a takvim sticanjem akcija odnosno poslovnih udjela ne prestaje svaka kapitalna povezanost kreditne institucije sa odnosnim društvom (član 20);</w:t>
      </w:r>
    </w:p>
    <w:p w:rsidR="00BD662B" w:rsidRPr="00295DB1" w:rsidRDefault="00BD662B" w:rsidP="005660C4">
      <w:pPr>
        <w:numPr>
          <w:ilvl w:val="0"/>
          <w:numId w:val="276"/>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ukupan iznos njenog akcionarskog kapitala koji se odnosi na povlašćene akcije jednu četvrtinu iznosa akcionarskog kapitala kreditne institucije (član 21);</w:t>
      </w:r>
    </w:p>
    <w:p w:rsidR="00BD662B" w:rsidRPr="00295DB1" w:rsidRDefault="00BD662B" w:rsidP="005660C4">
      <w:pPr>
        <w:numPr>
          <w:ilvl w:val="0"/>
          <w:numId w:val="276"/>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stekne kvalifikovano učešće u pravnom licu koje ima kvalifikovano učešće u toj kreditnoj instituciji (član 22);</w:t>
      </w:r>
    </w:p>
    <w:p w:rsidR="00BD662B" w:rsidRPr="00295DB1" w:rsidRDefault="00BD662B" w:rsidP="005660C4">
      <w:pPr>
        <w:numPr>
          <w:ilvl w:val="0"/>
          <w:numId w:val="276"/>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bez odlaganja, a najkasnije u roku od tri radna dana ne obavijesti Centralnu banku o prestanku mandata člana nadzornog ili upravnog odbora i ne navede razloge za prestanak mandata (član 42 stav 4);</w:t>
      </w:r>
    </w:p>
    <w:p w:rsidR="00BD662B" w:rsidRPr="00295DB1" w:rsidRDefault="00BD662B" w:rsidP="005660C4">
      <w:pPr>
        <w:numPr>
          <w:ilvl w:val="0"/>
          <w:numId w:val="276"/>
        </w:numPr>
        <w:spacing w:after="0" w:line="240" w:lineRule="auto"/>
        <w:contextualSpacing/>
        <w:rPr>
          <w:rFonts w:ascii="Arial" w:eastAsia="Times New Roman" w:hAnsi="Arial" w:cs="Arial"/>
          <w:noProof/>
        </w:rPr>
      </w:pPr>
      <w:r w:rsidRPr="00295DB1">
        <w:rPr>
          <w:rFonts w:ascii="Arial" w:eastAsia="Times New Roman" w:hAnsi="Arial" w:cs="Arial"/>
          <w:noProof/>
        </w:rPr>
        <w:t>u potpunosti eksternalizuje kontrolne funkcije (član 116);</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nema utvrđenu strategiju i postupke za kontinuiranu procjenu i održavanje iznosa, vrste i rasporeda internog kapitala (član 136);</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Calibri" w:hAnsi="Arial" w:cs="Arial"/>
          <w:bCs/>
          <w:noProof/>
        </w:rPr>
        <w:t>ne ispunjava z</w:t>
      </w:r>
      <w:r w:rsidR="002D0D4F" w:rsidRPr="00295DB1">
        <w:rPr>
          <w:rFonts w:ascii="Arial" w:eastAsia="Calibri" w:hAnsi="Arial" w:cs="Arial"/>
          <w:bCs/>
          <w:noProof/>
        </w:rPr>
        <w:t>ahtjev za kombinovani bafer a ne</w:t>
      </w:r>
      <w:r w:rsidRPr="00295DB1">
        <w:rPr>
          <w:rFonts w:ascii="Arial" w:eastAsia="Calibri" w:hAnsi="Arial" w:cs="Arial"/>
          <w:bCs/>
          <w:noProof/>
        </w:rPr>
        <w:t xml:space="preserve"> izradi i dostavi Centralnoj banci plan za očuvanje kapitala najkasnije u roku od pet radnih dana od dana kada ustanovi da neće uspjeti da ispuni taj zahtjev (član 170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pri pružanju ili korišćenju usluge lica povezanih sa kreditnom institucijom, pruža usluge po uslovima koji su povoljniji od uslova po kojima te usluge pr</w:t>
      </w:r>
      <w:r w:rsidR="002D0D4F" w:rsidRPr="00295DB1">
        <w:rPr>
          <w:rFonts w:ascii="Arial" w:eastAsia="Times New Roman" w:hAnsi="Arial" w:cs="Arial"/>
          <w:noProof/>
        </w:rPr>
        <w:t>uža drugim licima, ili koristi</w:t>
      </w:r>
      <w:r w:rsidRPr="00295DB1">
        <w:rPr>
          <w:rFonts w:ascii="Arial" w:eastAsia="Times New Roman" w:hAnsi="Arial" w:cs="Arial"/>
          <w:noProof/>
        </w:rPr>
        <w:t xml:space="preserve"> usluge lica povezanih sa kreditnom institucijom po uslovima koji su nepovoljniji od uslova po kojima bi druga lica pružala te usluge kreditnoj instituciji (član 173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bCs/>
          <w:noProof/>
        </w:rPr>
        <w:t>bez prethodnog odobrenja Centralne banke osnuje pravno lice ili zaključi pravni posao na osnovu kojeg direktno ili indirektno, stiče većinsko učešće u kapitalu ili većinsko pravo odlučivanja u drugom pravnom licu; ili 20% i više učešća u kapitalu drugog pravnog lica ako je to učešće veće od 10% priznatog kapitala kreditne institucije (član 174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bCs/>
          <w:noProof/>
        </w:rPr>
        <w:t>stekne</w:t>
      </w:r>
      <w:r w:rsidRPr="00295DB1">
        <w:rPr>
          <w:rFonts w:ascii="Arial" w:eastAsia="Calibri" w:hAnsi="Arial" w:cs="Arial"/>
          <w:bCs/>
          <w:noProof/>
        </w:rPr>
        <w:t xml:space="preserve"> kvalifikovano ućešče u pravnom licu koje se bavi nefinansijskom poslovnom aktivnošću čiji je iznos veći od 15% priznatog kapitala kreditne</w:t>
      </w:r>
      <w:r w:rsidR="00920F32" w:rsidRPr="00295DB1">
        <w:rPr>
          <w:rFonts w:ascii="Arial" w:eastAsia="Calibri" w:hAnsi="Arial" w:cs="Arial"/>
          <w:bCs/>
          <w:noProof/>
        </w:rPr>
        <w:t xml:space="preserve"> institucije (član 175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Calibri" w:hAnsi="Arial" w:cs="Arial"/>
          <w:bCs/>
          <w:noProof/>
        </w:rPr>
        <w:t>stekne sopstvene akcije ili druge elemenate regulatornog kapitala čiji iznos prelazi 5% regulatornog kapitala kreditne institucije (član 178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Calibri" w:hAnsi="Arial" w:cs="Arial"/>
          <w:bCs/>
          <w:noProof/>
        </w:rPr>
        <w:t>stečene sopstvene akcije ne otuđi u roku od šest mjeseci od dana sticanja (član 178 stav 2);</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uzme u zalogu sopstvene akcije ili druge elemente regulatornog kapitala (član 179);</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isplati akontaciju dobiti ili dividende, dobit ili dividendu, ili izvrši isplatu po osnovu učešća upravnog odbora, nadzornog odbora i zaposlenih u dobiti društva, a regulatorni kapital kreditne institucije je manji od inicijalnog kapitala iz člana 18 ovog zakona ili kreditna institucija na vrijeme ne podmiruje svoje dospjele obaveze ili kreditna institucija zbog isplaćivanja dobiti ne bi mogla izmirivati dospjele obaveze, ili je Centralna banka naložila kreditnoj instituciji da otkloni slabosti i propuste vezane za iskazivanje aktivnih i pasivnih bilansnih i vanbilansnih stavki, a čije bi tačno iskazivanje uticalo na iskazani poslovni rezultat u bilansu uspjeha kreditne institucije, ili je Centralna banka rješenjem naložila takvu mjeru zbog propusta u upravljanju rizicima kojima je kreditna institucija izložena ili bi mogla biti izložena u svom poslovanju (član 180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pruži podršku u skladu sa potpisanim sporazumom o podršci bez odobrenje Centralne banke (202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ako na ugovoren način, a najmanje jednom godišnje bez naknade, ne informiše potrošača o stanju kredita ili depozitnog računa klijenta, a u odnosu na odobrene kredite naročito o dospjelim nepodmirenim dugovanjima prema kreditnoj instituciji i o rokovima za slanje opomena o dugu i upozorenja o otkazu kredita, ili ne obezbijedi pristup drugim podacima koji mogu biti dostupni klijentu u skladu sa ovim zakonom (član 207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na vidnom mjestu u svojim poslovnim prostorijama ne istakne opšte uslove poslovanja, kao i njihove izmjene i dopune, najmanje osam dana prije njihovog stupanja na snagu.(član 206);</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prije zaključivanja ugovora o kreditu ne informiše i druge učesnike u kreditnom odnosu (sudužnike, založne dužnike i žirante/jemce) o svim bitnim uslovima iz ugovora koji se odnose na njihova prava i obaveze i ne upozori ih na pravnu prirodu sudužništva odnosno žiriranja/jamstva, kao i na pravo kreditne institucije da naplatu svojih potraživanja može vršiti od svih učesnika kreditnog odnosa (član 210);</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bCs/>
          <w:noProof/>
        </w:rPr>
        <w:t>pri ponudi kredita sa promjenljivom kamatnom stopom, ili kredita za koje iznos otplate zavisi od kretanja kursa valute koja nije euro, nije na jasan i nedvosmislen način upozorila potrošača na sve rizike koji proizilaze iz promjenjivosti kamatne stope, odnosno kretanja valutnih kurseva (član 212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ne vodi poslovne knjige po kontnom okviru koji propisuje Centralna banka (član 221);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Calibri" w:hAnsi="Arial" w:cs="Arial"/>
          <w:noProof/>
        </w:rPr>
        <w:t>skupština akcionara kreditne institucije ne izabere društvo za reviziju</w:t>
      </w:r>
      <w:r w:rsidRPr="00295DB1">
        <w:rPr>
          <w:rFonts w:ascii="Arial" w:eastAsia="Times New Roman" w:hAnsi="Arial" w:cs="Arial"/>
          <w:noProof/>
        </w:rPr>
        <w:t xml:space="preserve">, </w:t>
      </w:r>
      <w:r w:rsidRPr="00295DB1">
        <w:rPr>
          <w:rFonts w:ascii="Arial" w:eastAsia="Calibri" w:hAnsi="Arial" w:cs="Arial"/>
          <w:noProof/>
        </w:rPr>
        <w:t>za reviziju finansijskih iskaza za određenu poslovnu godinu, najkasnije do 30. septembra te poslovne godine (član 223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Calibri" w:hAnsi="Arial" w:cs="Arial"/>
          <w:bCs/>
          <w:noProof/>
        </w:rPr>
        <w:t>više puta ne dostavi Centralnoj banci, u rokovima i na način utvrđenim propisom iz člana 233 stava 2 ovog zakona,</w:t>
      </w:r>
      <w:r w:rsidRPr="00295DB1">
        <w:rPr>
          <w:rFonts w:ascii="Arial" w:eastAsia="Times New Roman" w:hAnsi="Arial" w:cs="Arial"/>
          <w:noProof/>
        </w:rPr>
        <w:t xml:space="preserve"> </w:t>
      </w:r>
      <w:r w:rsidRPr="00295DB1">
        <w:rPr>
          <w:rFonts w:ascii="Arial" w:eastAsia="Calibri" w:hAnsi="Arial" w:cs="Arial"/>
          <w:bCs/>
          <w:noProof/>
        </w:rPr>
        <w:t xml:space="preserve">tačne i potpune izvještaje iz člana 233 stav 1 al. 5 i 6 ovog zakona </w:t>
      </w:r>
      <w:r w:rsidRPr="00295DB1">
        <w:rPr>
          <w:rFonts w:ascii="Arial" w:eastAsia="Times New Roman" w:hAnsi="Arial" w:cs="Arial"/>
          <w:noProof/>
        </w:rPr>
        <w:t>(član 233 stav 1);</w:t>
      </w:r>
    </w:p>
    <w:p w:rsidR="00BD662B" w:rsidRPr="00295DB1" w:rsidRDefault="00FF4438"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javno objavi godišnji finansijs</w:t>
      </w:r>
      <w:r w:rsidR="00BD662B" w:rsidRPr="00295DB1">
        <w:rPr>
          <w:rFonts w:ascii="Arial" w:eastAsia="Times New Roman" w:hAnsi="Arial" w:cs="Arial"/>
          <w:noProof/>
        </w:rPr>
        <w:t xml:space="preserve">ki </w:t>
      </w:r>
      <w:r w:rsidR="001055EF" w:rsidRPr="00295DB1">
        <w:rPr>
          <w:rFonts w:ascii="Arial" w:eastAsia="Times New Roman" w:hAnsi="Arial" w:cs="Arial"/>
          <w:noProof/>
        </w:rPr>
        <w:t>iskaz ili godišnje konsolidovane</w:t>
      </w:r>
      <w:r w:rsidR="00BD662B" w:rsidRPr="00295DB1">
        <w:rPr>
          <w:rFonts w:ascii="Arial" w:eastAsia="Times New Roman" w:hAnsi="Arial" w:cs="Arial"/>
          <w:noProof/>
        </w:rPr>
        <w:t xml:space="preserve"> finansijske iskaze koje nije prihvatila Centralna banka (član 230 stav 5);</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Calibri" w:hAnsi="Arial" w:cs="Arial"/>
          <w:noProof/>
        </w:rPr>
        <w:t xml:space="preserve">godišnje finansijske iskaze, sa </w:t>
      </w:r>
      <w:r w:rsidR="00FF4438" w:rsidRPr="00295DB1">
        <w:rPr>
          <w:rFonts w:ascii="Arial" w:eastAsia="Calibri" w:hAnsi="Arial" w:cs="Arial"/>
          <w:noProof/>
        </w:rPr>
        <w:t>izvještajem i mišljenjem spoljnje</w:t>
      </w:r>
      <w:r w:rsidRPr="00295DB1">
        <w:rPr>
          <w:rFonts w:ascii="Arial" w:eastAsia="Calibri" w:hAnsi="Arial" w:cs="Arial"/>
          <w:noProof/>
        </w:rPr>
        <w:t>g revizora, dostavi ne dostavi Centralnoj banci u roku od 120 dana od isteka poslovne godine na koju se izvještaj odnosi (član 232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Calibri" w:hAnsi="Arial" w:cs="Arial"/>
          <w:noProof/>
        </w:rPr>
        <w:t>godišnje konsolidovane finansijske iskaze grupe kreditnih institucija, sa izvještajem i mišljenjem spoljn</w:t>
      </w:r>
      <w:r w:rsidR="00DF5274" w:rsidRPr="00295DB1">
        <w:rPr>
          <w:rFonts w:ascii="Arial" w:eastAsia="Calibri" w:hAnsi="Arial" w:cs="Arial"/>
          <w:noProof/>
        </w:rPr>
        <w:t>j</w:t>
      </w:r>
      <w:r w:rsidRPr="00295DB1">
        <w:rPr>
          <w:rFonts w:ascii="Arial" w:eastAsia="Calibri" w:hAnsi="Arial" w:cs="Arial"/>
          <w:noProof/>
        </w:rPr>
        <w:t>eg revizora, ne dostavi Centralnoj banci u roku od 150 dana od isteka poslovne godine na koju se izvještaj odnosi (član 232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ovlašćenim kontrolorima Centralne banke ne omogući nesmetani uvid u poslovne knjige, drugu poslovnu dokumentaciju i evidencije, uvid u funkcionisanje informacione tehnologije i u kompjutersku bazu podataka ili na zahtjev ovlašćenih kontrolora ne obezbijede kopije poslovnih knjiga, drugu poslovnu dokumentaciju i evidencije, u papirnoj i/ili elektronskoj formi (član 252 stav 1);</w:t>
      </w:r>
    </w:p>
    <w:p w:rsidR="00BD662B" w:rsidRPr="00295DB1" w:rsidRDefault="00BD662B" w:rsidP="005660C4">
      <w:pPr>
        <w:numPr>
          <w:ilvl w:val="0"/>
          <w:numId w:val="276"/>
        </w:numPr>
        <w:spacing w:after="0" w:line="240" w:lineRule="auto"/>
        <w:contextualSpacing/>
        <w:jc w:val="both"/>
        <w:rPr>
          <w:rFonts w:ascii="Arial" w:eastAsia="Times New Roman" w:hAnsi="Arial" w:cs="Arial"/>
          <w:noProof/>
        </w:rPr>
      </w:pPr>
      <w:r w:rsidRPr="00295DB1">
        <w:rPr>
          <w:rFonts w:ascii="Arial" w:eastAsia="Times New Roman" w:hAnsi="Arial" w:cs="Arial"/>
          <w:noProof/>
        </w:rPr>
        <w:t>na sjednicu skupštine akcionara, nadzornog i upravnog odbora, odbora za reviziju i tijela odbora direktora ne pozove ovlašćeno lice ili mu blagovremeno ne dostavi dnevni red sa potrebnom dokumentacijom (član 283 stav 2).</w:t>
      </w:r>
    </w:p>
    <w:p w:rsidR="00BD662B" w:rsidRPr="00295DB1" w:rsidRDefault="00BD662B" w:rsidP="00401A68">
      <w:pPr>
        <w:spacing w:after="0" w:line="240" w:lineRule="auto"/>
        <w:ind w:left="928"/>
        <w:contextualSpacing/>
        <w:jc w:val="both"/>
        <w:rPr>
          <w:rFonts w:ascii="Arial" w:eastAsia="Times New Roman" w:hAnsi="Arial" w:cs="Arial"/>
          <w:noProof/>
        </w:rPr>
      </w:pPr>
    </w:p>
    <w:p w:rsidR="00BD662B" w:rsidRPr="00295DB1" w:rsidRDefault="00BD662B" w:rsidP="00401A68">
      <w:pPr>
        <w:spacing w:after="0" w:line="240" w:lineRule="auto"/>
        <w:jc w:val="both"/>
        <w:rPr>
          <w:rFonts w:ascii="Arial" w:hAnsi="Arial" w:cs="Arial"/>
          <w:noProof/>
        </w:rPr>
      </w:pPr>
      <w:r w:rsidRPr="00295DB1">
        <w:rPr>
          <w:rFonts w:ascii="Arial" w:hAnsi="Arial" w:cs="Arial"/>
          <w:noProof/>
        </w:rPr>
        <w:t>(</w:t>
      </w:r>
      <w:r w:rsidR="00920F32" w:rsidRPr="00295DB1">
        <w:rPr>
          <w:rFonts w:ascii="Arial" w:hAnsi="Arial" w:cs="Arial"/>
          <w:noProof/>
        </w:rPr>
        <w:t>2</w:t>
      </w:r>
      <w:r w:rsidRPr="00295DB1">
        <w:rPr>
          <w:rFonts w:ascii="Arial" w:hAnsi="Arial" w:cs="Arial"/>
          <w:noProof/>
        </w:rPr>
        <w:t xml:space="preserve">) Za prekršaj iz stava 1 i 4 ovog člana kazniće se i odgovorno lice u kreditnoj instituciji novčanom kaznom </w:t>
      </w:r>
      <w:r w:rsidR="008414AC" w:rsidRPr="00295DB1">
        <w:rPr>
          <w:rFonts w:ascii="Arial" w:eastAsia="Times New Roman" w:hAnsi="Arial" w:cs="Arial"/>
          <w:noProof/>
        </w:rPr>
        <w:t xml:space="preserve">u iznosu od </w:t>
      </w:r>
      <w:r w:rsidRPr="00295DB1">
        <w:rPr>
          <w:rFonts w:ascii="Arial" w:hAnsi="Arial" w:cs="Arial"/>
          <w:noProof/>
        </w:rPr>
        <w:t>od 1.000 EUR do 4.000 EUR.</w:t>
      </w:r>
    </w:p>
    <w:p w:rsidR="00BD662B" w:rsidRPr="00295DB1" w:rsidRDefault="00BD662B" w:rsidP="00401A68">
      <w:pPr>
        <w:autoSpaceDE w:val="0"/>
        <w:autoSpaceDN w:val="0"/>
        <w:adjustRightInd w:val="0"/>
        <w:spacing w:after="0" w:line="240" w:lineRule="auto"/>
        <w:rPr>
          <w:rFonts w:ascii="Arial" w:hAnsi="Arial" w:cs="Arial"/>
          <w:b/>
          <w:noProof/>
        </w:rPr>
      </w:pPr>
    </w:p>
    <w:p w:rsidR="00BD662B" w:rsidRPr="00295DB1" w:rsidRDefault="00BD662B" w:rsidP="00401A68">
      <w:pPr>
        <w:autoSpaceDE w:val="0"/>
        <w:autoSpaceDN w:val="0"/>
        <w:adjustRightInd w:val="0"/>
        <w:spacing w:after="0" w:line="240" w:lineRule="auto"/>
        <w:jc w:val="center"/>
        <w:rPr>
          <w:rFonts w:ascii="Arial" w:hAnsi="Arial" w:cs="Arial"/>
          <w:b/>
          <w:noProof/>
        </w:rPr>
      </w:pPr>
      <w:r w:rsidRPr="00295DB1">
        <w:rPr>
          <w:rFonts w:ascii="Arial" w:hAnsi="Arial" w:cs="Arial"/>
          <w:b/>
          <w:noProof/>
        </w:rPr>
        <w:t>Član 37</w:t>
      </w:r>
      <w:r w:rsidR="00401A68" w:rsidRPr="00295DB1">
        <w:rPr>
          <w:rFonts w:ascii="Arial" w:hAnsi="Arial" w:cs="Arial"/>
          <w:b/>
          <w:noProof/>
        </w:rPr>
        <w:t>5</w:t>
      </w:r>
    </w:p>
    <w:p w:rsidR="00BD662B" w:rsidRPr="00295DB1" w:rsidRDefault="00BD662B" w:rsidP="00401A68">
      <w:pPr>
        <w:autoSpaceDE w:val="0"/>
        <w:autoSpaceDN w:val="0"/>
        <w:adjustRightInd w:val="0"/>
        <w:spacing w:after="0" w:line="240" w:lineRule="auto"/>
        <w:jc w:val="both"/>
        <w:rPr>
          <w:rFonts w:ascii="Arial" w:hAnsi="Arial" w:cs="Arial"/>
          <w:b/>
          <w:noProof/>
        </w:rPr>
      </w:pPr>
      <w:r w:rsidRPr="00295DB1">
        <w:rPr>
          <w:rFonts w:ascii="Arial" w:hAnsi="Arial" w:cs="Arial"/>
          <w:noProof/>
        </w:rPr>
        <w:t>(1) Novčanom kaznom u iznosu od 1% do 10% povrijeđene zaštićene vrijednosti kazniće se pravno lice ako:</w:t>
      </w:r>
    </w:p>
    <w:p w:rsidR="00BD662B" w:rsidRPr="00295DB1" w:rsidRDefault="00BD662B" w:rsidP="005660C4">
      <w:pPr>
        <w:numPr>
          <w:ilvl w:val="0"/>
          <w:numId w:val="275"/>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nije lice iz člana 7 stav 1 tač 1 do 6 ovog zakona, a u svom nazivu ili pravnom prometu koristi riječi „kreditna institucija“, „banka“ ili izvedenice iz tih riječi (član 1 stav 1);</w:t>
      </w:r>
    </w:p>
    <w:p w:rsidR="00BD662B" w:rsidRPr="00295DB1" w:rsidRDefault="00BD662B" w:rsidP="005660C4">
      <w:pPr>
        <w:numPr>
          <w:ilvl w:val="0"/>
          <w:numId w:val="275"/>
        </w:numPr>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bez potrebne dozvole odnosno odobrenja Centralne banke započne sa obavljanjem djelatnosti kao kreditna institucija (član 60);</w:t>
      </w:r>
    </w:p>
    <w:p w:rsidR="00BD662B" w:rsidRPr="00295DB1" w:rsidRDefault="00BD662B" w:rsidP="005660C4">
      <w:pPr>
        <w:numPr>
          <w:ilvl w:val="0"/>
          <w:numId w:val="27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bez odobrenja Centralne banke stekne kvalifikovano učešće u kreditnoj instituciji (član 23 stav 1);</w:t>
      </w:r>
    </w:p>
    <w:p w:rsidR="00BD662B" w:rsidRPr="00295DB1" w:rsidRDefault="00BD662B" w:rsidP="005660C4">
      <w:pPr>
        <w:numPr>
          <w:ilvl w:val="0"/>
          <w:numId w:val="27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ima kvalifikovano učešće u kreditnoj instituciji, a direktno ili indirektno, bez odobrenja Centralne, poveća kvalifikovano učešće do nivoa koji je jednak ili veći od 20%, 33% odnosno 50% učešća u kapitalu odnosno glasačkim pravima u toj kreditnoj instituciji (član 23 stav 3);</w:t>
      </w:r>
    </w:p>
    <w:p w:rsidR="00BD662B" w:rsidRPr="00295DB1" w:rsidRDefault="00BD662B" w:rsidP="005660C4">
      <w:pPr>
        <w:numPr>
          <w:ilvl w:val="0"/>
          <w:numId w:val="27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ima odobrenje za sticanje kvalifikovanog učešća u kreditnoj instituciji i odlučilo je da proda ili na drugi način otuđi svoje akcije čime se njegovo učešće smanjuje ispod visine za koju je dobilo odobrenje, a prije prodaje ili otuđivanja akcija na drugi način o tome ne obavijesti Ce</w:t>
      </w:r>
      <w:r w:rsidR="00920F32" w:rsidRPr="00295DB1">
        <w:rPr>
          <w:rFonts w:ascii="Arial" w:eastAsia="Times New Roman" w:hAnsi="Arial" w:cs="Arial"/>
          <w:noProof/>
        </w:rPr>
        <w:t>ntralnu banku (član 38 stav 1);</w:t>
      </w:r>
    </w:p>
    <w:p w:rsidR="00BD662B" w:rsidRPr="00295DB1" w:rsidRDefault="00BD662B" w:rsidP="005660C4">
      <w:pPr>
        <w:numPr>
          <w:ilvl w:val="0"/>
          <w:numId w:val="275"/>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stekne kvalifikovano učešće u kreditnoj instituciji koja ima kvalifikovano učešće u to</w:t>
      </w:r>
      <w:r w:rsidR="00920F32" w:rsidRPr="00295DB1">
        <w:rPr>
          <w:rFonts w:ascii="Arial" w:eastAsia="Times New Roman" w:hAnsi="Arial" w:cs="Arial"/>
          <w:noProof/>
        </w:rPr>
        <w:t>m pravnom licu (član 22 stav 1).</w:t>
      </w:r>
    </w:p>
    <w:p w:rsidR="00BD662B" w:rsidRPr="00295DB1" w:rsidRDefault="00BD662B" w:rsidP="00401A68">
      <w:pPr>
        <w:tabs>
          <w:tab w:val="left" w:pos="90"/>
        </w:tabs>
        <w:spacing w:after="0" w:line="240" w:lineRule="auto"/>
        <w:ind w:left="928"/>
        <w:contextualSpacing/>
        <w:jc w:val="both"/>
        <w:rPr>
          <w:rFonts w:ascii="Arial" w:eastAsia="Times New Roman" w:hAnsi="Arial" w:cs="Arial"/>
          <w:noProof/>
        </w:rPr>
      </w:pPr>
    </w:p>
    <w:p w:rsidR="00920F32" w:rsidRPr="00295DB1" w:rsidRDefault="00BD662B" w:rsidP="00401A68">
      <w:pPr>
        <w:spacing w:after="0" w:line="240" w:lineRule="auto"/>
        <w:jc w:val="both"/>
        <w:rPr>
          <w:rFonts w:ascii="Arial" w:hAnsi="Arial" w:cs="Arial"/>
          <w:noProof/>
        </w:rPr>
      </w:pPr>
      <w:r w:rsidRPr="00295DB1">
        <w:rPr>
          <w:rFonts w:ascii="Arial" w:hAnsi="Arial" w:cs="Arial"/>
          <w:noProof/>
        </w:rPr>
        <w:t>(2) Povrijeđenom zaštićenom vrijednošću, u smislu stava 1 ovog člana, smatra se očuvanje stabilnosti bankarskog sistema i zaštita sredstava klijenata, koja se, za potrebe prekršajnog postupka, izražava kao neto prihod pravnog lica u poslovnoj godini koja prethodi god</w:t>
      </w:r>
      <w:r w:rsidR="008E3E4E" w:rsidRPr="00295DB1">
        <w:rPr>
          <w:rFonts w:ascii="Arial" w:hAnsi="Arial" w:cs="Arial"/>
          <w:noProof/>
        </w:rPr>
        <w:t>ini u kojoj je prekršaj učinjen</w:t>
      </w:r>
      <w:r w:rsidRPr="00295DB1">
        <w:rPr>
          <w:rFonts w:ascii="Arial" w:hAnsi="Arial" w:cs="Arial"/>
          <w:noProof/>
        </w:rPr>
        <w:t xml:space="preserve"> i</w:t>
      </w:r>
      <w:r w:rsidR="008E3E4E" w:rsidRPr="00295DB1">
        <w:rPr>
          <w:rFonts w:ascii="Arial" w:hAnsi="Arial" w:cs="Arial"/>
          <w:noProof/>
        </w:rPr>
        <w:t xml:space="preserve"> koji je objavljen</w:t>
      </w:r>
      <w:r w:rsidRPr="00295DB1">
        <w:rPr>
          <w:rFonts w:ascii="Arial" w:hAnsi="Arial" w:cs="Arial"/>
          <w:noProof/>
        </w:rPr>
        <w:t xml:space="preserve"> u godišnjem finansijskom izvještaju tog pravnog lica.</w:t>
      </w:r>
    </w:p>
    <w:p w:rsidR="00920F32" w:rsidRPr="00295DB1" w:rsidRDefault="00920F32" w:rsidP="00401A68">
      <w:pPr>
        <w:spacing w:after="0" w:line="240" w:lineRule="auto"/>
        <w:jc w:val="both"/>
        <w:rPr>
          <w:rFonts w:ascii="Arial" w:hAnsi="Arial" w:cs="Arial"/>
          <w:noProof/>
        </w:rPr>
      </w:pPr>
    </w:p>
    <w:p w:rsidR="00BD662B" w:rsidRPr="00295DB1" w:rsidRDefault="00BD662B" w:rsidP="00401A68">
      <w:pPr>
        <w:spacing w:after="0" w:line="240" w:lineRule="auto"/>
        <w:jc w:val="both"/>
        <w:rPr>
          <w:rFonts w:ascii="Arial" w:eastAsia="Times New Roman" w:hAnsi="Arial" w:cs="Arial"/>
          <w:noProof/>
        </w:rPr>
      </w:pPr>
      <w:r w:rsidRPr="00295DB1">
        <w:rPr>
          <w:rFonts w:ascii="Arial" w:eastAsia="Times New Roman" w:hAnsi="Arial" w:cs="Arial"/>
          <w:noProof/>
        </w:rPr>
        <w:t>(3) Izuzetno od stava 2 ovog člana, ako je prekršaj počinilo pravno lice koje je zavisno društvo matičnog društva sa sjedištem u Crnoj Gori, relevantni neto prihod utvrđuje se iz konsolidovanog godišnjeg finansijskog izvještaja krajnjeg</w:t>
      </w:r>
      <w:r w:rsidR="00920F32" w:rsidRPr="00295DB1">
        <w:rPr>
          <w:rFonts w:ascii="Arial" w:eastAsia="Times New Roman" w:hAnsi="Arial" w:cs="Arial"/>
          <w:noProof/>
        </w:rPr>
        <w:t xml:space="preserve"> matičnog društva u Crnoj Gori.</w:t>
      </w:r>
    </w:p>
    <w:p w:rsidR="00920F32" w:rsidRPr="00295DB1" w:rsidRDefault="00920F32" w:rsidP="00401A68">
      <w:pPr>
        <w:spacing w:after="0" w:line="240" w:lineRule="auto"/>
        <w:contextualSpacing/>
        <w:jc w:val="both"/>
        <w:rPr>
          <w:rFonts w:ascii="Arial" w:eastAsia="Times New Roman" w:hAnsi="Arial" w:cs="Arial"/>
          <w:noProof/>
        </w:rPr>
      </w:pPr>
    </w:p>
    <w:p w:rsidR="00BD662B" w:rsidRPr="00295DB1" w:rsidRDefault="00BD662B" w:rsidP="00401A68">
      <w:pPr>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(4) Za prekršaj iz stava 1 ovog člana kazniće se i odgovorno lice u pravnom licu novčanom kaznom </w:t>
      </w:r>
      <w:r w:rsidR="008414AC" w:rsidRPr="00295DB1">
        <w:rPr>
          <w:rFonts w:ascii="Arial" w:eastAsia="Times New Roman" w:hAnsi="Arial" w:cs="Arial"/>
          <w:noProof/>
        </w:rPr>
        <w:t xml:space="preserve">u iznosu od </w:t>
      </w:r>
      <w:r w:rsidRPr="00295DB1">
        <w:rPr>
          <w:rFonts w:ascii="Arial" w:eastAsia="Times New Roman" w:hAnsi="Arial" w:cs="Arial"/>
          <w:noProof/>
        </w:rPr>
        <w:t xml:space="preserve">od </w:t>
      </w:r>
      <w:r w:rsidR="00B759E6" w:rsidRPr="00295DB1">
        <w:rPr>
          <w:rFonts w:ascii="Arial" w:eastAsia="Times New Roman" w:hAnsi="Arial" w:cs="Arial"/>
          <w:noProof/>
        </w:rPr>
        <w:t>1.000</w:t>
      </w:r>
      <w:r w:rsidRPr="00295DB1">
        <w:rPr>
          <w:rFonts w:ascii="Arial" w:eastAsia="Times New Roman" w:hAnsi="Arial" w:cs="Arial"/>
          <w:noProof/>
        </w:rPr>
        <w:t xml:space="preserve"> eura do </w:t>
      </w:r>
      <w:r w:rsidR="00B759E6" w:rsidRPr="00295DB1">
        <w:rPr>
          <w:rFonts w:ascii="Arial" w:eastAsia="Times New Roman" w:hAnsi="Arial" w:cs="Arial"/>
          <w:noProof/>
        </w:rPr>
        <w:t>10.000</w:t>
      </w:r>
      <w:r w:rsidRPr="00295DB1">
        <w:rPr>
          <w:rFonts w:ascii="Arial" w:eastAsia="Times New Roman" w:hAnsi="Arial" w:cs="Arial"/>
          <w:noProof/>
        </w:rPr>
        <w:t xml:space="preserve"> eura.</w:t>
      </w:r>
    </w:p>
    <w:p w:rsidR="008414AC" w:rsidRPr="00295DB1" w:rsidRDefault="008414AC" w:rsidP="00401A68">
      <w:pPr>
        <w:spacing w:after="0" w:line="240" w:lineRule="auto"/>
        <w:contextualSpacing/>
        <w:jc w:val="both"/>
        <w:rPr>
          <w:rFonts w:ascii="Arial" w:eastAsia="Times New Roman" w:hAnsi="Arial" w:cs="Arial"/>
          <w:noProof/>
        </w:rPr>
      </w:pPr>
    </w:p>
    <w:p w:rsidR="008414AC" w:rsidRPr="00295DB1" w:rsidRDefault="008414AC" w:rsidP="00401A68">
      <w:pPr>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(5) Za prekršaj iz stav 1 tač. 3 do 6 ovog člana kazniće se preduzetnik novčanom kaznom u iznosu od od </w:t>
      </w:r>
      <w:r w:rsidR="00B759E6" w:rsidRPr="00295DB1">
        <w:rPr>
          <w:rFonts w:ascii="Arial" w:eastAsia="Times New Roman" w:hAnsi="Arial" w:cs="Arial"/>
          <w:noProof/>
        </w:rPr>
        <w:t>1.500</w:t>
      </w:r>
      <w:r w:rsidRPr="00295DB1">
        <w:rPr>
          <w:rFonts w:ascii="Arial" w:eastAsia="Times New Roman" w:hAnsi="Arial" w:cs="Arial"/>
          <w:noProof/>
        </w:rPr>
        <w:t xml:space="preserve"> eura do </w:t>
      </w:r>
      <w:r w:rsidR="00B759E6" w:rsidRPr="00295DB1">
        <w:rPr>
          <w:rFonts w:ascii="Arial" w:eastAsia="Times New Roman" w:hAnsi="Arial" w:cs="Arial"/>
          <w:noProof/>
        </w:rPr>
        <w:t>30.000</w:t>
      </w:r>
      <w:r w:rsidRPr="00295DB1">
        <w:rPr>
          <w:rFonts w:ascii="Arial" w:eastAsia="Times New Roman" w:hAnsi="Arial" w:cs="Arial"/>
          <w:noProof/>
        </w:rPr>
        <w:t xml:space="preserve"> eura.</w:t>
      </w:r>
    </w:p>
    <w:p w:rsidR="00BD662B" w:rsidRPr="00295DB1" w:rsidRDefault="00BD662B" w:rsidP="00401A68">
      <w:pPr>
        <w:spacing w:after="0" w:line="240" w:lineRule="auto"/>
        <w:contextualSpacing/>
        <w:jc w:val="both"/>
        <w:rPr>
          <w:rFonts w:ascii="Arial" w:eastAsia="Times New Roman" w:hAnsi="Arial" w:cs="Arial"/>
          <w:noProof/>
        </w:rPr>
      </w:pPr>
    </w:p>
    <w:p w:rsidR="00BD662B" w:rsidRPr="00295DB1" w:rsidRDefault="00BD662B" w:rsidP="00401A68">
      <w:pPr>
        <w:spacing w:after="0" w:line="240" w:lineRule="auto"/>
        <w:contextualSpacing/>
        <w:jc w:val="both"/>
        <w:rPr>
          <w:rFonts w:ascii="Arial" w:eastAsia="Times New Roman" w:hAnsi="Arial" w:cs="Arial"/>
          <w:noProof/>
        </w:rPr>
      </w:pPr>
      <w:r w:rsidRPr="00295DB1">
        <w:rPr>
          <w:rFonts w:ascii="Arial" w:eastAsia="Times New Roman" w:hAnsi="Arial" w:cs="Arial"/>
          <w:noProof/>
        </w:rPr>
        <w:t>(5) Za prekršaj iz stav</w:t>
      </w:r>
      <w:r w:rsidR="008414AC" w:rsidRPr="00295DB1">
        <w:rPr>
          <w:rFonts w:ascii="Arial" w:eastAsia="Times New Roman" w:hAnsi="Arial" w:cs="Arial"/>
          <w:noProof/>
        </w:rPr>
        <w:t>a</w:t>
      </w:r>
      <w:r w:rsidRPr="00295DB1">
        <w:rPr>
          <w:rFonts w:ascii="Arial" w:eastAsia="Times New Roman" w:hAnsi="Arial" w:cs="Arial"/>
          <w:noProof/>
        </w:rPr>
        <w:t xml:space="preserve"> 1 tač. 3 do 6 ovog člana kazniće se fizičko lice novčanom kaznom </w:t>
      </w:r>
      <w:r w:rsidR="008414AC" w:rsidRPr="00295DB1">
        <w:rPr>
          <w:rFonts w:ascii="Arial" w:eastAsia="Times New Roman" w:hAnsi="Arial" w:cs="Arial"/>
          <w:noProof/>
        </w:rPr>
        <w:t xml:space="preserve">u iznosu od </w:t>
      </w:r>
      <w:r w:rsidRPr="00295DB1">
        <w:rPr>
          <w:rFonts w:ascii="Arial" w:eastAsia="Times New Roman" w:hAnsi="Arial" w:cs="Arial"/>
          <w:noProof/>
        </w:rPr>
        <w:t xml:space="preserve">1.000 eura do </w:t>
      </w:r>
      <w:r w:rsidR="00B759E6" w:rsidRPr="00295DB1">
        <w:rPr>
          <w:rFonts w:ascii="Arial" w:eastAsia="Times New Roman" w:hAnsi="Arial" w:cs="Arial"/>
          <w:noProof/>
        </w:rPr>
        <w:t>10</w:t>
      </w:r>
      <w:r w:rsidRPr="00295DB1">
        <w:rPr>
          <w:rFonts w:ascii="Arial" w:eastAsia="Times New Roman" w:hAnsi="Arial" w:cs="Arial"/>
          <w:noProof/>
        </w:rPr>
        <w:t>.000 eura.</w:t>
      </w:r>
    </w:p>
    <w:p w:rsidR="00BD662B" w:rsidRPr="00295DB1" w:rsidRDefault="00BD662B" w:rsidP="00401A68">
      <w:pPr>
        <w:spacing w:after="0" w:line="240" w:lineRule="auto"/>
        <w:contextualSpacing/>
        <w:rPr>
          <w:rFonts w:ascii="Arial" w:eastAsia="Times New Roman" w:hAnsi="Arial" w:cs="Arial"/>
          <w:noProof/>
        </w:rPr>
      </w:pPr>
    </w:p>
    <w:p w:rsidR="00BD662B" w:rsidRPr="00295DB1" w:rsidRDefault="00BD662B" w:rsidP="00401A68">
      <w:pPr>
        <w:spacing w:after="0" w:line="240" w:lineRule="auto"/>
        <w:contextualSpacing/>
        <w:jc w:val="both"/>
        <w:rPr>
          <w:rFonts w:ascii="Arial" w:eastAsia="Times New Roman" w:hAnsi="Arial" w:cs="Arial"/>
          <w:noProof/>
        </w:rPr>
      </w:pPr>
      <w:r w:rsidRPr="00295DB1">
        <w:rPr>
          <w:rFonts w:ascii="Arial" w:eastAsia="Times New Roman" w:hAnsi="Arial" w:cs="Arial"/>
          <w:noProof/>
        </w:rPr>
        <w:t>(6) Za prekršaje iz stava 1 ovog člana koji su počinjeni iz koristoljublja kojima je ostvarena imovinska korist kazniće se pravno lice i odgovorno lice u pravnom licu novčanom kaznom u dvostrukom iznosu novčane kazne propisane za taj prekršaj.</w:t>
      </w:r>
    </w:p>
    <w:p w:rsidR="00BD662B" w:rsidRPr="00295DB1" w:rsidRDefault="00BD662B" w:rsidP="00401A68">
      <w:pPr>
        <w:autoSpaceDE w:val="0"/>
        <w:autoSpaceDN w:val="0"/>
        <w:adjustRightInd w:val="0"/>
        <w:spacing w:after="0" w:line="240" w:lineRule="auto"/>
        <w:jc w:val="center"/>
        <w:rPr>
          <w:rFonts w:ascii="Arial" w:hAnsi="Arial" w:cs="Arial"/>
          <w:b/>
          <w:noProof/>
        </w:rPr>
      </w:pPr>
    </w:p>
    <w:p w:rsidR="00BD662B" w:rsidRPr="00295DB1" w:rsidRDefault="00BD662B" w:rsidP="00401A68">
      <w:pPr>
        <w:tabs>
          <w:tab w:val="left" w:pos="0"/>
        </w:tabs>
        <w:autoSpaceDE w:val="0"/>
        <w:autoSpaceDN w:val="0"/>
        <w:adjustRightInd w:val="0"/>
        <w:spacing w:after="0" w:line="240" w:lineRule="auto"/>
        <w:contextualSpacing/>
        <w:jc w:val="center"/>
        <w:rPr>
          <w:rFonts w:ascii="Arial" w:eastAsia="Times New Roman" w:hAnsi="Arial" w:cs="Arial"/>
          <w:b/>
          <w:noProof/>
        </w:rPr>
      </w:pPr>
      <w:r w:rsidRPr="00295DB1">
        <w:rPr>
          <w:rFonts w:ascii="Arial" w:eastAsia="Times New Roman" w:hAnsi="Arial" w:cs="Arial"/>
          <w:b/>
          <w:noProof/>
        </w:rPr>
        <w:t>Član 37</w:t>
      </w:r>
      <w:r w:rsidR="00401A68" w:rsidRPr="00295DB1">
        <w:rPr>
          <w:rFonts w:ascii="Arial" w:eastAsia="Times New Roman" w:hAnsi="Arial" w:cs="Arial"/>
          <w:b/>
          <w:noProof/>
        </w:rPr>
        <w:t>6</w:t>
      </w:r>
    </w:p>
    <w:p w:rsidR="00BD662B" w:rsidRPr="00295DB1" w:rsidRDefault="00BD662B" w:rsidP="00401A68">
      <w:pPr>
        <w:tabs>
          <w:tab w:val="left" w:pos="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(1) Novčanom kaznom za prekršaj u iznosu od 10.000 EUR do 40.000 EUR kazniće se pravno lice:</w:t>
      </w:r>
    </w:p>
    <w:p w:rsidR="00BD662B" w:rsidRPr="00295DB1" w:rsidRDefault="00BD662B" w:rsidP="005660C4">
      <w:pPr>
        <w:numPr>
          <w:ilvl w:val="0"/>
          <w:numId w:val="277"/>
        </w:numPr>
        <w:tabs>
          <w:tab w:val="left" w:pos="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koje je član grupe kreditnih institucija ako obvezniku izvještavanja na konsolidovanoj osnovi blagovremeno ne dostavi sve podatke neophodne za sprovođenje k</w:t>
      </w:r>
      <w:r w:rsidR="00920F32" w:rsidRPr="00295DB1">
        <w:rPr>
          <w:rFonts w:ascii="Arial" w:eastAsia="Times New Roman" w:hAnsi="Arial" w:cs="Arial"/>
          <w:noProof/>
        </w:rPr>
        <w:t>onsolidacije (član 315 stav 3);</w:t>
      </w:r>
    </w:p>
    <w:p w:rsidR="00BD662B" w:rsidRPr="00295DB1" w:rsidRDefault="00BD662B" w:rsidP="005660C4">
      <w:pPr>
        <w:numPr>
          <w:ilvl w:val="0"/>
          <w:numId w:val="277"/>
        </w:numPr>
        <w:tabs>
          <w:tab w:val="left" w:pos="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koje je mješoviti holding iz Crne Gore a koje je matično društvo u odnosu na jednu ili više kreditnih institucija u Crnoj </w:t>
      </w:r>
      <w:r w:rsidR="00920F32" w:rsidRPr="00295DB1">
        <w:rPr>
          <w:rFonts w:ascii="Arial" w:eastAsia="Times New Roman" w:hAnsi="Arial" w:cs="Arial"/>
          <w:noProof/>
        </w:rPr>
        <w:t>Gori i njegova zavisna društva,</w:t>
      </w:r>
      <w:r w:rsidRPr="00295DB1">
        <w:rPr>
          <w:rFonts w:ascii="Arial" w:eastAsia="Times New Roman" w:hAnsi="Arial" w:cs="Arial"/>
          <w:noProof/>
        </w:rPr>
        <w:t xml:space="preserve"> ako na zahtjev Centralne banke, upućen direktno ili posredstvom kreditnih institucija koje su zavisna društva tog holdinga, ne dostave sve informacije potrebne za superviziju kreditnih istitucija koje su zavisna društva tog holdinga (član 329 stav 1);</w:t>
      </w:r>
    </w:p>
    <w:p w:rsidR="00BD662B" w:rsidRPr="00295DB1" w:rsidRDefault="00BD662B" w:rsidP="005660C4">
      <w:pPr>
        <w:numPr>
          <w:ilvl w:val="0"/>
          <w:numId w:val="277"/>
        </w:numPr>
        <w:tabs>
          <w:tab w:val="left" w:pos="0"/>
        </w:tabs>
        <w:autoSpaceDE w:val="0"/>
        <w:autoSpaceDN w:val="0"/>
        <w:adjustRightInd w:val="0"/>
        <w:spacing w:after="0" w:line="240" w:lineRule="auto"/>
        <w:contextualSpacing/>
        <w:jc w:val="both"/>
        <w:rPr>
          <w:rFonts w:ascii="Arial" w:eastAsia="Times New Roman" w:hAnsi="Arial" w:cs="Arial"/>
          <w:noProof/>
        </w:rPr>
      </w:pPr>
      <w:r w:rsidRPr="00295DB1">
        <w:rPr>
          <w:rFonts w:ascii="Arial" w:eastAsia="Times New Roman" w:hAnsi="Arial" w:cs="Arial"/>
          <w:noProof/>
        </w:rPr>
        <w:t>koje ima kvalifikovano učešće i lice povez</w:t>
      </w:r>
      <w:r w:rsidR="00920F32" w:rsidRPr="00295DB1">
        <w:rPr>
          <w:rFonts w:ascii="Arial" w:eastAsia="Times New Roman" w:hAnsi="Arial" w:cs="Arial"/>
          <w:noProof/>
        </w:rPr>
        <w:t>ano sa kreditnom institucijom i</w:t>
      </w:r>
      <w:r w:rsidRPr="00295DB1">
        <w:rPr>
          <w:rFonts w:ascii="Arial" w:eastAsia="Times New Roman" w:hAnsi="Arial" w:cs="Arial"/>
          <w:noProof/>
        </w:rPr>
        <w:t xml:space="preserve"> lice na koje je kreditna institucija prenijela dio svojih poslovnih aktivnosti, ako na zahtjev Centralne banke, a radi postizanja ciljeva supervizije kreditne institucije, ne dostave Centralnoj banci odgovarajuću dokumentaciju i informacije (član 244 stav 1).</w:t>
      </w:r>
    </w:p>
    <w:p w:rsidR="00BD662B" w:rsidRPr="00295DB1" w:rsidRDefault="00BD662B" w:rsidP="00401A68">
      <w:pPr>
        <w:spacing w:after="0" w:line="240" w:lineRule="auto"/>
        <w:jc w:val="both"/>
        <w:rPr>
          <w:rFonts w:ascii="Arial" w:hAnsi="Arial" w:cs="Arial"/>
          <w:noProof/>
        </w:rPr>
      </w:pPr>
    </w:p>
    <w:p w:rsidR="00BD662B" w:rsidRPr="00295DB1" w:rsidRDefault="00BD662B" w:rsidP="00401A68">
      <w:pPr>
        <w:spacing w:after="0" w:line="240" w:lineRule="auto"/>
        <w:jc w:val="both"/>
        <w:rPr>
          <w:rFonts w:ascii="Arial" w:hAnsi="Arial" w:cs="Arial"/>
          <w:noProof/>
        </w:rPr>
      </w:pPr>
      <w:r w:rsidRPr="00295DB1">
        <w:rPr>
          <w:rFonts w:ascii="Arial" w:hAnsi="Arial" w:cs="Arial"/>
          <w:noProof/>
        </w:rPr>
        <w:t xml:space="preserve">(2) Za prekršaj iz stava 1 ovog člana kazniće se i odgovorno lice u pravnom licu novčanom kaznom </w:t>
      </w:r>
      <w:r w:rsidR="009E45C5" w:rsidRPr="00295DB1">
        <w:rPr>
          <w:rFonts w:ascii="Arial" w:eastAsia="Times New Roman" w:hAnsi="Arial" w:cs="Arial"/>
          <w:noProof/>
        </w:rPr>
        <w:t xml:space="preserve">u iznosu od </w:t>
      </w:r>
      <w:r w:rsidR="00597234" w:rsidRPr="00295DB1">
        <w:rPr>
          <w:rFonts w:ascii="Arial" w:hAnsi="Arial" w:cs="Arial"/>
          <w:noProof/>
        </w:rPr>
        <w:t>500 EUR do 5.</w:t>
      </w:r>
      <w:r w:rsidRPr="00295DB1">
        <w:rPr>
          <w:rFonts w:ascii="Arial" w:hAnsi="Arial" w:cs="Arial"/>
          <w:noProof/>
        </w:rPr>
        <w:t>000 EUR.</w:t>
      </w:r>
    </w:p>
    <w:p w:rsidR="00BD662B" w:rsidRPr="00295DB1" w:rsidRDefault="00BD662B" w:rsidP="00401A68">
      <w:pPr>
        <w:tabs>
          <w:tab w:val="left" w:pos="90"/>
        </w:tabs>
        <w:spacing w:after="0" w:line="240" w:lineRule="auto"/>
        <w:jc w:val="both"/>
        <w:rPr>
          <w:rFonts w:ascii="Arial" w:hAnsi="Arial" w:cs="Arial"/>
          <w:b/>
          <w:noProof/>
        </w:rPr>
      </w:pPr>
    </w:p>
    <w:p w:rsidR="00920F32" w:rsidRPr="00295DB1" w:rsidRDefault="00920F32" w:rsidP="00401A68">
      <w:pPr>
        <w:tabs>
          <w:tab w:val="left" w:pos="90"/>
        </w:tabs>
        <w:spacing w:after="0" w:line="240" w:lineRule="auto"/>
        <w:jc w:val="both"/>
        <w:rPr>
          <w:rFonts w:ascii="Arial" w:hAnsi="Arial" w:cs="Arial"/>
          <w:b/>
          <w:noProof/>
        </w:rPr>
      </w:pPr>
    </w:p>
    <w:p w:rsidR="008E78E3" w:rsidRPr="00295DB1" w:rsidRDefault="008E78E3" w:rsidP="00401A68">
      <w:pPr>
        <w:tabs>
          <w:tab w:val="left" w:pos="90"/>
        </w:tabs>
        <w:spacing w:after="0" w:line="240" w:lineRule="auto"/>
        <w:jc w:val="center"/>
        <w:textAlignment w:val="baseline"/>
        <w:rPr>
          <w:rFonts w:ascii="Arial" w:eastAsia="Times New Roman" w:hAnsi="Arial" w:cs="Arial"/>
          <w:b/>
          <w:noProof/>
        </w:rPr>
      </w:pPr>
    </w:p>
    <w:p w:rsidR="008E78E3" w:rsidRPr="00295DB1" w:rsidRDefault="008E78E3" w:rsidP="00401A68">
      <w:pPr>
        <w:tabs>
          <w:tab w:val="left" w:pos="90"/>
        </w:tabs>
        <w:spacing w:after="0" w:line="240" w:lineRule="auto"/>
        <w:jc w:val="center"/>
        <w:textAlignment w:val="baseline"/>
        <w:rPr>
          <w:rFonts w:ascii="Arial" w:eastAsia="Times New Roman" w:hAnsi="Arial" w:cs="Arial"/>
          <w:b/>
          <w:noProof/>
        </w:rPr>
      </w:pPr>
    </w:p>
    <w:p w:rsidR="008E78E3" w:rsidRPr="00295DB1" w:rsidRDefault="008E78E3" w:rsidP="00401A68">
      <w:pPr>
        <w:tabs>
          <w:tab w:val="left" w:pos="90"/>
        </w:tabs>
        <w:spacing w:after="0" w:line="240" w:lineRule="auto"/>
        <w:jc w:val="center"/>
        <w:textAlignment w:val="baseline"/>
        <w:rPr>
          <w:rFonts w:ascii="Arial" w:eastAsia="Times New Roman" w:hAnsi="Arial" w:cs="Arial"/>
          <w:b/>
          <w:noProof/>
        </w:rPr>
      </w:pPr>
    </w:p>
    <w:p w:rsidR="008E78E3" w:rsidRPr="00295DB1" w:rsidRDefault="008E78E3" w:rsidP="00401A68">
      <w:pPr>
        <w:tabs>
          <w:tab w:val="left" w:pos="90"/>
        </w:tabs>
        <w:spacing w:after="0" w:line="240" w:lineRule="auto"/>
        <w:jc w:val="center"/>
        <w:textAlignment w:val="baseline"/>
        <w:rPr>
          <w:rFonts w:ascii="Arial" w:eastAsia="Times New Roman" w:hAnsi="Arial" w:cs="Arial"/>
          <w:b/>
          <w:noProof/>
        </w:rPr>
      </w:pPr>
    </w:p>
    <w:p w:rsidR="008E78E3" w:rsidRPr="00295DB1" w:rsidRDefault="008E78E3" w:rsidP="00401A68">
      <w:pPr>
        <w:tabs>
          <w:tab w:val="left" w:pos="90"/>
        </w:tabs>
        <w:spacing w:after="0" w:line="240" w:lineRule="auto"/>
        <w:jc w:val="center"/>
        <w:textAlignment w:val="baseline"/>
        <w:rPr>
          <w:rFonts w:ascii="Arial" w:eastAsia="Times New Roman" w:hAnsi="Arial" w:cs="Arial"/>
          <w:b/>
          <w:noProof/>
        </w:rPr>
      </w:pPr>
    </w:p>
    <w:p w:rsidR="008E78E3" w:rsidRPr="00295DB1" w:rsidRDefault="008E78E3" w:rsidP="00401A68">
      <w:pPr>
        <w:tabs>
          <w:tab w:val="left" w:pos="90"/>
        </w:tabs>
        <w:spacing w:after="0" w:line="240" w:lineRule="auto"/>
        <w:jc w:val="center"/>
        <w:textAlignment w:val="baseline"/>
        <w:rPr>
          <w:rFonts w:ascii="Arial" w:eastAsia="Times New Roman" w:hAnsi="Arial" w:cs="Arial"/>
          <w:b/>
          <w:noProof/>
        </w:rPr>
      </w:pPr>
    </w:p>
    <w:p w:rsidR="00BD662B" w:rsidRPr="00295DB1" w:rsidRDefault="00420C9D" w:rsidP="00401A68">
      <w:pPr>
        <w:tabs>
          <w:tab w:val="left" w:pos="90"/>
        </w:tabs>
        <w:spacing w:after="0" w:line="240" w:lineRule="auto"/>
        <w:jc w:val="center"/>
        <w:textAlignment w:val="baseline"/>
        <w:rPr>
          <w:rFonts w:ascii="Arial" w:eastAsia="Times New Roman" w:hAnsi="Arial" w:cs="Arial"/>
          <w:b/>
          <w:noProof/>
        </w:rPr>
      </w:pPr>
      <w:r w:rsidRPr="00295DB1">
        <w:rPr>
          <w:rFonts w:ascii="Arial" w:eastAsia="Times New Roman" w:hAnsi="Arial" w:cs="Arial"/>
          <w:b/>
          <w:noProof/>
        </w:rPr>
        <w:t>IXX</w:t>
      </w:r>
      <w:r w:rsidR="00BD662B" w:rsidRPr="00295DB1">
        <w:rPr>
          <w:rFonts w:ascii="Arial" w:eastAsia="Times New Roman" w:hAnsi="Arial" w:cs="Arial"/>
          <w:b/>
          <w:noProof/>
        </w:rPr>
        <w:t>. PRELAZNE I ZAVRŠNE ODREDBE</w:t>
      </w:r>
    </w:p>
    <w:p w:rsidR="00BD662B" w:rsidRPr="00295DB1" w:rsidRDefault="00BD662B" w:rsidP="00401A68">
      <w:pPr>
        <w:tabs>
          <w:tab w:val="left" w:pos="90"/>
        </w:tabs>
        <w:spacing w:after="0" w:line="240" w:lineRule="auto"/>
        <w:jc w:val="both"/>
        <w:textAlignment w:val="baseline"/>
        <w:rPr>
          <w:rFonts w:ascii="Arial" w:eastAsia="Times New Roman" w:hAnsi="Arial" w:cs="Arial"/>
          <w:b/>
          <w:noProof/>
        </w:rPr>
      </w:pPr>
    </w:p>
    <w:p w:rsidR="00920F32" w:rsidRPr="00295DB1" w:rsidRDefault="00920F32" w:rsidP="00401A68">
      <w:pPr>
        <w:tabs>
          <w:tab w:val="left" w:pos="90"/>
        </w:tabs>
        <w:spacing w:after="0" w:line="240" w:lineRule="auto"/>
        <w:jc w:val="both"/>
        <w:textAlignment w:val="baseline"/>
        <w:rPr>
          <w:rFonts w:ascii="Arial" w:eastAsia="Times New Roman" w:hAnsi="Arial" w:cs="Arial"/>
          <w:b/>
          <w:noProof/>
        </w:rPr>
      </w:pPr>
    </w:p>
    <w:p w:rsidR="00BD662B" w:rsidRPr="00295DB1" w:rsidRDefault="00BD662B" w:rsidP="00401A68">
      <w:pPr>
        <w:tabs>
          <w:tab w:val="left" w:pos="90"/>
        </w:tabs>
        <w:spacing w:after="0" w:line="240" w:lineRule="auto"/>
        <w:jc w:val="center"/>
        <w:textAlignment w:val="baseline"/>
        <w:rPr>
          <w:rFonts w:ascii="Arial" w:eastAsia="Times New Roman" w:hAnsi="Arial" w:cs="Arial"/>
          <w:b/>
          <w:noProof/>
        </w:rPr>
      </w:pPr>
      <w:r w:rsidRPr="00295DB1">
        <w:rPr>
          <w:rFonts w:ascii="Arial" w:eastAsia="Times New Roman" w:hAnsi="Arial" w:cs="Arial"/>
          <w:b/>
          <w:noProof/>
        </w:rPr>
        <w:t>Rok za donošenje propisa</w:t>
      </w:r>
    </w:p>
    <w:p w:rsidR="00BD662B" w:rsidRPr="00295DB1" w:rsidRDefault="00BD662B" w:rsidP="00401A68">
      <w:pPr>
        <w:tabs>
          <w:tab w:val="left" w:pos="90"/>
        </w:tabs>
        <w:spacing w:after="0" w:line="240" w:lineRule="auto"/>
        <w:jc w:val="center"/>
        <w:textAlignment w:val="baseline"/>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37</w:t>
      </w:r>
      <w:r w:rsidR="00401A68" w:rsidRPr="00295DB1">
        <w:rPr>
          <w:rFonts w:ascii="Arial" w:hAnsi="Arial" w:cs="Arial"/>
          <w:b/>
          <w:noProof/>
        </w:rPr>
        <w:t>7</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Propisi za sprovođenje ovog zakona donijeće se u roku od šest mjeseci od dana stupanja na snagu ovog zakona.</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Izuzetno od stava 1 ovog člana, propis iz člana 233 ovog zakona donijeće se u roku od devet mjeseci od dana stupanja na snagu ovog zakona.</w:t>
      </w:r>
    </w:p>
    <w:p w:rsidR="00BD662B" w:rsidRPr="00295DB1" w:rsidRDefault="00BD662B" w:rsidP="00401A68">
      <w:pPr>
        <w:tabs>
          <w:tab w:val="left" w:pos="90"/>
        </w:tabs>
        <w:autoSpaceDE w:val="0"/>
        <w:autoSpaceDN w:val="0"/>
        <w:adjustRightInd w:val="0"/>
        <w:spacing w:after="0" w:line="240" w:lineRule="auto"/>
        <w:jc w:val="both"/>
        <w:rPr>
          <w:rFonts w:ascii="Arial" w:hAnsi="Arial" w:cs="Arial"/>
          <w:noProof/>
        </w:rPr>
      </w:pPr>
    </w:p>
    <w:p w:rsidR="009E45C5" w:rsidRPr="00295DB1" w:rsidRDefault="0003716C" w:rsidP="009E45C5">
      <w:pPr>
        <w:tabs>
          <w:tab w:val="left" w:pos="90"/>
        </w:tabs>
        <w:spacing w:after="0" w:line="240" w:lineRule="auto"/>
        <w:jc w:val="both"/>
        <w:rPr>
          <w:rFonts w:ascii="Arial" w:hAnsi="Arial" w:cs="Arial"/>
          <w:noProof/>
        </w:rPr>
      </w:pPr>
      <w:r w:rsidRPr="00295DB1">
        <w:rPr>
          <w:rFonts w:ascii="Arial" w:hAnsi="Arial" w:cs="Arial"/>
          <w:noProof/>
        </w:rPr>
        <w:t xml:space="preserve">(3) </w:t>
      </w:r>
      <w:r w:rsidR="00BD662B" w:rsidRPr="00295DB1">
        <w:rPr>
          <w:rFonts w:ascii="Arial" w:hAnsi="Arial" w:cs="Arial"/>
          <w:noProof/>
        </w:rPr>
        <w:t>Do početka primjene propisa iz st. 1 i 2 ovog člana, primjenjivaće se propisi donijeti na osnovu Zakona o bankama („Službeni list CG“ br. 17/08 i 44/10)</w:t>
      </w:r>
      <w:r w:rsidR="009E45C5" w:rsidRPr="00295DB1">
        <w:rPr>
          <w:rFonts w:ascii="Arial" w:hAnsi="Arial" w:cs="Arial"/>
          <w:noProof/>
        </w:rPr>
        <w:t>.</w:t>
      </w:r>
    </w:p>
    <w:p w:rsidR="009E45C5" w:rsidRPr="00295DB1" w:rsidRDefault="009E45C5" w:rsidP="00401A68">
      <w:pPr>
        <w:tabs>
          <w:tab w:val="left" w:pos="90"/>
        </w:tabs>
        <w:spacing w:after="0" w:line="240" w:lineRule="auto"/>
        <w:jc w:val="center"/>
        <w:textAlignment w:val="baseline"/>
        <w:rPr>
          <w:rFonts w:ascii="Arial" w:eastAsia="Times New Roman" w:hAnsi="Arial" w:cs="Arial"/>
          <w:b/>
          <w:noProof/>
        </w:rPr>
      </w:pPr>
    </w:p>
    <w:p w:rsidR="00BD662B" w:rsidRPr="00295DB1" w:rsidRDefault="00BD662B" w:rsidP="00401A68">
      <w:pPr>
        <w:tabs>
          <w:tab w:val="left" w:pos="90"/>
        </w:tabs>
        <w:spacing w:after="0" w:line="240" w:lineRule="auto"/>
        <w:jc w:val="center"/>
        <w:textAlignment w:val="baseline"/>
        <w:rPr>
          <w:rFonts w:ascii="Arial" w:eastAsia="Times New Roman" w:hAnsi="Arial" w:cs="Arial"/>
          <w:b/>
          <w:noProof/>
        </w:rPr>
      </w:pPr>
      <w:r w:rsidRPr="00295DB1">
        <w:rPr>
          <w:rFonts w:ascii="Arial" w:eastAsia="Times New Roman" w:hAnsi="Arial" w:cs="Arial"/>
          <w:b/>
          <w:noProof/>
        </w:rPr>
        <w:t>Dozvole za rad i odobrenja</w:t>
      </w:r>
    </w:p>
    <w:p w:rsidR="00BD662B" w:rsidRPr="00295DB1" w:rsidRDefault="00BD662B" w:rsidP="00401A68">
      <w:pPr>
        <w:tabs>
          <w:tab w:val="left" w:pos="90"/>
        </w:tabs>
        <w:spacing w:after="0" w:line="240" w:lineRule="auto"/>
        <w:jc w:val="center"/>
        <w:textAlignment w:val="baseline"/>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37</w:t>
      </w:r>
      <w:r w:rsidR="00401A68" w:rsidRPr="00295DB1">
        <w:rPr>
          <w:rFonts w:ascii="Arial" w:hAnsi="Arial" w:cs="Arial"/>
          <w:b/>
          <w:noProof/>
        </w:rPr>
        <w:t>8</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(1) Kreditne institucije koje na dan početka primjene ovog zakona imaju dozvolu za rad izdatu od strane Centralne banke nastavljaju da posluju kao kreditne institucije u skladu sa ovim zakonom, na osnovu postojeće dozvole za rad.</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(2) Odobrenja Centralne banke izdata u skladu sa propisima koji se primjenjuju do početka primjene ovog zakona ostaju na snazi, osim odobrenja za članove odbora direktora i izvršne direktore koja prestaju da važe stupanjem na dužnost članova upravnog i nadzornog odbora kreditne institucije izabranih u skladu sa ovim zakonom.</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both"/>
        <w:textAlignment w:val="baseline"/>
        <w:rPr>
          <w:rFonts w:ascii="Arial" w:eastAsia="Times New Roman" w:hAnsi="Arial" w:cs="Arial"/>
          <w:noProof/>
        </w:rPr>
      </w:pPr>
      <w:r w:rsidRPr="00295DB1">
        <w:rPr>
          <w:rFonts w:ascii="Arial" w:eastAsia="Times New Roman" w:hAnsi="Arial" w:cs="Arial"/>
          <w:noProof/>
        </w:rPr>
        <w:t>(3) Kreditne institucije su dužne da u periodu od dana stupanja na snagu propisa iz člana 43 stav 5 i 52 stav 3 ovog zakona do 1. septembra 20</w:t>
      </w:r>
      <w:r w:rsidR="00975549" w:rsidRPr="00295DB1">
        <w:rPr>
          <w:rFonts w:ascii="Arial" w:eastAsia="Times New Roman" w:hAnsi="Arial" w:cs="Arial"/>
          <w:noProof/>
        </w:rPr>
        <w:t>20</w:t>
      </w:r>
      <w:r w:rsidRPr="00295DB1">
        <w:rPr>
          <w:rFonts w:ascii="Arial" w:eastAsia="Times New Roman" w:hAnsi="Arial" w:cs="Arial"/>
          <w:noProof/>
        </w:rPr>
        <w:t>. godine podnesu Centralnoj banci zahtjeve za izdavanje odobrenja za izbor članova nadzornog i upravnog odbora u skladu sa ovim zakonom.</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Započeti postupci</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37</w:t>
      </w:r>
      <w:r w:rsidR="00401A68" w:rsidRPr="00295DB1">
        <w:rPr>
          <w:rFonts w:ascii="Arial" w:hAnsi="Arial" w:cs="Arial"/>
          <w:b/>
          <w:noProof/>
        </w:rPr>
        <w:t>9</w:t>
      </w:r>
    </w:p>
    <w:p w:rsidR="00BD662B" w:rsidRPr="00295DB1" w:rsidRDefault="00BD662B" w:rsidP="00401A68">
      <w:pPr>
        <w:tabs>
          <w:tab w:val="left" w:pos="90"/>
        </w:tabs>
        <w:spacing w:after="0" w:line="240" w:lineRule="auto"/>
        <w:jc w:val="both"/>
        <w:textAlignment w:val="baseline"/>
        <w:rPr>
          <w:rFonts w:ascii="Arial" w:eastAsia="Times New Roman" w:hAnsi="Arial" w:cs="Arial"/>
          <w:noProof/>
        </w:rPr>
      </w:pPr>
      <w:r w:rsidRPr="00295DB1">
        <w:rPr>
          <w:rFonts w:ascii="Arial" w:eastAsia="Times New Roman" w:hAnsi="Arial" w:cs="Arial"/>
          <w:noProof/>
        </w:rPr>
        <w:t>(1) Postupci za izdavanje dozvole za rad kreditnih institucija i postupci za izdavanje odobrenja pokrenuti u skladu sa propisima koji se primjenju do početka primjene ovog zakona okončaće se u skladu sa tim propisima.</w:t>
      </w:r>
    </w:p>
    <w:p w:rsidR="00BD662B" w:rsidRPr="00295DB1" w:rsidRDefault="00BD662B" w:rsidP="00401A68">
      <w:pPr>
        <w:tabs>
          <w:tab w:val="left" w:pos="90"/>
        </w:tabs>
        <w:spacing w:after="0" w:line="240" w:lineRule="auto"/>
        <w:jc w:val="both"/>
        <w:textAlignment w:val="baseline"/>
        <w:rPr>
          <w:rFonts w:ascii="Arial" w:eastAsia="Times New Roman" w:hAnsi="Arial" w:cs="Arial"/>
          <w:noProof/>
        </w:rPr>
      </w:pPr>
    </w:p>
    <w:p w:rsidR="00BD662B" w:rsidRPr="00295DB1" w:rsidRDefault="00BD662B" w:rsidP="00401A68">
      <w:pPr>
        <w:tabs>
          <w:tab w:val="left" w:pos="90"/>
        </w:tabs>
        <w:spacing w:after="0" w:line="240" w:lineRule="auto"/>
        <w:jc w:val="both"/>
        <w:textAlignment w:val="baseline"/>
        <w:rPr>
          <w:rFonts w:ascii="Arial" w:eastAsia="Times New Roman" w:hAnsi="Arial" w:cs="Arial"/>
          <w:noProof/>
        </w:rPr>
      </w:pPr>
      <w:r w:rsidRPr="00295DB1">
        <w:rPr>
          <w:rFonts w:ascii="Arial" w:eastAsia="Times New Roman" w:hAnsi="Arial" w:cs="Arial"/>
          <w:noProof/>
        </w:rPr>
        <w:t>(2) Izuzetno od stava 1 ovog člana, kreditne institucije za koje je zahtjev za izdavanje dozvole za rad podnijet nakon stupanja na snagu ovog zakona moraju imati inicijalni kapital namanje u visini minimalnog inicijalnog kapitala iz člana 18 ovog zakona.</w:t>
      </w:r>
    </w:p>
    <w:p w:rsidR="00BD662B" w:rsidRPr="00295DB1" w:rsidRDefault="00BD662B" w:rsidP="00401A68">
      <w:pPr>
        <w:tabs>
          <w:tab w:val="left" w:pos="90"/>
        </w:tabs>
        <w:spacing w:after="0" w:line="240" w:lineRule="auto"/>
        <w:jc w:val="both"/>
        <w:textAlignment w:val="baseline"/>
        <w:rPr>
          <w:rFonts w:ascii="Arial" w:eastAsia="Times New Roman" w:hAnsi="Arial" w:cs="Arial"/>
          <w:noProof/>
        </w:rPr>
      </w:pPr>
    </w:p>
    <w:p w:rsidR="00BD662B" w:rsidRPr="00295DB1" w:rsidRDefault="00BD662B" w:rsidP="00401A68">
      <w:pPr>
        <w:tabs>
          <w:tab w:val="left" w:pos="90"/>
        </w:tabs>
        <w:spacing w:after="0" w:line="240" w:lineRule="auto"/>
        <w:jc w:val="both"/>
        <w:textAlignment w:val="baseline"/>
        <w:rPr>
          <w:rFonts w:ascii="Arial" w:eastAsia="Times New Roman" w:hAnsi="Arial" w:cs="Arial"/>
          <w:noProof/>
        </w:rPr>
      </w:pPr>
      <w:r w:rsidRPr="00295DB1">
        <w:rPr>
          <w:rFonts w:ascii="Arial" w:eastAsia="Times New Roman" w:hAnsi="Arial" w:cs="Arial"/>
          <w:noProof/>
        </w:rPr>
        <w:t>(3) Na kreditne institucije iz st 1 i 2 ovog člana primjenjuju se odredbe člana 377 st. 2 i 3 ovog zakona.</w:t>
      </w:r>
    </w:p>
    <w:p w:rsidR="00401A68" w:rsidRPr="00295DB1" w:rsidRDefault="00401A68" w:rsidP="00401A68">
      <w:pPr>
        <w:tabs>
          <w:tab w:val="left" w:pos="90"/>
        </w:tabs>
        <w:spacing w:after="0" w:line="240" w:lineRule="auto"/>
        <w:jc w:val="center"/>
        <w:textAlignment w:val="baseline"/>
        <w:rPr>
          <w:rFonts w:ascii="Arial" w:eastAsia="Times New Roman" w:hAnsi="Arial" w:cs="Arial"/>
          <w:b/>
          <w:noProof/>
        </w:rPr>
      </w:pPr>
    </w:p>
    <w:p w:rsidR="00BD662B" w:rsidRPr="00295DB1" w:rsidRDefault="00BD662B" w:rsidP="00401A68">
      <w:pPr>
        <w:tabs>
          <w:tab w:val="left" w:pos="90"/>
        </w:tabs>
        <w:spacing w:after="0" w:line="240" w:lineRule="auto"/>
        <w:jc w:val="center"/>
        <w:textAlignment w:val="baseline"/>
        <w:rPr>
          <w:rFonts w:ascii="Arial" w:eastAsia="Times New Roman" w:hAnsi="Arial" w:cs="Arial"/>
          <w:b/>
          <w:noProof/>
        </w:rPr>
      </w:pPr>
      <w:r w:rsidRPr="00295DB1">
        <w:rPr>
          <w:rFonts w:ascii="Arial" w:eastAsia="Times New Roman" w:hAnsi="Arial" w:cs="Arial"/>
          <w:b/>
          <w:noProof/>
        </w:rPr>
        <w:t xml:space="preserve">Organizacija </w:t>
      </w:r>
      <w:r w:rsidR="0087722C" w:rsidRPr="00295DB1">
        <w:rPr>
          <w:rFonts w:ascii="Arial" w:eastAsia="Times New Roman" w:hAnsi="Arial" w:cs="Arial"/>
          <w:b/>
          <w:noProof/>
        </w:rPr>
        <w:t>i planovi oporavka</w:t>
      </w:r>
    </w:p>
    <w:p w:rsidR="00BD662B" w:rsidRPr="00295DB1" w:rsidRDefault="00BD662B" w:rsidP="00401A68">
      <w:pPr>
        <w:tabs>
          <w:tab w:val="left" w:pos="90"/>
        </w:tabs>
        <w:spacing w:after="0" w:line="240" w:lineRule="auto"/>
        <w:jc w:val="center"/>
        <w:textAlignment w:val="baseline"/>
        <w:rPr>
          <w:rFonts w:ascii="Arial" w:eastAsia="Times New Roman"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w:t>
      </w:r>
      <w:r w:rsidR="00401A68" w:rsidRPr="00295DB1">
        <w:rPr>
          <w:rFonts w:ascii="Arial" w:hAnsi="Arial" w:cs="Arial"/>
          <w:b/>
          <w:noProof/>
        </w:rPr>
        <w:t>80</w:t>
      </w:r>
    </w:p>
    <w:p w:rsidR="0087722C" w:rsidRPr="00295DB1" w:rsidRDefault="0087722C" w:rsidP="00401A68">
      <w:pPr>
        <w:spacing w:after="0"/>
        <w:jc w:val="both"/>
        <w:rPr>
          <w:rFonts w:ascii="Arial" w:hAnsi="Arial" w:cs="Arial"/>
          <w:noProof/>
        </w:rPr>
      </w:pPr>
      <w:r w:rsidRPr="00295DB1">
        <w:rPr>
          <w:rFonts w:ascii="Arial" w:hAnsi="Arial" w:cs="Arial"/>
          <w:noProof/>
        </w:rPr>
        <w:t xml:space="preserve">(1) Kreditne institucije iz člana </w:t>
      </w:r>
      <w:r w:rsidR="00C957A3" w:rsidRPr="00295DB1">
        <w:rPr>
          <w:rFonts w:ascii="Arial" w:hAnsi="Arial" w:cs="Arial"/>
          <w:noProof/>
        </w:rPr>
        <w:t>378</w:t>
      </w:r>
      <w:r w:rsidRPr="00295DB1">
        <w:rPr>
          <w:rFonts w:ascii="Arial" w:hAnsi="Arial" w:cs="Arial"/>
          <w:noProof/>
        </w:rPr>
        <w:t xml:space="preserve"> ovog zakona dužne su da u roku od tri mjeseca od  početka primjene ovog zakona usklade </w:t>
      </w:r>
      <w:r w:rsidR="00F230C9" w:rsidRPr="00295DB1">
        <w:rPr>
          <w:rFonts w:ascii="Arial" w:hAnsi="Arial" w:cs="Arial"/>
          <w:noProof/>
        </w:rPr>
        <w:t>akta</w:t>
      </w:r>
      <w:r w:rsidR="00C957A3" w:rsidRPr="00295DB1">
        <w:rPr>
          <w:rFonts w:ascii="Arial" w:hAnsi="Arial" w:cs="Arial"/>
          <w:noProof/>
        </w:rPr>
        <w:t xml:space="preserve"> i poslovanje</w:t>
      </w:r>
      <w:r w:rsidRPr="00295DB1">
        <w:rPr>
          <w:rFonts w:ascii="Arial" w:hAnsi="Arial" w:cs="Arial"/>
          <w:noProof/>
        </w:rPr>
        <w:t xml:space="preserve"> sa odredbama ovog zakona.</w:t>
      </w:r>
    </w:p>
    <w:p w:rsidR="009E45C5" w:rsidRPr="00295DB1" w:rsidRDefault="009E45C5" w:rsidP="00401A68">
      <w:pPr>
        <w:spacing w:after="0"/>
        <w:jc w:val="both"/>
        <w:rPr>
          <w:rFonts w:ascii="Arial" w:hAnsi="Arial" w:cs="Arial"/>
          <w:noProof/>
        </w:rPr>
      </w:pPr>
    </w:p>
    <w:p w:rsidR="0087722C" w:rsidRPr="00295DB1" w:rsidRDefault="0087722C" w:rsidP="00401A68">
      <w:pPr>
        <w:spacing w:after="0"/>
        <w:jc w:val="both"/>
        <w:rPr>
          <w:rFonts w:ascii="Arial" w:hAnsi="Arial" w:cs="Arial"/>
          <w:noProof/>
        </w:rPr>
      </w:pPr>
      <w:r w:rsidRPr="00295DB1">
        <w:rPr>
          <w:rFonts w:ascii="Arial" w:hAnsi="Arial" w:cs="Arial"/>
          <w:noProof/>
        </w:rPr>
        <w:t>(2) Prve planove oporavka pripremljene u skladu sa ovim zakonom kreditne institucije su dužne da dostave Centralnoj banci najkasnije u roku od šest mjeseci od početka primjene ovog zakona.</w:t>
      </w:r>
    </w:p>
    <w:p w:rsidR="009E45C5" w:rsidRPr="00295DB1" w:rsidRDefault="009E45C5" w:rsidP="00401A68">
      <w:pPr>
        <w:spacing w:after="0"/>
        <w:jc w:val="both"/>
        <w:rPr>
          <w:rFonts w:ascii="Arial" w:hAnsi="Arial" w:cs="Arial"/>
          <w:noProof/>
        </w:rPr>
      </w:pPr>
    </w:p>
    <w:p w:rsidR="0087722C" w:rsidRPr="00295DB1" w:rsidRDefault="0087722C" w:rsidP="00401A68">
      <w:pPr>
        <w:spacing w:after="0"/>
        <w:jc w:val="both"/>
        <w:rPr>
          <w:rFonts w:ascii="Arial" w:hAnsi="Arial" w:cs="Arial"/>
          <w:noProof/>
        </w:rPr>
      </w:pPr>
      <w:r w:rsidRPr="00295DB1">
        <w:rPr>
          <w:rFonts w:ascii="Arial" w:hAnsi="Arial" w:cs="Arial"/>
          <w:noProof/>
        </w:rPr>
        <w:t>(3) Prema kreditnim institucijama koje ne postupe u skladu sa stavom 1 ovog člana Centralna banka će preduzeti mjere u skladu sa ovim zakonom.</w:t>
      </w:r>
    </w:p>
    <w:p w:rsidR="00401A68" w:rsidRPr="00295DB1" w:rsidRDefault="00401A68" w:rsidP="00401A68">
      <w:pPr>
        <w:tabs>
          <w:tab w:val="left" w:pos="90"/>
        </w:tabs>
        <w:spacing w:after="0" w:line="240" w:lineRule="auto"/>
        <w:jc w:val="center"/>
        <w:rPr>
          <w:rFonts w:ascii="Arial" w:hAnsi="Arial" w:cs="Arial"/>
          <w:b/>
          <w:iCs/>
          <w:noProof/>
        </w:rPr>
      </w:pPr>
    </w:p>
    <w:p w:rsidR="00BD662B" w:rsidRPr="00295DB1" w:rsidRDefault="00BD662B" w:rsidP="00401A68">
      <w:pPr>
        <w:tabs>
          <w:tab w:val="left" w:pos="90"/>
        </w:tabs>
        <w:spacing w:after="0" w:line="240" w:lineRule="auto"/>
        <w:jc w:val="center"/>
        <w:rPr>
          <w:rFonts w:ascii="Arial" w:hAnsi="Arial" w:cs="Arial"/>
          <w:b/>
          <w:iCs/>
          <w:noProof/>
        </w:rPr>
      </w:pPr>
      <w:r w:rsidRPr="00295DB1">
        <w:rPr>
          <w:rFonts w:ascii="Arial" w:hAnsi="Arial" w:cs="Arial"/>
          <w:b/>
          <w:iCs/>
          <w:noProof/>
        </w:rPr>
        <w:t>Status kreditnih institucija iz države članice do dana prijema</w:t>
      </w:r>
    </w:p>
    <w:p w:rsidR="00920F32" w:rsidRPr="00295DB1" w:rsidRDefault="00BD662B" w:rsidP="00401A68">
      <w:pPr>
        <w:tabs>
          <w:tab w:val="left" w:pos="90"/>
        </w:tabs>
        <w:spacing w:after="0" w:line="240" w:lineRule="auto"/>
        <w:jc w:val="center"/>
        <w:rPr>
          <w:rFonts w:ascii="Arial" w:hAnsi="Arial" w:cs="Arial"/>
          <w:b/>
          <w:iCs/>
          <w:noProof/>
        </w:rPr>
      </w:pPr>
      <w:r w:rsidRPr="00295DB1">
        <w:rPr>
          <w:rFonts w:ascii="Arial" w:hAnsi="Arial" w:cs="Arial"/>
          <w:b/>
          <w:iCs/>
          <w:noProof/>
        </w:rPr>
        <w:t>Crne Gore u Evropsku uniju</w:t>
      </w:r>
    </w:p>
    <w:p w:rsidR="00920F32" w:rsidRPr="00295DB1" w:rsidRDefault="00920F32" w:rsidP="00401A68">
      <w:pPr>
        <w:tabs>
          <w:tab w:val="left" w:pos="90"/>
        </w:tabs>
        <w:spacing w:after="0" w:line="240" w:lineRule="auto"/>
        <w:jc w:val="center"/>
        <w:rPr>
          <w:rFonts w:ascii="Arial" w:hAnsi="Arial" w:cs="Arial"/>
          <w:b/>
          <w:iCs/>
          <w:noProof/>
        </w:rPr>
      </w:pPr>
    </w:p>
    <w:p w:rsidR="00BD662B" w:rsidRPr="00295DB1" w:rsidRDefault="00BD662B" w:rsidP="00401A68">
      <w:pPr>
        <w:tabs>
          <w:tab w:val="left" w:pos="90"/>
        </w:tabs>
        <w:spacing w:after="0" w:line="240" w:lineRule="auto"/>
        <w:jc w:val="center"/>
        <w:rPr>
          <w:rFonts w:ascii="Arial" w:hAnsi="Arial" w:cs="Arial"/>
          <w:b/>
          <w:iCs/>
          <w:noProof/>
        </w:rPr>
      </w:pPr>
      <w:r w:rsidRPr="00295DB1">
        <w:rPr>
          <w:rFonts w:ascii="Arial" w:hAnsi="Arial" w:cs="Arial"/>
          <w:b/>
          <w:noProof/>
        </w:rPr>
        <w:t>Član 38</w:t>
      </w:r>
      <w:r w:rsidR="00401A68" w:rsidRPr="00295DB1">
        <w:rPr>
          <w:rFonts w:ascii="Arial" w:hAnsi="Arial" w:cs="Arial"/>
          <w:b/>
          <w:noProof/>
        </w:rPr>
        <w:t>1</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Do dana prijema Crne Gore u Evropsku uniju na kreditnu instituciju iz države članice primjenjivaće se odredbe ovog zakona koje se odnose na kreditnu instituciju iz treće zemlje.</w:t>
      </w:r>
    </w:p>
    <w:p w:rsidR="00BD662B" w:rsidRPr="00295DB1" w:rsidRDefault="00BD662B" w:rsidP="00401A68">
      <w:pPr>
        <w:tabs>
          <w:tab w:val="left" w:pos="90"/>
        </w:tabs>
        <w:autoSpaceDE w:val="0"/>
        <w:autoSpaceDN w:val="0"/>
        <w:adjustRightInd w:val="0"/>
        <w:spacing w:after="0" w:line="240" w:lineRule="auto"/>
        <w:jc w:val="both"/>
        <w:rPr>
          <w:rFonts w:ascii="Arial" w:eastAsia="Calibri" w:hAnsi="Arial" w:cs="Arial"/>
          <w:bCs/>
          <w:noProof/>
        </w:rPr>
      </w:pPr>
    </w:p>
    <w:p w:rsidR="00BD662B" w:rsidRPr="00295DB1" w:rsidRDefault="00BD662B" w:rsidP="00401A68">
      <w:pPr>
        <w:tabs>
          <w:tab w:val="left" w:pos="90"/>
        </w:tabs>
        <w:spacing w:after="0" w:line="240" w:lineRule="auto"/>
        <w:jc w:val="center"/>
        <w:rPr>
          <w:rFonts w:ascii="Arial" w:eastAsia="Times New Roman" w:hAnsi="Arial" w:cs="Arial"/>
          <w:b/>
          <w:bCs/>
          <w:noProof/>
        </w:rPr>
      </w:pPr>
      <w:r w:rsidRPr="00295DB1">
        <w:rPr>
          <w:rFonts w:ascii="Arial" w:eastAsia="Times New Roman" w:hAnsi="Arial" w:cs="Arial"/>
          <w:b/>
          <w:bCs/>
          <w:noProof/>
        </w:rPr>
        <w:t>Prelazni period za kapitalne zahtjeve</w:t>
      </w:r>
    </w:p>
    <w:p w:rsidR="00BD662B" w:rsidRPr="00295DB1" w:rsidRDefault="00BD662B" w:rsidP="00401A68">
      <w:pPr>
        <w:tabs>
          <w:tab w:val="left" w:pos="90"/>
        </w:tabs>
        <w:spacing w:after="0" w:line="240" w:lineRule="auto"/>
        <w:jc w:val="center"/>
        <w:rPr>
          <w:rFonts w:ascii="Arial" w:eastAsia="Times New Roman" w:hAnsi="Arial" w:cs="Arial"/>
          <w:b/>
          <w:bCs/>
          <w:noProof/>
        </w:rPr>
      </w:pPr>
    </w:p>
    <w:p w:rsidR="00BD662B" w:rsidRPr="00295DB1" w:rsidRDefault="00986C6E" w:rsidP="00401A68">
      <w:pPr>
        <w:tabs>
          <w:tab w:val="left" w:pos="90"/>
        </w:tabs>
        <w:spacing w:after="0" w:line="240" w:lineRule="auto"/>
        <w:jc w:val="center"/>
        <w:rPr>
          <w:rFonts w:ascii="Arial" w:hAnsi="Arial" w:cs="Arial"/>
          <w:b/>
          <w:noProof/>
        </w:rPr>
      </w:pPr>
      <w:r w:rsidRPr="00295DB1">
        <w:rPr>
          <w:rFonts w:ascii="Arial" w:hAnsi="Arial" w:cs="Arial"/>
          <w:b/>
          <w:noProof/>
        </w:rPr>
        <w:t>Član 38</w:t>
      </w:r>
      <w:r w:rsidR="00401A68" w:rsidRPr="00295DB1">
        <w:rPr>
          <w:rFonts w:ascii="Arial" w:hAnsi="Arial" w:cs="Arial"/>
          <w:b/>
          <w:noProof/>
        </w:rPr>
        <w:t>2</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Izuzetno od člana 134 stav 2 tač 1 i 2 ovog zakona, u periodu od počet</w:t>
      </w:r>
      <w:r w:rsidR="00212402" w:rsidRPr="00295DB1">
        <w:rPr>
          <w:rFonts w:ascii="Arial" w:hAnsi="Arial" w:cs="Arial"/>
          <w:noProof/>
        </w:rPr>
        <w:t>ka primjene propisa iz člana 134</w:t>
      </w:r>
      <w:r w:rsidR="003B6299" w:rsidRPr="00295DB1">
        <w:rPr>
          <w:rFonts w:ascii="Arial" w:hAnsi="Arial" w:cs="Arial"/>
          <w:noProof/>
        </w:rPr>
        <w:t xml:space="preserve"> stav 9</w:t>
      </w:r>
      <w:r w:rsidRPr="00295DB1">
        <w:rPr>
          <w:rFonts w:ascii="Arial" w:hAnsi="Arial" w:cs="Arial"/>
          <w:noProof/>
        </w:rPr>
        <w:t xml:space="preserve"> ovog zakona  do kraja 2020 godine kreditna institucija je dužna da održava:</w:t>
      </w:r>
    </w:p>
    <w:p w:rsidR="00BD662B" w:rsidRPr="00295DB1" w:rsidRDefault="00BD662B" w:rsidP="005660C4">
      <w:pPr>
        <w:numPr>
          <w:ilvl w:val="0"/>
          <w:numId w:val="175"/>
        </w:numPr>
        <w:tabs>
          <w:tab w:val="left" w:pos="90"/>
        </w:tabs>
        <w:spacing w:after="0" w:line="240" w:lineRule="auto"/>
        <w:jc w:val="both"/>
        <w:rPr>
          <w:rFonts w:ascii="Arial" w:hAnsi="Arial" w:cs="Arial"/>
          <w:noProof/>
        </w:rPr>
      </w:pPr>
      <w:r w:rsidRPr="00295DB1">
        <w:rPr>
          <w:rFonts w:ascii="Arial" w:hAnsi="Arial" w:cs="Arial"/>
          <w:noProof/>
        </w:rPr>
        <w:t>koeficijent redovnog osnovnog kapitala minimalno na nivou od 4%;</w:t>
      </w:r>
    </w:p>
    <w:p w:rsidR="00BD662B" w:rsidRPr="00295DB1" w:rsidRDefault="00BD662B" w:rsidP="005660C4">
      <w:pPr>
        <w:numPr>
          <w:ilvl w:val="0"/>
          <w:numId w:val="175"/>
        </w:numPr>
        <w:tabs>
          <w:tab w:val="left" w:pos="90"/>
        </w:tabs>
        <w:spacing w:after="0" w:line="240" w:lineRule="auto"/>
        <w:jc w:val="both"/>
        <w:rPr>
          <w:rFonts w:ascii="Arial" w:hAnsi="Arial" w:cs="Arial"/>
          <w:noProof/>
        </w:rPr>
      </w:pPr>
      <w:r w:rsidRPr="00295DB1">
        <w:rPr>
          <w:rFonts w:ascii="Arial" w:hAnsi="Arial" w:cs="Arial"/>
          <w:noProof/>
        </w:rPr>
        <w:t>koeficijent osnovnog kapi</w:t>
      </w:r>
      <w:r w:rsidR="00920F32" w:rsidRPr="00295DB1">
        <w:rPr>
          <w:rFonts w:ascii="Arial" w:hAnsi="Arial" w:cs="Arial"/>
          <w:noProof/>
        </w:rPr>
        <w:t>tala minimalno na nivou od 5,5%.</w:t>
      </w:r>
    </w:p>
    <w:p w:rsidR="00BD662B" w:rsidRPr="00295DB1" w:rsidRDefault="00BD662B" w:rsidP="00401A68">
      <w:pPr>
        <w:tabs>
          <w:tab w:val="left" w:pos="90"/>
        </w:tabs>
        <w:spacing w:after="0" w:line="240" w:lineRule="auto"/>
        <w:jc w:val="both"/>
        <w:rPr>
          <w:rFonts w:ascii="Arial" w:hAnsi="Arial" w:cs="Arial"/>
          <w:noProof/>
        </w:rPr>
      </w:pPr>
    </w:p>
    <w:p w:rsidR="00BD662B" w:rsidRPr="00295DB1" w:rsidRDefault="00BD662B" w:rsidP="00401A68">
      <w:pPr>
        <w:tabs>
          <w:tab w:val="left" w:pos="90"/>
        </w:tabs>
        <w:spacing w:after="0" w:line="240" w:lineRule="auto"/>
        <w:jc w:val="center"/>
        <w:rPr>
          <w:rFonts w:ascii="Arial" w:eastAsia="Times New Roman" w:hAnsi="Arial" w:cs="Arial"/>
          <w:b/>
          <w:bCs/>
          <w:noProof/>
        </w:rPr>
      </w:pPr>
      <w:r w:rsidRPr="00295DB1">
        <w:rPr>
          <w:rFonts w:ascii="Arial" w:eastAsia="Times New Roman" w:hAnsi="Arial" w:cs="Arial"/>
          <w:b/>
          <w:bCs/>
          <w:noProof/>
        </w:rPr>
        <w:t>Prelazni period za priznati kapital</w:t>
      </w:r>
    </w:p>
    <w:p w:rsidR="00BD662B" w:rsidRPr="00295DB1" w:rsidRDefault="00BD662B" w:rsidP="00401A68">
      <w:pPr>
        <w:tabs>
          <w:tab w:val="left" w:pos="90"/>
        </w:tabs>
        <w:spacing w:after="0" w:line="240" w:lineRule="auto"/>
        <w:jc w:val="center"/>
        <w:rPr>
          <w:rFonts w:ascii="Arial" w:eastAsia="Times New Roman" w:hAnsi="Arial" w:cs="Arial"/>
          <w:b/>
          <w:bCs/>
          <w:noProof/>
        </w:rPr>
      </w:pPr>
    </w:p>
    <w:p w:rsidR="00BD662B" w:rsidRPr="00295DB1" w:rsidRDefault="00986C6E" w:rsidP="00401A68">
      <w:pPr>
        <w:tabs>
          <w:tab w:val="left" w:pos="90"/>
        </w:tabs>
        <w:spacing w:after="0" w:line="240" w:lineRule="auto"/>
        <w:jc w:val="center"/>
        <w:rPr>
          <w:rFonts w:ascii="Arial" w:eastAsia="Times New Roman" w:hAnsi="Arial" w:cs="Arial"/>
          <w:b/>
          <w:bCs/>
          <w:noProof/>
        </w:rPr>
      </w:pPr>
      <w:r w:rsidRPr="00295DB1">
        <w:rPr>
          <w:rFonts w:ascii="Arial" w:eastAsia="Times New Roman" w:hAnsi="Arial" w:cs="Arial"/>
          <w:b/>
          <w:bCs/>
          <w:noProof/>
        </w:rPr>
        <w:t>Član 38</w:t>
      </w:r>
      <w:r w:rsidR="00401A68" w:rsidRPr="00295DB1">
        <w:rPr>
          <w:rFonts w:ascii="Arial" w:eastAsia="Times New Roman" w:hAnsi="Arial" w:cs="Arial"/>
          <w:b/>
          <w:bCs/>
          <w:noProof/>
        </w:rPr>
        <w:t>3</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Izuzetno od člana 3 tačka 49 ovog zakona, kreditna institucija može, pri izračunavanju iznosa priznatog kapitala, umjesto jedne trećine, u priznati kapital uključivati dopunski kapital u sljedećim procentima:</w:t>
      </w:r>
    </w:p>
    <w:p w:rsidR="00BD662B" w:rsidRPr="00295DB1" w:rsidRDefault="00BD662B" w:rsidP="005660C4">
      <w:pPr>
        <w:numPr>
          <w:ilvl w:val="0"/>
          <w:numId w:val="174"/>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noProof/>
        </w:rPr>
        <w:t xml:space="preserve">100% - do </w:t>
      </w:r>
      <w:r w:rsidRPr="00295DB1">
        <w:rPr>
          <w:rFonts w:ascii="Arial" w:eastAsia="Times New Roman" w:hAnsi="Arial" w:cs="Arial"/>
          <w:bCs/>
          <w:noProof/>
        </w:rPr>
        <w:t>kraja 2020 godine;</w:t>
      </w:r>
    </w:p>
    <w:p w:rsidR="00BD662B" w:rsidRPr="00295DB1" w:rsidRDefault="00BD662B" w:rsidP="005660C4">
      <w:pPr>
        <w:numPr>
          <w:ilvl w:val="0"/>
          <w:numId w:val="174"/>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75% - u 2021. godini;</w:t>
      </w:r>
    </w:p>
    <w:p w:rsidR="00BD662B" w:rsidRPr="00295DB1" w:rsidRDefault="00BD662B" w:rsidP="005660C4">
      <w:pPr>
        <w:numPr>
          <w:ilvl w:val="0"/>
          <w:numId w:val="174"/>
        </w:numPr>
        <w:tabs>
          <w:tab w:val="left" w:pos="90"/>
        </w:tabs>
        <w:spacing w:after="0" w:line="240" w:lineRule="auto"/>
        <w:contextualSpacing/>
        <w:jc w:val="both"/>
        <w:rPr>
          <w:rFonts w:ascii="Arial" w:eastAsia="Times New Roman" w:hAnsi="Arial" w:cs="Arial"/>
          <w:bCs/>
          <w:noProof/>
        </w:rPr>
      </w:pPr>
      <w:r w:rsidRPr="00295DB1">
        <w:rPr>
          <w:rFonts w:ascii="Arial" w:eastAsia="Times New Roman" w:hAnsi="Arial" w:cs="Arial"/>
          <w:bCs/>
          <w:noProof/>
        </w:rPr>
        <w:t>50% - u 2022. godini.</w:t>
      </w:r>
    </w:p>
    <w:p w:rsidR="00BD662B" w:rsidRPr="00295DB1" w:rsidRDefault="00BD662B" w:rsidP="00401A68">
      <w:pPr>
        <w:tabs>
          <w:tab w:val="left" w:pos="90"/>
        </w:tabs>
        <w:spacing w:after="0" w:line="240" w:lineRule="auto"/>
        <w:contextualSpacing/>
        <w:jc w:val="both"/>
        <w:rPr>
          <w:rFonts w:ascii="Arial" w:eastAsia="Times New Roman" w:hAnsi="Arial" w:cs="Arial"/>
          <w:bCs/>
          <w:noProof/>
        </w:rPr>
      </w:pPr>
    </w:p>
    <w:p w:rsidR="00BD662B" w:rsidRPr="00295DB1" w:rsidRDefault="00BD662B" w:rsidP="00401A68">
      <w:pPr>
        <w:tabs>
          <w:tab w:val="left" w:pos="90"/>
        </w:tabs>
        <w:spacing w:after="0" w:line="240" w:lineRule="auto"/>
        <w:contextualSpacing/>
        <w:jc w:val="center"/>
        <w:rPr>
          <w:rFonts w:ascii="Arial" w:eastAsia="Times New Roman" w:hAnsi="Arial" w:cs="Arial"/>
          <w:b/>
          <w:bCs/>
          <w:noProof/>
        </w:rPr>
      </w:pPr>
      <w:r w:rsidRPr="00295DB1">
        <w:rPr>
          <w:rFonts w:ascii="Arial" w:eastAsia="Times New Roman" w:hAnsi="Arial" w:cs="Arial"/>
          <w:b/>
          <w:bCs/>
          <w:noProof/>
        </w:rPr>
        <w:t>Prelazni period za zahtjeve za likvidnošću</w:t>
      </w:r>
    </w:p>
    <w:p w:rsidR="00BD662B" w:rsidRPr="00295DB1" w:rsidRDefault="00BD662B" w:rsidP="00401A68">
      <w:pPr>
        <w:tabs>
          <w:tab w:val="left" w:pos="90"/>
        </w:tabs>
        <w:spacing w:after="0" w:line="240" w:lineRule="auto"/>
        <w:contextualSpacing/>
        <w:jc w:val="center"/>
        <w:rPr>
          <w:rFonts w:ascii="Arial" w:eastAsia="Times New Roman" w:hAnsi="Arial" w:cs="Arial"/>
          <w:b/>
          <w:bCs/>
          <w:noProof/>
        </w:rPr>
      </w:pPr>
    </w:p>
    <w:p w:rsidR="00BD662B" w:rsidRPr="00295DB1" w:rsidRDefault="00986C6E" w:rsidP="00401A68">
      <w:pPr>
        <w:tabs>
          <w:tab w:val="left" w:pos="90"/>
        </w:tabs>
        <w:spacing w:after="0" w:line="240" w:lineRule="auto"/>
        <w:contextualSpacing/>
        <w:jc w:val="center"/>
        <w:rPr>
          <w:rFonts w:ascii="Arial" w:eastAsia="Times New Roman" w:hAnsi="Arial" w:cs="Arial"/>
          <w:b/>
          <w:bCs/>
          <w:noProof/>
        </w:rPr>
      </w:pPr>
      <w:r w:rsidRPr="00295DB1">
        <w:rPr>
          <w:rFonts w:ascii="Arial" w:eastAsia="Times New Roman" w:hAnsi="Arial" w:cs="Arial"/>
          <w:b/>
          <w:bCs/>
          <w:noProof/>
        </w:rPr>
        <w:t>Član 38</w:t>
      </w:r>
      <w:r w:rsidR="00401A68" w:rsidRPr="00295DB1">
        <w:rPr>
          <w:rFonts w:ascii="Arial" w:eastAsia="Times New Roman" w:hAnsi="Arial" w:cs="Arial"/>
          <w:b/>
          <w:bCs/>
          <w:noProof/>
        </w:rPr>
        <w:t>4</w:t>
      </w:r>
    </w:p>
    <w:p w:rsidR="00BD662B" w:rsidRPr="00295DB1" w:rsidRDefault="00BD662B" w:rsidP="00401A68">
      <w:pPr>
        <w:tabs>
          <w:tab w:val="left" w:pos="90"/>
        </w:tabs>
        <w:spacing w:after="0" w:line="240" w:lineRule="auto"/>
        <w:jc w:val="both"/>
        <w:rPr>
          <w:rFonts w:ascii="Arial" w:eastAsia="Times New Roman" w:hAnsi="Arial" w:cs="Arial"/>
          <w:noProof/>
        </w:rPr>
      </w:pPr>
      <w:r w:rsidRPr="00295DB1">
        <w:rPr>
          <w:rFonts w:ascii="Arial" w:eastAsia="Times New Roman" w:hAnsi="Arial" w:cs="Arial"/>
          <w:bCs/>
          <w:noProof/>
        </w:rPr>
        <w:t xml:space="preserve">Izuzetno od člana 114 stav 3 ovog zakona, </w:t>
      </w:r>
      <w:r w:rsidRPr="00295DB1">
        <w:rPr>
          <w:rFonts w:ascii="Arial" w:eastAsia="Times New Roman" w:hAnsi="Arial" w:cs="Arial"/>
          <w:noProof/>
        </w:rPr>
        <w:t>kreditna institucija je dužna da u periodu od početka primjene propisa iz člana 114 stav 10 ovog zakona do 2023. godine održava koeficijent likvidne pokrivenosti minimalno na nivou od:</w:t>
      </w:r>
    </w:p>
    <w:p w:rsidR="00BD662B" w:rsidRPr="00295DB1" w:rsidRDefault="00BD662B" w:rsidP="005660C4">
      <w:pPr>
        <w:numPr>
          <w:ilvl w:val="0"/>
          <w:numId w:val="17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60% - od početka primjene propisa iz člana 114 stav 10  ovog zakona do </w:t>
      </w:r>
      <w:r w:rsidRPr="00295DB1">
        <w:rPr>
          <w:rFonts w:ascii="Arial" w:eastAsia="Times New Roman" w:hAnsi="Arial" w:cs="Arial"/>
          <w:bCs/>
          <w:noProof/>
        </w:rPr>
        <w:t>kraja 2021. godine</w:t>
      </w:r>
      <w:r w:rsidRPr="00295DB1">
        <w:rPr>
          <w:rFonts w:ascii="Arial" w:eastAsia="Times New Roman" w:hAnsi="Arial" w:cs="Arial"/>
          <w:noProof/>
        </w:rPr>
        <w:t>;</w:t>
      </w:r>
    </w:p>
    <w:p w:rsidR="00BD662B" w:rsidRPr="00295DB1" w:rsidRDefault="00BD662B" w:rsidP="005660C4">
      <w:pPr>
        <w:numPr>
          <w:ilvl w:val="0"/>
          <w:numId w:val="176"/>
        </w:num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80% - u 2022 godini.</w:t>
      </w:r>
    </w:p>
    <w:p w:rsidR="00BD662B" w:rsidRPr="00295DB1" w:rsidRDefault="00BD662B" w:rsidP="00401A68">
      <w:pPr>
        <w:tabs>
          <w:tab w:val="left" w:pos="90"/>
        </w:tabs>
        <w:spacing w:after="0" w:line="240" w:lineRule="auto"/>
        <w:contextualSpacing/>
        <w:jc w:val="both"/>
        <w:rPr>
          <w:rFonts w:ascii="Arial" w:eastAsia="Times New Roman" w:hAnsi="Arial" w:cs="Arial"/>
          <w:b/>
          <w:bCs/>
          <w:noProof/>
        </w:rPr>
      </w:pPr>
    </w:p>
    <w:p w:rsidR="00BD662B" w:rsidRPr="00295DB1" w:rsidRDefault="00986C6E" w:rsidP="00401A68">
      <w:pPr>
        <w:tabs>
          <w:tab w:val="left" w:pos="90"/>
        </w:tabs>
        <w:spacing w:after="0" w:line="240" w:lineRule="auto"/>
        <w:contextualSpacing/>
        <w:jc w:val="center"/>
        <w:rPr>
          <w:rFonts w:ascii="Arial" w:eastAsia="Times New Roman" w:hAnsi="Arial" w:cs="Arial"/>
          <w:b/>
          <w:noProof/>
        </w:rPr>
      </w:pPr>
      <w:r w:rsidRPr="00295DB1">
        <w:rPr>
          <w:rFonts w:ascii="Arial" w:eastAsia="Times New Roman" w:hAnsi="Arial" w:cs="Arial"/>
          <w:b/>
          <w:noProof/>
        </w:rPr>
        <w:t>Prelazni period za v</w:t>
      </w:r>
      <w:r w:rsidR="00BD662B" w:rsidRPr="00295DB1">
        <w:rPr>
          <w:rFonts w:ascii="Arial" w:eastAsia="Times New Roman" w:hAnsi="Arial" w:cs="Arial"/>
          <w:b/>
          <w:noProof/>
        </w:rPr>
        <w:t>elike izloženosti</w:t>
      </w:r>
    </w:p>
    <w:p w:rsidR="00BD662B" w:rsidRPr="00295DB1" w:rsidRDefault="00BD662B" w:rsidP="00401A68">
      <w:pPr>
        <w:tabs>
          <w:tab w:val="left" w:pos="90"/>
        </w:tabs>
        <w:spacing w:after="0" w:line="240" w:lineRule="auto"/>
        <w:contextualSpacing/>
        <w:jc w:val="center"/>
        <w:rPr>
          <w:rFonts w:ascii="Arial" w:eastAsia="Times New Roman" w:hAnsi="Arial" w:cs="Arial"/>
          <w:b/>
          <w:noProof/>
        </w:rPr>
      </w:pPr>
    </w:p>
    <w:p w:rsidR="00BD662B" w:rsidRPr="00295DB1" w:rsidRDefault="00986C6E" w:rsidP="00401A68">
      <w:pPr>
        <w:tabs>
          <w:tab w:val="left" w:pos="90"/>
        </w:tabs>
        <w:spacing w:after="0" w:line="240" w:lineRule="auto"/>
        <w:contextualSpacing/>
        <w:jc w:val="center"/>
        <w:rPr>
          <w:rFonts w:ascii="Arial" w:eastAsia="Times New Roman" w:hAnsi="Arial" w:cs="Arial"/>
          <w:b/>
          <w:noProof/>
        </w:rPr>
      </w:pPr>
      <w:r w:rsidRPr="00295DB1">
        <w:rPr>
          <w:rFonts w:ascii="Arial" w:eastAsia="Times New Roman" w:hAnsi="Arial" w:cs="Arial"/>
          <w:b/>
          <w:noProof/>
        </w:rPr>
        <w:t>Član 38</w:t>
      </w:r>
      <w:r w:rsidR="00401A68" w:rsidRPr="00295DB1">
        <w:rPr>
          <w:rFonts w:ascii="Arial" w:eastAsia="Times New Roman" w:hAnsi="Arial" w:cs="Arial"/>
          <w:b/>
          <w:noProof/>
        </w:rPr>
        <w:t>5</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(1) Prekoračenje ograničenja izloženosti iz člana 172 stav 3 ovog zakona zbog primjene odredbi ovog zakona i propisa donesenih na osnovu ovog zakona</w:t>
      </w:r>
      <w:r w:rsidR="00F230C9" w:rsidRPr="00295DB1">
        <w:rPr>
          <w:rFonts w:ascii="Arial" w:eastAsia="Times New Roman" w:hAnsi="Arial" w:cs="Arial"/>
          <w:noProof/>
        </w:rPr>
        <w:t>,</w:t>
      </w:r>
      <w:r w:rsidRPr="00295DB1">
        <w:rPr>
          <w:rFonts w:ascii="Arial" w:eastAsia="Times New Roman" w:hAnsi="Arial" w:cs="Arial"/>
          <w:noProof/>
        </w:rPr>
        <w:t xml:space="preserve"> neće se smatrati kršenjem odredbi ovog zakona, ako je izloženost nastala prije početka prim</w:t>
      </w:r>
      <w:r w:rsidR="00F230C9" w:rsidRPr="00295DB1">
        <w:rPr>
          <w:rFonts w:ascii="Arial" w:eastAsia="Times New Roman" w:hAnsi="Arial" w:cs="Arial"/>
          <w:noProof/>
        </w:rPr>
        <w:t>j</w:t>
      </w:r>
      <w:r w:rsidRPr="00295DB1">
        <w:rPr>
          <w:rFonts w:ascii="Arial" w:eastAsia="Times New Roman" w:hAnsi="Arial" w:cs="Arial"/>
          <w:noProof/>
        </w:rPr>
        <w:t>ene ovog zakona, a u trenutku početka primjene propisa iz člana 172 stav 6 ovog zakona iznos izloženosti ne prelazi ograničenja utvrđena propisima koji su bili na snazi u vrijeme odobravanja izloženosti.</w:t>
      </w:r>
    </w:p>
    <w:p w:rsidR="00BD662B" w:rsidRPr="00295DB1" w:rsidRDefault="00BD662B" w:rsidP="00401A68">
      <w:pPr>
        <w:tabs>
          <w:tab w:val="left" w:pos="90"/>
        </w:tabs>
        <w:spacing w:after="0" w:line="240" w:lineRule="auto"/>
        <w:contextualSpacing/>
        <w:jc w:val="both"/>
        <w:rPr>
          <w:rFonts w:ascii="Arial" w:eastAsia="Times New Roman" w:hAnsi="Arial" w:cs="Arial"/>
          <w:noProof/>
        </w:rPr>
      </w:pPr>
    </w:p>
    <w:p w:rsidR="006215D6" w:rsidRPr="00295DB1" w:rsidRDefault="00BD662B" w:rsidP="005337BC">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(2) U slučaju iz stava 1 ovog člana, svođenje izloženosti u zakonom propisane okvire može se izvršiti kroz otplatu duga u skladu sa ugovorenim uslovima, s tim što kreditna institucija ne smije mijenjati ugovorene uslove ili zaključivati nove pravne poslove kojima se povećava postojeća izloženost, do svođenje izloženosti u zakonom</w:t>
      </w:r>
      <w:r w:rsidR="005337BC" w:rsidRPr="00295DB1">
        <w:rPr>
          <w:rFonts w:ascii="Arial" w:eastAsia="Times New Roman" w:hAnsi="Arial" w:cs="Arial"/>
          <w:noProof/>
        </w:rPr>
        <w:t xml:space="preserve"> propisane okvire.</w:t>
      </w:r>
    </w:p>
    <w:p w:rsidR="006215D6" w:rsidRPr="00295DB1" w:rsidRDefault="006215D6" w:rsidP="00401A68">
      <w:pPr>
        <w:tabs>
          <w:tab w:val="left" w:pos="90"/>
        </w:tabs>
        <w:spacing w:after="0" w:line="240" w:lineRule="auto"/>
        <w:jc w:val="center"/>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Prelazni period za bafer za očuvanje kapitala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5568E3" w:rsidP="00401A68">
      <w:pPr>
        <w:tabs>
          <w:tab w:val="left" w:pos="90"/>
        </w:tabs>
        <w:spacing w:after="0" w:line="240" w:lineRule="auto"/>
        <w:jc w:val="center"/>
        <w:rPr>
          <w:rFonts w:ascii="Arial" w:hAnsi="Arial" w:cs="Arial"/>
          <w:b/>
          <w:noProof/>
        </w:rPr>
      </w:pPr>
      <w:r w:rsidRPr="00295DB1">
        <w:rPr>
          <w:rFonts w:ascii="Arial" w:hAnsi="Arial" w:cs="Arial"/>
          <w:b/>
          <w:noProof/>
        </w:rPr>
        <w:t>Član 38</w:t>
      </w:r>
      <w:r w:rsidR="00401A68" w:rsidRPr="00295DB1">
        <w:rPr>
          <w:rFonts w:ascii="Arial" w:hAnsi="Arial" w:cs="Arial"/>
          <w:b/>
          <w:noProof/>
        </w:rPr>
        <w:t>6</w:t>
      </w:r>
    </w:p>
    <w:p w:rsidR="00BD662B" w:rsidRPr="00295DB1" w:rsidRDefault="00BD662B" w:rsidP="00401A68">
      <w:pPr>
        <w:tabs>
          <w:tab w:val="left" w:pos="90"/>
        </w:tabs>
        <w:spacing w:after="0" w:line="240" w:lineRule="auto"/>
        <w:jc w:val="both"/>
        <w:rPr>
          <w:rFonts w:ascii="Arial" w:eastAsia="Calibri" w:hAnsi="Arial" w:cs="Arial"/>
          <w:bCs/>
          <w:noProof/>
        </w:rPr>
      </w:pPr>
      <w:r w:rsidRPr="00295DB1">
        <w:rPr>
          <w:rFonts w:ascii="Arial" w:hAnsi="Arial" w:cs="Arial"/>
          <w:noProof/>
        </w:rPr>
        <w:t xml:space="preserve">Izuzetno od člana 138 ovog zakona, u periodu do kraja 2023. godine kreditne institucije su dužne da održavaju bafer za očuvanje kapitala </w:t>
      </w:r>
      <w:r w:rsidRPr="00295DB1">
        <w:rPr>
          <w:rFonts w:ascii="Arial" w:eastAsia="Calibri" w:hAnsi="Arial" w:cs="Arial"/>
          <w:bCs/>
          <w:noProof/>
        </w:rPr>
        <w:t>u obliku redovnog osnovnog kapitala, u iznosu od:</w:t>
      </w:r>
    </w:p>
    <w:p w:rsidR="00BD662B" w:rsidRPr="00295DB1" w:rsidRDefault="00BD662B" w:rsidP="005660C4">
      <w:pPr>
        <w:numPr>
          <w:ilvl w:val="0"/>
          <w:numId w:val="178"/>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Times New Roman" w:hAnsi="Arial" w:cs="Arial"/>
          <w:noProof/>
        </w:rPr>
        <w:t xml:space="preserve">0,625 % </w:t>
      </w:r>
      <w:r w:rsidRPr="00295DB1">
        <w:rPr>
          <w:rFonts w:ascii="Arial" w:eastAsia="Calibri" w:hAnsi="Arial" w:cs="Arial"/>
          <w:bCs/>
          <w:noProof/>
        </w:rPr>
        <w:t>ukupnog iznosa izloženosti riziku, izračunatog u skladu sa propisom Centralne banke iz člana 134 stav 9 ovog zakona - u 2021. godini;</w:t>
      </w:r>
    </w:p>
    <w:p w:rsidR="00BD662B" w:rsidRPr="00295DB1" w:rsidRDefault="00BD662B" w:rsidP="005660C4">
      <w:pPr>
        <w:numPr>
          <w:ilvl w:val="0"/>
          <w:numId w:val="178"/>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Times New Roman" w:hAnsi="Arial" w:cs="Arial"/>
          <w:noProof/>
        </w:rPr>
        <w:t xml:space="preserve">1,25 % </w:t>
      </w:r>
      <w:r w:rsidRPr="00295DB1">
        <w:rPr>
          <w:rFonts w:ascii="Arial" w:eastAsia="Calibri" w:hAnsi="Arial" w:cs="Arial"/>
          <w:bCs/>
          <w:noProof/>
        </w:rPr>
        <w:t>ukupnog iznosa izloženosti riziku, izračunatog u skladu sa propisom Centralne banke iz člana 134 stav 9 ovog zakona - u 2022. godini;</w:t>
      </w:r>
    </w:p>
    <w:p w:rsidR="00BD662B" w:rsidRPr="00295DB1" w:rsidRDefault="00BD662B" w:rsidP="005660C4">
      <w:pPr>
        <w:numPr>
          <w:ilvl w:val="0"/>
          <w:numId w:val="178"/>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Times New Roman" w:hAnsi="Arial" w:cs="Arial"/>
          <w:noProof/>
        </w:rPr>
        <w:t>1,875 %</w:t>
      </w:r>
      <w:r w:rsidRPr="00295DB1">
        <w:rPr>
          <w:rFonts w:ascii="Arial" w:eastAsia="Calibri" w:hAnsi="Arial" w:cs="Arial"/>
          <w:bCs/>
          <w:noProof/>
        </w:rPr>
        <w:t xml:space="preserve"> ukupnog iznosa izloženosti riziku, izračunatog u skladu sa propisom Centralne banke iz člana 134 stav 9 ovog zakona - u 2023 godini.</w:t>
      </w:r>
    </w:p>
    <w:p w:rsidR="00BD662B" w:rsidRPr="00295DB1" w:rsidRDefault="00BD662B" w:rsidP="00401A68">
      <w:pPr>
        <w:tabs>
          <w:tab w:val="left" w:pos="90"/>
        </w:tabs>
        <w:spacing w:after="0" w:line="240" w:lineRule="auto"/>
        <w:jc w:val="both"/>
        <w:rPr>
          <w:rFonts w:ascii="Arial" w:hAnsi="Arial" w:cs="Arial"/>
          <w:b/>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Prelazni period za kontracklični bafer</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5568E3" w:rsidP="00401A68">
      <w:pPr>
        <w:tabs>
          <w:tab w:val="left" w:pos="90"/>
        </w:tabs>
        <w:spacing w:after="0" w:line="240" w:lineRule="auto"/>
        <w:jc w:val="center"/>
        <w:rPr>
          <w:rFonts w:ascii="Arial" w:hAnsi="Arial" w:cs="Arial"/>
          <w:b/>
          <w:noProof/>
        </w:rPr>
      </w:pPr>
      <w:r w:rsidRPr="00295DB1">
        <w:rPr>
          <w:rFonts w:ascii="Arial" w:hAnsi="Arial" w:cs="Arial"/>
          <w:b/>
          <w:noProof/>
        </w:rPr>
        <w:t>Član 38</w:t>
      </w:r>
      <w:r w:rsidR="00401A68" w:rsidRPr="00295DB1">
        <w:rPr>
          <w:rFonts w:ascii="Arial" w:hAnsi="Arial" w:cs="Arial"/>
          <w:b/>
          <w:noProof/>
        </w:rPr>
        <w:t>7</w:t>
      </w:r>
    </w:p>
    <w:p w:rsidR="00BD662B" w:rsidRPr="00295DB1" w:rsidRDefault="00BD662B" w:rsidP="00401A68">
      <w:pPr>
        <w:tabs>
          <w:tab w:val="left" w:pos="90"/>
        </w:tabs>
        <w:spacing w:after="0" w:line="240" w:lineRule="auto"/>
        <w:jc w:val="both"/>
        <w:rPr>
          <w:rFonts w:ascii="Arial" w:eastAsia="Calibri" w:hAnsi="Arial" w:cs="Arial"/>
          <w:bCs/>
          <w:noProof/>
        </w:rPr>
      </w:pPr>
      <w:r w:rsidRPr="00295DB1">
        <w:rPr>
          <w:rFonts w:ascii="Arial" w:hAnsi="Arial" w:cs="Arial"/>
          <w:noProof/>
        </w:rPr>
        <w:t xml:space="preserve">Izuzetno od člana 139 ovog zakona, za period do kraja 2023. godine kontraciklični bafer specifičan za kreditnu instituciju </w:t>
      </w:r>
      <w:r w:rsidRPr="00295DB1">
        <w:rPr>
          <w:rFonts w:ascii="Arial" w:eastAsia="Calibri" w:hAnsi="Arial" w:cs="Arial"/>
          <w:bCs/>
          <w:noProof/>
        </w:rPr>
        <w:t>u obliku redovnog osnovnog kapitala, može iznositi najviše:</w:t>
      </w:r>
    </w:p>
    <w:p w:rsidR="00BD662B" w:rsidRPr="00295DB1" w:rsidRDefault="00BD662B" w:rsidP="005660C4">
      <w:pPr>
        <w:numPr>
          <w:ilvl w:val="0"/>
          <w:numId w:val="177"/>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Times New Roman" w:hAnsi="Arial" w:cs="Arial"/>
          <w:noProof/>
        </w:rPr>
        <w:t xml:space="preserve">0,625 % </w:t>
      </w:r>
      <w:r w:rsidRPr="00295DB1">
        <w:rPr>
          <w:rFonts w:ascii="Arial" w:eastAsia="Calibri" w:hAnsi="Arial" w:cs="Arial"/>
          <w:bCs/>
          <w:noProof/>
        </w:rPr>
        <w:t>ukupnog iznosa izloženosti riziku, izračunatog u skladu sa propisom Centralne banke iz člana 134 stav 9 ovog zakona - za 2021. godinu;</w:t>
      </w:r>
    </w:p>
    <w:p w:rsidR="00BD662B" w:rsidRPr="00295DB1" w:rsidRDefault="00BD662B" w:rsidP="005660C4">
      <w:pPr>
        <w:numPr>
          <w:ilvl w:val="0"/>
          <w:numId w:val="177"/>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Times New Roman" w:hAnsi="Arial" w:cs="Arial"/>
          <w:noProof/>
        </w:rPr>
        <w:t xml:space="preserve">1,25 % </w:t>
      </w:r>
      <w:r w:rsidRPr="00295DB1">
        <w:rPr>
          <w:rFonts w:ascii="Arial" w:eastAsia="Calibri" w:hAnsi="Arial" w:cs="Arial"/>
          <w:bCs/>
          <w:noProof/>
        </w:rPr>
        <w:t>ukupnog iznosa izloženosti riziku, izračunatog u skladu sa propisom Centralne banke iz člana 134 stav 9 ovog zakona - za 2022. godinu;</w:t>
      </w:r>
    </w:p>
    <w:p w:rsidR="00BD662B" w:rsidRPr="00295DB1" w:rsidRDefault="00BD662B" w:rsidP="005660C4">
      <w:pPr>
        <w:numPr>
          <w:ilvl w:val="0"/>
          <w:numId w:val="177"/>
        </w:numPr>
        <w:tabs>
          <w:tab w:val="left" w:pos="90"/>
          <w:tab w:val="left" w:pos="720"/>
        </w:tabs>
        <w:autoSpaceDE w:val="0"/>
        <w:autoSpaceDN w:val="0"/>
        <w:adjustRightInd w:val="0"/>
        <w:spacing w:after="0" w:line="240" w:lineRule="auto"/>
        <w:contextualSpacing/>
        <w:jc w:val="both"/>
        <w:rPr>
          <w:rFonts w:ascii="Arial" w:eastAsia="Calibri" w:hAnsi="Arial" w:cs="Arial"/>
          <w:bCs/>
          <w:noProof/>
        </w:rPr>
      </w:pPr>
      <w:r w:rsidRPr="00295DB1">
        <w:rPr>
          <w:rFonts w:ascii="Arial" w:eastAsia="Times New Roman" w:hAnsi="Arial" w:cs="Arial"/>
          <w:noProof/>
        </w:rPr>
        <w:t>1,875 %</w:t>
      </w:r>
      <w:r w:rsidRPr="00295DB1">
        <w:rPr>
          <w:rFonts w:ascii="Arial" w:eastAsia="Calibri" w:hAnsi="Arial" w:cs="Arial"/>
          <w:bCs/>
          <w:noProof/>
        </w:rPr>
        <w:t xml:space="preserve"> ukupnog iznosa izloženosti riziku, izračunatog u skladu sa propisom Centralne banke iz člana 134 stav 9 ovog zakona - za 2023. godinu.</w:t>
      </w:r>
    </w:p>
    <w:p w:rsidR="00BD662B" w:rsidRPr="00295DB1" w:rsidRDefault="00BD662B" w:rsidP="00401A68">
      <w:pPr>
        <w:tabs>
          <w:tab w:val="left" w:pos="90"/>
          <w:tab w:val="left" w:pos="720"/>
        </w:tabs>
        <w:autoSpaceDE w:val="0"/>
        <w:autoSpaceDN w:val="0"/>
        <w:adjustRightInd w:val="0"/>
        <w:spacing w:after="0" w:line="240" w:lineRule="auto"/>
        <w:contextualSpacing/>
        <w:jc w:val="both"/>
        <w:rPr>
          <w:rFonts w:ascii="Arial" w:eastAsia="Calibri" w:hAnsi="Arial" w:cs="Arial"/>
          <w:bCs/>
          <w:noProof/>
        </w:rPr>
      </w:pP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Calibri" w:hAnsi="Arial" w:cs="Arial"/>
          <w:b/>
          <w:bCs/>
          <w:noProof/>
        </w:rPr>
      </w:pPr>
      <w:r w:rsidRPr="00295DB1">
        <w:rPr>
          <w:rFonts w:ascii="Arial" w:eastAsia="Calibri" w:hAnsi="Arial" w:cs="Arial"/>
          <w:b/>
          <w:bCs/>
          <w:noProof/>
        </w:rPr>
        <w:t>Plan za očuvanje kapitala i ograničenje raspodjele</w:t>
      </w:r>
    </w:p>
    <w:p w:rsidR="00BD662B" w:rsidRPr="00295DB1" w:rsidRDefault="00BD662B" w:rsidP="00401A68">
      <w:pPr>
        <w:tabs>
          <w:tab w:val="left" w:pos="90"/>
        </w:tabs>
        <w:autoSpaceDE w:val="0"/>
        <w:autoSpaceDN w:val="0"/>
        <w:adjustRightInd w:val="0"/>
        <w:spacing w:after="0" w:line="240" w:lineRule="auto"/>
        <w:contextualSpacing/>
        <w:jc w:val="center"/>
        <w:rPr>
          <w:rFonts w:ascii="Arial" w:eastAsia="Calibri" w:hAnsi="Arial" w:cs="Arial"/>
          <w:b/>
          <w:bCs/>
          <w:noProof/>
        </w:rPr>
      </w:pPr>
    </w:p>
    <w:p w:rsidR="00BD662B" w:rsidRPr="00295DB1" w:rsidRDefault="005568E3" w:rsidP="00401A68">
      <w:pPr>
        <w:tabs>
          <w:tab w:val="left" w:pos="90"/>
        </w:tabs>
        <w:autoSpaceDE w:val="0"/>
        <w:autoSpaceDN w:val="0"/>
        <w:adjustRightInd w:val="0"/>
        <w:spacing w:after="0" w:line="240" w:lineRule="auto"/>
        <w:contextualSpacing/>
        <w:jc w:val="center"/>
        <w:rPr>
          <w:rFonts w:ascii="Arial" w:eastAsia="Calibri" w:hAnsi="Arial" w:cs="Arial"/>
          <w:b/>
          <w:bCs/>
          <w:noProof/>
        </w:rPr>
      </w:pPr>
      <w:r w:rsidRPr="00295DB1">
        <w:rPr>
          <w:rFonts w:ascii="Arial" w:eastAsia="Calibri" w:hAnsi="Arial" w:cs="Arial"/>
          <w:b/>
          <w:bCs/>
          <w:noProof/>
        </w:rPr>
        <w:t>Član 3</w:t>
      </w:r>
      <w:r w:rsidR="00F561CE" w:rsidRPr="00295DB1">
        <w:rPr>
          <w:rFonts w:ascii="Arial" w:eastAsia="Calibri" w:hAnsi="Arial" w:cs="Arial"/>
          <w:b/>
          <w:bCs/>
          <w:noProof/>
        </w:rPr>
        <w:t>88</w:t>
      </w:r>
    </w:p>
    <w:p w:rsidR="00BD662B" w:rsidRPr="00295DB1" w:rsidRDefault="00BD662B" w:rsidP="00401A68">
      <w:p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U periodu do kraja 2023. godine kreditna institucija je dužna da ispunjava obaveze koje se odnose na plan za očuvanje kapitala iz člana 170 i obaveze ograni</w:t>
      </w:r>
      <w:r w:rsidRPr="00295DB1">
        <w:rPr>
          <w:rFonts w:ascii="Arial" w:eastAsia="TimesNewRoman" w:hAnsi="Arial" w:cs="Arial"/>
          <w:noProof/>
        </w:rPr>
        <w:t>č</w:t>
      </w:r>
      <w:r w:rsidRPr="00295DB1">
        <w:rPr>
          <w:rFonts w:ascii="Arial" w:hAnsi="Arial" w:cs="Arial"/>
          <w:noProof/>
        </w:rPr>
        <w:t xml:space="preserve">enja raspodjele iz </w:t>
      </w:r>
      <w:r w:rsidRPr="00295DB1">
        <w:rPr>
          <w:rFonts w:ascii="Arial" w:eastAsia="TimesNewRoman" w:hAnsi="Arial" w:cs="Arial"/>
          <w:noProof/>
        </w:rPr>
        <w:t>č</w:t>
      </w:r>
      <w:r w:rsidRPr="00295DB1">
        <w:rPr>
          <w:rFonts w:ascii="Arial" w:hAnsi="Arial" w:cs="Arial"/>
          <w:noProof/>
        </w:rPr>
        <w:t>l.167, 168 i 169 ovog zakona, ako ne ispunjava zahtjev za kombinovani bafer, pri čemu se primjenjuje zahtjev za održavanjem bafera z</w:t>
      </w:r>
      <w:r w:rsidR="008F437F" w:rsidRPr="00295DB1">
        <w:rPr>
          <w:rFonts w:ascii="Arial" w:hAnsi="Arial" w:cs="Arial"/>
          <w:noProof/>
        </w:rPr>
        <w:t>a očuvanje kapitala iz člana 38</w:t>
      </w:r>
      <w:r w:rsidR="00C957A3" w:rsidRPr="00295DB1">
        <w:rPr>
          <w:rFonts w:ascii="Arial" w:hAnsi="Arial" w:cs="Arial"/>
          <w:noProof/>
        </w:rPr>
        <w:t>6</w:t>
      </w:r>
      <w:r w:rsidRPr="00295DB1">
        <w:rPr>
          <w:rFonts w:ascii="Arial" w:hAnsi="Arial" w:cs="Arial"/>
          <w:noProof/>
        </w:rPr>
        <w:t xml:space="preserve"> i zahtjev za održavanjem kontracikličnog b</w:t>
      </w:r>
      <w:r w:rsidR="008F437F" w:rsidRPr="00295DB1">
        <w:rPr>
          <w:rFonts w:ascii="Arial" w:hAnsi="Arial" w:cs="Arial"/>
          <w:noProof/>
        </w:rPr>
        <w:t>afera iz člana 38</w:t>
      </w:r>
      <w:r w:rsidR="00B1395D" w:rsidRPr="00295DB1">
        <w:rPr>
          <w:rFonts w:ascii="Arial" w:hAnsi="Arial" w:cs="Arial"/>
          <w:noProof/>
        </w:rPr>
        <w:t>7</w:t>
      </w:r>
      <w:r w:rsidR="005568E3" w:rsidRPr="00295DB1">
        <w:rPr>
          <w:rFonts w:ascii="Arial" w:hAnsi="Arial" w:cs="Arial"/>
          <w:noProof/>
        </w:rPr>
        <w:t xml:space="preserve"> ovog zakona.</w:t>
      </w:r>
    </w:p>
    <w:p w:rsidR="00BD662B" w:rsidRPr="00295DB1" w:rsidRDefault="00BD662B" w:rsidP="00401A68">
      <w:pPr>
        <w:tabs>
          <w:tab w:val="left" w:pos="90"/>
        </w:tabs>
        <w:spacing w:after="0" w:line="240" w:lineRule="auto"/>
        <w:jc w:val="center"/>
        <w:textAlignment w:val="baseline"/>
        <w:rPr>
          <w:rFonts w:ascii="Arial" w:eastAsia="Times New Roman" w:hAnsi="Arial" w:cs="Arial"/>
          <w:b/>
          <w:noProof/>
        </w:rPr>
      </w:pPr>
    </w:p>
    <w:p w:rsidR="00B1395D" w:rsidRPr="00295DB1" w:rsidRDefault="00F230C9" w:rsidP="00401A68">
      <w:pPr>
        <w:tabs>
          <w:tab w:val="left" w:pos="90"/>
        </w:tabs>
        <w:spacing w:after="0" w:line="240" w:lineRule="auto"/>
        <w:jc w:val="center"/>
        <w:textAlignment w:val="baseline"/>
        <w:rPr>
          <w:rFonts w:ascii="Arial" w:eastAsia="Times New Roman" w:hAnsi="Arial" w:cs="Arial"/>
          <w:b/>
          <w:noProof/>
        </w:rPr>
      </w:pPr>
      <w:r w:rsidRPr="00295DB1">
        <w:rPr>
          <w:rFonts w:ascii="Arial" w:eastAsia="Times New Roman" w:hAnsi="Arial" w:cs="Arial"/>
          <w:b/>
          <w:noProof/>
        </w:rPr>
        <w:t>Početak primjene odredbi o zaštiti klijenata pred Centralnom bankom</w:t>
      </w:r>
    </w:p>
    <w:p w:rsidR="00F561CE" w:rsidRPr="00295DB1" w:rsidRDefault="00F561CE" w:rsidP="00401A68">
      <w:pPr>
        <w:tabs>
          <w:tab w:val="left" w:pos="90"/>
        </w:tabs>
        <w:spacing w:after="0" w:line="240" w:lineRule="auto"/>
        <w:jc w:val="center"/>
        <w:textAlignment w:val="baseline"/>
        <w:rPr>
          <w:rFonts w:ascii="Arial" w:eastAsia="Times New Roman" w:hAnsi="Arial" w:cs="Arial"/>
          <w:b/>
          <w:noProof/>
        </w:rPr>
      </w:pPr>
    </w:p>
    <w:p w:rsidR="00B1395D" w:rsidRPr="00295DB1" w:rsidRDefault="00B1395D" w:rsidP="00401A68">
      <w:pPr>
        <w:tabs>
          <w:tab w:val="left" w:pos="90"/>
        </w:tabs>
        <w:spacing w:after="0" w:line="240" w:lineRule="auto"/>
        <w:jc w:val="center"/>
        <w:textAlignment w:val="baseline"/>
        <w:rPr>
          <w:rFonts w:ascii="Arial" w:eastAsia="Times New Roman" w:hAnsi="Arial" w:cs="Arial"/>
          <w:b/>
          <w:noProof/>
        </w:rPr>
      </w:pPr>
      <w:r w:rsidRPr="00295DB1">
        <w:rPr>
          <w:rFonts w:ascii="Arial" w:eastAsia="Times New Roman" w:hAnsi="Arial" w:cs="Arial"/>
          <w:b/>
          <w:noProof/>
        </w:rPr>
        <w:t>Član 389</w:t>
      </w:r>
    </w:p>
    <w:p w:rsidR="00B1395D" w:rsidRPr="00295DB1" w:rsidRDefault="00F230C9" w:rsidP="00F230C9">
      <w:pPr>
        <w:tabs>
          <w:tab w:val="left" w:pos="90"/>
        </w:tabs>
        <w:spacing w:after="0" w:line="240" w:lineRule="auto"/>
        <w:jc w:val="both"/>
        <w:textAlignment w:val="baseline"/>
        <w:rPr>
          <w:rFonts w:ascii="Arial" w:eastAsia="Times New Roman" w:hAnsi="Arial" w:cs="Arial"/>
          <w:noProof/>
        </w:rPr>
      </w:pPr>
      <w:r w:rsidRPr="00295DB1">
        <w:rPr>
          <w:rFonts w:ascii="Arial" w:eastAsia="Times New Roman" w:hAnsi="Arial" w:cs="Arial"/>
          <w:noProof/>
        </w:rPr>
        <w:t>Odredbe č</w:t>
      </w:r>
      <w:r w:rsidR="00E41FCD" w:rsidRPr="00295DB1">
        <w:rPr>
          <w:rFonts w:ascii="Arial" w:eastAsia="Times New Roman" w:hAnsi="Arial" w:cs="Arial"/>
          <w:noProof/>
        </w:rPr>
        <w:t>lana 219 ovog zakona primjenjivaće se</w:t>
      </w:r>
      <w:r w:rsidRPr="00295DB1">
        <w:rPr>
          <w:rFonts w:ascii="Arial" w:eastAsia="Times New Roman" w:hAnsi="Arial" w:cs="Arial"/>
          <w:noProof/>
        </w:rPr>
        <w:t xml:space="preserve"> od dana isteka mandata lica koje, na dan početka primjene ovog zakona, obavlja funkciju bankarskog ombudsmana po Zakonu o bankama („Službeni list CG“ br. 17/08, 44/10, 40/11 i 73/17).</w:t>
      </w:r>
    </w:p>
    <w:p w:rsidR="00F230C9" w:rsidRPr="00295DB1" w:rsidRDefault="00F230C9" w:rsidP="00401A68">
      <w:pPr>
        <w:tabs>
          <w:tab w:val="left" w:pos="90"/>
        </w:tabs>
        <w:spacing w:after="0" w:line="240" w:lineRule="auto"/>
        <w:jc w:val="center"/>
        <w:textAlignment w:val="baseline"/>
        <w:rPr>
          <w:rFonts w:ascii="Arial" w:eastAsia="Times New Roman" w:hAnsi="Arial" w:cs="Arial"/>
          <w:b/>
          <w:noProof/>
        </w:rPr>
      </w:pPr>
    </w:p>
    <w:p w:rsidR="008E78E3" w:rsidRPr="00295DB1" w:rsidRDefault="008E78E3" w:rsidP="00B1395D">
      <w:pPr>
        <w:tabs>
          <w:tab w:val="left" w:pos="90"/>
        </w:tabs>
        <w:spacing w:after="0" w:line="240" w:lineRule="auto"/>
        <w:jc w:val="center"/>
        <w:rPr>
          <w:rFonts w:ascii="Arial" w:hAnsi="Arial" w:cs="Arial"/>
          <w:b/>
          <w:iCs/>
          <w:noProof/>
        </w:rPr>
      </w:pPr>
    </w:p>
    <w:p w:rsidR="008E78E3" w:rsidRPr="00295DB1" w:rsidRDefault="008E78E3" w:rsidP="00B1395D">
      <w:pPr>
        <w:tabs>
          <w:tab w:val="left" w:pos="90"/>
        </w:tabs>
        <w:spacing w:after="0" w:line="240" w:lineRule="auto"/>
        <w:jc w:val="center"/>
        <w:rPr>
          <w:rFonts w:ascii="Arial" w:hAnsi="Arial" w:cs="Arial"/>
          <w:b/>
          <w:iCs/>
          <w:noProof/>
        </w:rPr>
      </w:pPr>
    </w:p>
    <w:p w:rsidR="00B1395D" w:rsidRPr="00295DB1" w:rsidRDefault="00B1395D" w:rsidP="00B1395D">
      <w:pPr>
        <w:tabs>
          <w:tab w:val="left" w:pos="90"/>
        </w:tabs>
        <w:spacing w:after="0" w:line="240" w:lineRule="auto"/>
        <w:jc w:val="center"/>
        <w:rPr>
          <w:rFonts w:ascii="Arial" w:hAnsi="Arial" w:cs="Arial"/>
          <w:b/>
          <w:iCs/>
          <w:noProof/>
        </w:rPr>
      </w:pPr>
      <w:r w:rsidRPr="00295DB1">
        <w:rPr>
          <w:rFonts w:ascii="Arial" w:hAnsi="Arial" w:cs="Arial"/>
          <w:b/>
          <w:iCs/>
          <w:noProof/>
        </w:rPr>
        <w:t>Primjena odredbi ovog zakona na investiciona društava</w:t>
      </w:r>
    </w:p>
    <w:p w:rsidR="00B1395D" w:rsidRPr="00295DB1" w:rsidRDefault="00B1395D" w:rsidP="00B1395D">
      <w:pPr>
        <w:tabs>
          <w:tab w:val="left" w:pos="90"/>
        </w:tabs>
        <w:spacing w:after="0" w:line="240" w:lineRule="auto"/>
        <w:jc w:val="center"/>
        <w:rPr>
          <w:rFonts w:ascii="Arial" w:hAnsi="Arial" w:cs="Arial"/>
          <w:b/>
          <w:iCs/>
          <w:noProof/>
        </w:rPr>
      </w:pPr>
    </w:p>
    <w:p w:rsidR="00B1395D" w:rsidRPr="00295DB1" w:rsidRDefault="00B1395D" w:rsidP="00B1395D">
      <w:pPr>
        <w:tabs>
          <w:tab w:val="left" w:pos="90"/>
        </w:tabs>
        <w:spacing w:after="0" w:line="240" w:lineRule="auto"/>
        <w:jc w:val="center"/>
        <w:rPr>
          <w:rFonts w:ascii="Arial" w:hAnsi="Arial" w:cs="Arial"/>
          <w:b/>
          <w:iCs/>
          <w:noProof/>
        </w:rPr>
      </w:pPr>
      <w:r w:rsidRPr="00295DB1">
        <w:rPr>
          <w:rFonts w:ascii="Arial" w:hAnsi="Arial" w:cs="Arial"/>
          <w:b/>
          <w:iCs/>
          <w:noProof/>
        </w:rPr>
        <w:t>Član 390</w:t>
      </w:r>
    </w:p>
    <w:p w:rsidR="00B1395D" w:rsidRPr="00295DB1" w:rsidRDefault="00B1395D" w:rsidP="00B1395D">
      <w:pPr>
        <w:tabs>
          <w:tab w:val="left" w:pos="90"/>
        </w:tabs>
        <w:spacing w:after="0" w:line="240" w:lineRule="auto"/>
        <w:jc w:val="both"/>
        <w:rPr>
          <w:rFonts w:ascii="Arial" w:hAnsi="Arial" w:cs="Arial"/>
          <w:iCs/>
          <w:noProof/>
        </w:rPr>
      </w:pPr>
      <w:r w:rsidRPr="00295DB1">
        <w:rPr>
          <w:rFonts w:ascii="Arial" w:hAnsi="Arial" w:cs="Arial"/>
          <w:iCs/>
          <w:noProof/>
        </w:rPr>
        <w:t>(1) Do donošenja zakona kojim će se urediti plan oporavka, sporazumi o finansijskoj podršci u okviru grupe i postupak i mjere rane intervencije investicionih društava, odredbe čl. 125 do 133, čl. 182 do 202, čl. 288 do 308 ovog zakona shodno će se primjenjivati na investiciona društva.</w:t>
      </w:r>
    </w:p>
    <w:p w:rsidR="00B1395D" w:rsidRPr="00295DB1" w:rsidRDefault="00B1395D" w:rsidP="00B1395D">
      <w:pPr>
        <w:tabs>
          <w:tab w:val="left" w:pos="90"/>
        </w:tabs>
        <w:spacing w:after="0" w:line="240" w:lineRule="auto"/>
        <w:jc w:val="both"/>
        <w:rPr>
          <w:rFonts w:ascii="Arial" w:hAnsi="Arial" w:cs="Arial"/>
          <w:iCs/>
          <w:noProof/>
        </w:rPr>
      </w:pPr>
    </w:p>
    <w:p w:rsidR="00B1395D" w:rsidRPr="00295DB1" w:rsidRDefault="00B1395D" w:rsidP="00B1395D">
      <w:pPr>
        <w:tabs>
          <w:tab w:val="left" w:pos="90"/>
        </w:tabs>
        <w:spacing w:after="0" w:line="240" w:lineRule="auto"/>
        <w:jc w:val="both"/>
        <w:rPr>
          <w:rFonts w:ascii="Arial" w:hAnsi="Arial" w:cs="Arial"/>
          <w:iCs/>
          <w:noProof/>
        </w:rPr>
      </w:pPr>
      <w:r w:rsidRPr="00295DB1">
        <w:rPr>
          <w:rFonts w:ascii="Arial" w:hAnsi="Arial" w:cs="Arial"/>
          <w:iCs/>
          <w:noProof/>
        </w:rPr>
        <w:t>(2) Pri primjeni odredbi iz stav</w:t>
      </w:r>
      <w:r w:rsidR="00F561CE" w:rsidRPr="00295DB1">
        <w:rPr>
          <w:rFonts w:ascii="Arial" w:hAnsi="Arial" w:cs="Arial"/>
          <w:iCs/>
          <w:noProof/>
        </w:rPr>
        <w:t>a</w:t>
      </w:r>
      <w:r w:rsidRPr="00295DB1">
        <w:rPr>
          <w:rFonts w:ascii="Arial" w:hAnsi="Arial" w:cs="Arial"/>
          <w:iCs/>
          <w:noProof/>
        </w:rPr>
        <w:t xml:space="preserve"> 1 ovog člana, ovlašćenja i odgovornosti Centralne banke kao nadležnog organa smatraće se ovlašćenjima i odgovornostima Komisije za tržište kapitala.</w:t>
      </w:r>
    </w:p>
    <w:p w:rsidR="00B1395D" w:rsidRPr="00295DB1" w:rsidRDefault="00B1395D" w:rsidP="00B1395D">
      <w:pPr>
        <w:tabs>
          <w:tab w:val="left" w:pos="90"/>
        </w:tabs>
        <w:spacing w:after="0" w:line="240" w:lineRule="auto"/>
        <w:jc w:val="center"/>
        <w:rPr>
          <w:rFonts w:ascii="Arial" w:hAnsi="Arial" w:cs="Arial"/>
          <w:b/>
          <w:i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Odložena primjena</w:t>
      </w:r>
    </w:p>
    <w:p w:rsidR="00BD662B" w:rsidRPr="00295DB1" w:rsidRDefault="00BD662B" w:rsidP="00401A68">
      <w:pPr>
        <w:tabs>
          <w:tab w:val="left" w:pos="90"/>
        </w:tabs>
        <w:spacing w:after="0" w:line="240" w:lineRule="auto"/>
        <w:jc w:val="center"/>
        <w:rPr>
          <w:rFonts w:ascii="Arial" w:hAnsi="Arial" w:cs="Arial"/>
          <w:b/>
          <w:noProof/>
        </w:rPr>
      </w:pPr>
    </w:p>
    <w:p w:rsidR="00BD662B" w:rsidRPr="00295DB1" w:rsidRDefault="005568E3" w:rsidP="00401A68">
      <w:pPr>
        <w:tabs>
          <w:tab w:val="left" w:pos="90"/>
        </w:tabs>
        <w:spacing w:after="0" w:line="240" w:lineRule="auto"/>
        <w:jc w:val="center"/>
        <w:rPr>
          <w:rFonts w:ascii="Arial" w:hAnsi="Arial" w:cs="Arial"/>
          <w:b/>
          <w:noProof/>
        </w:rPr>
      </w:pPr>
      <w:r w:rsidRPr="00295DB1">
        <w:rPr>
          <w:rFonts w:ascii="Arial" w:hAnsi="Arial" w:cs="Arial"/>
          <w:b/>
          <w:noProof/>
        </w:rPr>
        <w:t>Član 3</w:t>
      </w:r>
      <w:r w:rsidR="00B1395D" w:rsidRPr="00295DB1">
        <w:rPr>
          <w:rFonts w:ascii="Arial" w:hAnsi="Arial" w:cs="Arial"/>
          <w:b/>
          <w:noProof/>
        </w:rPr>
        <w:t>91</w:t>
      </w:r>
    </w:p>
    <w:p w:rsidR="00BD662B" w:rsidRPr="00295DB1" w:rsidRDefault="007F51F9" w:rsidP="00401A68">
      <w:pPr>
        <w:tabs>
          <w:tab w:val="left" w:pos="90"/>
        </w:tabs>
        <w:spacing w:after="0" w:line="240" w:lineRule="auto"/>
        <w:jc w:val="both"/>
        <w:rPr>
          <w:rFonts w:ascii="Arial" w:hAnsi="Arial" w:cs="Arial"/>
          <w:noProof/>
        </w:rPr>
      </w:pPr>
      <w:r w:rsidRPr="00295DB1">
        <w:rPr>
          <w:rFonts w:ascii="Arial" w:hAnsi="Arial" w:cs="Arial"/>
          <w:noProof/>
        </w:rPr>
        <w:t>Odredbe čl. 10,</w:t>
      </w:r>
      <w:r w:rsidR="00BD662B" w:rsidRPr="00295DB1">
        <w:rPr>
          <w:rFonts w:ascii="Arial" w:hAnsi="Arial" w:cs="Arial"/>
          <w:noProof/>
        </w:rPr>
        <w:t>11</w:t>
      </w:r>
      <w:r w:rsidRPr="00295DB1">
        <w:rPr>
          <w:rFonts w:ascii="Arial" w:hAnsi="Arial" w:cs="Arial"/>
          <w:noProof/>
        </w:rPr>
        <w:t xml:space="preserve"> i 12</w:t>
      </w:r>
      <w:r w:rsidR="00BD662B" w:rsidRPr="00295DB1">
        <w:rPr>
          <w:rFonts w:ascii="Arial" w:hAnsi="Arial" w:cs="Arial"/>
          <w:noProof/>
        </w:rPr>
        <w:t>, člana 26 st. 3 i 4, člana 28 stav 5 tačka 3, člana 30,</w:t>
      </w:r>
      <w:r w:rsidR="004372D0" w:rsidRPr="00295DB1">
        <w:rPr>
          <w:rFonts w:ascii="Arial" w:hAnsi="Arial" w:cs="Arial"/>
          <w:noProof/>
        </w:rPr>
        <w:t xml:space="preserve"> član 42 stav 6, člana 43 stav 3 tačka 2</w:t>
      </w:r>
      <w:r w:rsidR="00BD662B" w:rsidRPr="00295DB1">
        <w:rPr>
          <w:rFonts w:ascii="Arial" w:hAnsi="Arial" w:cs="Arial"/>
          <w:noProof/>
        </w:rPr>
        <w:t xml:space="preserve">, člana 44 st. 6 i 7,člana 53 st. 11 i 12, člana 60 st. 2 i 3, člana 62 tačka 2, člana 63 stav 2 tač. 2 i 5, člana 66 stav 5, člana 69 st. 3 i 4, čl 74 do 80, čl 84 do 88, člana 124 stav 7, člana 126 stav 8, člana 127 stav 3, čl 130 do 133, člana 144 st. 3 i 4, člana 149 stav 2, člana 150 stav 4, člana 151 st. 2 i 3, čl.153 i 154, čl.157 do 160, člana 161 stav 2 tač 2, </w:t>
      </w:r>
      <w:r w:rsidR="006C50C5" w:rsidRPr="00295DB1">
        <w:rPr>
          <w:rFonts w:ascii="Arial" w:hAnsi="Arial" w:cs="Arial"/>
          <w:noProof/>
        </w:rPr>
        <w:t>3 i 4, člana 162 stav 1 i stav 3</w:t>
      </w:r>
      <w:r w:rsidR="00BD662B" w:rsidRPr="00295DB1">
        <w:rPr>
          <w:rFonts w:ascii="Arial" w:hAnsi="Arial" w:cs="Arial"/>
          <w:noProof/>
        </w:rPr>
        <w:t xml:space="preserve"> tačka 2, člana 163 stav 2, člana 164 st. 1 i 2,  čl. 182 do 194, člana 242 stav 1 tač 2 i 3, člana 246 stav 2, člana 248, člana 249 stav 4, čl. 255 do 267, člana 279 stav 6, čl. 302 do 305, člana 310 st. 2, 4 i 5, </w:t>
      </w:r>
      <w:r w:rsidR="009B41FE" w:rsidRPr="00295DB1">
        <w:rPr>
          <w:rFonts w:ascii="Arial" w:hAnsi="Arial" w:cs="Arial"/>
          <w:noProof/>
        </w:rPr>
        <w:t xml:space="preserve">člana 312 stav 1 tač. 2, 4 i 6, stav 3 tačka 2 i </w:t>
      </w:r>
      <w:r w:rsidR="00BD662B" w:rsidRPr="00295DB1">
        <w:rPr>
          <w:rFonts w:ascii="Arial" w:hAnsi="Arial" w:cs="Arial"/>
          <w:noProof/>
        </w:rPr>
        <w:t xml:space="preserve"> st. 4 i 5, člana 316, člana 317 stav 7, člana 318 stav 1 tačka 3 i st. 2, 3 i 4, člana 320 st. 1 do 4, čl. 321 do 328, člana 329 stav 4, čl 331, 333 i</w:t>
      </w:r>
      <w:r w:rsidR="006C50C5" w:rsidRPr="00295DB1">
        <w:rPr>
          <w:rFonts w:ascii="Arial" w:hAnsi="Arial" w:cs="Arial"/>
          <w:noProof/>
        </w:rPr>
        <w:t xml:space="preserve"> 335, člana 336 stav 3, člana 33</w:t>
      </w:r>
      <w:r w:rsidR="00BD662B" w:rsidRPr="00295DB1">
        <w:rPr>
          <w:rFonts w:ascii="Arial" w:hAnsi="Arial" w:cs="Arial"/>
          <w:noProof/>
        </w:rPr>
        <w:t>7, čl. 340 do 343, člana 344 stav 3 tač. 5 i 6 i stav 4, člana 345 tač 7 i 8, člana 347, člana 348 st. 7 i 8, čl. 349 i 352, člana 353 stav 3 i čl. 355 do 371 ovog zakona primjenjivaće se od dana pristupanja Crne Gore Evropskoj uniji.</w:t>
      </w:r>
    </w:p>
    <w:p w:rsidR="009B768C" w:rsidRPr="00295DB1" w:rsidRDefault="009B768C" w:rsidP="00401A68">
      <w:pPr>
        <w:tabs>
          <w:tab w:val="left" w:pos="90"/>
        </w:tabs>
        <w:spacing w:after="0" w:line="240" w:lineRule="auto"/>
        <w:jc w:val="center"/>
        <w:rPr>
          <w:rFonts w:ascii="Arial" w:hAnsi="Arial" w:cs="Arial"/>
          <w:b/>
          <w:iCs/>
          <w:noProof/>
        </w:rPr>
      </w:pPr>
    </w:p>
    <w:p w:rsidR="00B1395D" w:rsidRPr="00295DB1" w:rsidRDefault="00B1395D" w:rsidP="00B1395D">
      <w:pPr>
        <w:tabs>
          <w:tab w:val="left" w:pos="90"/>
        </w:tabs>
        <w:spacing w:after="0" w:line="240" w:lineRule="auto"/>
        <w:jc w:val="center"/>
        <w:textAlignment w:val="baseline"/>
        <w:rPr>
          <w:rFonts w:ascii="Arial" w:eastAsia="Times New Roman" w:hAnsi="Arial" w:cs="Arial"/>
          <w:b/>
          <w:noProof/>
        </w:rPr>
      </w:pPr>
      <w:r w:rsidRPr="00295DB1">
        <w:rPr>
          <w:rFonts w:ascii="Arial" w:eastAsia="Times New Roman" w:hAnsi="Arial" w:cs="Arial"/>
          <w:b/>
          <w:noProof/>
        </w:rPr>
        <w:t>Prestanak važenja propisa</w:t>
      </w:r>
    </w:p>
    <w:p w:rsidR="00B1395D" w:rsidRPr="00295DB1" w:rsidRDefault="00B1395D" w:rsidP="00B1395D">
      <w:pPr>
        <w:tabs>
          <w:tab w:val="left" w:pos="90"/>
        </w:tabs>
        <w:spacing w:after="0" w:line="240" w:lineRule="auto"/>
        <w:jc w:val="center"/>
        <w:textAlignment w:val="baseline"/>
        <w:rPr>
          <w:rFonts w:ascii="Arial" w:eastAsia="Times New Roman" w:hAnsi="Arial" w:cs="Arial"/>
          <w:b/>
          <w:noProof/>
        </w:rPr>
      </w:pPr>
    </w:p>
    <w:p w:rsidR="00B1395D" w:rsidRPr="00295DB1" w:rsidRDefault="00B1395D" w:rsidP="00B1395D">
      <w:pPr>
        <w:tabs>
          <w:tab w:val="left" w:pos="90"/>
        </w:tabs>
        <w:spacing w:after="0" w:line="240" w:lineRule="auto"/>
        <w:jc w:val="center"/>
        <w:rPr>
          <w:rFonts w:ascii="Arial" w:hAnsi="Arial" w:cs="Arial"/>
          <w:b/>
          <w:noProof/>
        </w:rPr>
      </w:pPr>
      <w:r w:rsidRPr="00295DB1">
        <w:rPr>
          <w:rFonts w:ascii="Arial" w:hAnsi="Arial" w:cs="Arial"/>
          <w:b/>
          <w:noProof/>
        </w:rPr>
        <w:t>Član 392</w:t>
      </w:r>
    </w:p>
    <w:p w:rsidR="00E41FCD" w:rsidRPr="00295DB1" w:rsidRDefault="00F561CE" w:rsidP="00B1395D">
      <w:pPr>
        <w:tabs>
          <w:tab w:val="left" w:pos="90"/>
        </w:tabs>
        <w:spacing w:after="0" w:line="240" w:lineRule="auto"/>
        <w:jc w:val="both"/>
        <w:rPr>
          <w:rFonts w:ascii="Arial" w:hAnsi="Arial" w:cs="Arial"/>
          <w:noProof/>
        </w:rPr>
      </w:pPr>
      <w:r w:rsidRPr="00295DB1">
        <w:rPr>
          <w:rFonts w:ascii="Arial" w:hAnsi="Arial" w:cs="Arial"/>
          <w:noProof/>
        </w:rPr>
        <w:t>Danom početka primjene ovog zakona prestaje da važi Zakon o bankama („Službeni list CG“ br. 17/08, 44/10, 40/11 i 73/17) i član 177</w:t>
      </w:r>
      <w:r w:rsidR="00BD631A" w:rsidRPr="00295DB1">
        <w:rPr>
          <w:rFonts w:ascii="Arial" w:hAnsi="Arial" w:cs="Arial"/>
          <w:noProof/>
        </w:rPr>
        <w:t xml:space="preserve"> Zakona o izmjenama i dopunama Z</w:t>
      </w:r>
      <w:r w:rsidRPr="00295DB1">
        <w:rPr>
          <w:rFonts w:ascii="Arial" w:hAnsi="Arial" w:cs="Arial"/>
          <w:noProof/>
        </w:rPr>
        <w:t>akona kojima su propisane novčane kazne za prekršaje (“Službeni list CG”, br. 40/11</w:t>
      </w:r>
      <w:r w:rsidR="00BD631A" w:rsidRPr="00295DB1">
        <w:rPr>
          <w:rFonts w:ascii="Arial" w:hAnsi="Arial" w:cs="Arial"/>
          <w:noProof/>
        </w:rPr>
        <w:t xml:space="preserve"> i</w:t>
      </w:r>
      <w:r w:rsidR="00733B19" w:rsidRPr="00295DB1">
        <w:rPr>
          <w:rFonts w:ascii="Arial" w:hAnsi="Arial" w:cs="Arial"/>
          <w:noProof/>
        </w:rPr>
        <w:t xml:space="preserve"> 55/18).</w:t>
      </w:r>
      <w:r w:rsidR="00E41FCD" w:rsidRPr="00295DB1">
        <w:rPr>
          <w:rFonts w:ascii="Arial" w:hAnsi="Arial" w:cs="Arial"/>
          <w:noProof/>
        </w:rPr>
        <w:t xml:space="preserve"> </w:t>
      </w:r>
    </w:p>
    <w:p w:rsidR="00E41FCD" w:rsidRPr="00295DB1" w:rsidRDefault="00E41FCD" w:rsidP="00B1395D">
      <w:pPr>
        <w:tabs>
          <w:tab w:val="left" w:pos="90"/>
        </w:tabs>
        <w:spacing w:after="0" w:line="240" w:lineRule="auto"/>
        <w:jc w:val="both"/>
        <w:rPr>
          <w:rFonts w:ascii="Arial" w:hAnsi="Arial" w:cs="Arial"/>
          <w:noProof/>
        </w:rPr>
      </w:pPr>
    </w:p>
    <w:p w:rsidR="00F561CE" w:rsidRPr="00295DB1" w:rsidRDefault="00E41FCD" w:rsidP="00B1395D">
      <w:pPr>
        <w:tabs>
          <w:tab w:val="left" w:pos="90"/>
        </w:tabs>
        <w:spacing w:after="0" w:line="240" w:lineRule="auto"/>
        <w:jc w:val="both"/>
        <w:rPr>
          <w:rFonts w:ascii="Arial" w:hAnsi="Arial" w:cs="Arial"/>
          <w:noProof/>
        </w:rPr>
      </w:pPr>
      <w:r w:rsidRPr="00295DB1">
        <w:rPr>
          <w:rFonts w:ascii="Arial" w:hAnsi="Arial" w:cs="Arial"/>
          <w:noProof/>
        </w:rPr>
        <w:t xml:space="preserve">Danom početka primjene odredbi člana 219 ovog zakona prestaje da važi </w:t>
      </w:r>
      <w:r w:rsidR="00F561CE" w:rsidRPr="00295DB1">
        <w:rPr>
          <w:rFonts w:ascii="Arial" w:hAnsi="Arial" w:cs="Arial"/>
          <w:noProof/>
        </w:rPr>
        <w:t>član 30 stav 2 Zakona o potrošačkim kreditima („Službeni list CG“; br. 35/13 i 73/17) i Odluka o bankarskom ombudsmanu ("Službe</w:t>
      </w:r>
      <w:r w:rsidR="00733B19" w:rsidRPr="00295DB1">
        <w:rPr>
          <w:rFonts w:ascii="Arial" w:hAnsi="Arial" w:cs="Arial"/>
          <w:noProof/>
        </w:rPr>
        <w:t>ni list CG” br. 15/09 i 02/12).</w:t>
      </w:r>
    </w:p>
    <w:p w:rsidR="00B1395D" w:rsidRPr="00295DB1" w:rsidRDefault="00B1395D" w:rsidP="00401A68">
      <w:pPr>
        <w:tabs>
          <w:tab w:val="left" w:pos="90"/>
        </w:tabs>
        <w:spacing w:after="0" w:line="240" w:lineRule="auto"/>
        <w:jc w:val="center"/>
        <w:rPr>
          <w:rFonts w:ascii="Arial" w:hAnsi="Arial" w:cs="Arial"/>
          <w:b/>
          <w:iCs/>
          <w:noProof/>
        </w:rPr>
      </w:pPr>
    </w:p>
    <w:p w:rsidR="00BD662B" w:rsidRPr="00295DB1" w:rsidRDefault="00BD662B" w:rsidP="00401A68">
      <w:pPr>
        <w:tabs>
          <w:tab w:val="left" w:pos="90"/>
        </w:tabs>
        <w:spacing w:after="0" w:line="240" w:lineRule="auto"/>
        <w:jc w:val="center"/>
        <w:rPr>
          <w:rFonts w:ascii="Arial" w:hAnsi="Arial" w:cs="Arial"/>
          <w:b/>
          <w:iCs/>
          <w:noProof/>
        </w:rPr>
      </w:pPr>
      <w:r w:rsidRPr="00295DB1">
        <w:rPr>
          <w:rFonts w:ascii="Arial" w:hAnsi="Arial" w:cs="Arial"/>
          <w:b/>
          <w:iCs/>
          <w:noProof/>
        </w:rPr>
        <w:t>Stupanje na snagu</w:t>
      </w:r>
    </w:p>
    <w:p w:rsidR="00BD662B" w:rsidRPr="00295DB1" w:rsidRDefault="00BD662B" w:rsidP="00401A68">
      <w:pPr>
        <w:tabs>
          <w:tab w:val="left" w:pos="90"/>
        </w:tabs>
        <w:spacing w:after="0" w:line="240" w:lineRule="auto"/>
        <w:jc w:val="center"/>
        <w:rPr>
          <w:rFonts w:ascii="Arial" w:hAnsi="Arial" w:cs="Arial"/>
          <w:b/>
          <w:iCs/>
          <w:noProof/>
        </w:rPr>
      </w:pPr>
    </w:p>
    <w:p w:rsidR="00BD662B" w:rsidRPr="00295DB1" w:rsidRDefault="00BD662B" w:rsidP="00401A68">
      <w:pPr>
        <w:tabs>
          <w:tab w:val="left" w:pos="90"/>
        </w:tabs>
        <w:spacing w:after="0" w:line="240" w:lineRule="auto"/>
        <w:jc w:val="center"/>
        <w:rPr>
          <w:rFonts w:ascii="Arial" w:hAnsi="Arial" w:cs="Arial"/>
          <w:b/>
          <w:noProof/>
        </w:rPr>
      </w:pPr>
      <w:r w:rsidRPr="00295DB1">
        <w:rPr>
          <w:rFonts w:ascii="Arial" w:hAnsi="Arial" w:cs="Arial"/>
          <w:b/>
          <w:noProof/>
        </w:rPr>
        <w:t>Član 39</w:t>
      </w:r>
      <w:r w:rsidR="00B1395D" w:rsidRPr="00295DB1">
        <w:rPr>
          <w:rFonts w:ascii="Arial" w:hAnsi="Arial" w:cs="Arial"/>
          <w:b/>
          <w:noProof/>
        </w:rPr>
        <w:t>3</w:t>
      </w:r>
    </w:p>
    <w:p w:rsidR="00BD662B" w:rsidRPr="00295DB1" w:rsidRDefault="00BD662B" w:rsidP="00401A68">
      <w:pPr>
        <w:tabs>
          <w:tab w:val="left" w:pos="90"/>
        </w:tabs>
        <w:spacing w:after="0" w:line="240" w:lineRule="auto"/>
        <w:jc w:val="both"/>
        <w:rPr>
          <w:rFonts w:ascii="Arial" w:hAnsi="Arial" w:cs="Arial"/>
          <w:noProof/>
        </w:rPr>
      </w:pPr>
      <w:r w:rsidRPr="00295DB1">
        <w:rPr>
          <w:rFonts w:ascii="Arial" w:hAnsi="Arial" w:cs="Arial"/>
          <w:noProof/>
        </w:rPr>
        <w:t>Ovaj zakon stupa na snagu osmog dana od dana objavljivanja u „Službenom listu Crne Gore“, a primjenjivaće se od 1. oktobra 2020. godine.</w:t>
      </w:r>
    </w:p>
    <w:p w:rsidR="00F6754C" w:rsidRPr="00295DB1" w:rsidRDefault="00F6754C" w:rsidP="00401A68">
      <w:pPr>
        <w:tabs>
          <w:tab w:val="left" w:pos="90"/>
        </w:tabs>
        <w:spacing w:after="0" w:line="240" w:lineRule="auto"/>
        <w:jc w:val="both"/>
        <w:rPr>
          <w:rFonts w:ascii="Arial" w:hAnsi="Arial" w:cs="Arial"/>
          <w:noProof/>
        </w:rPr>
      </w:pPr>
    </w:p>
    <w:p w:rsidR="005337BC" w:rsidRPr="00295DB1" w:rsidRDefault="005337BC" w:rsidP="00401A68">
      <w:pPr>
        <w:pStyle w:val="NoSpacing"/>
        <w:jc w:val="center"/>
        <w:rPr>
          <w:rFonts w:ascii="Arial" w:hAnsi="Arial" w:cs="Arial"/>
          <w:b/>
        </w:rPr>
      </w:pPr>
    </w:p>
    <w:p w:rsidR="008E78E3" w:rsidRPr="00295DB1" w:rsidRDefault="008E78E3" w:rsidP="00401A68">
      <w:pPr>
        <w:pStyle w:val="NoSpacing"/>
        <w:jc w:val="center"/>
        <w:rPr>
          <w:rFonts w:ascii="Arial" w:hAnsi="Arial" w:cs="Arial"/>
          <w:b/>
        </w:rPr>
      </w:pPr>
    </w:p>
    <w:p w:rsidR="005337BC" w:rsidRPr="00295DB1" w:rsidRDefault="005337BC" w:rsidP="00401A68">
      <w:pPr>
        <w:pStyle w:val="NoSpacing"/>
        <w:jc w:val="center"/>
        <w:rPr>
          <w:rFonts w:ascii="Arial" w:hAnsi="Arial" w:cs="Arial"/>
          <w:b/>
        </w:rPr>
      </w:pPr>
    </w:p>
    <w:p w:rsidR="005337BC" w:rsidRPr="00295DB1" w:rsidRDefault="005337BC" w:rsidP="00401A68">
      <w:pPr>
        <w:pStyle w:val="NoSpacing"/>
        <w:jc w:val="center"/>
        <w:rPr>
          <w:rFonts w:ascii="Arial" w:hAnsi="Arial" w:cs="Arial"/>
          <w:b/>
        </w:rPr>
      </w:pPr>
    </w:p>
    <w:p w:rsidR="005337BC" w:rsidRDefault="005337BC" w:rsidP="00401A68">
      <w:pPr>
        <w:pStyle w:val="NoSpacing"/>
        <w:jc w:val="center"/>
        <w:rPr>
          <w:rFonts w:ascii="Arial" w:hAnsi="Arial" w:cs="Arial"/>
          <w:b/>
        </w:rPr>
      </w:pPr>
    </w:p>
    <w:p w:rsidR="00F34D3F" w:rsidRDefault="00F34D3F" w:rsidP="00401A68">
      <w:pPr>
        <w:pStyle w:val="NoSpacing"/>
        <w:jc w:val="center"/>
        <w:rPr>
          <w:rFonts w:ascii="Arial" w:hAnsi="Arial" w:cs="Arial"/>
          <w:b/>
        </w:rPr>
      </w:pPr>
    </w:p>
    <w:p w:rsidR="00F34D3F" w:rsidRDefault="00F34D3F" w:rsidP="00401A68">
      <w:pPr>
        <w:pStyle w:val="NoSpacing"/>
        <w:jc w:val="center"/>
        <w:rPr>
          <w:rFonts w:ascii="Arial" w:hAnsi="Arial" w:cs="Arial"/>
          <w:b/>
        </w:rPr>
      </w:pPr>
    </w:p>
    <w:p w:rsidR="00F34D3F" w:rsidRPr="00295DB1" w:rsidRDefault="00F34D3F" w:rsidP="00401A68">
      <w:pPr>
        <w:pStyle w:val="NoSpacing"/>
        <w:jc w:val="center"/>
        <w:rPr>
          <w:rFonts w:ascii="Arial" w:hAnsi="Arial" w:cs="Arial"/>
          <w:b/>
        </w:rPr>
      </w:pPr>
      <w:bookmarkStart w:id="2" w:name="_GoBack"/>
      <w:bookmarkEnd w:id="2"/>
    </w:p>
    <w:p w:rsidR="005337BC" w:rsidRPr="00295DB1" w:rsidRDefault="005337BC" w:rsidP="00401A68">
      <w:pPr>
        <w:pStyle w:val="NoSpacing"/>
        <w:jc w:val="center"/>
        <w:rPr>
          <w:rFonts w:ascii="Arial" w:hAnsi="Arial" w:cs="Arial"/>
          <w:b/>
        </w:rPr>
      </w:pPr>
    </w:p>
    <w:p w:rsidR="00191A0C" w:rsidRPr="00295DB1" w:rsidRDefault="00191A0C" w:rsidP="00401A68">
      <w:pPr>
        <w:pStyle w:val="NoSpacing"/>
        <w:jc w:val="center"/>
        <w:rPr>
          <w:rFonts w:ascii="Arial" w:hAnsi="Arial" w:cs="Arial"/>
          <w:b/>
        </w:rPr>
      </w:pPr>
    </w:p>
    <w:p w:rsidR="00F6754C" w:rsidRPr="00295DB1" w:rsidRDefault="00F6754C" w:rsidP="00401A68">
      <w:pPr>
        <w:pStyle w:val="NoSpacing"/>
        <w:jc w:val="center"/>
        <w:rPr>
          <w:rFonts w:ascii="Arial" w:hAnsi="Arial" w:cs="Arial"/>
          <w:b/>
        </w:rPr>
      </w:pPr>
      <w:r w:rsidRPr="00295DB1">
        <w:rPr>
          <w:rFonts w:ascii="Arial" w:hAnsi="Arial" w:cs="Arial"/>
          <w:b/>
        </w:rPr>
        <w:t>O B R A Z L O Ž E N J E</w:t>
      </w:r>
    </w:p>
    <w:p w:rsidR="008E78E3" w:rsidRPr="00295DB1" w:rsidRDefault="008E78E3" w:rsidP="00401A68">
      <w:pPr>
        <w:pStyle w:val="NoSpacing"/>
        <w:jc w:val="center"/>
        <w:rPr>
          <w:rFonts w:ascii="Arial" w:hAnsi="Arial" w:cs="Arial"/>
          <w:b/>
        </w:rPr>
      </w:pPr>
    </w:p>
    <w:p w:rsidR="00F6754C" w:rsidRPr="00295DB1" w:rsidRDefault="00F6754C" w:rsidP="00401A68">
      <w:pPr>
        <w:autoSpaceDE w:val="0"/>
        <w:autoSpaceDN w:val="0"/>
        <w:adjustRightInd w:val="0"/>
        <w:spacing w:after="0"/>
        <w:jc w:val="both"/>
        <w:rPr>
          <w:rFonts w:ascii="Arial" w:hAnsi="Arial" w:cs="Arial"/>
          <w:noProof/>
        </w:rPr>
      </w:pPr>
    </w:p>
    <w:p w:rsidR="00F6754C" w:rsidRPr="00295DB1" w:rsidRDefault="00F6754C" w:rsidP="00401A68">
      <w:pPr>
        <w:pStyle w:val="NoSpacing"/>
        <w:rPr>
          <w:rFonts w:ascii="Arial" w:hAnsi="Arial" w:cs="Arial"/>
          <w:b/>
        </w:rPr>
      </w:pPr>
      <w:r w:rsidRPr="00295DB1">
        <w:rPr>
          <w:rFonts w:ascii="Arial" w:hAnsi="Arial" w:cs="Arial"/>
          <w:b/>
        </w:rPr>
        <w:t>1.USTAVNI OSNOV</w:t>
      </w:r>
    </w:p>
    <w:p w:rsidR="00F6754C" w:rsidRPr="00295DB1" w:rsidRDefault="00F6754C" w:rsidP="00401A68">
      <w:pPr>
        <w:pStyle w:val="NoSpacing"/>
        <w:rPr>
          <w:rFonts w:ascii="Arial" w:hAnsi="Arial" w:cs="Arial"/>
          <w:b/>
        </w:rPr>
      </w:pPr>
    </w:p>
    <w:p w:rsidR="00F6754C" w:rsidRPr="00295DB1" w:rsidRDefault="00F6754C" w:rsidP="00401A68">
      <w:pPr>
        <w:pStyle w:val="NoSpacing"/>
        <w:jc w:val="both"/>
        <w:rPr>
          <w:rFonts w:ascii="Arial" w:hAnsi="Arial" w:cs="Arial"/>
        </w:rPr>
      </w:pPr>
      <w:r w:rsidRPr="00295DB1">
        <w:rPr>
          <w:rFonts w:ascii="Arial" w:hAnsi="Arial" w:cs="Arial"/>
        </w:rPr>
        <w:t>Ustavni osnov za donošenje ovog zakona sadržan je u odredbama člana 16 tačka 5 Ustava Crne Gore, kojima je propisano da se zakonom, u skladu sa Ustavom, uređuju druga pitanja od interesa za Crnu Goru.</w:t>
      </w:r>
    </w:p>
    <w:p w:rsidR="00F6754C" w:rsidRPr="00295DB1" w:rsidRDefault="00F6754C" w:rsidP="00401A68">
      <w:pPr>
        <w:autoSpaceDE w:val="0"/>
        <w:autoSpaceDN w:val="0"/>
        <w:adjustRightInd w:val="0"/>
        <w:spacing w:after="0"/>
        <w:jc w:val="both"/>
        <w:rPr>
          <w:rFonts w:ascii="Arial" w:hAnsi="Arial" w:cs="Arial"/>
          <w:b/>
          <w:noProof/>
        </w:rPr>
      </w:pPr>
    </w:p>
    <w:p w:rsidR="00F6754C" w:rsidRPr="00295DB1" w:rsidRDefault="00F6754C" w:rsidP="00401A68">
      <w:pPr>
        <w:pStyle w:val="NoSpacing"/>
        <w:rPr>
          <w:rFonts w:ascii="Arial" w:hAnsi="Arial" w:cs="Arial"/>
          <w:b/>
        </w:rPr>
      </w:pPr>
      <w:r w:rsidRPr="00295DB1">
        <w:rPr>
          <w:rFonts w:ascii="Arial" w:hAnsi="Arial" w:cs="Arial"/>
          <w:b/>
        </w:rPr>
        <w:t>2. RAZLOZI ZA DONOŠENJE ZAKONA</w:t>
      </w:r>
    </w:p>
    <w:p w:rsidR="00F6754C" w:rsidRPr="00295DB1" w:rsidRDefault="00F6754C" w:rsidP="00401A68">
      <w:pPr>
        <w:pStyle w:val="NoSpacing"/>
        <w:rPr>
          <w:rFonts w:ascii="Arial" w:hAnsi="Arial" w:cs="Arial"/>
          <w:b/>
        </w:rPr>
      </w:pPr>
    </w:p>
    <w:p w:rsidR="00F6754C" w:rsidRPr="00295DB1" w:rsidRDefault="00F6754C" w:rsidP="00401A68">
      <w:pPr>
        <w:pStyle w:val="NoSpacing"/>
        <w:jc w:val="both"/>
        <w:rPr>
          <w:rFonts w:ascii="Arial" w:hAnsi="Arial" w:cs="Arial"/>
          <w:b/>
        </w:rPr>
      </w:pPr>
      <w:r w:rsidRPr="00295DB1">
        <w:rPr>
          <w:rFonts w:ascii="Arial" w:hAnsi="Arial" w:cs="Arial"/>
          <w:shd w:val="clear" w:color="auto" w:fill="FFFFFF"/>
        </w:rPr>
        <w:t>Važeći Zakon o bankama („Službeni list CG“, br. 17/08 i 44/10) baziran je na Direktivi 2006/48/EZ Evropskog parlamenta i Savjeta od 14. juna 2006. godine o osnivanju i obavljanju djelatnosti kreditnih institucija.</w:t>
      </w:r>
    </w:p>
    <w:p w:rsidR="00F6754C" w:rsidRPr="00295DB1" w:rsidRDefault="00F6754C" w:rsidP="00401A68">
      <w:pPr>
        <w:pStyle w:val="NoSpacing"/>
        <w:rPr>
          <w:rFonts w:ascii="Arial" w:hAnsi="Arial" w:cs="Arial"/>
          <w:b/>
        </w:rPr>
      </w:pPr>
    </w:p>
    <w:p w:rsidR="00F6754C" w:rsidRPr="00295DB1" w:rsidRDefault="00F6754C" w:rsidP="00401A68">
      <w:pPr>
        <w:pStyle w:val="NoSpacing"/>
        <w:jc w:val="both"/>
        <w:rPr>
          <w:rFonts w:ascii="Arial" w:hAnsi="Arial" w:cs="Arial"/>
        </w:rPr>
      </w:pPr>
      <w:r w:rsidRPr="00295DB1">
        <w:rPr>
          <w:rFonts w:ascii="Arial" w:hAnsi="Arial" w:cs="Arial"/>
        </w:rPr>
        <w:t>U postupku pristupanja EU Crna Gora je, između ostalog, preuzela obavezu da svoje zakonodavstvo usaglasi sa Direktivom 2013/36</w:t>
      </w:r>
      <w:r w:rsidRPr="00295DB1">
        <w:rPr>
          <w:rFonts w:ascii="Arial" w:hAnsi="Arial" w:cs="Arial"/>
          <w:shd w:val="clear" w:color="auto" w:fill="FFFFFF"/>
        </w:rPr>
        <w:t xml:space="preserve"> Evropskog parlamenta i Savjeta</w:t>
      </w:r>
      <w:r w:rsidRPr="00295DB1">
        <w:rPr>
          <w:rFonts w:ascii="Arial" w:hAnsi="Arial" w:cs="Arial"/>
        </w:rPr>
        <w:t xml:space="preserve"> </w:t>
      </w:r>
      <w:r w:rsidRPr="00295DB1">
        <w:rPr>
          <w:rFonts w:ascii="Arial" w:hAnsi="Arial" w:cs="Arial"/>
          <w:bCs/>
          <w:shd w:val="clear" w:color="auto" w:fill="FFFFFF"/>
        </w:rPr>
        <w:t>o pristupanju djelatnosti kreditnih institucija i bonitetnom nadzoru nad kreditnim institucijama i investicijskim društvima, izmjeni Direktive 2002/87/EZ i stavljanju izvan snage direktiva 2006/48/EZ i 2006/49/EZ.</w:t>
      </w:r>
    </w:p>
    <w:p w:rsidR="00F6754C" w:rsidRPr="00295DB1" w:rsidRDefault="00F6754C" w:rsidP="00401A68">
      <w:pPr>
        <w:pStyle w:val="NoSpacing"/>
        <w:jc w:val="both"/>
        <w:rPr>
          <w:rFonts w:ascii="Arial" w:hAnsi="Arial" w:cs="Arial"/>
          <w:b/>
        </w:rPr>
      </w:pPr>
    </w:p>
    <w:p w:rsidR="00F6754C" w:rsidRPr="00295DB1" w:rsidRDefault="004372D0" w:rsidP="00401A68">
      <w:pPr>
        <w:pStyle w:val="NoSpacing"/>
        <w:jc w:val="both"/>
        <w:rPr>
          <w:rFonts w:ascii="Arial" w:hAnsi="Arial" w:cs="Arial"/>
          <w:shd w:val="clear" w:color="auto" w:fill="FFFFFF"/>
        </w:rPr>
      </w:pPr>
      <w:r w:rsidRPr="00295DB1">
        <w:rPr>
          <w:rFonts w:ascii="Arial" w:hAnsi="Arial" w:cs="Arial"/>
          <w:shd w:val="clear" w:color="auto" w:fill="FFFFFF"/>
        </w:rPr>
        <w:t>Direktiva 2013/36 EZ (tzv.</w:t>
      </w:r>
      <w:r w:rsidR="00F6754C" w:rsidRPr="00295DB1">
        <w:rPr>
          <w:rFonts w:ascii="Arial" w:hAnsi="Arial" w:cs="Arial"/>
          <w:shd w:val="clear" w:color="auto" w:fill="FFFFFF"/>
        </w:rPr>
        <w:t>CRD</w:t>
      </w:r>
      <w:r w:rsidRPr="00295DB1">
        <w:rPr>
          <w:rFonts w:ascii="Arial" w:hAnsi="Arial" w:cs="Arial"/>
          <w:shd w:val="clear" w:color="auto" w:fill="FFFFFF"/>
        </w:rPr>
        <w:t xml:space="preserve">) sadrži odredbe koje regulišu </w:t>
      </w:r>
      <w:r w:rsidR="00F6754C" w:rsidRPr="00295DB1">
        <w:rPr>
          <w:rFonts w:ascii="Arial" w:hAnsi="Arial" w:cs="Arial"/>
          <w:shd w:val="clear" w:color="auto" w:fill="FFFFFF"/>
        </w:rPr>
        <w:t>odobrenja za rad, sticanje kvalifikovanih učešća, ostvarivanje prava  da u nekoj državi članici EU pojedinac ili pravno lice iz druge države članice obavlja svoje ekonomske aktivnosti, slobodu pružanja usluga, ovlašćenja supervizorskih organa matičnih država članica EU i država članica domaćina u toj oblasti</w:t>
      </w:r>
      <w:r w:rsidRPr="00295DB1">
        <w:rPr>
          <w:rFonts w:ascii="Arial" w:hAnsi="Arial" w:cs="Arial"/>
          <w:shd w:val="clear" w:color="auto" w:fill="FFFFFF"/>
        </w:rPr>
        <w:t>, kao</w:t>
      </w:r>
      <w:r w:rsidR="00F6754C" w:rsidRPr="00295DB1">
        <w:rPr>
          <w:rFonts w:ascii="Arial" w:hAnsi="Arial" w:cs="Arial"/>
          <w:shd w:val="clear" w:color="auto" w:fill="FFFFFF"/>
        </w:rPr>
        <w:t xml:space="preserve"> i odredbe koje uređuju inicijalni kapital i supervizorsku provjeru kreditnih institucija i investicionih društava. Glavni cilj i predmet ove direktive je </w:t>
      </w:r>
      <w:r w:rsidRPr="00295DB1">
        <w:rPr>
          <w:rFonts w:ascii="Arial" w:hAnsi="Arial" w:cs="Arial"/>
          <w:shd w:val="clear" w:color="auto" w:fill="FFFFFF"/>
        </w:rPr>
        <w:t>uspostavljanje usklađenih</w:t>
      </w:r>
      <w:r w:rsidR="00F6754C" w:rsidRPr="00295DB1">
        <w:rPr>
          <w:rFonts w:ascii="Arial" w:hAnsi="Arial" w:cs="Arial"/>
          <w:shd w:val="clear" w:color="auto" w:fill="FFFFFF"/>
        </w:rPr>
        <w:t xml:space="preserve"> nacionalnih </w:t>
      </w:r>
      <w:r w:rsidRPr="00295DB1">
        <w:rPr>
          <w:rFonts w:ascii="Arial" w:hAnsi="Arial" w:cs="Arial"/>
          <w:shd w:val="clear" w:color="auto" w:fill="FFFFFF"/>
        </w:rPr>
        <w:t>propisa koji</w:t>
      </w:r>
      <w:r w:rsidR="00F6754C" w:rsidRPr="00295DB1">
        <w:rPr>
          <w:rFonts w:ascii="Arial" w:hAnsi="Arial" w:cs="Arial"/>
          <w:shd w:val="clear" w:color="auto" w:fill="FFFFFF"/>
        </w:rPr>
        <w:t xml:space="preserve"> se odnose na pristup djelatnosti kreditnih institucija i investicionih društava, modalitete upravljanja tim institucijama i okvir za njihovu  superviziju.</w:t>
      </w:r>
    </w:p>
    <w:p w:rsidR="00F6754C" w:rsidRPr="00295DB1" w:rsidRDefault="00F6754C" w:rsidP="00401A68">
      <w:pPr>
        <w:pStyle w:val="NoSpacing"/>
        <w:rPr>
          <w:rFonts w:ascii="Arial" w:hAnsi="Arial" w:cs="Arial"/>
          <w:shd w:val="clear" w:color="auto" w:fill="FFFFFF"/>
        </w:rPr>
      </w:pPr>
    </w:p>
    <w:p w:rsidR="00F6754C" w:rsidRPr="00295DB1" w:rsidRDefault="00F6754C" w:rsidP="00401A68">
      <w:pPr>
        <w:pStyle w:val="NoSpacing"/>
        <w:jc w:val="both"/>
        <w:rPr>
          <w:rFonts w:ascii="Arial" w:hAnsi="Arial" w:cs="Arial"/>
          <w:shd w:val="clear" w:color="auto" w:fill="FFFFFF"/>
        </w:rPr>
      </w:pPr>
      <w:r w:rsidRPr="00295DB1">
        <w:rPr>
          <w:rFonts w:ascii="Arial" w:hAnsi="Arial" w:cs="Arial"/>
          <w:shd w:val="clear" w:color="auto" w:fill="FFFFFF"/>
        </w:rPr>
        <w:t>Predloženim zakonom implementiraju se odredbe pomenute direktive, a nakon usvajanja podzakonske regulative za izvršavanje ovog zakona, ostvariće se potpuna usklađenost i sa Regulatvim 575/2013 (tzv. CRR) i na taj način će se u nacionalno zakonodavstvo u potpunosti implementirati novi pravni okvir EU (tzv. Bazel III).</w:t>
      </w:r>
    </w:p>
    <w:p w:rsidR="00F6754C" w:rsidRPr="00295DB1" w:rsidRDefault="00F6754C" w:rsidP="00401A68">
      <w:pPr>
        <w:pStyle w:val="NoSpacing"/>
        <w:jc w:val="both"/>
        <w:rPr>
          <w:rFonts w:ascii="Arial" w:hAnsi="Arial" w:cs="Arial"/>
          <w:b/>
        </w:rPr>
      </w:pPr>
    </w:p>
    <w:p w:rsidR="00F6754C" w:rsidRPr="00295DB1" w:rsidRDefault="00F6754C" w:rsidP="00401A68">
      <w:pPr>
        <w:pStyle w:val="NoSpacing"/>
        <w:jc w:val="both"/>
        <w:rPr>
          <w:rFonts w:ascii="Arial" w:hAnsi="Arial" w:cs="Arial"/>
        </w:rPr>
      </w:pPr>
      <w:r w:rsidRPr="00295DB1">
        <w:rPr>
          <w:rFonts w:ascii="Arial" w:hAnsi="Arial" w:cs="Arial"/>
        </w:rPr>
        <w:t>Takođe, u postupku pristupanja EU Crna Gora je preuzela i obavezu da svoje zakonodavstvo usaglasi sa Direktivom 2014/49 EZ o uspostavljanju okvira za oporavak i sanaciju kreditnih institucija i investicionih društava (tzv. BRRD). Usaglašavanje sa predmetnom direktivom se vrši  u okviru dva zakonska projekta, i to dominantno u okviru posebnog zakona kojim se uređuje sanacija kreditnih institucija (sanacioni planovi, postupak sanacije, mjere i instrumenti sanacije i dr.), a dijelom i u okviru predloženog zakona (dio Direktive kojim se uređuju mjere iz nadležnosti organa za superviziju banaka i koji obuhvata pitanja planova oporavka banaka, supervizorske mjere rane intervencije i finansijska podrška u okviru grupe kreditnih institucija.)</w:t>
      </w:r>
    </w:p>
    <w:p w:rsidR="00F6754C" w:rsidRPr="00295DB1" w:rsidRDefault="00F6754C" w:rsidP="00401A68">
      <w:pPr>
        <w:spacing w:after="0"/>
        <w:ind w:left="567" w:hanging="567"/>
        <w:jc w:val="both"/>
        <w:rPr>
          <w:rFonts w:ascii="Arial" w:hAnsi="Arial" w:cs="Arial"/>
          <w:b/>
          <w:noProof/>
        </w:rPr>
      </w:pPr>
    </w:p>
    <w:p w:rsidR="00F6754C" w:rsidRPr="00295DB1" w:rsidRDefault="00F6754C" w:rsidP="00401A68">
      <w:pPr>
        <w:pStyle w:val="NoSpacing"/>
        <w:jc w:val="both"/>
        <w:rPr>
          <w:rFonts w:ascii="Arial" w:hAnsi="Arial" w:cs="Arial"/>
          <w:b/>
        </w:rPr>
      </w:pPr>
      <w:r w:rsidRPr="00295DB1">
        <w:rPr>
          <w:rFonts w:ascii="Arial" w:hAnsi="Arial" w:cs="Arial"/>
          <w:b/>
        </w:rPr>
        <w:t>3. USAGLAŠENOST SA PRAVNOM TEKOVINOM EVROPSKE UNIJE I POTVRĐENIM MEĐUNARODNIM KONVENCIJAMA</w:t>
      </w:r>
    </w:p>
    <w:p w:rsidR="00F6754C" w:rsidRPr="00295DB1" w:rsidRDefault="00F6754C" w:rsidP="00401A68">
      <w:pPr>
        <w:pStyle w:val="NoSpacing"/>
        <w:jc w:val="both"/>
        <w:rPr>
          <w:rFonts w:ascii="Arial" w:hAnsi="Arial" w:cs="Arial"/>
          <w:b/>
        </w:rPr>
      </w:pPr>
    </w:p>
    <w:p w:rsidR="00F6754C" w:rsidRPr="00295DB1" w:rsidRDefault="00F6754C" w:rsidP="00401A68">
      <w:pPr>
        <w:pStyle w:val="NoSpacing"/>
        <w:jc w:val="both"/>
        <w:rPr>
          <w:rFonts w:ascii="Arial" w:hAnsi="Arial" w:cs="Arial"/>
        </w:rPr>
      </w:pPr>
      <w:r w:rsidRPr="00295DB1">
        <w:rPr>
          <w:rFonts w:ascii="Arial" w:hAnsi="Arial" w:cs="Arial"/>
        </w:rPr>
        <w:t>Predloženim zakonom vrši se usklađivanje nacionalne regulative sa:</w:t>
      </w:r>
    </w:p>
    <w:p w:rsidR="00F6754C" w:rsidRPr="00295DB1" w:rsidRDefault="00F6754C" w:rsidP="00401A68">
      <w:pPr>
        <w:pStyle w:val="NoSpacing"/>
        <w:jc w:val="both"/>
        <w:rPr>
          <w:rFonts w:ascii="Arial" w:hAnsi="Arial" w:cs="Arial"/>
        </w:rPr>
      </w:pPr>
    </w:p>
    <w:p w:rsidR="00F6754C" w:rsidRPr="00295DB1" w:rsidRDefault="00F6754C" w:rsidP="005660C4">
      <w:pPr>
        <w:pStyle w:val="NoSpacing"/>
        <w:numPr>
          <w:ilvl w:val="0"/>
          <w:numId w:val="289"/>
        </w:numPr>
        <w:ind w:left="540" w:hanging="270"/>
        <w:jc w:val="both"/>
        <w:rPr>
          <w:rFonts w:ascii="Arial" w:hAnsi="Arial" w:cs="Arial"/>
        </w:rPr>
      </w:pPr>
      <w:r w:rsidRPr="00295DB1">
        <w:rPr>
          <w:rFonts w:ascii="Arial" w:hAnsi="Arial" w:cs="Arial"/>
        </w:rPr>
        <w:t>Direktivom 2013/36</w:t>
      </w:r>
      <w:r w:rsidRPr="00295DB1">
        <w:rPr>
          <w:rFonts w:ascii="Arial" w:hAnsi="Arial" w:cs="Arial"/>
          <w:shd w:val="clear" w:color="auto" w:fill="FFFFFF"/>
        </w:rPr>
        <w:t xml:space="preserve"> Evropskog parlamenta i Savjeta</w:t>
      </w:r>
      <w:r w:rsidRPr="00295DB1">
        <w:rPr>
          <w:rFonts w:ascii="Arial" w:hAnsi="Arial" w:cs="Arial"/>
          <w:bCs/>
          <w:shd w:val="clear" w:color="auto" w:fill="FFFFFF"/>
        </w:rPr>
        <w:t xml:space="preserve"> o pristupanju djelatnosti kreditnih institucija i bonitetnom nadzoru nad kreditnim institucijama i investicijskim društvima, izmjeni Direktive 2002/87/EZ i stavljanju izvan snage direktiva 2006/48/EZ i 2006/49/EZ (</w:t>
      </w:r>
      <w:r w:rsidRPr="00295DB1">
        <w:rPr>
          <w:rFonts w:ascii="Arial" w:hAnsi="Arial" w:cs="Arial"/>
        </w:rPr>
        <w:t xml:space="preserve">Directive 2013/36/EU of the European </w:t>
      </w:r>
      <w:r w:rsidRPr="00295DB1">
        <w:rPr>
          <w:rFonts w:ascii="Arial" w:hAnsi="Arial" w:cs="Arial"/>
          <w:bCs/>
        </w:rPr>
        <w:t xml:space="preserve">Parliament and of the Council </w:t>
      </w:r>
      <w:r w:rsidRPr="00295DB1">
        <w:rPr>
          <w:rFonts w:ascii="Arial" w:hAnsi="Arial" w:cs="Arial"/>
        </w:rPr>
        <w:t>of 26 June 2013 on access to the activity of credit institutions and the prudential supervision of credit institutions and investment firms, amending Directive 2002/87/EC and repealing Directives 2006/48/EC and 2006/49/EC;</w:t>
      </w:r>
    </w:p>
    <w:p w:rsidR="00F6754C" w:rsidRPr="00295DB1" w:rsidRDefault="00F6754C" w:rsidP="005660C4">
      <w:pPr>
        <w:pStyle w:val="NoSpacing"/>
        <w:numPr>
          <w:ilvl w:val="0"/>
          <w:numId w:val="289"/>
        </w:numPr>
        <w:ind w:left="540" w:hanging="270"/>
        <w:jc w:val="both"/>
        <w:rPr>
          <w:rFonts w:ascii="Arial" w:hAnsi="Arial" w:cs="Arial"/>
          <w:bCs/>
        </w:rPr>
      </w:pPr>
      <w:r w:rsidRPr="00295DB1">
        <w:rPr>
          <w:rFonts w:ascii="Arial" w:hAnsi="Arial" w:cs="Arial"/>
        </w:rPr>
        <w:t xml:space="preserve">dijelom Direktive Evropskog parlamenta i Savjeta 2014/59 o uspostavljanju okvira za oporavak i </w:t>
      </w:r>
      <w:r w:rsidRPr="00295DB1">
        <w:rPr>
          <w:rFonts w:ascii="Arial" w:hAnsi="Arial" w:cs="Arial"/>
          <w:bCs/>
        </w:rPr>
        <w:t>sanaciju kreditnih institucija i investicionih društava i o izmjenama i dopunama Direktive Savjeta 82/891/EEZ i direktiva 2001/24/EZ, 2002/47/EZ, 2004/25/EZ, 2005/56/EZ, 2007/36/EZ, 2011/35/EU, 2012/30/EU i 2013/36/EU i regulativa Evropskog parlamenta i Savjeta (EU) br. 1093/2010 i (EU) br. 648/2012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i</w:t>
      </w:r>
    </w:p>
    <w:p w:rsidR="00F6754C" w:rsidRPr="00295DB1" w:rsidRDefault="00F6754C" w:rsidP="005660C4">
      <w:pPr>
        <w:pStyle w:val="NoSpacing"/>
        <w:numPr>
          <w:ilvl w:val="0"/>
          <w:numId w:val="289"/>
        </w:numPr>
        <w:ind w:left="540" w:hanging="270"/>
        <w:jc w:val="both"/>
        <w:rPr>
          <w:rFonts w:ascii="Arial" w:hAnsi="Arial" w:cs="Arial"/>
          <w:bCs/>
        </w:rPr>
      </w:pPr>
      <w:r w:rsidRPr="00295DB1">
        <w:rPr>
          <w:rFonts w:ascii="Arial" w:hAnsi="Arial" w:cs="Arial"/>
        </w:rPr>
        <w:t>dijelom Direktive Evropskog parlamenta i Savjeta 2001/24/EZ od 4. aprila 2001. godine o restrukturiranju i likvidaciji kreditnih institucija</w:t>
      </w:r>
      <w:r w:rsidRPr="00295DB1">
        <w:rPr>
          <w:rFonts w:ascii="Arial" w:hAnsi="Arial" w:cs="Arial"/>
          <w:bCs/>
        </w:rPr>
        <w:t xml:space="preserve"> (</w:t>
      </w:r>
      <w:r w:rsidRPr="00295DB1">
        <w:rPr>
          <w:rFonts w:ascii="Arial" w:hAnsi="Arial" w:cs="Arial"/>
        </w:rPr>
        <w:t xml:space="preserve">Directive 2001/24/EC </w:t>
      </w:r>
      <w:r w:rsidRPr="00295DB1">
        <w:rPr>
          <w:rFonts w:ascii="Arial" w:hAnsi="Arial" w:cs="Arial"/>
          <w:bCs/>
        </w:rPr>
        <w:t>of the European Parliament and of the Council</w:t>
      </w:r>
      <w:r w:rsidRPr="00295DB1">
        <w:rPr>
          <w:rFonts w:ascii="Arial" w:hAnsi="Arial" w:cs="Arial"/>
        </w:rPr>
        <w:t xml:space="preserve"> of 4 April 2001 on the reorganisation and winding up of credit institutions).</w:t>
      </w:r>
    </w:p>
    <w:p w:rsidR="00F6754C" w:rsidRPr="00295DB1" w:rsidRDefault="00F6754C" w:rsidP="00401A68">
      <w:pPr>
        <w:autoSpaceDE w:val="0"/>
        <w:autoSpaceDN w:val="0"/>
        <w:adjustRightInd w:val="0"/>
        <w:spacing w:after="0"/>
        <w:jc w:val="both"/>
        <w:rPr>
          <w:rFonts w:ascii="Arial" w:hAnsi="Arial" w:cs="Arial"/>
          <w:b/>
          <w:noProof/>
        </w:rPr>
      </w:pPr>
    </w:p>
    <w:p w:rsidR="00F6754C" w:rsidRPr="00295DB1" w:rsidRDefault="00F6754C" w:rsidP="00401A68">
      <w:pPr>
        <w:pStyle w:val="NoSpacing"/>
        <w:rPr>
          <w:rFonts w:ascii="Arial" w:hAnsi="Arial" w:cs="Arial"/>
          <w:b/>
        </w:rPr>
      </w:pPr>
      <w:r w:rsidRPr="00295DB1">
        <w:rPr>
          <w:rFonts w:ascii="Arial" w:hAnsi="Arial" w:cs="Arial"/>
          <w:b/>
        </w:rPr>
        <w:t>4. OBRAZLOŽENJE OSNOVNIH PRAVNIH INSTITUTA</w:t>
      </w:r>
    </w:p>
    <w:p w:rsidR="00F6754C" w:rsidRPr="00295DB1" w:rsidRDefault="00F6754C" w:rsidP="00401A68">
      <w:pPr>
        <w:pStyle w:val="NoSpacing"/>
        <w:rPr>
          <w:rFonts w:ascii="Arial" w:hAnsi="Arial" w:cs="Arial"/>
          <w:b/>
        </w:rPr>
      </w:pPr>
    </w:p>
    <w:p w:rsidR="00F6754C" w:rsidRPr="00295DB1" w:rsidRDefault="00F6754C" w:rsidP="00401A68">
      <w:pPr>
        <w:spacing w:after="0"/>
        <w:jc w:val="both"/>
        <w:rPr>
          <w:rFonts w:ascii="Arial" w:hAnsi="Arial" w:cs="Arial"/>
          <w:noProof/>
        </w:rPr>
      </w:pPr>
      <w:r w:rsidRPr="00295DB1">
        <w:rPr>
          <w:rFonts w:ascii="Arial" w:eastAsia="Times New Roman" w:hAnsi="Arial" w:cs="Arial"/>
          <w:noProof/>
        </w:rPr>
        <w:t xml:space="preserve">Predloženi zakon je sistematizovan u okviru 15 poglavlja, i to: </w:t>
      </w:r>
      <w:r w:rsidRPr="00295DB1">
        <w:rPr>
          <w:rFonts w:ascii="Arial" w:hAnsi="Arial" w:cs="Arial"/>
          <w:noProof/>
        </w:rPr>
        <w:t xml:space="preserve">I. Osnovne odredbe (čl. 1 - 16), </w:t>
      </w:r>
      <w:r w:rsidRPr="00295DB1">
        <w:rPr>
          <w:rFonts w:ascii="Arial" w:eastAsia="Calibri" w:hAnsi="Arial" w:cs="Arial"/>
          <w:noProof/>
        </w:rPr>
        <w:t>II. Statusne odredbe</w:t>
      </w:r>
      <w:r w:rsidRPr="00295DB1">
        <w:rPr>
          <w:rFonts w:ascii="Arial" w:hAnsi="Arial" w:cs="Arial"/>
          <w:noProof/>
        </w:rPr>
        <w:t xml:space="preserve"> (čl. 17 - 61); </w:t>
      </w:r>
      <w:r w:rsidRPr="00295DB1">
        <w:rPr>
          <w:rFonts w:ascii="Arial" w:eastAsia="Calibri" w:hAnsi="Arial" w:cs="Arial"/>
          <w:noProof/>
        </w:rPr>
        <w:t>III. Pružanje bankarskih i finansijskih usluga</w:t>
      </w:r>
      <w:r w:rsidRPr="00295DB1">
        <w:rPr>
          <w:rFonts w:ascii="Arial" w:hAnsi="Arial" w:cs="Arial"/>
          <w:noProof/>
        </w:rPr>
        <w:t xml:space="preserve"> (č</w:t>
      </w:r>
      <w:r w:rsidRPr="00295DB1">
        <w:rPr>
          <w:rFonts w:ascii="Arial" w:eastAsia="Calibri" w:hAnsi="Arial" w:cs="Arial"/>
          <w:noProof/>
        </w:rPr>
        <w:t>l. 62 – 102)</w:t>
      </w:r>
      <w:r w:rsidRPr="00295DB1">
        <w:rPr>
          <w:rFonts w:ascii="Arial" w:hAnsi="Arial" w:cs="Arial"/>
          <w:noProof/>
        </w:rPr>
        <w:t xml:space="preserve">; </w:t>
      </w:r>
      <w:r w:rsidRPr="00295DB1">
        <w:rPr>
          <w:rFonts w:ascii="Arial" w:eastAsia="Calibri" w:hAnsi="Arial" w:cs="Arial"/>
          <w:noProof/>
        </w:rPr>
        <w:t>IV. Poslovanje kreditne institucije</w:t>
      </w:r>
      <w:r w:rsidRPr="00295DB1">
        <w:rPr>
          <w:rFonts w:ascii="Arial" w:hAnsi="Arial" w:cs="Arial"/>
          <w:noProof/>
        </w:rPr>
        <w:t xml:space="preserve"> (ćl.103 – 133); </w:t>
      </w:r>
      <w:r w:rsidRPr="00295DB1">
        <w:rPr>
          <w:rFonts w:ascii="Arial" w:eastAsia="Calibri" w:hAnsi="Arial" w:cs="Arial"/>
          <w:noProof/>
        </w:rPr>
        <w:t>V. Zahtjevi za kapitalom</w:t>
      </w:r>
      <w:r w:rsidRPr="00295DB1">
        <w:rPr>
          <w:rFonts w:ascii="Arial" w:hAnsi="Arial" w:cs="Arial"/>
          <w:noProof/>
        </w:rPr>
        <w:t xml:space="preserve"> (čl. 134 – 171); </w:t>
      </w:r>
      <w:r w:rsidRPr="00295DB1">
        <w:rPr>
          <w:rFonts w:ascii="Arial" w:eastAsia="Calibri" w:hAnsi="Arial" w:cs="Arial"/>
          <w:noProof/>
        </w:rPr>
        <w:t>VI. Ograničenja  i zabrane (čl. 172 – 181);</w:t>
      </w:r>
      <w:r w:rsidRPr="00295DB1">
        <w:rPr>
          <w:rFonts w:ascii="Arial" w:hAnsi="Arial" w:cs="Arial"/>
          <w:noProof/>
        </w:rPr>
        <w:t xml:space="preserve"> VII. Sporazumi o finansijskoj podršci u okviru grupe (čl. 182 – 202); VIII. </w:t>
      </w:r>
      <w:r w:rsidRPr="00295DB1">
        <w:rPr>
          <w:rFonts w:ascii="Arial" w:eastAsia="Times New Roman" w:hAnsi="Arial" w:cs="Arial"/>
          <w:noProof/>
        </w:rPr>
        <w:t>Bankarska tajna (čl. 203 – 205);</w:t>
      </w:r>
      <w:r w:rsidRPr="00295DB1">
        <w:rPr>
          <w:rFonts w:ascii="Arial" w:hAnsi="Arial" w:cs="Arial"/>
          <w:noProof/>
        </w:rPr>
        <w:t xml:space="preserve"> </w:t>
      </w:r>
      <w:r w:rsidRPr="00295DB1">
        <w:rPr>
          <w:rFonts w:ascii="Arial" w:eastAsia="Calibri" w:hAnsi="Arial" w:cs="Arial"/>
          <w:bCs/>
          <w:noProof/>
        </w:rPr>
        <w:t>IX. Zaštita potrošača (čl.</w:t>
      </w:r>
      <w:r w:rsidRPr="00295DB1">
        <w:rPr>
          <w:rFonts w:ascii="Arial" w:hAnsi="Arial" w:cs="Arial"/>
          <w:bCs/>
          <w:noProof/>
        </w:rPr>
        <w:t xml:space="preserve"> 206 -219);</w:t>
      </w:r>
      <w:r w:rsidRPr="00295DB1">
        <w:rPr>
          <w:rFonts w:ascii="Arial" w:hAnsi="Arial" w:cs="Arial"/>
          <w:noProof/>
        </w:rPr>
        <w:t xml:space="preserve"> </w:t>
      </w:r>
      <w:r w:rsidRPr="00295DB1">
        <w:rPr>
          <w:rFonts w:ascii="Arial" w:eastAsia="Calibri" w:hAnsi="Arial" w:cs="Arial"/>
          <w:bCs/>
          <w:noProof/>
        </w:rPr>
        <w:t>X. Računovodstvo, revizija i izvještavanje (čl. 220 – 239);</w:t>
      </w:r>
      <w:r w:rsidRPr="00295DB1">
        <w:rPr>
          <w:rFonts w:ascii="Arial" w:hAnsi="Arial" w:cs="Arial"/>
          <w:noProof/>
        </w:rPr>
        <w:t xml:space="preserve"> XI</w:t>
      </w:r>
      <w:r w:rsidRPr="00295DB1">
        <w:rPr>
          <w:rFonts w:ascii="Arial" w:eastAsia="Times New Roman" w:hAnsi="Arial" w:cs="Arial"/>
          <w:noProof/>
        </w:rPr>
        <w:t>. Supervizija kreditnih institucija (</w:t>
      </w:r>
      <w:r w:rsidRPr="00295DB1">
        <w:rPr>
          <w:rFonts w:ascii="Arial" w:hAnsi="Arial" w:cs="Arial"/>
          <w:noProof/>
        </w:rPr>
        <w:t xml:space="preserve">čl. 240 – 270); XII. Supervizorske mjere (čl. 271 – 287); </w:t>
      </w:r>
      <w:r w:rsidRPr="00295DB1">
        <w:rPr>
          <w:rFonts w:ascii="Arial" w:eastAsia="Times New Roman" w:hAnsi="Arial" w:cs="Arial"/>
          <w:noProof/>
        </w:rPr>
        <w:t>XIII. Postupak i mjere rane intervencije</w:t>
      </w:r>
      <w:r w:rsidRPr="00295DB1">
        <w:rPr>
          <w:rFonts w:ascii="Arial" w:hAnsi="Arial" w:cs="Arial"/>
          <w:noProof/>
        </w:rPr>
        <w:t xml:space="preserve"> (čl. 288 – 308); </w:t>
      </w:r>
      <w:r w:rsidRPr="00295DB1">
        <w:rPr>
          <w:rFonts w:ascii="Arial" w:hAnsi="Arial" w:cs="Arial"/>
          <w:bCs/>
          <w:noProof/>
        </w:rPr>
        <w:t>XIV. Supervizija na konsolidovanoj osnovi</w:t>
      </w:r>
      <w:r w:rsidRPr="00295DB1">
        <w:rPr>
          <w:rFonts w:ascii="Arial" w:hAnsi="Arial" w:cs="Arial"/>
          <w:noProof/>
        </w:rPr>
        <w:t xml:space="preserve"> (čl. 309 – 338); </w:t>
      </w:r>
      <w:r w:rsidRPr="00295DB1">
        <w:rPr>
          <w:rFonts w:ascii="Arial" w:eastAsia="Times New Roman" w:hAnsi="Arial" w:cs="Arial"/>
          <w:noProof/>
        </w:rPr>
        <w:t xml:space="preserve">XV. Saradnja sa nadležnim organima i razmjena informacija </w:t>
      </w:r>
      <w:r w:rsidRPr="00295DB1">
        <w:rPr>
          <w:rFonts w:ascii="Arial" w:hAnsi="Arial" w:cs="Arial"/>
          <w:noProof/>
        </w:rPr>
        <w:t xml:space="preserve">(čl. </w:t>
      </w:r>
      <w:r w:rsidRPr="00295DB1">
        <w:rPr>
          <w:rFonts w:ascii="Arial" w:eastAsia="Times New Roman" w:hAnsi="Arial" w:cs="Arial"/>
          <w:noProof/>
        </w:rPr>
        <w:t>339 – 355);</w:t>
      </w:r>
      <w:r w:rsidRPr="00295DB1">
        <w:rPr>
          <w:rFonts w:ascii="Arial" w:hAnsi="Arial" w:cs="Arial"/>
          <w:noProof/>
        </w:rPr>
        <w:t xml:space="preserve"> XVI. Mjere reorganizacije (čl. </w:t>
      </w:r>
      <w:r w:rsidRPr="00295DB1">
        <w:rPr>
          <w:rFonts w:ascii="Arial" w:hAnsi="Arial" w:cs="Arial"/>
          <w:iCs/>
          <w:noProof/>
        </w:rPr>
        <w:t>356 – 371);</w:t>
      </w:r>
      <w:r w:rsidRPr="00295DB1">
        <w:rPr>
          <w:rFonts w:ascii="Arial" w:hAnsi="Arial" w:cs="Arial"/>
          <w:noProof/>
        </w:rPr>
        <w:t xml:space="preserve"> XVIII. Kaznene odredbe (čl. 37</w:t>
      </w:r>
      <w:r w:rsidR="009E45C5" w:rsidRPr="00295DB1">
        <w:rPr>
          <w:rFonts w:ascii="Arial" w:hAnsi="Arial" w:cs="Arial"/>
          <w:noProof/>
        </w:rPr>
        <w:t>3</w:t>
      </w:r>
      <w:r w:rsidRPr="00295DB1">
        <w:rPr>
          <w:rFonts w:ascii="Arial" w:hAnsi="Arial" w:cs="Arial"/>
          <w:noProof/>
        </w:rPr>
        <w:t xml:space="preserve"> – 3</w:t>
      </w:r>
      <w:r w:rsidR="0003716C" w:rsidRPr="00295DB1">
        <w:rPr>
          <w:rFonts w:ascii="Arial" w:hAnsi="Arial" w:cs="Arial"/>
          <w:noProof/>
        </w:rPr>
        <w:t>76</w:t>
      </w:r>
      <w:r w:rsidRPr="00295DB1">
        <w:rPr>
          <w:rFonts w:ascii="Arial" w:hAnsi="Arial" w:cs="Arial"/>
          <w:noProof/>
        </w:rPr>
        <w:t xml:space="preserve">) i </w:t>
      </w:r>
      <w:r w:rsidRPr="00295DB1">
        <w:rPr>
          <w:rFonts w:ascii="Arial" w:eastAsia="Times New Roman" w:hAnsi="Arial" w:cs="Arial"/>
          <w:noProof/>
        </w:rPr>
        <w:t>XIX. Prelazne i završne odredbe</w:t>
      </w:r>
      <w:r w:rsidR="00F97F3E" w:rsidRPr="00295DB1">
        <w:rPr>
          <w:rFonts w:ascii="Arial" w:hAnsi="Arial" w:cs="Arial"/>
          <w:noProof/>
        </w:rPr>
        <w:t xml:space="preserve"> (čl. 37</w:t>
      </w:r>
      <w:r w:rsidR="00C35A44" w:rsidRPr="00295DB1">
        <w:rPr>
          <w:rFonts w:ascii="Arial" w:hAnsi="Arial" w:cs="Arial"/>
          <w:noProof/>
        </w:rPr>
        <w:t>7</w:t>
      </w:r>
      <w:r w:rsidR="00F97F3E" w:rsidRPr="00295DB1">
        <w:rPr>
          <w:rFonts w:ascii="Arial" w:hAnsi="Arial" w:cs="Arial"/>
          <w:noProof/>
        </w:rPr>
        <w:t xml:space="preserve"> – </w:t>
      </w:r>
      <w:r w:rsidR="00B1395D" w:rsidRPr="00295DB1">
        <w:rPr>
          <w:rFonts w:ascii="Arial" w:hAnsi="Arial" w:cs="Arial"/>
          <w:noProof/>
        </w:rPr>
        <w:t>393</w:t>
      </w:r>
      <w:r w:rsidRPr="00295DB1">
        <w:rPr>
          <w:rFonts w:ascii="Arial" w:hAnsi="Arial" w:cs="Arial"/>
          <w:noProof/>
        </w:rPr>
        <w:t>).</w:t>
      </w:r>
    </w:p>
    <w:p w:rsidR="00F6754C" w:rsidRPr="00295DB1" w:rsidRDefault="00F6754C" w:rsidP="00401A68">
      <w:pPr>
        <w:spacing w:after="0" w:line="240" w:lineRule="auto"/>
        <w:jc w:val="both"/>
        <w:rPr>
          <w:rFonts w:ascii="Arial" w:hAnsi="Arial" w:cs="Arial"/>
          <w:noProof/>
        </w:rPr>
      </w:pPr>
    </w:p>
    <w:p w:rsidR="00F6754C" w:rsidRPr="00295DB1" w:rsidRDefault="00F6754C" w:rsidP="00401A68">
      <w:pPr>
        <w:spacing w:after="0" w:line="240" w:lineRule="auto"/>
        <w:jc w:val="both"/>
        <w:rPr>
          <w:rFonts w:ascii="Arial" w:hAnsi="Arial" w:cs="Arial"/>
          <w:noProof/>
        </w:rPr>
      </w:pPr>
      <w:r w:rsidRPr="00295DB1">
        <w:rPr>
          <w:rFonts w:ascii="Arial" w:hAnsi="Arial" w:cs="Arial"/>
          <w:b/>
          <w:noProof/>
        </w:rPr>
        <w:t xml:space="preserve">Osnovne odredbe (čl. 1 - 16). </w:t>
      </w:r>
      <w:r w:rsidRPr="00295DB1">
        <w:rPr>
          <w:rFonts w:ascii="Arial" w:hAnsi="Arial" w:cs="Arial"/>
          <w:noProof/>
        </w:rPr>
        <w:t>Osnovnim obredbama predloženog zakona (član 1) utvrđuje</w:t>
      </w:r>
      <w:r w:rsidR="00740049" w:rsidRPr="00295DB1">
        <w:rPr>
          <w:rFonts w:ascii="Arial" w:hAnsi="Arial" w:cs="Arial"/>
          <w:noProof/>
        </w:rPr>
        <w:t xml:space="preserve"> se predmet regulisanja zakona.</w:t>
      </w:r>
    </w:p>
    <w:p w:rsidR="00F6754C" w:rsidRPr="00295DB1" w:rsidRDefault="00F6754C" w:rsidP="00401A68">
      <w:pPr>
        <w:spacing w:after="0" w:line="240" w:lineRule="auto"/>
        <w:jc w:val="both"/>
        <w:rPr>
          <w:rFonts w:ascii="Arial" w:hAnsi="Arial" w:cs="Arial"/>
          <w:noProof/>
        </w:rPr>
      </w:pPr>
    </w:p>
    <w:p w:rsidR="00F6754C" w:rsidRPr="00295DB1" w:rsidRDefault="00740049" w:rsidP="00401A68">
      <w:pPr>
        <w:spacing w:after="0" w:line="240" w:lineRule="auto"/>
        <w:jc w:val="both"/>
        <w:rPr>
          <w:rFonts w:ascii="Arial" w:hAnsi="Arial" w:cs="Arial"/>
          <w:noProof/>
        </w:rPr>
      </w:pPr>
      <w:r w:rsidRPr="00295DB1">
        <w:rPr>
          <w:rFonts w:ascii="Arial" w:hAnsi="Arial" w:cs="Arial"/>
          <w:noProof/>
        </w:rPr>
        <w:t>Č</w:t>
      </w:r>
      <w:r w:rsidR="00F6754C" w:rsidRPr="00295DB1">
        <w:rPr>
          <w:rFonts w:ascii="Arial" w:hAnsi="Arial" w:cs="Arial"/>
          <w:noProof/>
        </w:rPr>
        <w:t>lanom 3, kao i čl. 8 do 16 predloženog zakona, na osnovu određenja iz člana 4 Direktive 2013/36, utvrđuju se značenja pojedinih pojmova koji se koriste u predloženom zakonu.</w:t>
      </w:r>
    </w:p>
    <w:p w:rsidR="00F6754C" w:rsidRPr="00295DB1" w:rsidRDefault="00F6754C" w:rsidP="00401A68">
      <w:pPr>
        <w:spacing w:after="0" w:line="240" w:lineRule="auto"/>
        <w:jc w:val="both"/>
        <w:rPr>
          <w:rFonts w:ascii="Arial" w:hAnsi="Arial" w:cs="Arial"/>
          <w:noProof/>
        </w:rPr>
      </w:pPr>
    </w:p>
    <w:p w:rsidR="00F6754C" w:rsidRPr="00295DB1" w:rsidRDefault="00F6754C" w:rsidP="00401A68">
      <w:pPr>
        <w:tabs>
          <w:tab w:val="left" w:pos="90"/>
        </w:tabs>
        <w:spacing w:after="0" w:line="240" w:lineRule="auto"/>
        <w:contextualSpacing/>
        <w:jc w:val="both"/>
        <w:rPr>
          <w:rFonts w:ascii="Arial" w:hAnsi="Arial" w:cs="Arial"/>
          <w:noProof/>
        </w:rPr>
      </w:pPr>
      <w:r w:rsidRPr="00295DB1">
        <w:rPr>
          <w:rFonts w:ascii="Arial" w:hAnsi="Arial" w:cs="Arial"/>
          <w:noProof/>
        </w:rPr>
        <w:t>Čl. 4 i 5 propisuje se supsidijarna primjena Zakona o privrednim društvima i Zakona o upravnom postupku, na odnose u postupke koji nij</w:t>
      </w:r>
      <w:r w:rsidR="00740049" w:rsidRPr="00295DB1">
        <w:rPr>
          <w:rFonts w:ascii="Arial" w:hAnsi="Arial" w:cs="Arial"/>
          <w:noProof/>
        </w:rPr>
        <w:t>esu uređeni predmetnim zakonom.</w:t>
      </w:r>
    </w:p>
    <w:p w:rsidR="00740049" w:rsidRPr="00295DB1" w:rsidRDefault="00740049" w:rsidP="00401A68">
      <w:pPr>
        <w:tabs>
          <w:tab w:val="left" w:pos="90"/>
        </w:tabs>
        <w:spacing w:after="0" w:line="240" w:lineRule="auto"/>
        <w:contextualSpacing/>
        <w:jc w:val="both"/>
        <w:rPr>
          <w:rFonts w:ascii="Arial" w:eastAsia="Times New Roman" w:hAnsi="Arial" w:cs="Arial"/>
          <w:noProof/>
        </w:rPr>
      </w:pPr>
    </w:p>
    <w:p w:rsidR="00F6754C" w:rsidRPr="00295DB1" w:rsidRDefault="00F6754C" w:rsidP="00401A68">
      <w:pPr>
        <w:tabs>
          <w:tab w:val="left" w:pos="90"/>
        </w:tabs>
        <w:spacing w:after="0" w:line="240" w:lineRule="auto"/>
        <w:contextualSpacing/>
        <w:jc w:val="both"/>
        <w:rPr>
          <w:rFonts w:ascii="Arial" w:eastAsia="Times New Roman" w:hAnsi="Arial" w:cs="Arial"/>
          <w:noProof/>
        </w:rPr>
      </w:pPr>
      <w:r w:rsidRPr="00295DB1">
        <w:rPr>
          <w:rFonts w:ascii="Arial" w:eastAsia="Times New Roman" w:hAnsi="Arial" w:cs="Arial"/>
          <w:noProof/>
        </w:rPr>
        <w:t xml:space="preserve">Članom 6 stav 2 propisano je da kreditna institucija u Crnoj Gori može, </w:t>
      </w:r>
      <w:r w:rsidRPr="00295DB1">
        <w:rPr>
          <w:rFonts w:ascii="Arial" w:hAnsi="Arial" w:cs="Arial"/>
          <w:noProof/>
        </w:rPr>
        <w:t xml:space="preserve">pod uslovima utvrđenim ovim zakonom, </w:t>
      </w:r>
      <w:r w:rsidRPr="00295DB1">
        <w:rPr>
          <w:rFonts w:ascii="Arial" w:eastAsia="Times New Roman" w:hAnsi="Arial" w:cs="Arial"/>
          <w:noProof/>
        </w:rPr>
        <w:t>biti osnovana i poslovati samo kao banka. To znači da je u skladu sa ovim zakonom moguće osnovati samo banku, a druge vrste kreditnih institucija, koje je u skladu sa Direktivom 2013/36 moguće osnovati sa manjim inicijalnim kapitalom, kao što su štedne banke, štedionic</w:t>
      </w:r>
      <w:r w:rsidR="005F4050" w:rsidRPr="00295DB1">
        <w:rPr>
          <w:rFonts w:ascii="Arial" w:eastAsia="Times New Roman" w:hAnsi="Arial" w:cs="Arial"/>
          <w:noProof/>
        </w:rPr>
        <w:t>e</w:t>
      </w:r>
      <w:r w:rsidRPr="00295DB1">
        <w:rPr>
          <w:rFonts w:ascii="Arial" w:eastAsia="Times New Roman" w:hAnsi="Arial" w:cs="Arial"/>
          <w:noProof/>
        </w:rPr>
        <w:t xml:space="preserve"> i slično, nije moguće osnovati u skladu sa predloženim zakonom. Zbog toga se sve odredbe ovog zakona koje se odnose na kreditne institucije  sa sjedištem u Crnoj Gori, odnose na privredna društva koja su od Centralne banke dobila dozvolu za rad kao banka.</w:t>
      </w:r>
    </w:p>
    <w:p w:rsidR="00F6754C" w:rsidRPr="00295DB1" w:rsidRDefault="00F6754C" w:rsidP="00401A68">
      <w:pPr>
        <w:spacing w:after="0" w:line="240" w:lineRule="auto"/>
        <w:jc w:val="both"/>
        <w:rPr>
          <w:rFonts w:ascii="Arial" w:hAnsi="Arial" w:cs="Arial"/>
          <w:b/>
          <w:noProof/>
        </w:rPr>
      </w:pPr>
    </w:p>
    <w:p w:rsidR="00F6754C" w:rsidRPr="00295DB1" w:rsidRDefault="00F6754C" w:rsidP="00401A68">
      <w:pPr>
        <w:spacing w:after="0" w:line="240" w:lineRule="auto"/>
        <w:jc w:val="both"/>
        <w:rPr>
          <w:rFonts w:ascii="Arial" w:hAnsi="Arial" w:cs="Arial"/>
          <w:noProof/>
        </w:rPr>
      </w:pPr>
      <w:r w:rsidRPr="00295DB1">
        <w:rPr>
          <w:rFonts w:ascii="Arial" w:eastAsia="Calibri" w:hAnsi="Arial" w:cs="Arial"/>
          <w:b/>
          <w:noProof/>
        </w:rPr>
        <w:t>Statusne odredbe</w:t>
      </w:r>
      <w:r w:rsidRPr="00295DB1">
        <w:rPr>
          <w:rFonts w:ascii="Arial" w:hAnsi="Arial" w:cs="Arial"/>
          <w:b/>
          <w:noProof/>
        </w:rPr>
        <w:t xml:space="preserve"> (čl. 17 – 61).</w:t>
      </w:r>
      <w:r w:rsidRPr="00295DB1">
        <w:rPr>
          <w:rFonts w:ascii="Arial" w:hAnsi="Arial" w:cs="Arial"/>
          <w:noProof/>
        </w:rPr>
        <w:t xml:space="preserve"> Odredbama ovog poglavlja predloženog zakona uređuje se visina inicijalnog kapitala kreditnih institucija, uslovi i procedure za sticanje kvalifikovanog učešća u kreditnim institucijama, uslovi za izdavanje i oduzimanje za rad kreditne institucije i način uređivanja korporativnog upravlj</w:t>
      </w:r>
      <w:r w:rsidR="00740049" w:rsidRPr="00295DB1">
        <w:rPr>
          <w:rFonts w:ascii="Arial" w:hAnsi="Arial" w:cs="Arial"/>
          <w:noProof/>
        </w:rPr>
        <w:t>anja u kreditnim institucijama.</w:t>
      </w:r>
    </w:p>
    <w:p w:rsidR="00F6754C" w:rsidRPr="00295DB1" w:rsidRDefault="00F6754C" w:rsidP="00401A68">
      <w:pPr>
        <w:spacing w:after="0" w:line="240" w:lineRule="auto"/>
        <w:jc w:val="both"/>
        <w:rPr>
          <w:rFonts w:ascii="Arial" w:hAnsi="Arial" w:cs="Arial"/>
          <w:b/>
          <w:noProof/>
        </w:rPr>
      </w:pPr>
    </w:p>
    <w:p w:rsidR="00F6754C" w:rsidRPr="00295DB1" w:rsidRDefault="00F6754C" w:rsidP="00401A68">
      <w:pPr>
        <w:spacing w:after="0" w:line="240" w:lineRule="auto"/>
        <w:jc w:val="both"/>
        <w:rPr>
          <w:rFonts w:ascii="Arial" w:hAnsi="Arial" w:cs="Arial"/>
          <w:noProof/>
        </w:rPr>
      </w:pPr>
      <w:r w:rsidRPr="00295DB1">
        <w:rPr>
          <w:rFonts w:ascii="Arial" w:hAnsi="Arial" w:cs="Arial"/>
          <w:noProof/>
        </w:rPr>
        <w:t>Predložena visina inicijalnog kapitala kreditnih institucija od 7.</w:t>
      </w:r>
      <w:r w:rsidR="00740049" w:rsidRPr="00295DB1">
        <w:rPr>
          <w:rFonts w:ascii="Arial" w:hAnsi="Arial" w:cs="Arial"/>
          <w:noProof/>
        </w:rPr>
        <w:t>5</w:t>
      </w:r>
      <w:r w:rsidRPr="00295DB1">
        <w:rPr>
          <w:rFonts w:ascii="Arial" w:hAnsi="Arial" w:cs="Arial"/>
          <w:noProof/>
        </w:rPr>
        <w:t>00.000 EUR (član 17),  veća je u odnosu na zahtjev iz važećeg zakona o bankama (5.000.000 EUR). Procijenjeno je da veći početni kapital kreditne institucije obezbjeđuje kvalitetnije pozicioniranje te institucije u bankarskom sistemu na samom startu njenog poslovanja i veću sigurnost za održavanje pozicije u budućnosti.</w:t>
      </w:r>
    </w:p>
    <w:p w:rsidR="00F6754C" w:rsidRPr="00295DB1" w:rsidRDefault="00F6754C" w:rsidP="00401A68">
      <w:pPr>
        <w:spacing w:after="0" w:line="240" w:lineRule="auto"/>
        <w:jc w:val="both"/>
        <w:rPr>
          <w:rFonts w:ascii="Arial" w:eastAsia="Calibri" w:hAnsi="Arial" w:cs="Arial"/>
          <w:noProof/>
        </w:rPr>
      </w:pPr>
    </w:p>
    <w:p w:rsidR="00F6754C" w:rsidRPr="00295DB1" w:rsidRDefault="00F6754C" w:rsidP="00401A68">
      <w:pPr>
        <w:spacing w:after="0" w:line="240" w:lineRule="auto"/>
        <w:jc w:val="both"/>
        <w:rPr>
          <w:rFonts w:ascii="Arial" w:eastAsia="Calibri" w:hAnsi="Arial" w:cs="Arial"/>
          <w:noProof/>
        </w:rPr>
      </w:pPr>
      <w:r w:rsidRPr="00295DB1">
        <w:rPr>
          <w:rFonts w:ascii="Arial" w:eastAsia="Calibri" w:hAnsi="Arial" w:cs="Arial"/>
          <w:noProof/>
        </w:rPr>
        <w:t xml:space="preserve">U dijelu uslova za sticanje kvalifikovanog učešća u kreditnim institucijama rješenja iz predloženog zakona se u bitnom ne razlikuju od važečih rješenja. Povećan je važeći prag učešća u kapitalu ili glasačkim pravima u kreditnoj instituciji koje se smatra kvalifikovani učešćem u kreditnoj instituciji, sa 5% na 10%, tako da će odobrenje za kvalifikovano učešće morati da imaju akcionari sa 10% ili više učešča u kapitalu ili glasački pravima. </w:t>
      </w:r>
    </w:p>
    <w:p w:rsidR="00F6754C" w:rsidRPr="00295DB1" w:rsidRDefault="00F6754C" w:rsidP="00401A68">
      <w:pPr>
        <w:spacing w:after="0" w:line="240" w:lineRule="auto"/>
        <w:jc w:val="both"/>
        <w:rPr>
          <w:rFonts w:ascii="Arial" w:eastAsia="Calibri" w:hAnsi="Arial" w:cs="Arial"/>
          <w:noProof/>
        </w:rPr>
      </w:pPr>
    </w:p>
    <w:p w:rsidR="00F6754C" w:rsidRPr="00295DB1" w:rsidRDefault="00F6754C" w:rsidP="00401A68">
      <w:pPr>
        <w:spacing w:after="0" w:line="240" w:lineRule="auto"/>
        <w:jc w:val="both"/>
        <w:rPr>
          <w:rFonts w:ascii="Arial" w:eastAsia="Calibri" w:hAnsi="Arial" w:cs="Arial"/>
          <w:noProof/>
        </w:rPr>
      </w:pPr>
      <w:r w:rsidRPr="00295DB1">
        <w:rPr>
          <w:rFonts w:ascii="Arial" w:eastAsia="Calibri" w:hAnsi="Arial" w:cs="Arial"/>
          <w:noProof/>
        </w:rPr>
        <w:t>Predloženim zakonom (član 22) obaveza pribavljanja odobrenja za sticanje kvalifikovanog učešća propisana je za lica koja zajednički djeluju u smislu člana 16 predloženog zakona, što  omogužava uključivane u procjenju kvalifikovanosti većeg broja čica od koncepra iz važećeg zakona koji se bazira na konceptu povezanih lica kao osnova za utvrđivanje da li je određenu grupu, pri utvrđivanju postojanja kvalifikovanog učešća, lica treba posmatrati kao jednog sticaoca.</w:t>
      </w:r>
    </w:p>
    <w:p w:rsidR="00F6754C" w:rsidRPr="00295DB1" w:rsidRDefault="00F6754C" w:rsidP="00401A68">
      <w:pPr>
        <w:spacing w:after="0" w:line="240" w:lineRule="auto"/>
        <w:jc w:val="both"/>
        <w:rPr>
          <w:rFonts w:ascii="Arial" w:eastAsia="Calibri" w:hAnsi="Arial" w:cs="Arial"/>
          <w:noProof/>
        </w:rPr>
      </w:pPr>
    </w:p>
    <w:p w:rsidR="00F6754C" w:rsidRPr="00295DB1" w:rsidRDefault="00F6754C" w:rsidP="00401A68">
      <w:pPr>
        <w:spacing w:after="0" w:line="240" w:lineRule="auto"/>
        <w:jc w:val="both"/>
        <w:rPr>
          <w:rFonts w:ascii="Arial" w:eastAsia="Calibri" w:hAnsi="Arial" w:cs="Arial"/>
          <w:noProof/>
        </w:rPr>
      </w:pPr>
      <w:r w:rsidRPr="00295DB1">
        <w:rPr>
          <w:rFonts w:ascii="Arial" w:hAnsi="Arial" w:cs="Arial"/>
          <w:noProof/>
        </w:rPr>
        <w:t>Novina sadržana u članu 36 predloženog zakona je ovlašćenje Centralne banke da, ako bi lice koje je steklo kvalifikovano učešće bez odobrenja Centralne banke nakon smanjenja kvoruma za punovažno odlučivanje imalo većinu potrebnu za donošenje odluke na skupštini akcionara, može da rješenjem imenuje lice koje će do dana prodaje akcija za koje je naložena prodaja ostvarivati sva upravljačka prava iz tih akcija. Na predloženi način se onemogućuva nezakoniti sticalac kvalifikovanog učešća da u slučaju postojanja usitnjene akcionarske strukture u kreditnoj instituciji ostvaruje dominantan uticaj, iako mu je suspendovana većina glasačkih prava.</w:t>
      </w:r>
    </w:p>
    <w:p w:rsidR="00F6754C" w:rsidRPr="00295DB1" w:rsidRDefault="00F6754C" w:rsidP="00401A68">
      <w:pPr>
        <w:spacing w:after="0" w:line="240" w:lineRule="auto"/>
        <w:jc w:val="both"/>
        <w:rPr>
          <w:rFonts w:ascii="Arial" w:eastAsia="Calibri" w:hAnsi="Arial" w:cs="Arial"/>
          <w:b/>
          <w:noProof/>
        </w:rPr>
      </w:pPr>
    </w:p>
    <w:p w:rsidR="00F6754C" w:rsidRPr="00295DB1" w:rsidRDefault="00F6754C" w:rsidP="00401A68">
      <w:pPr>
        <w:spacing w:after="0" w:line="240" w:lineRule="auto"/>
        <w:jc w:val="both"/>
        <w:rPr>
          <w:rFonts w:ascii="Arial" w:eastAsia="Calibri" w:hAnsi="Arial" w:cs="Arial"/>
          <w:noProof/>
        </w:rPr>
      </w:pPr>
      <w:r w:rsidRPr="00295DB1">
        <w:rPr>
          <w:rFonts w:ascii="Arial" w:eastAsia="Calibri" w:hAnsi="Arial" w:cs="Arial"/>
          <w:noProof/>
        </w:rPr>
        <w:t>U dijelu ovog poglavlja zakona kojim se uređuje korporativno upravljanje u kreditnim institucijama (čl. 46 do 61) na potpuno novim osnovama je uređeno upravljanje u kreditnim institucijama u odnosu na rješenja iz važećeg zakona. Umjesto tzv. monističkog (jednolinijskog) modela, po kojem postoji jedan organ koji ostvaruje funkciju nadzora i upravljanja (odbor direktora), predloženim zakonom je razvijen dualistički (dvolinijski) model upravljanja po kojem funkciju nadzora vrši nadzorni odbor, a funkciju upravljanja upravni odbor kreditne institucije. Dosadašnje iskustvo je pokazalo da upravljanje kreditnom institucijom koje se, po važećem konceptu ostvaruje na nivou odbora direktora, ima slabosti zbog toga što se funkcija upravljanja ne ostvaruje kontinuirano, a što se obezbjeđuje u modelu dvolinijskog sistema, u kojem su jasnije razgraničene funkcije upravljanja i nadzora a upravljanje kreditnim institucijama obezbjeđuje na dnevnoj osnovi. Predloženi model je kompatibilan i sa sistemima korporativnog upravljanja koji postoji kreditnim institucijama koje su matična društva kreditnih institucija iz Crne Gore, što će olakšati uređivanje ovih pitanja na nivou grupa.</w:t>
      </w:r>
    </w:p>
    <w:p w:rsidR="00F6754C" w:rsidRPr="00295DB1" w:rsidRDefault="00F6754C" w:rsidP="00401A68">
      <w:pPr>
        <w:spacing w:after="0" w:line="240" w:lineRule="auto"/>
        <w:jc w:val="both"/>
        <w:rPr>
          <w:rFonts w:ascii="Arial" w:eastAsia="Calibri" w:hAnsi="Arial" w:cs="Arial"/>
          <w:noProof/>
        </w:rPr>
      </w:pPr>
    </w:p>
    <w:p w:rsidR="00F6754C" w:rsidRPr="00295DB1" w:rsidRDefault="00F6754C" w:rsidP="00401A68">
      <w:pPr>
        <w:tabs>
          <w:tab w:val="left" w:pos="90"/>
        </w:tabs>
        <w:autoSpaceDE w:val="0"/>
        <w:autoSpaceDN w:val="0"/>
        <w:adjustRightInd w:val="0"/>
        <w:spacing w:after="0" w:line="276" w:lineRule="auto"/>
        <w:jc w:val="both"/>
        <w:rPr>
          <w:rFonts w:ascii="Arial" w:hAnsi="Arial" w:cs="Arial"/>
          <w:noProof/>
        </w:rPr>
      </w:pPr>
      <w:r w:rsidRPr="00295DB1">
        <w:rPr>
          <w:rFonts w:ascii="Arial" w:eastAsia="Calibri" w:hAnsi="Arial" w:cs="Arial"/>
          <w:noProof/>
        </w:rPr>
        <w:t>Novina su i obavezna radna tijela nadzornog odbora, koja moraju biti formirana u kreditnim institucijama. U skladu sa članom 57</w:t>
      </w:r>
      <w:r w:rsidRPr="00295DB1">
        <w:rPr>
          <w:rFonts w:ascii="Arial" w:hAnsi="Arial" w:cs="Arial"/>
          <w:noProof/>
        </w:rPr>
        <w:t xml:space="preserve"> predloženog zakon, nadzorni odbor kreditne institucije koja je značajna zbog veličine, unutrašnje organizacije i vrste, obima i složenosti poslova koje obavlja, dužan je da obrazuje sljedeća stalna radna tijela: odbor za imenovanja, odbor za rizike i odbor za primanja, sa jasno definisanim zadacima utvrđenim čl. 58, 59 i 60 predloženog zakona. Izuzetak su manje značajne kreditne institucije, koje nijesu dužne da odbor za imenovanja i odbor za primanja i u tom slučaju te funkcije neposredno izvršava nadzorni odbor kreditne institucije.</w:t>
      </w:r>
    </w:p>
    <w:p w:rsidR="00F6754C" w:rsidRPr="00295DB1" w:rsidRDefault="00F6754C" w:rsidP="00401A68">
      <w:pPr>
        <w:tabs>
          <w:tab w:val="left" w:pos="90"/>
        </w:tabs>
        <w:autoSpaceDE w:val="0"/>
        <w:autoSpaceDN w:val="0"/>
        <w:adjustRightInd w:val="0"/>
        <w:spacing w:after="0" w:line="276" w:lineRule="auto"/>
        <w:jc w:val="both"/>
        <w:rPr>
          <w:rFonts w:ascii="Arial" w:hAnsi="Arial" w:cs="Arial"/>
          <w:noProof/>
        </w:rPr>
      </w:pPr>
    </w:p>
    <w:p w:rsidR="00F6754C" w:rsidRPr="00295DB1" w:rsidRDefault="00F6754C" w:rsidP="00401A68">
      <w:pPr>
        <w:tabs>
          <w:tab w:val="left" w:pos="90"/>
        </w:tabs>
        <w:autoSpaceDE w:val="0"/>
        <w:autoSpaceDN w:val="0"/>
        <w:adjustRightInd w:val="0"/>
        <w:spacing w:after="0" w:line="276" w:lineRule="auto"/>
        <w:jc w:val="both"/>
        <w:rPr>
          <w:rFonts w:ascii="Arial" w:hAnsi="Arial" w:cs="Arial"/>
          <w:noProof/>
        </w:rPr>
      </w:pPr>
      <w:r w:rsidRPr="00295DB1">
        <w:rPr>
          <w:rFonts w:ascii="Arial" w:hAnsi="Arial" w:cs="Arial"/>
          <w:noProof/>
        </w:rPr>
        <w:t xml:space="preserve">Takođe, manje značajne kreditne institucije mogu da obrazuju jedno tijelo koji će obavljati poslove odbora za rizike iz člana 49 i poslove revizorskog odbora iz člana 61 predloženog zakona, </w:t>
      </w:r>
    </w:p>
    <w:p w:rsidR="00F6754C" w:rsidRPr="00295DB1" w:rsidRDefault="00F6754C" w:rsidP="00401A68">
      <w:pPr>
        <w:spacing w:after="0" w:line="240" w:lineRule="auto"/>
        <w:jc w:val="both"/>
        <w:rPr>
          <w:rFonts w:ascii="Arial" w:eastAsia="Calibri" w:hAnsi="Arial" w:cs="Arial"/>
          <w:noProof/>
        </w:rPr>
      </w:pPr>
    </w:p>
    <w:p w:rsidR="00F6754C" w:rsidRPr="00295DB1" w:rsidRDefault="00F6754C" w:rsidP="00401A68">
      <w:pPr>
        <w:spacing w:after="0" w:line="240" w:lineRule="auto"/>
        <w:jc w:val="both"/>
        <w:rPr>
          <w:rFonts w:ascii="Arial" w:eastAsia="Calibri" w:hAnsi="Arial" w:cs="Arial"/>
          <w:noProof/>
        </w:rPr>
      </w:pPr>
      <w:r w:rsidRPr="00295DB1">
        <w:rPr>
          <w:rFonts w:ascii="Arial" w:eastAsia="Calibri" w:hAnsi="Arial" w:cs="Arial"/>
          <w:b/>
          <w:noProof/>
        </w:rPr>
        <w:t>Pružanje bankarskih i finansijskih usluga</w:t>
      </w:r>
      <w:r w:rsidRPr="00295DB1">
        <w:rPr>
          <w:rFonts w:ascii="Arial" w:hAnsi="Arial" w:cs="Arial"/>
          <w:b/>
          <w:noProof/>
        </w:rPr>
        <w:t xml:space="preserve"> (č</w:t>
      </w:r>
      <w:r w:rsidRPr="00295DB1">
        <w:rPr>
          <w:rFonts w:ascii="Arial" w:eastAsia="Calibri" w:hAnsi="Arial" w:cs="Arial"/>
          <w:b/>
          <w:noProof/>
        </w:rPr>
        <w:t xml:space="preserve">l. 62 – 102). </w:t>
      </w:r>
      <w:r w:rsidRPr="00295DB1">
        <w:rPr>
          <w:rFonts w:ascii="Arial" w:eastAsia="Calibri" w:hAnsi="Arial" w:cs="Arial"/>
          <w:noProof/>
        </w:rPr>
        <w:t>Ovim potpoglavljem predloženog zakona uređuje se izdavanje dozvola za rad kreditnih institucija i uslovi pružanje bankarskih i finansijskih usluga u Crnoj Gori, od srtane kreditnih institucija iz drugih država (država članica EU i trećih zemalja).</w:t>
      </w:r>
    </w:p>
    <w:p w:rsidR="00F6754C" w:rsidRPr="00295DB1" w:rsidRDefault="00F6754C" w:rsidP="00401A68">
      <w:pPr>
        <w:spacing w:after="0" w:line="240" w:lineRule="auto"/>
        <w:jc w:val="both"/>
        <w:rPr>
          <w:rFonts w:ascii="Arial" w:eastAsia="Calibri" w:hAnsi="Arial" w:cs="Arial"/>
          <w:noProof/>
        </w:rPr>
      </w:pPr>
    </w:p>
    <w:p w:rsidR="00F6754C" w:rsidRPr="00295DB1" w:rsidRDefault="00F6754C" w:rsidP="00401A68">
      <w:pPr>
        <w:spacing w:after="0" w:line="240" w:lineRule="auto"/>
        <w:jc w:val="both"/>
        <w:rPr>
          <w:rFonts w:ascii="Arial" w:hAnsi="Arial" w:cs="Arial"/>
          <w:noProof/>
        </w:rPr>
      </w:pPr>
      <w:r w:rsidRPr="00295DB1">
        <w:rPr>
          <w:rFonts w:ascii="Arial" w:hAnsi="Arial" w:cs="Arial"/>
          <w:noProof/>
        </w:rPr>
        <w:t>Čl. 62 do 73 uređuju se uslovi postupak za izdavanje dozvole za rad kreditnih institucija, kao i razlozi za oduzimanje dozvole za rad kreditnoj instituciji. U ovom  dijelu ne postoje značajne izmjene u odnosu na važeća rješenja. Izuzetak je član 73 predloženog zakona, kojim su u skladu sa Direktivom 2013/36, definisani razlozi za oduzimanje dozvole za rad kreditnih institucija koji su  usklađeni sa zahtjevima iz te direktive.</w:t>
      </w:r>
    </w:p>
    <w:p w:rsidR="00F6754C" w:rsidRPr="00295DB1" w:rsidRDefault="00F6754C" w:rsidP="00401A68">
      <w:pPr>
        <w:spacing w:after="0" w:line="240" w:lineRule="auto"/>
        <w:jc w:val="both"/>
        <w:rPr>
          <w:rFonts w:ascii="Arial" w:hAnsi="Arial" w:cs="Arial"/>
          <w:b/>
          <w:noProof/>
        </w:rPr>
      </w:pPr>
    </w:p>
    <w:p w:rsidR="00F6754C" w:rsidRPr="00295DB1" w:rsidRDefault="00F6754C" w:rsidP="00401A68">
      <w:pPr>
        <w:spacing w:after="0" w:line="240" w:lineRule="auto"/>
        <w:jc w:val="both"/>
        <w:rPr>
          <w:rFonts w:ascii="Arial" w:hAnsi="Arial" w:cs="Arial"/>
          <w:noProof/>
        </w:rPr>
      </w:pPr>
      <w:r w:rsidRPr="00295DB1">
        <w:rPr>
          <w:rFonts w:ascii="Arial" w:hAnsi="Arial" w:cs="Arial"/>
          <w:noProof/>
        </w:rPr>
        <w:t>Odredbama 74 do 88 predloženog zakona, koje će se primjenjivati nakon pristupanja Crn Gore Evropskoj uniji urešđeno je obavljanje poslova kreditnih institucija iz jedne države članice u drugim državama članicama Evropske unije. Ove odredbe proizilaze iz zahtjeva iz Direktive 2013/36  da kreditnim institucijama koje su dobile odobrenje za rad u svojim matičnim državama članicama treba dozvoliti da na teritoriji Evropske unije obavljaju neke ili sve svoje djelatnosti navedene u popisu djelatnosti koje podliježu međusobnom priznavanju, posredstvom filijala osnovanih u drugim državama ili neposrednim pružanjem usluga u tiom državama, bez izdavanja odobrenja kreditnoj instituciji ili njenoj filijali za obavljanje tih poslova. U tom smislu, predloženi zakonom je uređen način obavještavanja država članica o početku rada kreditne institucije iz Crne Gore na teritotiji druge države članice, kao i obaveze kredotnih istitucija iz drugih država članica koje namjeravaju da neposredno, ili posredstvom filijale pružaju bankarske i finansijske usluge u Crnoj Gori.</w:t>
      </w:r>
    </w:p>
    <w:p w:rsidR="00F6754C" w:rsidRPr="00295DB1" w:rsidRDefault="00F6754C" w:rsidP="00401A68">
      <w:pPr>
        <w:spacing w:after="0" w:line="240" w:lineRule="auto"/>
        <w:jc w:val="both"/>
        <w:rPr>
          <w:rFonts w:ascii="Arial" w:hAnsi="Arial" w:cs="Arial"/>
          <w:noProof/>
        </w:rPr>
      </w:pPr>
    </w:p>
    <w:p w:rsidR="00F6754C" w:rsidRPr="00295DB1" w:rsidRDefault="00F6754C" w:rsidP="00401A68">
      <w:pPr>
        <w:spacing w:after="0" w:line="240" w:lineRule="auto"/>
        <w:jc w:val="both"/>
        <w:rPr>
          <w:rFonts w:ascii="Arial" w:hAnsi="Arial" w:cs="Arial"/>
          <w:noProof/>
        </w:rPr>
      </w:pPr>
      <w:r w:rsidRPr="00295DB1">
        <w:rPr>
          <w:rFonts w:ascii="Arial" w:hAnsi="Arial" w:cs="Arial"/>
          <w:noProof/>
        </w:rPr>
        <w:t>Takođe, finansijske institucije koja su zavisna društva  kreditnih institucija iz država članica i koje su obuhvaćene supervizijom na konsolidovanoj osnovi od strane matičnog društva ako zadovoljavaju uslove propisane ovim zakonom, mogu na teritoriji druge države članice, bez posebnog odobrenja, neposredno ili posredstvom filijale, pružati finansijske usluge za koje imaju odobrenje matičnog supervizora, što je uređeno članovima 76 i 84 predloženog zakona.</w:t>
      </w:r>
    </w:p>
    <w:p w:rsidR="00F6754C" w:rsidRPr="00295DB1" w:rsidRDefault="00F6754C" w:rsidP="00401A68">
      <w:pPr>
        <w:spacing w:after="0" w:line="240" w:lineRule="auto"/>
        <w:jc w:val="both"/>
        <w:rPr>
          <w:rFonts w:ascii="Arial" w:hAnsi="Arial" w:cs="Arial"/>
          <w:noProof/>
        </w:rPr>
      </w:pPr>
    </w:p>
    <w:p w:rsidR="00F6754C" w:rsidRPr="00295DB1" w:rsidRDefault="00F6754C" w:rsidP="00401A68">
      <w:pPr>
        <w:spacing w:after="0" w:line="240" w:lineRule="auto"/>
        <w:jc w:val="both"/>
        <w:rPr>
          <w:rFonts w:ascii="Arial" w:hAnsi="Arial" w:cs="Arial"/>
          <w:noProof/>
        </w:rPr>
      </w:pPr>
      <w:r w:rsidRPr="00295DB1">
        <w:rPr>
          <w:rFonts w:ascii="Arial" w:hAnsi="Arial" w:cs="Arial"/>
          <w:noProof/>
        </w:rPr>
        <w:t xml:space="preserve">Kada je u pitanju pružanje bankarskih i finansijskih usluga na teritoriji Crne Gore od strane država koje nijesu članice Evropske unije (treće zemlje), članovima 89 do 96 predloženog zakona propisani su uslovi koji moraju biti ispunjeni da bi kreditne institucije posredstvom filijale mogle da pružaju finansijske usluge u Crnoj Gori. Kreditne institucije iz trećih zemalja mogu poslovati u Crnoj Gori posredstvom filijala, samo uz prethodno odobrenja Centralna banke, u skladu sa procedurama utvrđenim članovim 89 i 90 predloženog zakona, a odobrenje će biti izdato samo ako su ispunjeni zahtjevi iz člana 91 tog zakona. Filijale kreditnih institucija iz trećih zemalja moraju u svom poslovanju poštovati odredbe ovog zakona koje se odnose na kreditne institucije i na njih se primjenjuje supervizija Centralne banke čija sadržina i obim odgovaraju superviziji kreditnih institucija. </w:t>
      </w:r>
    </w:p>
    <w:p w:rsidR="00F6754C" w:rsidRPr="00295DB1" w:rsidRDefault="00F6754C" w:rsidP="00401A68">
      <w:pPr>
        <w:spacing w:after="0" w:line="240" w:lineRule="auto"/>
        <w:jc w:val="both"/>
        <w:rPr>
          <w:rFonts w:ascii="Arial" w:hAnsi="Arial" w:cs="Arial"/>
          <w:noProof/>
        </w:rPr>
      </w:pPr>
    </w:p>
    <w:p w:rsidR="00F6754C" w:rsidRPr="00295DB1" w:rsidRDefault="00F6754C" w:rsidP="00401A68">
      <w:pPr>
        <w:spacing w:after="0" w:line="240" w:lineRule="auto"/>
        <w:jc w:val="both"/>
        <w:rPr>
          <w:rFonts w:ascii="Arial" w:hAnsi="Arial" w:cs="Arial"/>
          <w:noProof/>
        </w:rPr>
      </w:pPr>
      <w:r w:rsidRPr="00295DB1">
        <w:rPr>
          <w:rFonts w:ascii="Arial" w:hAnsi="Arial" w:cs="Arial"/>
          <w:noProof/>
        </w:rPr>
        <w:t>Članovima 97 do 102 uređeni su uslovi pod kojima kreditne insttiucije mogu osnivati organizacione djelove u inostranstvu, kao i uslovi koji moraju biti ispunjeni u slučaju da kreditna institucija namjerava da vrši statusne promjene spajanja, pripajanja, podjele ili odvajanja us osnivanje jedne ili više kreditnih institucija. Uslovi za sprovođenje ovih promjena u bitnom se ne razlikuju od rješenja utvrđenih važećim Zakonom o bankama.</w:t>
      </w:r>
    </w:p>
    <w:p w:rsidR="00F6754C" w:rsidRPr="00295DB1" w:rsidRDefault="00F6754C" w:rsidP="00401A68">
      <w:pPr>
        <w:spacing w:after="0" w:line="240" w:lineRule="auto"/>
        <w:jc w:val="both"/>
        <w:rPr>
          <w:rFonts w:ascii="Arial" w:hAnsi="Arial" w:cs="Arial"/>
          <w:noProof/>
        </w:rPr>
      </w:pPr>
    </w:p>
    <w:p w:rsidR="00F6754C" w:rsidRPr="00295DB1" w:rsidRDefault="00F6754C" w:rsidP="00401A68">
      <w:pPr>
        <w:spacing w:after="0" w:line="240" w:lineRule="auto"/>
        <w:jc w:val="both"/>
        <w:rPr>
          <w:rFonts w:ascii="Arial" w:hAnsi="Arial" w:cs="Arial"/>
          <w:noProof/>
        </w:rPr>
      </w:pPr>
      <w:r w:rsidRPr="00295DB1">
        <w:rPr>
          <w:rFonts w:ascii="Arial" w:eastAsia="Calibri" w:hAnsi="Arial" w:cs="Arial"/>
          <w:b/>
          <w:noProof/>
        </w:rPr>
        <w:t>Poslovanje kreditne institucije</w:t>
      </w:r>
      <w:r w:rsidRPr="00295DB1">
        <w:rPr>
          <w:rFonts w:ascii="Arial" w:hAnsi="Arial" w:cs="Arial"/>
          <w:b/>
          <w:noProof/>
        </w:rPr>
        <w:t xml:space="preserve"> (čl.103 – 133). </w:t>
      </w:r>
      <w:r w:rsidRPr="00295DB1">
        <w:rPr>
          <w:rFonts w:ascii="Arial" w:hAnsi="Arial" w:cs="Arial"/>
          <w:noProof/>
        </w:rPr>
        <w:t>U okviru ovog poglavlja propisane su obaveze kreditnih institucija koje se odnose na uspostavljanje i sprovođenje adekvatnog sistema upravljanja koji podrazumijeva: organizacionu strukturu kreditne institucije koja ima precizno definisana, transparentna i dosljedna ovlašćenja i odgovornosti i koja je uspostavljena tako da se izbjegne sukob interesa; efikasne procese za identifikovanje, procjenu, upravljanje, praćenje i izvještavanje o rizicima kojima je kreditna institucija izložena ili bi mogla biti izložena u svom poslovanju; odgovarajuće mehanizme internih kontrola, politike i prakse primanja kojima se promoviše adekvatno i efikasno upravljanje rizicima i planove oporavka kreditnih institucija.</w:t>
      </w:r>
    </w:p>
    <w:p w:rsidR="00F6754C" w:rsidRPr="00295DB1" w:rsidRDefault="00F6754C" w:rsidP="00401A68">
      <w:pPr>
        <w:spacing w:after="0" w:line="240" w:lineRule="auto"/>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Članovima 105 do 117 predloženog zakona identifikuju se svi značajniji rizici kojima su kreditne institucije izložene u svom poslovanju i za koje su kreditne institucije dužne da uspostave sistem upravljanja  koji je adekvatan.</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eastAsia="Times New Roman" w:hAnsi="Arial" w:cs="Arial"/>
          <w:noProof/>
        </w:rPr>
      </w:pPr>
      <w:r w:rsidRPr="00295DB1">
        <w:rPr>
          <w:rFonts w:ascii="Arial" w:hAnsi="Arial" w:cs="Arial"/>
          <w:noProof/>
        </w:rPr>
        <w:t>Pored rizika koji su obuhvaćeni važećom regulativom, kao novi rizici identifikuju se rezidualni rizik (</w:t>
      </w:r>
      <w:r w:rsidRPr="00295DB1">
        <w:rPr>
          <w:rFonts w:ascii="Arial" w:eastAsia="Times New Roman" w:hAnsi="Arial" w:cs="Arial"/>
          <w:noProof/>
          <w:shd w:val="clear" w:color="auto" w:fill="FFFFFF"/>
        </w:rPr>
        <w:t xml:space="preserve">rizik gubitka za kreditnu instituciju koji nastaje ako su rezultati primjene priznatih tehnika smanjenja kreditnog rizika kojima se koristi kreditna institucija manje efektivni od očekivanih) i </w:t>
      </w:r>
      <w:r w:rsidRPr="00295DB1">
        <w:rPr>
          <w:rFonts w:ascii="Arial" w:eastAsia="Times New Roman" w:hAnsi="Arial" w:cs="Arial"/>
          <w:noProof/>
        </w:rPr>
        <w:t>rizik prekomjernog finansijskog leveridža. Finansijski leveridž, koji se kvantitativno izražava kroz pokazatelj finansijskog leveridža, a koji se izračunava u skladu sa propisom Centralne banke donesenom na osnovu predloženog zakona, predstavlja novinu koja je propisana Regulativom 575/2013. Nivo i promjene ovog parametra  zaduženosti kreditne institucije treba da prate kao dio postupka procjene adekvatnosti internog kapitala.</w:t>
      </w:r>
    </w:p>
    <w:p w:rsidR="00740049" w:rsidRPr="00295DB1" w:rsidRDefault="00740049" w:rsidP="00401A68">
      <w:pPr>
        <w:spacing w:after="0"/>
        <w:jc w:val="both"/>
        <w:rPr>
          <w:rFonts w:ascii="Arial" w:eastAsia="Times New Roman" w:hAnsi="Arial" w:cs="Arial"/>
          <w:noProof/>
        </w:rPr>
      </w:pPr>
    </w:p>
    <w:p w:rsidR="00F6754C" w:rsidRPr="00295DB1" w:rsidRDefault="00F6754C" w:rsidP="00401A68">
      <w:pPr>
        <w:spacing w:after="0"/>
        <w:jc w:val="both"/>
        <w:rPr>
          <w:rFonts w:ascii="Arial" w:hAnsi="Arial" w:cs="Arial"/>
        </w:rPr>
      </w:pPr>
      <w:r w:rsidRPr="00295DB1">
        <w:rPr>
          <w:rFonts w:ascii="Arial" w:eastAsia="Times New Roman" w:hAnsi="Arial" w:cs="Arial"/>
          <w:noProof/>
        </w:rPr>
        <w:t xml:space="preserve">Takođe, </w:t>
      </w:r>
      <w:r w:rsidRPr="00295DB1">
        <w:rPr>
          <w:rFonts w:ascii="Arial" w:hAnsi="Arial" w:cs="Arial"/>
        </w:rPr>
        <w:t>predloženim zakonom (član 114) propisuju se dva nova parametra koja se odnose na likvidnosta: uvodi se zahtjev za pokriće likvidnosti (LCR), zahtjev za obezbjeđivanjem neto stabilnih izvora finansiranja, kao standard za utvrđivanje koliko je stabilnih dugoročnih izvora finansiranja potrebno kreditnoj instituciji da prebrodi periode stresa na tržištu i u pogledu finansiranja.</w:t>
      </w:r>
    </w:p>
    <w:p w:rsidR="00740049" w:rsidRPr="00295DB1" w:rsidRDefault="00740049" w:rsidP="00401A68">
      <w:pPr>
        <w:spacing w:after="0"/>
        <w:jc w:val="both"/>
        <w:rPr>
          <w:rFonts w:ascii="Arial" w:eastAsia="Times New Roman" w:hAnsi="Arial" w:cs="Arial"/>
          <w:noProof/>
        </w:rPr>
      </w:pPr>
    </w:p>
    <w:p w:rsidR="00F6754C" w:rsidRPr="00295DB1" w:rsidRDefault="00F6754C" w:rsidP="00401A68">
      <w:pPr>
        <w:tabs>
          <w:tab w:val="left" w:pos="90"/>
        </w:tabs>
        <w:autoSpaceDE w:val="0"/>
        <w:autoSpaceDN w:val="0"/>
        <w:adjustRightInd w:val="0"/>
        <w:spacing w:after="0" w:line="240" w:lineRule="auto"/>
        <w:jc w:val="both"/>
        <w:rPr>
          <w:rFonts w:ascii="Arial" w:hAnsi="Arial" w:cs="Arial"/>
          <w:noProof/>
        </w:rPr>
      </w:pPr>
      <w:r w:rsidRPr="00295DB1">
        <w:rPr>
          <w:rFonts w:ascii="Arial" w:eastAsia="Times New Roman" w:hAnsi="Arial" w:cs="Arial"/>
          <w:noProof/>
        </w:rPr>
        <w:t xml:space="preserve">Sistem internih kontrola uspostavljen u kreditnim institucijama u skladu sa važećim Zakonom o bankama, koji uključuje nezavisnu funkciju interne kontrole i funkciju praćenja usklađenosti, predloženim zakonom se dopunjuje funkcijom kontrole rizika </w:t>
      </w:r>
      <w:r w:rsidRPr="00295DB1">
        <w:rPr>
          <w:rFonts w:ascii="Arial" w:hAnsi="Arial" w:cs="Arial"/>
          <w:noProof/>
        </w:rPr>
        <w:t>koja mora uspostavljena u kreditnim institucijama i imati odgovarajuća ovlašćenja koja su nezavisna od poslovnih procesa i aktivnosti u kojima rizik nastaje, odnosno od aktivnosti koje ta kontrolna funkcija prate i nadzire i treba da bude srazmjerna veličini, vrsti, obimu i složenosti poslova i u skladu sa rizičnim profilom kreditne institucije.</w:t>
      </w:r>
    </w:p>
    <w:p w:rsidR="00F6754C" w:rsidRPr="00295DB1" w:rsidRDefault="00F6754C" w:rsidP="00401A68">
      <w:pPr>
        <w:autoSpaceDE w:val="0"/>
        <w:autoSpaceDN w:val="0"/>
        <w:adjustRightInd w:val="0"/>
        <w:spacing w:after="0" w:line="240" w:lineRule="auto"/>
        <w:jc w:val="both"/>
        <w:rPr>
          <w:rFonts w:ascii="Arial" w:eastAsia="Calibri" w:hAnsi="Arial" w:cs="Arial"/>
          <w:noProof/>
        </w:rPr>
      </w:pPr>
    </w:p>
    <w:p w:rsidR="00F6754C" w:rsidRPr="00295DB1" w:rsidRDefault="00F6754C" w:rsidP="00401A68">
      <w:pPr>
        <w:autoSpaceDE w:val="0"/>
        <w:autoSpaceDN w:val="0"/>
        <w:adjustRightInd w:val="0"/>
        <w:spacing w:after="0" w:line="240" w:lineRule="auto"/>
        <w:jc w:val="both"/>
        <w:rPr>
          <w:rFonts w:ascii="Arial" w:hAnsi="Arial" w:cs="Arial"/>
          <w:noProof/>
        </w:rPr>
      </w:pPr>
      <w:r w:rsidRPr="00295DB1">
        <w:rPr>
          <w:rFonts w:ascii="Arial" w:eastAsia="Calibri" w:hAnsi="Arial" w:cs="Arial"/>
          <w:noProof/>
        </w:rPr>
        <w:t>Članom 124 predloženog zakona propisuju se obaveze kreditnih institucija</w:t>
      </w:r>
      <w:r w:rsidRPr="00295DB1">
        <w:rPr>
          <w:rFonts w:ascii="Arial" w:hAnsi="Arial" w:cs="Arial"/>
          <w:noProof/>
        </w:rPr>
        <w:t xml:space="preserve"> da uspostave i sprovode politike i prakse primanja koje su u skladu sa efikasnim upravljanjem rizicima za kategorije zaposlenih </w:t>
      </w:r>
      <w:r w:rsidRPr="00295DB1">
        <w:rPr>
          <w:rFonts w:ascii="Arial" w:eastAsia="TimesNewRoman" w:hAnsi="Arial" w:cs="Arial"/>
          <w:noProof/>
        </w:rPr>
        <w:t>č</w:t>
      </w:r>
      <w:r w:rsidRPr="00295DB1">
        <w:rPr>
          <w:rFonts w:ascii="Arial" w:hAnsi="Arial" w:cs="Arial"/>
          <w:noProof/>
        </w:rPr>
        <w:t>ije profesionalne aktivnosti imaju zna</w:t>
      </w:r>
      <w:r w:rsidRPr="00295DB1">
        <w:rPr>
          <w:rFonts w:ascii="Arial" w:eastAsia="TimesNewRoman" w:hAnsi="Arial" w:cs="Arial"/>
          <w:noProof/>
        </w:rPr>
        <w:t>č</w:t>
      </w:r>
      <w:r w:rsidRPr="00295DB1">
        <w:rPr>
          <w:rFonts w:ascii="Arial" w:hAnsi="Arial" w:cs="Arial"/>
          <w:noProof/>
        </w:rPr>
        <w:t>ajan efekat na rizični profil kreditne institucije. U pitanju je novi zahtjev prema kreditnim instiucijama, baziran na Direktivi 2013/36, koji je rezultat ocjene da politike primanja koje podsti</w:t>
      </w:r>
      <w:r w:rsidRPr="00295DB1">
        <w:rPr>
          <w:rFonts w:ascii="Arial" w:eastAsia="TimesNewRoman" w:hAnsi="Arial" w:cs="Arial"/>
          <w:noProof/>
        </w:rPr>
        <w:t>č</w:t>
      </w:r>
      <w:r w:rsidRPr="00295DB1">
        <w:rPr>
          <w:rFonts w:ascii="Arial" w:hAnsi="Arial" w:cs="Arial"/>
          <w:noProof/>
        </w:rPr>
        <w:t>u prekomjerno preuzimanje rizika mogu narušiti dobro i efikasno upravljanje rizicima kojima su izložene kreditne institucije. Ovo se posebno odnosi na varijabilana primanja, a odnos fiksnih i varijabilnih primanja, način isplate varijabinih primanja i druga pitanja vezana za politike primanja u kreditnim institucijama bliže će se urediti propisom Centralne banke, zasnovanom na Direktivi 2013/36 i relevantnim Smjernicama Evropskog bankarskog regulatora.</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 xml:space="preserve">Članovima 125 do 133 predloženog zakona vrši se implementacija odredbi Direktive 2014/49 o oporavku i sanaciji kreditnih (BRRD), kojima se regulišu obaveze kreditnih institucija po pitanju pripreme i usklađivanja planova oporavka kreditnih institucija sa zahtjevima Centralne banke. Kreditne institucije se obavezuju da pripreme i dostave Centralnoj banci plan oporavka u kome su utvrđene mjere za poboljšanje finansijskog položaja kreditne institucije u slučaju nastanka značajnog pogoršanja njenog finansijskog stanja kreditne institucije </w:t>
      </w:r>
      <w:r w:rsidRPr="00295DB1">
        <w:rPr>
          <w:rFonts w:ascii="Arial" w:hAnsi="Arial" w:cs="Arial"/>
          <w:iCs/>
        </w:rPr>
        <w:t xml:space="preserve">koje su dio grupe sa nadređenom </w:t>
      </w:r>
      <w:r w:rsidRPr="00295DB1">
        <w:rPr>
          <w:rFonts w:ascii="Arial" w:hAnsi="Arial" w:cs="Arial"/>
        </w:rPr>
        <w:t>kreditnom institucijom</w:t>
      </w:r>
      <w:r w:rsidRPr="00295DB1">
        <w:rPr>
          <w:rFonts w:ascii="Arial" w:hAnsi="Arial" w:cs="Arial"/>
          <w:iCs/>
        </w:rPr>
        <w:t xml:space="preserve"> čije je sjedište u Crnoj Gori, a koje nemaju obavezu pripreme individualnog plana oporavka, jer se za te kreditne institucije priprema pl</w:t>
      </w:r>
      <w:r w:rsidR="00740049" w:rsidRPr="00295DB1">
        <w:rPr>
          <w:rFonts w:ascii="Arial" w:hAnsi="Arial" w:cs="Arial"/>
          <w:iCs/>
        </w:rPr>
        <w:t>an oporavka za grupu u cjelini.</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 xml:space="preserve">Od izuzetne je važnosti da kreditne institucije pripreme i redovno ažuriraju planove oporavka kojima se predviđaju mjere koje te institucije treba da preduzmu za obnavljanje svog finansijskog položaja nakon značajnog pogoršanja. Takvi planovi treba da budu detaljni i zasnovani na realnim pretpostavkama. Planove oporavka kreditne institucije pripremaju uvažavajući načelo proporcionalnosti, odražavajući sistemski značaj kreditne institucije ili grupe i njenu međusobnu povezanost, uključujući putem sistema uzajamnih garancija. Propisani sadržaj planova oporavka uzima u obzir prirodu izvora finansiranja kreditne institucije, uključujući uzajamne garancije o finansiranju ili obavezama, kao i stepen pomoći koja se očekuje od strane grupe kojoj ta kreditna institucija pripada. </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Kreditna insti</w:t>
      </w:r>
      <w:r w:rsidR="00740049" w:rsidRPr="00295DB1">
        <w:rPr>
          <w:rFonts w:ascii="Arial" w:hAnsi="Arial" w:cs="Arial"/>
        </w:rPr>
        <w:t xml:space="preserve">tucija koja je matično društvo </w:t>
      </w:r>
      <w:r w:rsidRPr="00295DB1">
        <w:rPr>
          <w:rFonts w:ascii="Arial" w:hAnsi="Arial" w:cs="Arial"/>
        </w:rPr>
        <w:t>u grupi nad kojom Centralna banka vrši superviziju na</w:t>
      </w:r>
      <w:r w:rsidRPr="00295DB1">
        <w:rPr>
          <w:rFonts w:ascii="Arial" w:hAnsi="Arial" w:cs="Arial"/>
          <w:caps/>
        </w:rPr>
        <w:t xml:space="preserve"> </w:t>
      </w:r>
      <w:r w:rsidRPr="00295DB1">
        <w:rPr>
          <w:rFonts w:ascii="Arial" w:hAnsi="Arial" w:cs="Arial"/>
        </w:rPr>
        <w:t>konsolidovanoj osnovi u skladu sa predloženim zakonom, priprema i dostavlja Centralnoj banci plan oporavka za cijelu grupu kojoj pripada u slučaju znatnog pogoršanja finansijskog položaja grupe, radi postizanja stabilnosti i ponovnog uspostavljanja odgovarajućeg finansijskog položaja na nivou grupe kreditnih institucija kao cjeline, a posebno kreditnih institucija kao članova ove grupe, uzimajući u obzir finansijski položaj ostalih članova te grupe.</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Od kreditnih institucija se zahtijeva da svoje planove oporavka dostave Centralnoj banci radi procjene da li su planovi sveobuhvatni i da li mogu blagovremeno i na izvodljiv način da povrate punu solventnost kreditne institucije, čak i u periodima velikih finansijskih problema kreditne institucije.</w:t>
      </w:r>
    </w:p>
    <w:p w:rsidR="00F6754C" w:rsidRPr="00295DB1" w:rsidRDefault="00F6754C" w:rsidP="00401A68">
      <w:pPr>
        <w:pStyle w:val="NoSpacing"/>
        <w:jc w:val="both"/>
        <w:rPr>
          <w:rFonts w:ascii="Arial" w:hAnsi="Arial" w:cs="Arial"/>
        </w:rPr>
      </w:pPr>
    </w:p>
    <w:p w:rsidR="00F6754C" w:rsidRPr="00295DB1" w:rsidRDefault="00F6754C" w:rsidP="00401A68">
      <w:pPr>
        <w:spacing w:after="0"/>
        <w:jc w:val="both"/>
        <w:rPr>
          <w:rFonts w:ascii="Arial" w:eastAsia="Calibri" w:hAnsi="Arial" w:cs="Arial"/>
          <w:noProof/>
        </w:rPr>
      </w:pPr>
      <w:r w:rsidRPr="00295DB1">
        <w:rPr>
          <w:rFonts w:ascii="Arial" w:eastAsia="Calibri" w:hAnsi="Arial" w:cs="Arial"/>
          <w:noProof/>
        </w:rPr>
        <w:t>Članovima 130 do 133 predloženog zakona, koji će se primjenjivati nakon pristupanja Crne Gore Evropskoj uniji, uređuje se način pripreme planova oporavka za grupe kreditnih institucija čiji su članovi iz država članica Evropske unije, a u kojima kreditna institucija iz Crne Gore ima položaj</w:t>
      </w:r>
      <w:r w:rsidR="00740049" w:rsidRPr="00295DB1">
        <w:rPr>
          <w:rFonts w:ascii="Arial" w:eastAsia="Calibri" w:hAnsi="Arial" w:cs="Arial"/>
          <w:noProof/>
        </w:rPr>
        <w:t xml:space="preserve"> zavisnog ili matičnog društva.</w:t>
      </w:r>
    </w:p>
    <w:p w:rsidR="00740049" w:rsidRPr="00295DB1" w:rsidRDefault="00740049" w:rsidP="00401A68">
      <w:pPr>
        <w:spacing w:after="0"/>
        <w:jc w:val="both"/>
        <w:rPr>
          <w:rFonts w:ascii="Arial" w:eastAsia="Calibri" w:hAnsi="Arial" w:cs="Arial"/>
          <w:b/>
          <w:noProof/>
        </w:rPr>
      </w:pPr>
    </w:p>
    <w:p w:rsidR="00F6754C" w:rsidRPr="00295DB1" w:rsidRDefault="00F6754C" w:rsidP="00401A68">
      <w:pPr>
        <w:spacing w:after="0"/>
        <w:jc w:val="both"/>
        <w:rPr>
          <w:rFonts w:ascii="Arial" w:hAnsi="Arial" w:cs="Arial"/>
          <w:noProof/>
        </w:rPr>
      </w:pPr>
      <w:r w:rsidRPr="00295DB1">
        <w:rPr>
          <w:rFonts w:ascii="Arial" w:eastAsia="Calibri" w:hAnsi="Arial" w:cs="Arial"/>
          <w:b/>
          <w:noProof/>
        </w:rPr>
        <w:t>Zahtjevi za kapitalom</w:t>
      </w:r>
      <w:r w:rsidRPr="00295DB1">
        <w:rPr>
          <w:rFonts w:ascii="Arial" w:hAnsi="Arial" w:cs="Arial"/>
          <w:b/>
          <w:noProof/>
        </w:rPr>
        <w:t xml:space="preserve"> (čl. 134 – 171). </w:t>
      </w:r>
      <w:r w:rsidRPr="00295DB1">
        <w:rPr>
          <w:rFonts w:ascii="Arial" w:hAnsi="Arial" w:cs="Arial"/>
          <w:noProof/>
        </w:rPr>
        <w:t>Regulativom 575/2013 koja sa Direktivom 2013/36 predstavlja paket propisa (tzv. Bazel III ) propisan je novi koncept izračunavanja regulatornog kapitala kreditnih institucija i novi pokatatelji adekvatnosti kapitala kreditnih institucija.</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O odnosu na ranije propise EU iz oblasti bankarstva, po kojima se regulatorni kapital kreditnih institucija sastoji od osnovnog i dopunskog kapitala, po novim rješenjima osnovni kapital čine dvije komponente kapitala (redovni osnovni i dodatni osnovni kapital.)</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Takođe, umjesto koeficijenta adekvatnosti ukupnog kapitala kao jedinog pokazatelja, propisuje se više pokazate</w:t>
      </w:r>
      <w:r w:rsidR="00740049" w:rsidRPr="00295DB1">
        <w:rPr>
          <w:rFonts w:ascii="Arial" w:hAnsi="Arial" w:cs="Arial"/>
          <w:noProof/>
        </w:rPr>
        <w:t>lja adekvatnosti kapitala i to:</w:t>
      </w:r>
    </w:p>
    <w:p w:rsidR="00F6754C" w:rsidRPr="00295DB1" w:rsidRDefault="00F6754C" w:rsidP="005660C4">
      <w:pPr>
        <w:pStyle w:val="ListParagraph"/>
        <w:numPr>
          <w:ilvl w:val="0"/>
          <w:numId w:val="290"/>
        </w:numPr>
        <w:jc w:val="both"/>
        <w:rPr>
          <w:rFonts w:ascii="Arial" w:hAnsi="Arial" w:cs="Arial"/>
          <w:sz w:val="22"/>
          <w:szCs w:val="22"/>
        </w:rPr>
      </w:pPr>
      <w:r w:rsidRPr="00295DB1">
        <w:rPr>
          <w:rFonts w:ascii="Arial" w:hAnsi="Arial" w:cs="Arial"/>
          <w:sz w:val="22"/>
          <w:szCs w:val="22"/>
        </w:rPr>
        <w:t>koeficijent adekvatnosti redovnog osnovnog kapitala od 4,5%;</w:t>
      </w:r>
    </w:p>
    <w:p w:rsidR="00F6754C" w:rsidRPr="00295DB1" w:rsidRDefault="00F6754C" w:rsidP="005660C4">
      <w:pPr>
        <w:numPr>
          <w:ilvl w:val="0"/>
          <w:numId w:val="29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koeficijent adekvatnosti osnovnog kapitala od 6%;</w:t>
      </w:r>
    </w:p>
    <w:p w:rsidR="00F6754C" w:rsidRPr="00295DB1" w:rsidRDefault="00F6754C" w:rsidP="005660C4">
      <w:pPr>
        <w:numPr>
          <w:ilvl w:val="0"/>
          <w:numId w:val="290"/>
        </w:num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koeficijent adekvatnosti ukupnog kapitala od 8%.</w:t>
      </w:r>
    </w:p>
    <w:p w:rsidR="00F6754C" w:rsidRPr="00295DB1" w:rsidRDefault="00F6754C" w:rsidP="00401A68">
      <w:pPr>
        <w:tabs>
          <w:tab w:val="left" w:pos="90"/>
        </w:tabs>
        <w:autoSpaceDE w:val="0"/>
        <w:autoSpaceDN w:val="0"/>
        <w:adjustRightInd w:val="0"/>
        <w:spacing w:after="0" w:line="240" w:lineRule="auto"/>
        <w:ind w:left="72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Na ovaj način se od kreditnih institucija zahtijeva da veći dio regulatornog kapitala (75%) čine najkvalitetnije komponente kapitala (akcijski kapital i najkvalitetniji instrumenti kapitala), za razliku od važećeg rješenja po kojem je dopunski kapital kreditne institucije, kao manje kvalitetna komponemtam mogao iznositi do 50%</w:t>
      </w:r>
      <w:r w:rsidR="00740049" w:rsidRPr="00295DB1">
        <w:rPr>
          <w:rFonts w:ascii="Arial" w:hAnsi="Arial" w:cs="Arial"/>
          <w:noProof/>
        </w:rPr>
        <w:t xml:space="preserve"> ukupnog regulatornog kapitala.</w:t>
      </w:r>
    </w:p>
    <w:p w:rsidR="00740049" w:rsidRPr="00295DB1" w:rsidRDefault="00740049" w:rsidP="00401A68">
      <w:pPr>
        <w:spacing w:after="0"/>
        <w:jc w:val="both"/>
        <w:rPr>
          <w:rFonts w:ascii="Arial" w:hAnsi="Arial" w:cs="Arial"/>
          <w:noProof/>
        </w:rPr>
      </w:pPr>
    </w:p>
    <w:p w:rsidR="00F6754C" w:rsidRPr="00295DB1" w:rsidRDefault="00F6754C" w:rsidP="00401A68">
      <w:pPr>
        <w:pStyle w:val="ListParagraph"/>
        <w:autoSpaceDE w:val="0"/>
        <w:autoSpaceDN w:val="0"/>
        <w:adjustRightInd w:val="0"/>
        <w:ind w:left="0"/>
        <w:jc w:val="both"/>
        <w:rPr>
          <w:rFonts w:ascii="Arial" w:hAnsi="Arial" w:cs="Arial"/>
          <w:sz w:val="22"/>
          <w:szCs w:val="22"/>
        </w:rPr>
      </w:pPr>
      <w:r w:rsidRPr="00295DB1">
        <w:rPr>
          <w:rFonts w:ascii="Arial" w:hAnsi="Arial" w:cs="Arial"/>
          <w:sz w:val="22"/>
          <w:szCs w:val="22"/>
        </w:rPr>
        <w:t>Pored navedenih minimalnim zahtjevima za kapitalom, predloženim zakonom se u skladu sa Direktivom 2013/36 propisuju dodatni zahtjevi za kapitalom i to: bafer za očuvanje kapitala, kontraciklični bafer kapitala, bafer za strukturni sistemski rizik, bafer za globalne sistemski važne kreditne instituciji i bafer za ostale sistemski važne kreditne institucije. Osnovna razlika između ovih zahtjeva za kapitalom u odnosu na zahtjeve koji se izražavaju kroz koeficijent adekvatnosti kapitala je što se u slučaju je u tome što ako kreditna institucija nema zadovoljavajući koeficijent adekvatnosti kapitala, kreditna institucija je dužna da poveća uspostavi propisani ili naloženi koeficijent, a u slučaju da kreditna institucija ne ispunjava zahtjeve za propisanim kapitalnim baferima, posljedica te neusklađenosti se ogleda u zabrani raspodjela na teret regulatornog kapitala (dividendi i sličnih isplata), a u određenim slučajevima i obaveza pripreme plana obnove kapitala,  do dostizanja potrebnog nivoa kapitalnih bafera.</w:t>
      </w:r>
    </w:p>
    <w:p w:rsidR="00F6754C" w:rsidRPr="00295DB1" w:rsidRDefault="00F6754C" w:rsidP="00401A68">
      <w:pPr>
        <w:pStyle w:val="ListParagraph"/>
        <w:autoSpaceDE w:val="0"/>
        <w:autoSpaceDN w:val="0"/>
        <w:adjustRightInd w:val="0"/>
        <w:ind w:left="0"/>
        <w:jc w:val="both"/>
        <w:rPr>
          <w:rFonts w:ascii="Arial" w:hAnsi="Arial" w:cs="Arial"/>
          <w:sz w:val="22"/>
          <w:szCs w:val="22"/>
        </w:rPr>
      </w:pPr>
    </w:p>
    <w:p w:rsidR="00F6754C" w:rsidRPr="00295DB1" w:rsidRDefault="00F6754C" w:rsidP="00401A68">
      <w:pPr>
        <w:pStyle w:val="ListParagraph"/>
        <w:autoSpaceDE w:val="0"/>
        <w:autoSpaceDN w:val="0"/>
        <w:adjustRightInd w:val="0"/>
        <w:ind w:left="0"/>
        <w:jc w:val="both"/>
        <w:rPr>
          <w:rFonts w:ascii="Arial" w:hAnsi="Arial" w:cs="Arial"/>
          <w:sz w:val="22"/>
          <w:szCs w:val="22"/>
        </w:rPr>
      </w:pPr>
      <w:r w:rsidRPr="00295DB1">
        <w:rPr>
          <w:rFonts w:ascii="Arial" w:hAnsi="Arial" w:cs="Arial"/>
          <w:sz w:val="22"/>
          <w:szCs w:val="22"/>
        </w:rPr>
        <w:t>Bafer za očuvanje kapitala iznosi 2,5% ukupne izloženosti riziku (član 138), primjenjuje se u svakom trenutku i mora biti pokriven kapitalom najvišeg kvaliteta (redovni osnovni kapital). Svrha ovog bafera kapitala je da se obezbjedi da kreditna institucija može da apsorbuje gubitke u periodima stresa koji mogu trajati i nekoliko godina. Od kreditnih institucija se očekuje da ispune ovaj zahtjev u toku perioda dobrog poslovanja. Ako kreditne institucije ne ispunjavaju ovaj zahtjev, predloženim zakonom su propisana određena ograničenja za isplatu bonusa i dividendi, utvrđena čl. 158 i 164 predloženog zakona.</w:t>
      </w:r>
    </w:p>
    <w:p w:rsidR="00F6754C" w:rsidRPr="00295DB1" w:rsidRDefault="00F6754C" w:rsidP="00401A68">
      <w:pPr>
        <w:pStyle w:val="ListParagraph"/>
        <w:autoSpaceDE w:val="0"/>
        <w:autoSpaceDN w:val="0"/>
        <w:adjustRightInd w:val="0"/>
        <w:ind w:left="0"/>
        <w:jc w:val="both"/>
        <w:rPr>
          <w:rFonts w:ascii="Arial" w:hAnsi="Arial" w:cs="Arial"/>
          <w:sz w:val="22"/>
          <w:szCs w:val="22"/>
        </w:rPr>
      </w:pPr>
    </w:p>
    <w:p w:rsidR="00F6754C" w:rsidRPr="00295DB1" w:rsidRDefault="00F6754C" w:rsidP="00401A68">
      <w:pPr>
        <w:pStyle w:val="ListParagraph"/>
        <w:autoSpaceDE w:val="0"/>
        <w:autoSpaceDN w:val="0"/>
        <w:adjustRightInd w:val="0"/>
        <w:ind w:left="0"/>
        <w:jc w:val="both"/>
        <w:rPr>
          <w:rFonts w:ascii="Arial" w:hAnsi="Arial" w:cs="Arial"/>
          <w:sz w:val="22"/>
          <w:szCs w:val="22"/>
        </w:rPr>
      </w:pPr>
      <w:r w:rsidRPr="00295DB1">
        <w:rPr>
          <w:rFonts w:ascii="Arial" w:hAnsi="Arial" w:cs="Arial"/>
          <w:sz w:val="22"/>
          <w:szCs w:val="22"/>
        </w:rPr>
        <w:t>Svrha kontracikličnog bafera kapitala je postizanje šireg makro-prudencijalnog cilja zaštite bankarskog sektora i realne ekonomije od sistemskih rizika koji nastaju u periodima velikog rasta kreditiranja i uopšte od bilo koje izloženosti bankarskog sektora drugom faktoru rizika koji je u vezi sa rizicima finansijske stabilnosti. Visinu ovog bafera kapitala za kreditne institucije u Crnoj Gori, u skladu sa odredbama čl. 140 do 143 ovog zakona, utvrđuje Centralna banka, a može se utvrditi u nivou od 0% do 2,5% ukupne izloženosti riziku, a u izuzetnim okolnostima i više.</w:t>
      </w:r>
    </w:p>
    <w:p w:rsidR="00F6754C" w:rsidRPr="00295DB1" w:rsidRDefault="00F6754C" w:rsidP="00401A68">
      <w:pPr>
        <w:pStyle w:val="ListParagraph"/>
        <w:autoSpaceDE w:val="0"/>
        <w:autoSpaceDN w:val="0"/>
        <w:adjustRightInd w:val="0"/>
        <w:ind w:left="0"/>
        <w:jc w:val="both"/>
        <w:rPr>
          <w:rFonts w:ascii="Arial" w:hAnsi="Arial" w:cs="Arial"/>
          <w:sz w:val="22"/>
          <w:szCs w:val="22"/>
        </w:rPr>
      </w:pPr>
    </w:p>
    <w:p w:rsidR="00F6754C" w:rsidRPr="00295DB1" w:rsidRDefault="00F6754C" w:rsidP="00401A68">
      <w:pPr>
        <w:spacing w:after="0"/>
        <w:jc w:val="both"/>
        <w:rPr>
          <w:rFonts w:ascii="Arial" w:hAnsi="Arial" w:cs="Arial"/>
          <w:noProof/>
        </w:rPr>
      </w:pPr>
      <w:r w:rsidRPr="00295DB1">
        <w:rPr>
          <w:rFonts w:ascii="Arial" w:hAnsi="Arial" w:cs="Arial"/>
          <w:noProof/>
        </w:rPr>
        <w:t>Čl</w:t>
      </w:r>
      <w:r w:rsidR="00740049" w:rsidRPr="00295DB1">
        <w:rPr>
          <w:rFonts w:ascii="Arial" w:hAnsi="Arial" w:cs="Arial"/>
          <w:noProof/>
        </w:rPr>
        <w:t>.</w:t>
      </w:r>
      <w:r w:rsidRPr="00295DB1">
        <w:rPr>
          <w:rFonts w:ascii="Arial" w:hAnsi="Arial" w:cs="Arial"/>
          <w:noProof/>
        </w:rPr>
        <w:t xml:space="preserve"> 145 i 146 se uređuje način utvrđivanja ill priznavanja bafera za druge države, a koji je potreban za utvrđivanje specifičnog kontracikličnog bafera za kreditne institucije iz Crne Gore koje imaju izloženosti u drugim državama, u skladu sa članom 147 predloženog zakona.</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 xml:space="preserve">Dodatno, predloženim zakonom se ovlašćuje Centralna banka da, pod uslovima utvrđenim </w:t>
      </w:r>
      <w:r w:rsidR="00CC133B" w:rsidRPr="00295DB1">
        <w:rPr>
          <w:rFonts w:ascii="Arial" w:hAnsi="Arial" w:cs="Arial"/>
          <w:noProof/>
        </w:rPr>
        <w:t xml:space="preserve">članom 150 predloženog zakona, </w:t>
      </w:r>
      <w:r w:rsidRPr="00295DB1">
        <w:rPr>
          <w:rFonts w:ascii="Arial" w:hAnsi="Arial" w:cs="Arial"/>
          <w:noProof/>
        </w:rPr>
        <w:t>može utvrditi bafer kapitala za strukturni</w:t>
      </w:r>
      <w:r w:rsidRPr="00295DB1">
        <w:rPr>
          <w:rFonts w:ascii="Arial" w:hAnsi="Arial" w:cs="Arial"/>
          <w:iCs/>
          <w:noProof/>
        </w:rPr>
        <w:t xml:space="preserve"> sistemski rizik, </w:t>
      </w:r>
      <w:r w:rsidRPr="00295DB1">
        <w:rPr>
          <w:rFonts w:ascii="Arial" w:eastAsia="Calibri" w:hAnsi="Arial" w:cs="Arial"/>
          <w:bCs/>
          <w:noProof/>
        </w:rPr>
        <w:t>pod kojim se podrazumijeva</w:t>
      </w:r>
      <w:r w:rsidRPr="00295DB1">
        <w:rPr>
          <w:rFonts w:ascii="Arial" w:hAnsi="Arial" w:cs="Arial"/>
          <w:noProof/>
        </w:rPr>
        <w:t xml:space="preserve"> neciklični sistemski ili makrobonitetni rizik dugoročnog karaktera, odnosno rizik koji proizilazi iz strukture i uređenja finansijskog sistema u Crnoj Gori. Način utrđivanja bafera kapitala za strukturni sistemski rizik, načini priznavanja bafera koje su odredili supervizori iz drugih državaa uljučujući i države članice Evropske Unije i druga pitanja od značaja za njegovu primjenu uređeni su čl. 151 do 157 predloženog zakona, s tim što će se odredbe koje se odnose na države članice Evropske unije prmjenjucvati od dana pristupanja Crne Gore.</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Odredbe predloženog zakona o utvrđivanju globalnih sistemski važnih kreditnih institucijama (GSV kreditne institucije) i baferima kapitala za te institucije (čl. 158 – 164), primjenjivaće se nakon pristupanja EU, jer se identifikovanja takvih institucija ne vrši na nivou pojedinačnih držav</w:t>
      </w:r>
      <w:r w:rsidR="00CC133B" w:rsidRPr="00295DB1">
        <w:rPr>
          <w:rFonts w:ascii="Arial" w:hAnsi="Arial" w:cs="Arial"/>
          <w:noProof/>
        </w:rPr>
        <w:t>a, već na nivou Evropske unije.</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eastAsia="Calibri" w:hAnsi="Arial" w:cs="Arial"/>
          <w:bCs/>
          <w:noProof/>
        </w:rPr>
      </w:pPr>
      <w:r w:rsidRPr="00295DB1">
        <w:rPr>
          <w:rFonts w:ascii="Arial" w:hAnsi="Arial" w:cs="Arial"/>
          <w:noProof/>
        </w:rPr>
        <w:t>Članovima 161 do 164  predloženog zakona uređuje se način utvrđivanja ostalih sistemski važnih kreditnih institucija (OSV kreditne institucije). Na osnovu predloženih rješenja Centralna banka će u skladu sa članom 161 predloženog zakona utvrđivati koje kreditne institucije iz Crne Gore ispunjavaju uslove da budu identifikovane kao ostale sitemski važne institucije i te institucije će biti u obavezi da održavaju bafer kapitala za OSV institucije koji utvrdi Centralna banka a koji ne može biti veći od</w:t>
      </w:r>
      <w:r w:rsidRPr="00295DB1">
        <w:rPr>
          <w:rFonts w:ascii="Arial" w:eastAsia="Calibri" w:hAnsi="Arial" w:cs="Arial"/>
          <w:bCs/>
          <w:noProof/>
        </w:rPr>
        <w:t xml:space="preserve"> 2% ukupnog iznosa izloženosti riziku.</w:t>
      </w:r>
    </w:p>
    <w:p w:rsidR="00740049" w:rsidRPr="00295DB1" w:rsidRDefault="00740049" w:rsidP="00401A68">
      <w:pPr>
        <w:spacing w:after="0"/>
        <w:jc w:val="both"/>
        <w:rPr>
          <w:rFonts w:ascii="Arial" w:eastAsia="Calibri" w:hAnsi="Arial" w:cs="Arial"/>
          <w:bCs/>
          <w:noProof/>
        </w:rPr>
      </w:pPr>
    </w:p>
    <w:p w:rsidR="00F6754C" w:rsidRPr="00295DB1" w:rsidRDefault="00F6754C" w:rsidP="00401A68">
      <w:pPr>
        <w:spacing w:after="0"/>
        <w:jc w:val="both"/>
        <w:rPr>
          <w:rFonts w:ascii="Arial" w:eastAsia="Calibri" w:hAnsi="Arial" w:cs="Arial"/>
          <w:bCs/>
          <w:noProof/>
        </w:rPr>
      </w:pPr>
      <w:r w:rsidRPr="00295DB1">
        <w:rPr>
          <w:rFonts w:ascii="Arial" w:eastAsia="Calibri" w:hAnsi="Arial" w:cs="Arial"/>
          <w:bCs/>
          <w:noProof/>
        </w:rPr>
        <w:t>Kada kreditna institucija ispunjava uslove za više bafera (</w:t>
      </w:r>
      <w:r w:rsidRPr="00295DB1">
        <w:rPr>
          <w:rFonts w:ascii="Arial" w:hAnsi="Arial" w:cs="Arial"/>
          <w:noProof/>
        </w:rPr>
        <w:t xml:space="preserve">strukturni sistemski rizik, GSV i OSV kreditne institucije, ukupni zahtjev ne predstavlja prosti zbir pojedinačnih zahtjeva, već se </w:t>
      </w:r>
      <w:r w:rsidRPr="00295DB1">
        <w:rPr>
          <w:rFonts w:ascii="Arial" w:eastAsia="Calibri" w:hAnsi="Arial" w:cs="Arial"/>
          <w:bCs/>
          <w:noProof/>
        </w:rPr>
        <w:t>primjenjuju odredbe člana 165 predloženg bafera kojim se utvrđuje kombinovani bafer koji je manji od tog zbira.</w:t>
      </w:r>
    </w:p>
    <w:p w:rsidR="00740049" w:rsidRPr="00295DB1" w:rsidRDefault="00740049" w:rsidP="00401A68">
      <w:pPr>
        <w:spacing w:after="0"/>
        <w:jc w:val="both"/>
        <w:rPr>
          <w:rFonts w:ascii="Arial" w:eastAsia="Calibri" w:hAnsi="Arial" w:cs="Arial"/>
          <w:bCs/>
          <w:noProof/>
        </w:rPr>
      </w:pPr>
    </w:p>
    <w:p w:rsidR="00F6754C" w:rsidRPr="00295DB1" w:rsidRDefault="00F6754C" w:rsidP="00401A68">
      <w:pPr>
        <w:spacing w:after="0"/>
        <w:jc w:val="both"/>
        <w:rPr>
          <w:rFonts w:ascii="Arial" w:eastAsia="Calibri" w:hAnsi="Arial" w:cs="Arial"/>
          <w:bCs/>
          <w:noProof/>
        </w:rPr>
      </w:pPr>
      <w:r w:rsidRPr="00295DB1">
        <w:rPr>
          <w:rFonts w:ascii="Arial" w:eastAsia="Calibri" w:hAnsi="Arial" w:cs="Arial"/>
          <w:bCs/>
          <w:noProof/>
        </w:rPr>
        <w:t>Čl. 166 do 171 predloženog zakona utvrđuju se posljedice neispunjavanja kapitalnih bafera (ograničenja i zabrane raspodjela na teret redovnog osnovnog kapitala, obaveza pripreme plana obnove kapita</w:t>
      </w:r>
      <w:r w:rsidR="00CC133B" w:rsidRPr="00295DB1">
        <w:rPr>
          <w:rFonts w:ascii="Arial" w:eastAsia="Calibri" w:hAnsi="Arial" w:cs="Arial"/>
          <w:bCs/>
          <w:noProof/>
        </w:rPr>
        <w:t>la kreditne institucije i dr.).</w:t>
      </w:r>
    </w:p>
    <w:p w:rsidR="00740049" w:rsidRPr="00295DB1" w:rsidRDefault="00740049" w:rsidP="00401A68">
      <w:pPr>
        <w:spacing w:after="0"/>
        <w:jc w:val="both"/>
        <w:rPr>
          <w:rFonts w:ascii="Arial" w:eastAsia="Calibri" w:hAnsi="Arial" w:cs="Arial"/>
          <w:bCs/>
          <w:noProof/>
        </w:rPr>
      </w:pPr>
    </w:p>
    <w:p w:rsidR="00F6754C" w:rsidRPr="00295DB1" w:rsidRDefault="00CC133B" w:rsidP="00401A68">
      <w:pPr>
        <w:tabs>
          <w:tab w:val="left" w:pos="90"/>
          <w:tab w:val="left" w:pos="720"/>
        </w:tabs>
        <w:autoSpaceDE w:val="0"/>
        <w:autoSpaceDN w:val="0"/>
        <w:adjustRightInd w:val="0"/>
        <w:spacing w:after="0" w:line="240" w:lineRule="auto"/>
        <w:jc w:val="both"/>
        <w:rPr>
          <w:rFonts w:ascii="Arial" w:eastAsia="Calibri" w:hAnsi="Arial" w:cs="Arial"/>
          <w:bCs/>
          <w:noProof/>
        </w:rPr>
      </w:pPr>
      <w:r w:rsidRPr="00295DB1">
        <w:rPr>
          <w:rFonts w:ascii="Arial" w:eastAsia="Calibri" w:hAnsi="Arial" w:cs="Arial"/>
          <w:b/>
          <w:noProof/>
        </w:rPr>
        <w:t>Ograničenja</w:t>
      </w:r>
      <w:r w:rsidR="00F6754C" w:rsidRPr="00295DB1">
        <w:rPr>
          <w:rFonts w:ascii="Arial" w:eastAsia="Calibri" w:hAnsi="Arial" w:cs="Arial"/>
          <w:b/>
          <w:noProof/>
        </w:rPr>
        <w:t xml:space="preserve"> i zabrane (čl. 172 – 181). </w:t>
      </w:r>
      <w:r w:rsidR="00F6754C" w:rsidRPr="00295DB1">
        <w:rPr>
          <w:rFonts w:ascii="Arial" w:eastAsia="Calibri" w:hAnsi="Arial" w:cs="Arial"/>
          <w:noProof/>
        </w:rPr>
        <w:t>Ovim poglavljem su pored ograničenja i zabrana koja postoje i u važem Zakonu o kreditnim institucijama</w:t>
      </w:r>
      <w:r w:rsidR="00F6754C" w:rsidRPr="00295DB1">
        <w:rPr>
          <w:rFonts w:ascii="Arial" w:hAnsi="Arial" w:cs="Arial"/>
          <w:noProof/>
        </w:rPr>
        <w:t xml:space="preserve"> (</w:t>
      </w:r>
      <w:r w:rsidR="00F6754C" w:rsidRPr="00295DB1">
        <w:rPr>
          <w:rFonts w:ascii="Arial" w:eastAsia="Calibri" w:hAnsi="Arial" w:cs="Arial"/>
          <w:bCs/>
          <w:noProof/>
        </w:rPr>
        <w:t>ograničenja izloženosti, ograničenja u poslovanje sa licima povezanim sa kreditnom institucijom, ograničenja ulaganja u  nepokretnosti i osnovna sredstva, kupovina elemenata regulatornog kapitala kreditne institucije iz sredstava kredita, sticanje elemenata regulatornog kapitala kreditne institucije i zabrana uzimanja u zalogu sopstvenih akcija), propisana ograničenja nivoa ulaganja u kapital drugih pravnih lica koja se mogu izvršiti bez odobrenja Centralne banke, ograničenja ulaganja u lica koja se bave nefinansijskom poslovnom aktivnošću i ograničenja isplate varijabilnih primanja u kreditnoj instituciji.</w:t>
      </w:r>
    </w:p>
    <w:p w:rsidR="00F6754C" w:rsidRPr="00295DB1" w:rsidRDefault="00F6754C" w:rsidP="00401A68">
      <w:pPr>
        <w:tabs>
          <w:tab w:val="left" w:pos="90"/>
          <w:tab w:val="left" w:pos="720"/>
        </w:tabs>
        <w:autoSpaceDE w:val="0"/>
        <w:autoSpaceDN w:val="0"/>
        <w:adjustRightInd w:val="0"/>
        <w:spacing w:after="0" w:line="240" w:lineRule="auto"/>
        <w:jc w:val="both"/>
        <w:rPr>
          <w:rFonts w:ascii="Arial" w:eastAsia="Calibri" w:hAnsi="Arial" w:cs="Arial"/>
          <w:bCs/>
          <w:noProof/>
        </w:rPr>
      </w:pPr>
    </w:p>
    <w:p w:rsidR="00F6754C" w:rsidRPr="00295DB1" w:rsidRDefault="00F6754C" w:rsidP="00401A68">
      <w:pPr>
        <w:spacing w:after="0"/>
        <w:jc w:val="both"/>
        <w:rPr>
          <w:rFonts w:ascii="Arial" w:hAnsi="Arial" w:cs="Arial"/>
        </w:rPr>
      </w:pPr>
      <w:r w:rsidRPr="00295DB1">
        <w:rPr>
          <w:rFonts w:ascii="Arial" w:hAnsi="Arial" w:cs="Arial"/>
          <w:b/>
          <w:noProof/>
        </w:rPr>
        <w:t xml:space="preserve">Sporazumi o finansijskoj podršci u okviru grupe (čl. 182 – 202). </w:t>
      </w:r>
      <w:r w:rsidRPr="00295DB1">
        <w:rPr>
          <w:rFonts w:ascii="Arial" w:hAnsi="Arial" w:cs="Arial"/>
          <w:noProof/>
        </w:rPr>
        <w:t xml:space="preserve">Ovim poglavljem predloženog zakona </w:t>
      </w:r>
      <w:r w:rsidRPr="00295DB1">
        <w:rPr>
          <w:rFonts w:ascii="Arial" w:hAnsi="Arial" w:cs="Arial"/>
        </w:rPr>
        <w:t>uređuje se postupak zaključivanja sporazuma o finansijskoj podršci u okviru grupe kreditnih institucija, kao značajnog instrumenta kojim se u okviru tih grupa obezbjeđuju finansijska sredstva koja se koriste za pomoć članu grupe za kojeg su se stekli uslovi za primjenu mjera rane intervencije propisanih predloženim zakonom.</w:t>
      </w:r>
    </w:p>
    <w:p w:rsidR="00740049" w:rsidRPr="00295DB1" w:rsidRDefault="00740049" w:rsidP="00401A68">
      <w:pPr>
        <w:spacing w:after="0"/>
        <w:jc w:val="both"/>
        <w:rPr>
          <w:rFonts w:ascii="Arial" w:hAnsi="Arial" w:cs="Arial"/>
          <w:b/>
          <w:noProof/>
        </w:rPr>
      </w:pPr>
    </w:p>
    <w:p w:rsidR="00F6754C" w:rsidRPr="00295DB1" w:rsidRDefault="00F6754C" w:rsidP="00401A68">
      <w:pPr>
        <w:pStyle w:val="NoSpacing"/>
        <w:jc w:val="both"/>
        <w:rPr>
          <w:rFonts w:ascii="Arial" w:hAnsi="Arial" w:cs="Arial"/>
        </w:rPr>
      </w:pPr>
      <w:r w:rsidRPr="00295DB1">
        <w:rPr>
          <w:rFonts w:ascii="Arial" w:hAnsi="Arial" w:cs="Arial"/>
        </w:rPr>
        <w:t xml:space="preserve">Ukoliko Centralna banka izda saglasnost za zaključenje tog sporazuma, kreditne institucije iz grupe mogu planirati korišćenje tih sredstava u slučaju finansijskih problema. Međutim, za konkretnu realizaciju obaveza iz sporazuma, kada se steknu uslovi za ranu intervenciju kod neke kreditne institucija, potrebno je dodatno odobrenje Centralne banke, koja u odgovarajućem postupku cijeni uticaj pružanja te pomoći na finansijsku poziciju </w:t>
      </w:r>
      <w:r w:rsidR="005F4050" w:rsidRPr="00295DB1">
        <w:rPr>
          <w:rFonts w:ascii="Arial" w:hAnsi="Arial" w:cs="Arial"/>
        </w:rPr>
        <w:t>kreditne institucije</w:t>
      </w:r>
      <w:r w:rsidRPr="00295DB1">
        <w:rPr>
          <w:rFonts w:ascii="Arial" w:hAnsi="Arial" w:cs="Arial"/>
        </w:rPr>
        <w:t xml:space="preserve"> pružaoca usluga, kao i na finansijski sistem u cjelini.</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Dio odredbi iz ovog poglavlja kojima se uređuju odnosi sa državama članicama EU, primjenjivaće se nakon pristupanja EU, a do tada i na države članice će se primjenjivati odredbe koje se odnose na treće zemlje.</w:t>
      </w:r>
    </w:p>
    <w:p w:rsidR="00F6754C" w:rsidRPr="00295DB1" w:rsidRDefault="00F6754C" w:rsidP="00401A68">
      <w:pPr>
        <w:pStyle w:val="NoSpacing"/>
        <w:jc w:val="both"/>
        <w:rPr>
          <w:rFonts w:ascii="Arial" w:hAnsi="Arial" w:cs="Arial"/>
        </w:rPr>
      </w:pPr>
    </w:p>
    <w:p w:rsidR="00F6754C" w:rsidRPr="00295DB1" w:rsidRDefault="00F6754C" w:rsidP="00401A68">
      <w:pPr>
        <w:spacing w:after="0"/>
        <w:jc w:val="both"/>
        <w:rPr>
          <w:rFonts w:ascii="Arial" w:eastAsia="Times New Roman" w:hAnsi="Arial" w:cs="Arial"/>
          <w:noProof/>
        </w:rPr>
      </w:pPr>
      <w:r w:rsidRPr="00295DB1">
        <w:rPr>
          <w:rFonts w:ascii="Arial" w:eastAsia="Times New Roman" w:hAnsi="Arial" w:cs="Arial"/>
          <w:b/>
          <w:noProof/>
        </w:rPr>
        <w:t xml:space="preserve">Bankarska tajna (čl. 203 – 205). </w:t>
      </w:r>
      <w:r w:rsidRPr="00295DB1">
        <w:rPr>
          <w:rFonts w:ascii="Arial" w:eastAsia="Times New Roman" w:hAnsi="Arial" w:cs="Arial"/>
          <w:noProof/>
        </w:rPr>
        <w:t>U odnosu na važeća rješenja, predloženim zakonom se, na bazi iskustva iz primjene važečih odredbi kojima se uređuje bankarska tajna, povećava krug lica kojima mogu biti dostupni podaci koji</w:t>
      </w:r>
      <w:r w:rsidR="00CC133B" w:rsidRPr="00295DB1">
        <w:rPr>
          <w:rFonts w:ascii="Arial" w:eastAsia="Times New Roman" w:hAnsi="Arial" w:cs="Arial"/>
          <w:noProof/>
        </w:rPr>
        <w:t xml:space="preserve"> predstavljaju bankarsku tajnu.</w:t>
      </w:r>
    </w:p>
    <w:p w:rsidR="00740049" w:rsidRPr="00295DB1" w:rsidRDefault="00740049" w:rsidP="00401A68">
      <w:pPr>
        <w:spacing w:after="0"/>
        <w:jc w:val="both"/>
        <w:rPr>
          <w:rFonts w:ascii="Arial" w:eastAsia="Times New Roman" w:hAnsi="Arial" w:cs="Arial"/>
          <w:noProof/>
        </w:rPr>
      </w:pPr>
    </w:p>
    <w:p w:rsidR="00F6754C" w:rsidRPr="00295DB1" w:rsidRDefault="00F6754C" w:rsidP="00401A68">
      <w:pPr>
        <w:spacing w:after="0"/>
        <w:jc w:val="both"/>
        <w:rPr>
          <w:rFonts w:ascii="Arial" w:eastAsia="Times New Roman" w:hAnsi="Arial" w:cs="Arial"/>
          <w:noProof/>
        </w:rPr>
      </w:pPr>
      <w:r w:rsidRPr="00295DB1">
        <w:rPr>
          <w:rFonts w:ascii="Arial" w:eastAsia="Times New Roman" w:hAnsi="Arial" w:cs="Arial"/>
          <w:noProof/>
        </w:rPr>
        <w:t>Po predloženim rješenjima, podaci mogu biti dostupni novim organima koji su na osnovu posebnih zakona preuzeli određene funkcije koje su po ranijim propisima bili u nadležnosti sudova (notari, javni izvršitelji), kao i centrima za socijalni rad za ostvarivanje njihovih nadležnosti u odnosu  na zaštitu prava maloljetne djece  i lica pod starateljstvom</w:t>
      </w:r>
      <w:r w:rsidR="00CC133B" w:rsidRPr="00295DB1">
        <w:rPr>
          <w:rFonts w:ascii="Arial" w:eastAsia="Times New Roman" w:hAnsi="Arial" w:cs="Arial"/>
          <w:noProof/>
        </w:rPr>
        <w:t>.</w:t>
      </w:r>
    </w:p>
    <w:p w:rsidR="00740049" w:rsidRPr="00295DB1" w:rsidRDefault="00740049" w:rsidP="00401A68">
      <w:pPr>
        <w:spacing w:after="0"/>
        <w:jc w:val="both"/>
        <w:rPr>
          <w:rFonts w:ascii="Arial" w:eastAsia="Times New Roman" w:hAnsi="Arial" w:cs="Arial"/>
          <w:noProof/>
        </w:rPr>
      </w:pPr>
    </w:p>
    <w:p w:rsidR="00F6754C" w:rsidRPr="00295DB1" w:rsidRDefault="00F6754C" w:rsidP="00401A68">
      <w:pPr>
        <w:spacing w:after="0"/>
        <w:jc w:val="both"/>
        <w:rPr>
          <w:rFonts w:ascii="Arial" w:eastAsia="Times New Roman" w:hAnsi="Arial" w:cs="Arial"/>
          <w:noProof/>
        </w:rPr>
      </w:pPr>
      <w:r w:rsidRPr="00295DB1">
        <w:rPr>
          <w:rFonts w:ascii="Arial" w:eastAsia="Times New Roman" w:hAnsi="Arial" w:cs="Arial"/>
          <w:noProof/>
        </w:rPr>
        <w:t>Takođe, u zakonom definisanom obimu, određeni podaci mogu biti dostupni i korespondenskim bankama, licima koja obavljaju poslove faktoringa illi otkupa potraživanja kreditne institucije; društvima za osiguranje pri osiguranju potraživanja, potencijalnim sticaocima kvalifikovanog učešća u kreditnoj instituciji, pružaocima usluge eksternalizacije,</w:t>
      </w:r>
      <w:r w:rsidRPr="00295DB1">
        <w:rPr>
          <w:rFonts w:ascii="Arial" w:hAnsi="Arial" w:cs="Arial"/>
          <w:noProof/>
        </w:rPr>
        <w:t xml:space="preserve"> </w:t>
      </w:r>
      <w:r w:rsidRPr="00295DB1">
        <w:rPr>
          <w:rFonts w:ascii="Arial" w:eastAsia="Times New Roman" w:hAnsi="Arial" w:cs="Arial"/>
          <w:noProof/>
        </w:rPr>
        <w:t>licu koje je pogrešno uplatilo novčana sredstva na račun klijenta kreditne institucije</w:t>
      </w:r>
      <w:r w:rsidRPr="00295DB1">
        <w:rPr>
          <w:rFonts w:ascii="Arial" w:hAnsi="Arial" w:cs="Arial"/>
          <w:noProof/>
        </w:rPr>
        <w:t xml:space="preserve"> i </w:t>
      </w:r>
      <w:r w:rsidRPr="00295DB1">
        <w:rPr>
          <w:rFonts w:ascii="Arial" w:eastAsia="Times New Roman" w:hAnsi="Arial" w:cs="Arial"/>
          <w:noProof/>
        </w:rPr>
        <w:t>drugim licima u skladu sa zakonom.</w:t>
      </w:r>
    </w:p>
    <w:p w:rsidR="00740049" w:rsidRPr="00295DB1" w:rsidRDefault="00740049" w:rsidP="00401A68">
      <w:pPr>
        <w:spacing w:after="0"/>
        <w:jc w:val="both"/>
        <w:rPr>
          <w:rFonts w:ascii="Arial" w:eastAsia="Times New Roman" w:hAnsi="Arial" w:cs="Arial"/>
          <w:noProof/>
        </w:rPr>
      </w:pPr>
    </w:p>
    <w:p w:rsidR="00733B19" w:rsidRPr="00295DB1" w:rsidRDefault="00733B19" w:rsidP="00733B19">
      <w:pPr>
        <w:jc w:val="both"/>
        <w:rPr>
          <w:rFonts w:ascii="Arial" w:hAnsi="Arial" w:cs="Arial"/>
          <w:noProof/>
        </w:rPr>
      </w:pPr>
      <w:r w:rsidRPr="00295DB1">
        <w:rPr>
          <w:rFonts w:ascii="Arial" w:eastAsia="Calibri" w:hAnsi="Arial" w:cs="Arial"/>
          <w:b/>
          <w:bCs/>
          <w:noProof/>
        </w:rPr>
        <w:t>Zaštita potrošača (čl.</w:t>
      </w:r>
      <w:r w:rsidRPr="00295DB1">
        <w:rPr>
          <w:rFonts w:ascii="Arial" w:hAnsi="Arial" w:cs="Arial"/>
          <w:b/>
          <w:bCs/>
          <w:noProof/>
        </w:rPr>
        <w:t xml:space="preserve"> 206 - 219). </w:t>
      </w:r>
      <w:r w:rsidRPr="00295DB1">
        <w:rPr>
          <w:rFonts w:ascii="Arial" w:hAnsi="Arial" w:cs="Arial"/>
          <w:bCs/>
          <w:noProof/>
        </w:rPr>
        <w:t>Odredbama sadržanim u  ovom poglavlju  predloženog zakona u odnosu na važeći zakon dodatno se  štite prava potrošača.</w:t>
      </w:r>
    </w:p>
    <w:p w:rsidR="00733B19" w:rsidRPr="00295DB1" w:rsidRDefault="00733B19" w:rsidP="00733B19">
      <w:pPr>
        <w:tabs>
          <w:tab w:val="left" w:pos="90"/>
        </w:tabs>
        <w:autoSpaceDE w:val="0"/>
        <w:autoSpaceDN w:val="0"/>
        <w:adjustRightInd w:val="0"/>
        <w:spacing w:after="0" w:line="240" w:lineRule="auto"/>
        <w:jc w:val="both"/>
        <w:rPr>
          <w:rFonts w:ascii="Arial" w:hAnsi="Arial" w:cs="Arial"/>
          <w:b/>
          <w:bCs/>
          <w:noProof/>
        </w:rPr>
      </w:pPr>
      <w:r w:rsidRPr="00295DB1">
        <w:rPr>
          <w:rFonts w:ascii="Arial" w:hAnsi="Arial" w:cs="Arial"/>
          <w:bCs/>
          <w:noProof/>
        </w:rPr>
        <w:t>Članom 207 propisana je obaveza</w:t>
      </w:r>
      <w:r w:rsidRPr="00295DB1">
        <w:rPr>
          <w:rFonts w:ascii="Arial" w:hAnsi="Arial" w:cs="Arial"/>
          <w:b/>
          <w:bCs/>
          <w:noProof/>
        </w:rPr>
        <w:t xml:space="preserve"> </w:t>
      </w:r>
      <w:r w:rsidRPr="00295DB1">
        <w:rPr>
          <w:rFonts w:ascii="Arial" w:hAnsi="Arial" w:cs="Arial"/>
          <w:bCs/>
          <w:noProof/>
        </w:rPr>
        <w:t>kreditne institucija da odmah po otkazu ugovora u kreditu,  bez naknade,  obavijesti korisnika kredita, sudužnika i žiranta/jemca o ukupnom iznosu i strukturi duga po osnovuglavnice, kamata, naknada i drugih troškova i</w:t>
      </w:r>
      <w:r w:rsidRPr="00295DB1">
        <w:rPr>
          <w:rFonts w:ascii="Arial" w:hAnsi="Arial" w:cs="Arial"/>
          <w:b/>
          <w:bCs/>
          <w:noProof/>
        </w:rPr>
        <w:t xml:space="preserve"> o </w:t>
      </w:r>
      <w:r w:rsidRPr="00295DB1">
        <w:rPr>
          <w:rFonts w:ascii="Arial" w:hAnsi="Arial" w:cs="Arial"/>
          <w:bCs/>
          <w:noProof/>
        </w:rPr>
        <w:t>osnovanosti zahtjeva kreditne za naplatu pojedinačnih stavki, uz naznaku stavki koje su podložne  uvećanju i pripadajućoj kamatnoj stopi za te stavke.</w:t>
      </w:r>
    </w:p>
    <w:p w:rsidR="00733B19" w:rsidRPr="00295DB1" w:rsidRDefault="00733B19" w:rsidP="00733B19">
      <w:pPr>
        <w:tabs>
          <w:tab w:val="left" w:pos="90"/>
        </w:tabs>
        <w:autoSpaceDE w:val="0"/>
        <w:autoSpaceDN w:val="0"/>
        <w:adjustRightInd w:val="0"/>
        <w:spacing w:after="0" w:line="240" w:lineRule="auto"/>
        <w:jc w:val="both"/>
        <w:rPr>
          <w:rFonts w:ascii="Arial" w:hAnsi="Arial" w:cs="Arial"/>
          <w:bCs/>
          <w:noProof/>
        </w:rPr>
      </w:pPr>
    </w:p>
    <w:p w:rsidR="00733B19" w:rsidRPr="00295DB1" w:rsidRDefault="00733B19" w:rsidP="00733B19">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Takođe, ako se dužnik po kreditu i kreditna institucija, u roku od najduže 60 dana od nastupanja kašnjenja u otplati dugovanja,  ne dogovore o načinu dalje otplate, kreditna institucija je dužna da obavijesti sudužnika, založnog dužnika i žiranta/jemca o stanju duga i ostavi im rok od 15 dana od dana slanja obavještenja preporučenom pošiljkom da tu obavezu izmire u novcu.</w:t>
      </w:r>
    </w:p>
    <w:p w:rsidR="00733B19" w:rsidRPr="00295DB1" w:rsidRDefault="00733B19" w:rsidP="00733B19">
      <w:pPr>
        <w:tabs>
          <w:tab w:val="left" w:pos="90"/>
        </w:tabs>
        <w:autoSpaceDE w:val="0"/>
        <w:autoSpaceDN w:val="0"/>
        <w:adjustRightInd w:val="0"/>
        <w:spacing w:after="0" w:line="240" w:lineRule="auto"/>
        <w:rPr>
          <w:rFonts w:ascii="Arial" w:hAnsi="Arial" w:cs="Arial"/>
          <w:b/>
          <w:bCs/>
          <w:noProof/>
        </w:rPr>
      </w:pPr>
    </w:p>
    <w:p w:rsidR="00733B19" w:rsidRPr="00295DB1" w:rsidRDefault="00733B19" w:rsidP="00733B19">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bCs/>
          <w:noProof/>
        </w:rPr>
        <w:t>Članom 208 predloženog zakona uređene su obaveze kreditne institucije po pitanju obavještavanja klijenata kod ugovora sa promjenljivom kamatnom stopom, posljedicama  neurednog obavještavanja klijenata i pravima klijenata u slučaju rasta kamate stope.</w:t>
      </w:r>
    </w:p>
    <w:p w:rsidR="00733B19" w:rsidRPr="00295DB1" w:rsidRDefault="00733B19" w:rsidP="00733B19">
      <w:pPr>
        <w:tabs>
          <w:tab w:val="left" w:pos="90"/>
        </w:tabs>
        <w:autoSpaceDE w:val="0"/>
        <w:autoSpaceDN w:val="0"/>
        <w:adjustRightInd w:val="0"/>
        <w:spacing w:after="0" w:line="240" w:lineRule="auto"/>
        <w:rPr>
          <w:rFonts w:ascii="Arial" w:hAnsi="Arial" w:cs="Arial"/>
          <w:b/>
          <w:bCs/>
          <w:noProof/>
        </w:rPr>
      </w:pPr>
    </w:p>
    <w:p w:rsidR="00733B19" w:rsidRPr="00295DB1" w:rsidRDefault="00733B19" w:rsidP="00733B19">
      <w:pPr>
        <w:tabs>
          <w:tab w:val="left" w:pos="90"/>
        </w:tabs>
        <w:autoSpaceDE w:val="0"/>
        <w:autoSpaceDN w:val="0"/>
        <w:adjustRightInd w:val="0"/>
        <w:spacing w:after="0" w:line="240" w:lineRule="auto"/>
        <w:jc w:val="both"/>
        <w:rPr>
          <w:rFonts w:ascii="Arial" w:hAnsi="Arial" w:cs="Arial"/>
          <w:b/>
          <w:bCs/>
          <w:noProof/>
        </w:rPr>
      </w:pPr>
      <w:r w:rsidRPr="00295DB1">
        <w:rPr>
          <w:rFonts w:ascii="Arial" w:hAnsi="Arial" w:cs="Arial"/>
          <w:bCs/>
          <w:noProof/>
        </w:rPr>
        <w:t>Članom  210 obavezuju se kreditne institucije</w:t>
      </w:r>
      <w:r w:rsidRPr="00295DB1">
        <w:rPr>
          <w:rFonts w:ascii="Arial" w:hAnsi="Arial" w:cs="Arial"/>
          <w:b/>
          <w:bCs/>
          <w:noProof/>
        </w:rPr>
        <w:t xml:space="preserve"> </w:t>
      </w:r>
      <w:r w:rsidRPr="00295DB1">
        <w:rPr>
          <w:rFonts w:ascii="Arial" w:hAnsi="Arial" w:cs="Arial"/>
          <w:bCs/>
          <w:noProof/>
        </w:rPr>
        <w:t>da</w:t>
      </w:r>
      <w:r w:rsidRPr="00295DB1">
        <w:rPr>
          <w:rFonts w:ascii="Arial" w:hAnsi="Arial" w:cs="Arial"/>
          <w:noProof/>
        </w:rPr>
        <w:t xml:space="preserve"> kod  ugovora o kreditu da prije zaključivanja ugovora informiše i druge učesnike u kreditnom odnosu (sudužnike, založne dužnike i žirante/jemce) o svim bitnim uslovima iz ugovora koji se odnose na njihova prava i obaveze  i upozoriti ih na pravnu prirodu sudužništva odnosno žiriranja/jamstva, kao i na pravo kreditne institucije da naplatu svojih potraživanja može vršiti od svih učesnika kreditnog odnosa, </w:t>
      </w:r>
      <w:r w:rsidRPr="00295DB1">
        <w:rPr>
          <w:rFonts w:ascii="Arial" w:hAnsi="Arial" w:cs="Arial"/>
          <w:bCs/>
          <w:noProof/>
        </w:rPr>
        <w:t xml:space="preserve"> kao i da u slučaju zaključivanja ugovora o kreditu, osim dužniku po kreditu, dostavi po jedan primjerak ugovora  i svim drugim učesnicima u  kreditnom poslu (sudužnicima, založnim dužnicima i jemcima).</w:t>
      </w:r>
    </w:p>
    <w:p w:rsidR="00733B19" w:rsidRPr="00295DB1" w:rsidRDefault="00733B19" w:rsidP="00733B19">
      <w:pPr>
        <w:tabs>
          <w:tab w:val="left" w:pos="90"/>
        </w:tabs>
        <w:autoSpaceDE w:val="0"/>
        <w:autoSpaceDN w:val="0"/>
        <w:adjustRightInd w:val="0"/>
        <w:spacing w:after="0" w:line="240" w:lineRule="auto"/>
        <w:jc w:val="both"/>
        <w:rPr>
          <w:rFonts w:ascii="Arial" w:hAnsi="Arial" w:cs="Arial"/>
          <w:bCs/>
          <w:noProof/>
        </w:rPr>
      </w:pPr>
    </w:p>
    <w:p w:rsidR="00733B19" w:rsidRPr="00295DB1" w:rsidRDefault="00733B19" w:rsidP="00733B19">
      <w:pPr>
        <w:tabs>
          <w:tab w:val="left" w:pos="90"/>
        </w:tabs>
        <w:autoSpaceDE w:val="0"/>
        <w:autoSpaceDN w:val="0"/>
        <w:adjustRightInd w:val="0"/>
        <w:spacing w:after="0" w:line="240" w:lineRule="auto"/>
        <w:jc w:val="both"/>
        <w:rPr>
          <w:rFonts w:ascii="Arial" w:hAnsi="Arial" w:cs="Arial"/>
          <w:bCs/>
          <w:noProof/>
        </w:rPr>
      </w:pPr>
      <w:r w:rsidRPr="00295DB1">
        <w:rPr>
          <w:rFonts w:ascii="Arial" w:hAnsi="Arial" w:cs="Arial"/>
          <w:bCs/>
          <w:noProof/>
        </w:rPr>
        <w:t>Takođe, ako kreditna institucija nudi ugovaranje promjenljive kamatne stope, ili kredite za koje iznos otplate zavisi od kretanja kursa valute koja nije euro,  dužna je da na jasan i nedvosmislen način upozori potrošača na sve rizike koji proizilaze iz promjenjivosti kamatne stope, odnosno kretanja valutnih kurseva (član 212).</w:t>
      </w:r>
    </w:p>
    <w:p w:rsidR="00733B19" w:rsidRPr="00295DB1" w:rsidRDefault="00733B19" w:rsidP="00733B19">
      <w:pPr>
        <w:jc w:val="both"/>
        <w:rPr>
          <w:rFonts w:ascii="Arial" w:hAnsi="Arial" w:cs="Arial"/>
          <w:b/>
          <w:noProof/>
        </w:rPr>
      </w:pPr>
    </w:p>
    <w:p w:rsidR="00733B19" w:rsidRPr="00295DB1" w:rsidRDefault="00733B19" w:rsidP="00733B19">
      <w:pPr>
        <w:tabs>
          <w:tab w:val="left" w:pos="90"/>
        </w:tabs>
        <w:spacing w:after="0" w:line="240" w:lineRule="auto"/>
        <w:jc w:val="both"/>
        <w:rPr>
          <w:rFonts w:ascii="Arial" w:eastAsia="Times New Roman" w:hAnsi="Arial" w:cs="Arial"/>
          <w:noProof/>
        </w:rPr>
      </w:pPr>
      <w:r w:rsidRPr="00295DB1">
        <w:rPr>
          <w:rFonts w:ascii="Arial" w:eastAsia="Times New Roman" w:hAnsi="Arial" w:cs="Arial"/>
          <w:noProof/>
        </w:rPr>
        <w:t xml:space="preserve">Polazeći od potrebe zaštite položaja dužnika, članom 213 je propisano da je u slučaju prenosa potraživanja na  drugo lice kreditna institucija dužna da obezbijedi da klijenti  čiji je dugovi po osnovu kredita ili po drugom osnovu,  prodajom ili da drugi način,  preneseni drugom licu ne dođu u nepovoljniji položaj po pitanju zaštite potrošača,  u odnosu na položaj koji su kao dužnici imali prema kreditnoj instituciji i da su kreditna  institucija, lice na koje je dug prenesen ili treće lice na koje je dugovi dalje prenešen solidarno su odgovorni za štetu nastalu zbog dovođenja dužnika u pravno ili stvarno nepovoljniji položaj u odnosu na položaj koji je imao kao dužnik prema kreditnoj instituciji. </w:t>
      </w:r>
    </w:p>
    <w:p w:rsidR="00733B19" w:rsidRPr="00295DB1" w:rsidRDefault="00733B19" w:rsidP="00733B19">
      <w:pPr>
        <w:tabs>
          <w:tab w:val="left" w:pos="90"/>
        </w:tabs>
        <w:spacing w:after="0" w:line="240" w:lineRule="auto"/>
        <w:jc w:val="both"/>
        <w:rPr>
          <w:rFonts w:ascii="Arial" w:eastAsia="Times New Roman" w:hAnsi="Arial" w:cs="Arial"/>
          <w:noProof/>
        </w:rPr>
      </w:pPr>
    </w:p>
    <w:p w:rsidR="00733B19" w:rsidRPr="00295DB1" w:rsidRDefault="00733B19" w:rsidP="00733B19">
      <w:pPr>
        <w:tabs>
          <w:tab w:val="left" w:pos="90"/>
        </w:tabs>
        <w:spacing w:after="0" w:line="240" w:lineRule="auto"/>
        <w:jc w:val="both"/>
        <w:rPr>
          <w:rFonts w:ascii="Arial" w:eastAsia="Calibri" w:hAnsi="Arial" w:cs="Arial"/>
          <w:b/>
          <w:bCs/>
          <w:noProof/>
        </w:rPr>
      </w:pPr>
      <w:r w:rsidRPr="00295DB1">
        <w:rPr>
          <w:rFonts w:ascii="Arial" w:eastAsia="Times New Roman" w:hAnsi="Arial" w:cs="Arial"/>
          <w:noProof/>
        </w:rPr>
        <w:t>Opšta zaštita klijenata  kreditne institucije u slučaju donošenja odluke o smanjenju kapitala kreditne institucije uređena je članom 214 predloženog zakona, na način što je kreditna institucija dužna da javno obavijisti deponente o nameri donošenja takve odluke, a deponenti sa oročenim depozitima imaju pravo da i prije isteka   bez ikakvih troškova  podignu te depozite.</w:t>
      </w:r>
    </w:p>
    <w:p w:rsidR="00733B19" w:rsidRPr="00295DB1" w:rsidRDefault="00733B19" w:rsidP="00733B19">
      <w:pPr>
        <w:tabs>
          <w:tab w:val="left" w:pos="90"/>
        </w:tabs>
        <w:spacing w:after="0" w:line="240" w:lineRule="auto"/>
        <w:jc w:val="both"/>
        <w:rPr>
          <w:rFonts w:ascii="Arial" w:eastAsia="Calibri" w:hAnsi="Arial" w:cs="Arial"/>
          <w:b/>
          <w:bCs/>
          <w:noProof/>
        </w:rPr>
      </w:pPr>
    </w:p>
    <w:p w:rsidR="00F6754C" w:rsidRPr="00295DB1" w:rsidRDefault="00733B19" w:rsidP="00733B19">
      <w:pPr>
        <w:jc w:val="both"/>
        <w:rPr>
          <w:rFonts w:ascii="Arial" w:hAnsi="Arial" w:cs="Arial"/>
          <w:noProof/>
        </w:rPr>
      </w:pPr>
      <w:r w:rsidRPr="00295DB1">
        <w:rPr>
          <w:rFonts w:ascii="Arial" w:hAnsi="Arial" w:cs="Arial"/>
          <w:noProof/>
        </w:rPr>
        <w:t>Članom 219 predloženog zakona  uvodi se novi koncept zaštite klijenata banaka i klijenata pružalaca drugih finansijskih usluga. Nakon usvajanja Zakona o finansijskom lizingu, faktoringu, otkupu potraživanja, mikrokreditiranju i kreditno-garantnim fondovima. Značajno je proširen krug lica koja treba da budu ouhvaćeni zaštitom na istim osnovama. Takođe, planiranim uređivanjem platnih usluga na novim osnovama u sistem zaštite je potrebno uključiti i klijente pružalaca platnih  institucija iz tog zakona. Iz navedenih razloga su se stekli uslovi da se, u skladu sa praksom drugih zemalja, zaštita klijenata svih subjekata koje kontroliše Centralna banka, uključujući i zaštitu klijenata banaka koja se po važećem zakonskom  rješenju ostvaruje kod bankarskog ombudsmana  objedini u okviru Centralne banke, koja će organizovati posebnu organizacionu jedinicu, nezavisnu od funkcije supervizije, i  koja će biti materijalno i kadrovski osposobljena  da ostvaruje funkciju zaštite propisanu predloženim zakonom za sve vrste bankarskih i finansijskih usluga. Ovakvo rješenje dominantno je u uporednim rješenjima drugih zemalja, jer se na taj način ostvaruje potpunija zaštita interesa klijenata, kao  i intenzivnija komunikacija između jedinice zadužene za zaštitu potrošača i drugih organizacionih  jedinica kojima su od značaja podaci o  kvalitetu zaštite za ocjenu rizika kojima su ovi pružaoci usluga izloženi u svom poslovanju.</w:t>
      </w:r>
    </w:p>
    <w:p w:rsidR="00F6754C" w:rsidRPr="00295DB1" w:rsidRDefault="00F6754C" w:rsidP="00401A68">
      <w:pPr>
        <w:tabs>
          <w:tab w:val="left" w:pos="90"/>
        </w:tabs>
        <w:spacing w:after="0" w:line="240" w:lineRule="auto"/>
        <w:jc w:val="both"/>
        <w:rPr>
          <w:rFonts w:ascii="Arial" w:eastAsia="Calibri" w:hAnsi="Arial" w:cs="Arial"/>
          <w:bCs/>
          <w:noProof/>
        </w:rPr>
      </w:pPr>
      <w:r w:rsidRPr="00295DB1">
        <w:rPr>
          <w:rFonts w:ascii="Arial" w:eastAsia="Calibri" w:hAnsi="Arial" w:cs="Arial"/>
          <w:b/>
          <w:bCs/>
          <w:noProof/>
        </w:rPr>
        <w:t xml:space="preserve">Računovodstvo, revizija i izvještavanje (čl. 220 – 239). </w:t>
      </w:r>
      <w:r w:rsidRPr="00295DB1">
        <w:rPr>
          <w:rFonts w:ascii="Arial" w:eastAsia="Calibri" w:hAnsi="Arial" w:cs="Arial"/>
          <w:bCs/>
          <w:noProof/>
        </w:rPr>
        <w:t>U okviru ovog poglavlja zakona izmijenjena su određena rješenja iz važećeg zakona. Detaljnije su izdiferencirane obaveze revizora po pitanju zakonske revizije i revizije za potrebe Centralne banke.</w:t>
      </w:r>
    </w:p>
    <w:p w:rsidR="00F6754C" w:rsidRPr="00295DB1" w:rsidRDefault="00F6754C" w:rsidP="00401A68">
      <w:pPr>
        <w:tabs>
          <w:tab w:val="left" w:pos="90"/>
        </w:tabs>
        <w:spacing w:after="0" w:line="240" w:lineRule="auto"/>
        <w:jc w:val="both"/>
        <w:rPr>
          <w:rFonts w:ascii="Arial" w:eastAsia="Calibri" w:hAnsi="Arial" w:cs="Arial"/>
          <w:b/>
          <w:bCs/>
          <w:noProof/>
        </w:rPr>
      </w:pPr>
    </w:p>
    <w:p w:rsidR="00F6754C" w:rsidRPr="00295DB1" w:rsidRDefault="00F6754C" w:rsidP="00401A68">
      <w:pPr>
        <w:tabs>
          <w:tab w:val="left" w:pos="90"/>
        </w:tabs>
        <w:spacing w:after="0" w:line="240" w:lineRule="auto"/>
        <w:jc w:val="both"/>
        <w:rPr>
          <w:rFonts w:ascii="Arial" w:eastAsia="Calibri" w:hAnsi="Arial" w:cs="Arial"/>
          <w:bCs/>
          <w:noProof/>
        </w:rPr>
      </w:pPr>
      <w:r w:rsidRPr="00295DB1">
        <w:rPr>
          <w:rFonts w:ascii="Arial" w:eastAsia="Calibri" w:hAnsi="Arial" w:cs="Arial"/>
          <w:bCs/>
          <w:noProof/>
        </w:rPr>
        <w:t>Smetnje za vršenje revizije utvrđene u članu 225 predloženog zakona usaglašene su sa relevantnim propisima EU kojima se uređuje revizija finansijskih iskaza.</w:t>
      </w:r>
    </w:p>
    <w:p w:rsidR="00F6754C" w:rsidRPr="00295DB1" w:rsidRDefault="00F6754C" w:rsidP="00401A68">
      <w:pPr>
        <w:tabs>
          <w:tab w:val="left" w:pos="90"/>
        </w:tabs>
        <w:spacing w:after="0" w:line="240" w:lineRule="auto"/>
        <w:jc w:val="both"/>
        <w:rPr>
          <w:rFonts w:ascii="Arial" w:eastAsia="Calibri" w:hAnsi="Arial" w:cs="Arial"/>
          <w:bCs/>
          <w:noProof/>
        </w:rPr>
      </w:pPr>
    </w:p>
    <w:p w:rsidR="00F6754C" w:rsidRPr="00295DB1" w:rsidRDefault="00F6754C" w:rsidP="00401A68">
      <w:pPr>
        <w:tabs>
          <w:tab w:val="left" w:pos="90"/>
        </w:tabs>
        <w:spacing w:after="0" w:line="240" w:lineRule="auto"/>
        <w:jc w:val="both"/>
        <w:rPr>
          <w:rFonts w:ascii="Arial" w:eastAsia="Times New Roman" w:hAnsi="Arial" w:cs="Arial"/>
          <w:bCs/>
          <w:noProof/>
        </w:rPr>
      </w:pPr>
      <w:r w:rsidRPr="00295DB1">
        <w:rPr>
          <w:rFonts w:ascii="Arial" w:eastAsia="Calibri" w:hAnsi="Arial" w:cs="Arial"/>
          <w:bCs/>
          <w:noProof/>
        </w:rPr>
        <w:t>Posljedice neprihvatanja revizije uređene su, na novi način, članom 230 predloženog zakona. U slučaju da Centralna banka ne prihvati izvještaj o reviziji</w:t>
      </w:r>
      <w:r w:rsidRPr="00295DB1">
        <w:rPr>
          <w:rFonts w:ascii="Arial" w:eastAsia="Times New Roman" w:hAnsi="Arial" w:cs="Arial"/>
          <w:bCs/>
          <w:noProof/>
        </w:rPr>
        <w:t>, kreditna institucija dužna je da ponovo izradi godišnje finansijske iskaze odnosno godišnje konsolidovane finansijske iskaze, angažuje drugog spoljnjeg revizora u skladu sa odredbama ovog zakona i, u roku koji odredi Centralna banka, novi revizorski izvještaj, uključujući i relevantne finansijske iskaze, dostavi Centralnoj banci. O neprihvatanju finansijskih iskaza, Centralna banka bez odlaganja obavještava organ nadležan za nadzor lica ovlašćenih za vršenje revizorskih usluga u skladu sa zakonom kojim se uređuje revizija, uz obrazloženje razloga za neprihvatanje finansijskih iskaza kreditne institucije.</w:t>
      </w:r>
    </w:p>
    <w:p w:rsidR="00F6754C" w:rsidRPr="00295DB1" w:rsidRDefault="00F6754C" w:rsidP="00401A68">
      <w:pPr>
        <w:tabs>
          <w:tab w:val="left" w:pos="90"/>
        </w:tabs>
        <w:spacing w:after="0" w:line="240" w:lineRule="auto"/>
        <w:jc w:val="both"/>
        <w:rPr>
          <w:rFonts w:ascii="Arial" w:eastAsia="Times New Roman" w:hAnsi="Arial" w:cs="Arial"/>
          <w:bCs/>
          <w:noProof/>
        </w:rPr>
      </w:pPr>
    </w:p>
    <w:p w:rsidR="00F6754C" w:rsidRPr="00295DB1" w:rsidRDefault="00F6754C" w:rsidP="00401A68">
      <w:pPr>
        <w:spacing w:after="0"/>
        <w:jc w:val="both"/>
        <w:rPr>
          <w:rFonts w:ascii="Arial" w:eastAsia="Times New Roman" w:hAnsi="Arial" w:cs="Arial"/>
          <w:bCs/>
          <w:noProof/>
        </w:rPr>
      </w:pPr>
      <w:r w:rsidRPr="00295DB1">
        <w:rPr>
          <w:rFonts w:ascii="Arial" w:eastAsia="Times New Roman" w:hAnsi="Arial" w:cs="Arial"/>
          <w:bCs/>
          <w:noProof/>
        </w:rPr>
        <w:t>Revizija za potrebe Centralne banke, uključujući i vrste ocjena koje se koriste pri  iskazivanju stavova revizora o predmetu te revizije, detaljno su uređeni članom 231 predloženog zakona.</w:t>
      </w:r>
    </w:p>
    <w:p w:rsidR="00740049" w:rsidRPr="00295DB1" w:rsidRDefault="00740049" w:rsidP="00401A68">
      <w:pPr>
        <w:spacing w:after="0"/>
        <w:jc w:val="both"/>
        <w:rPr>
          <w:rFonts w:ascii="Arial" w:eastAsia="Calibri" w:hAnsi="Arial" w:cs="Arial"/>
          <w:bCs/>
          <w:noProof/>
        </w:rPr>
      </w:pPr>
    </w:p>
    <w:p w:rsidR="00F6754C" w:rsidRPr="00295DB1" w:rsidRDefault="00F6754C" w:rsidP="00401A68">
      <w:pPr>
        <w:spacing w:after="0"/>
        <w:jc w:val="both"/>
        <w:rPr>
          <w:rFonts w:ascii="Arial" w:hAnsi="Arial" w:cs="Arial"/>
          <w:noProof/>
        </w:rPr>
      </w:pPr>
      <w:r w:rsidRPr="00295DB1">
        <w:rPr>
          <w:rFonts w:ascii="Arial" w:hAnsi="Arial" w:cs="Arial"/>
          <w:noProof/>
        </w:rPr>
        <w:t>U dijelu izvještavanja, pored obaveza koje su propisane važećem zakonom, uređuju se i dodatne obaveze koje se odnose na izvještavanje o svim promjenama koje se upsuju u CRPS, svim promjenama koje su od značaja za sagledavanje stanja u kreditnoj instituciji i promjenama u sastavu organa upravljanja.</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eastAsia="Times New Roman" w:hAnsi="Arial" w:cs="Arial"/>
          <w:noProof/>
        </w:rPr>
      </w:pPr>
      <w:r w:rsidRPr="00295DB1">
        <w:rPr>
          <w:rFonts w:ascii="Arial" w:hAnsi="Arial" w:cs="Arial"/>
          <w:noProof/>
        </w:rPr>
        <w:t xml:space="preserve">Takođe, u skladu da Direktivom 2013/36, uvodi se obaveza javnog objavljivanja informacija i podataka o kreditnoj instituciji, o internom upravljanju, </w:t>
      </w:r>
      <w:r w:rsidRPr="00295DB1">
        <w:rPr>
          <w:rFonts w:ascii="Arial" w:eastAsia="Times New Roman" w:hAnsi="Arial" w:cs="Arial"/>
          <w:noProof/>
        </w:rPr>
        <w:t>o organizaciji i određenim pokazateljima poslovanja kreditne institucije (čl. 237 do 239).</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eastAsia="Times New Roman" w:hAnsi="Arial" w:cs="Arial"/>
          <w:b/>
          <w:noProof/>
        </w:rPr>
        <w:t>Supervizija kreditnih institucija (</w:t>
      </w:r>
      <w:r w:rsidRPr="00295DB1">
        <w:rPr>
          <w:rFonts w:ascii="Arial" w:hAnsi="Arial" w:cs="Arial"/>
          <w:b/>
          <w:noProof/>
        </w:rPr>
        <w:t xml:space="preserve">čl. 240 – 270). </w:t>
      </w:r>
      <w:r w:rsidRPr="00295DB1">
        <w:rPr>
          <w:rFonts w:ascii="Arial" w:hAnsi="Arial" w:cs="Arial"/>
          <w:noProof/>
        </w:rPr>
        <w:t>Ovim poglavljem predloženog zakona uređuje se obuhvat supervizije, tehnički kriterijumi usklađeni sa zahtjevima iz Direktive 2013/36 i postupak neposredne kontrole kreditnih institucija koji sprovodi Centralna banka.</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Članom 247 obavezuje se Centralna banka da minimalno na trogodišnjoj osnovi provjerava usklađenost kreditne institucije sa zahtjevima koji se odnose na interne pristupe za izračunavanje kapitalnih zahtjeva u skladu sa propisom Centralne banke kojim se uređuje adekvatnost kapitala kreditnih institucija, a za čiju primjenu je dobila odobrenje od Centralne banke, naročito uzimajući u obzir promjene u poslovanju kreditne institucije kao i primjenu tih pristupa na nove proizvode i mjere koje Centralna banka može preduzeti prema kreditnoj instituciji ako utvrdi da kreditna institucija više ne ispunjava propisane zahtjeve za primjenu internog pristupa pri izračunu kapitalnih zahtjeva.</w:t>
      </w:r>
    </w:p>
    <w:p w:rsidR="00740049" w:rsidRPr="00295DB1" w:rsidRDefault="00740049" w:rsidP="00401A68">
      <w:pPr>
        <w:spacing w:after="0"/>
        <w:jc w:val="both"/>
        <w:rPr>
          <w:rFonts w:ascii="Arial" w:hAnsi="Arial" w:cs="Arial"/>
          <w:noProof/>
        </w:rPr>
      </w:pPr>
    </w:p>
    <w:p w:rsidR="00F6754C" w:rsidRPr="00295DB1" w:rsidRDefault="00F6754C"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Članom 248 koji će se primjenjivati nakon pristupa Crne Gore Evropskoj uniji, utvrđuju se obaveze Centralne banke po pitanju </w:t>
      </w:r>
      <w:r w:rsidRPr="00295DB1">
        <w:rPr>
          <w:rFonts w:ascii="Arial" w:hAnsi="Arial" w:cs="Arial"/>
          <w:iCs/>
          <w:noProof/>
        </w:rPr>
        <w:t>ocjena internih pristupa za izračun kapitalnih zahtjeva</w:t>
      </w:r>
      <w:r w:rsidRPr="00295DB1">
        <w:rPr>
          <w:rFonts w:ascii="Arial" w:hAnsi="Arial" w:cs="Arial"/>
          <w:noProof/>
        </w:rPr>
        <w:t xml:space="preserve"> i izvještavanje za izloženosti  ili pozicije koje su uključene u referentne portfolie, ukoliko bude utvrđeno postojanje takvih portfolia, u skladu sa tehničkim standardom propisuje Evropska komisija. </w:t>
      </w:r>
    </w:p>
    <w:p w:rsidR="00F6754C" w:rsidRPr="00295DB1" w:rsidRDefault="00F6754C" w:rsidP="00401A68">
      <w:pPr>
        <w:tabs>
          <w:tab w:val="left" w:pos="90"/>
        </w:tabs>
        <w:autoSpaceDE w:val="0"/>
        <w:autoSpaceDN w:val="0"/>
        <w:adjustRightInd w:val="0"/>
        <w:spacing w:after="0" w:line="240" w:lineRule="auto"/>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Postupak kontrole, uređen čl. 250 do 254 u bitnom se ne razlikuje od rješen</w:t>
      </w:r>
      <w:r w:rsidR="00CC133B" w:rsidRPr="00295DB1">
        <w:rPr>
          <w:rFonts w:ascii="Arial" w:hAnsi="Arial" w:cs="Arial"/>
          <w:noProof/>
        </w:rPr>
        <w:t>ja iz važećeg Zakona o bankama.</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Čl. 255 do 266 koje će se primjenjivati nakon pristupanja Crne Gore Evropskoj uniji, uređuje se supervizija kreditnih institucija sa sjedištem u državi članici EU koja u Crnoj Gori posredstvom filijale pruža bankarske i finansijske usluge, kao i supervizija kreditnih institucija sa sjedištem sa sjedištem u Crnoj Gori koja posredstvom filijale pruža bankarske i finansijske usluge u drugoj državi članici. Ova supervizija je uređena na bazi pravila utvrđenih Direktivom 2013/36, da superviziju kreditnih institucija koje pružaju usluge na teritoriji druge države vrši matični supervizor, a supervizor države domačina može učestvovati u superviziji filijale na način utvrđen odredbama ovog zakona.</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Kada je u pitanju supervizija filijala kreditnih institucia iz zemalja koje nijesu članice EU (trećih zemalja), ta supervizija će se vršiti na način na koji se vrši supervizija kreditnih institucija sa sjedištem u Crnoj Gori.</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b/>
          <w:noProof/>
        </w:rPr>
      </w:pPr>
      <w:r w:rsidRPr="00295DB1">
        <w:rPr>
          <w:rFonts w:ascii="Arial" w:hAnsi="Arial" w:cs="Arial"/>
          <w:b/>
          <w:noProof/>
        </w:rPr>
        <w:t xml:space="preserve">Supervizorske mjere (čl. 271 – 287). </w:t>
      </w:r>
      <w:r w:rsidRPr="00295DB1">
        <w:rPr>
          <w:rFonts w:ascii="Arial" w:hAnsi="Arial" w:cs="Arial"/>
          <w:noProof/>
        </w:rPr>
        <w:t>Ovim poglavljem su utvrđeni razlozi za izricanje  mjera i vrste mjera koje Centralna banka može preduzeti prema kreditnoj instituciji kada utvrdi nepravilnosti u njenom poslovanju.</w:t>
      </w:r>
      <w:r w:rsidRPr="00295DB1">
        <w:rPr>
          <w:rFonts w:ascii="Arial" w:hAnsi="Arial" w:cs="Arial"/>
          <w:b/>
          <w:noProof/>
        </w:rPr>
        <w:t xml:space="preserve"> </w:t>
      </w:r>
    </w:p>
    <w:p w:rsidR="00740049" w:rsidRPr="00295DB1" w:rsidRDefault="00740049" w:rsidP="00401A68">
      <w:pPr>
        <w:spacing w:after="0"/>
        <w:jc w:val="both"/>
        <w:rPr>
          <w:rFonts w:ascii="Arial" w:hAnsi="Arial" w:cs="Arial"/>
          <w:b/>
          <w:noProof/>
        </w:rPr>
      </w:pPr>
    </w:p>
    <w:p w:rsidR="00F6754C" w:rsidRPr="00295DB1" w:rsidRDefault="00F6754C" w:rsidP="00401A68">
      <w:pPr>
        <w:spacing w:after="0"/>
        <w:jc w:val="both"/>
        <w:rPr>
          <w:rFonts w:ascii="Arial" w:hAnsi="Arial" w:cs="Arial"/>
          <w:noProof/>
        </w:rPr>
      </w:pPr>
      <w:r w:rsidRPr="00295DB1">
        <w:rPr>
          <w:rFonts w:ascii="Arial" w:hAnsi="Arial" w:cs="Arial"/>
          <w:noProof/>
        </w:rPr>
        <w:t>Zadržano je važeće rješenje o formi mjera (pisano upozorenje, sporazum o otklanjanju nepravilnosti i rješenje o izricanju mjera), ali je značajnije izmijenjen koncept izricanja mjera zbog potrebe usaglašavanja sa Direktivom 2014/49 o okviru za oporavak i sanaciju kreditnih institucija (tzv BRRD), po kojem je mjere Centralne banke prema kreditnim institucijama dijele na „redovne mjere“ i mjere „rane intervencije“.</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U tom smislu, čl. 279 do 281 propisame su vrste mjera, uključujući i mjeru obezbjeđivanja regulatornog kapitala iznad minimalno propisanog, i posebne zahtjeve za likvidnošću.</w:t>
      </w:r>
    </w:p>
    <w:p w:rsidR="00740049" w:rsidRPr="00295DB1" w:rsidRDefault="00740049" w:rsidP="00401A68">
      <w:pPr>
        <w:spacing w:after="0"/>
        <w:jc w:val="both"/>
        <w:rPr>
          <w:rFonts w:ascii="Arial" w:hAnsi="Arial" w:cs="Arial"/>
          <w:noProof/>
        </w:rPr>
      </w:pPr>
    </w:p>
    <w:p w:rsidR="00F6754C" w:rsidRPr="00295DB1" w:rsidRDefault="00F6754C" w:rsidP="00401A68">
      <w:pPr>
        <w:spacing w:after="0"/>
        <w:jc w:val="both"/>
        <w:rPr>
          <w:rFonts w:ascii="Arial" w:hAnsi="Arial" w:cs="Arial"/>
          <w:noProof/>
        </w:rPr>
      </w:pPr>
      <w:r w:rsidRPr="00295DB1">
        <w:rPr>
          <w:rFonts w:ascii="Arial" w:hAnsi="Arial" w:cs="Arial"/>
          <w:noProof/>
        </w:rPr>
        <w:t>Mjera imenovanje ovlašćenog lica Centralne banke za praćenje stanja u kreditnoj instituciji, koja postoji i u važećem zakonu, detaljnije je uređeno odredbama predloženog zakona (čl. 282 do 287), u dijelu uslova za imenovanje ovlašćenog lica, ovlašćenja koje to lice ima i prestanka njegovog angažovanja.</w:t>
      </w:r>
    </w:p>
    <w:p w:rsidR="00740049" w:rsidRPr="00295DB1" w:rsidRDefault="00740049" w:rsidP="00401A68">
      <w:pPr>
        <w:spacing w:after="0"/>
        <w:jc w:val="both"/>
        <w:rPr>
          <w:rFonts w:ascii="Arial" w:hAnsi="Arial" w:cs="Arial"/>
          <w:noProof/>
        </w:rPr>
      </w:pPr>
    </w:p>
    <w:p w:rsidR="00F6754C" w:rsidRPr="00295DB1" w:rsidRDefault="00F6754C" w:rsidP="00401A68">
      <w:pPr>
        <w:tabs>
          <w:tab w:val="left" w:pos="9356"/>
        </w:tabs>
        <w:spacing w:after="0"/>
        <w:ind w:right="4"/>
        <w:jc w:val="both"/>
        <w:rPr>
          <w:rFonts w:ascii="Arial" w:hAnsi="Arial" w:cs="Arial"/>
          <w:noProof/>
        </w:rPr>
      </w:pPr>
      <w:r w:rsidRPr="00295DB1">
        <w:rPr>
          <w:rFonts w:ascii="Arial" w:eastAsia="Times New Roman" w:hAnsi="Arial" w:cs="Arial"/>
          <w:b/>
          <w:noProof/>
        </w:rPr>
        <w:t>Postupak i mjere rane intervencije</w:t>
      </w:r>
      <w:r w:rsidRPr="00295DB1">
        <w:rPr>
          <w:rFonts w:ascii="Arial" w:hAnsi="Arial" w:cs="Arial"/>
          <w:b/>
          <w:noProof/>
        </w:rPr>
        <w:t xml:space="preserve"> (čl. 288 – 308</w:t>
      </w:r>
      <w:r w:rsidRPr="00295DB1">
        <w:rPr>
          <w:rFonts w:ascii="Arial" w:hAnsi="Arial" w:cs="Arial"/>
          <w:noProof/>
        </w:rPr>
        <w:t xml:space="preserve">). </w:t>
      </w:r>
      <w:r w:rsidRPr="00295DB1">
        <w:rPr>
          <w:rFonts w:ascii="Arial" w:hAnsi="Arial" w:cs="Arial"/>
        </w:rPr>
        <w:t>Odredbama ovog poglavlja vrši se usklađivanje zakona za zahtjevima iz BRRD-a. Zakon se dopunjuje normama kojima se reguliše institut tzv. rane intervencije, pod kojim se podrazumijeva set mjera i ovlašćenja Centralne banke koje treba da rezultiraju oporavkom kreditne institucije</w:t>
      </w:r>
      <w:r w:rsidR="00CC133B" w:rsidRPr="00295DB1">
        <w:rPr>
          <w:rFonts w:ascii="Arial" w:hAnsi="Arial" w:cs="Arial"/>
        </w:rPr>
        <w:t>.</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 xml:space="preserve">U cilju očuvanja finansijske stabilnosti stvaraju se pravne pretpostavke da organ za superviziju ima mehanizme kojim se otklanjaju uzroci pogoršanja finansijske situacije kreditne institucije u problemima prije nego što kreditna institucija dođe do tačke kada ne postoje druga rješenja osim njene sanacije u skladu sa zakonom kojim se uređuje sanacija kreditnih institucija ili pokretanja stečajnog postupka </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U tom smislu, Centralnoj banci se predloženim zakonom daju ovlašćenja rane intervencije koja joj omogućavaju da prema kreditnoj instituciji preduzmu set mjera, uključuju po potrebi i zamjenu upravljačke i rukovodeće strukture u banci, privremeno ostvarivanje direktnog uticaja na poslovanje kreditne institucije preko ovlašćenih predstavnika, kao i ovlašćenje da imenuje privremenog upravnika.</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Mjere rane intervencije se primjenjuju kada je kreditna institucija svojim radnjama ili propuštanjem određenih radnji postupila suprotno zakonu, propisu Centralne banke kojim se uređuje adekvatnost kapitala banaka ili drugim propisima kojima se uređuje poslovanje kreditnih institucija, u mjeri koja ugrožava ili bi mogla ugroziti njenu likvidnost, solventnost ili održivost poslovanja, ili kada se procijeni da u bliskoj budućnosti mogu nastati takve okolnosti.</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Izbor mjera rane intervencije vrši Centralna banka u izvršavanju supervizorske funkcije, polazeći od težine problema u kreditnoj instituciji i utvrđujući mjere koje mogu dovesti do popravljanja stanja u kreditnoj instituciji. Te mjere se mogu ogledati u zahtjevu da kreditna institucijs preuzma određene aktivnosti iz usvojenog plana oporavka, zahtjevu za izmjenama poslovne strategije ili organizacione strukture kreditne institucije, sazivanju skupštine akcionara radi donošenja određenih odluka koje predloži Centralna banka, pa zaključno sa mjerama kojima se u većoj ili manjoj mjeri suspenduju ovlašćenja organa upravljanja i rukovođenja kreditnom institucijom, u</w:t>
      </w:r>
      <w:r w:rsidR="00742018" w:rsidRPr="00295DB1">
        <w:rPr>
          <w:rFonts w:ascii="Arial" w:hAnsi="Arial" w:cs="Arial"/>
        </w:rPr>
        <w:t>ključujući i privremenu upravu.</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U slučaju uvođenja privremene uprave u kreditnoj instituciji, zadatak privremenog upravnika je da izvršava sva ovlašćenja koja su mu dodijeljena sa ciljem iznalaženja rješenja za popravljanje finansijske pozicije kreditne institucije. Ovlašćenja privremene uprave iz predloženog zakona su redukovana u odnosu na ovlašćenja koja privremeni upravnik ima u skladu sa važećim Zakonom o bankama. Razlog za takvo rješenje je što po BRRD-u jedan značajni dio instrumenata koje po važećem zakonu može da koristi privremeni upravnik (prodaja akcija, prenos imovine i obaveza i dr.) postaje instrument sanacije koji može da primjenjuje samo organ za sanaciju, na bazi ovlašćenja iz zakona kojim se uređuje sanacija banaka.</w:t>
      </w:r>
    </w:p>
    <w:p w:rsidR="00F6754C" w:rsidRPr="00295DB1" w:rsidRDefault="00F6754C" w:rsidP="00401A68">
      <w:pPr>
        <w:pStyle w:val="NoSpacing"/>
        <w:jc w:val="both"/>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Čl. 320 do 328 predloženog zakona, uređuje se saradnja sa supervizorima drugih država članica u slučajevim kada prema nekoj kreditnoj instituciji koja je dio grupe kreditnih institucija u EU treba preduzeti mjere rane intervencije. Ove odredbe zakona će se primjenjivati nakon pristupanja Crne Gore Evropskoj uniji.</w:t>
      </w:r>
    </w:p>
    <w:p w:rsidR="00F6754C" w:rsidRPr="00295DB1" w:rsidRDefault="00F6754C" w:rsidP="00401A68">
      <w:pPr>
        <w:pStyle w:val="NoSpacing"/>
        <w:jc w:val="both"/>
        <w:rPr>
          <w:rFonts w:ascii="Arial" w:hAnsi="Arial" w:cs="Arial"/>
        </w:rPr>
      </w:pPr>
    </w:p>
    <w:p w:rsidR="00F6754C" w:rsidRPr="00295DB1" w:rsidRDefault="00F6754C" w:rsidP="00401A68">
      <w:pPr>
        <w:spacing w:after="0"/>
        <w:jc w:val="both"/>
        <w:rPr>
          <w:rFonts w:ascii="Arial" w:hAnsi="Arial" w:cs="Arial"/>
          <w:bCs/>
          <w:noProof/>
        </w:rPr>
      </w:pPr>
      <w:r w:rsidRPr="00295DB1">
        <w:rPr>
          <w:rFonts w:ascii="Arial" w:hAnsi="Arial" w:cs="Arial"/>
          <w:b/>
          <w:bCs/>
          <w:noProof/>
        </w:rPr>
        <w:t>Supervizija na konsolidovanoj osnovi</w:t>
      </w:r>
      <w:r w:rsidRPr="00295DB1">
        <w:rPr>
          <w:rFonts w:ascii="Arial" w:hAnsi="Arial" w:cs="Arial"/>
          <w:b/>
          <w:noProof/>
        </w:rPr>
        <w:t xml:space="preserve"> (čl. 309 – 338</w:t>
      </w:r>
      <w:r w:rsidR="00742018" w:rsidRPr="00295DB1">
        <w:rPr>
          <w:rFonts w:ascii="Arial" w:hAnsi="Arial" w:cs="Arial"/>
          <w:b/>
          <w:noProof/>
        </w:rPr>
        <w:t>).</w:t>
      </w:r>
      <w:r w:rsidRPr="00295DB1">
        <w:rPr>
          <w:rFonts w:ascii="Arial" w:hAnsi="Arial" w:cs="Arial"/>
          <w:b/>
          <w:noProof/>
        </w:rPr>
        <w:t xml:space="preserve"> </w:t>
      </w:r>
      <w:r w:rsidRPr="00295DB1">
        <w:rPr>
          <w:rFonts w:ascii="Arial" w:hAnsi="Arial" w:cs="Arial"/>
          <w:noProof/>
        </w:rPr>
        <w:t>Odredbama ovog poglavlja predloženog zakonauređen je</w:t>
      </w:r>
      <w:r w:rsidRPr="00295DB1">
        <w:rPr>
          <w:rFonts w:ascii="Arial" w:hAnsi="Arial" w:cs="Arial"/>
          <w:b/>
          <w:noProof/>
        </w:rPr>
        <w:t xml:space="preserve"> </w:t>
      </w:r>
      <w:r w:rsidRPr="00295DB1">
        <w:rPr>
          <w:rFonts w:ascii="Arial" w:hAnsi="Arial" w:cs="Arial"/>
          <w:bCs/>
          <w:noProof/>
        </w:rPr>
        <w:t>obim zahtjeva koje kreditne institucije moraju ispunjavati na pojedinačnoj i konsolidovanoj osnovi i sprovođenje supervizije na konsolidovanoj osnovi.</w:t>
      </w:r>
    </w:p>
    <w:p w:rsidR="00740049" w:rsidRPr="00295DB1" w:rsidRDefault="00740049" w:rsidP="00401A68">
      <w:pPr>
        <w:spacing w:after="0"/>
        <w:jc w:val="both"/>
        <w:rPr>
          <w:rFonts w:ascii="Arial" w:hAnsi="Arial" w:cs="Arial"/>
          <w:bCs/>
          <w:noProof/>
        </w:rPr>
      </w:pPr>
    </w:p>
    <w:p w:rsidR="00F6754C" w:rsidRPr="00295DB1" w:rsidRDefault="00F6754C" w:rsidP="00401A68">
      <w:pPr>
        <w:spacing w:after="0"/>
        <w:jc w:val="both"/>
        <w:rPr>
          <w:rFonts w:ascii="Arial" w:hAnsi="Arial" w:cs="Arial"/>
          <w:bCs/>
          <w:noProof/>
        </w:rPr>
      </w:pPr>
      <w:r w:rsidRPr="00295DB1">
        <w:rPr>
          <w:rFonts w:ascii="Arial" w:hAnsi="Arial" w:cs="Arial"/>
          <w:bCs/>
          <w:noProof/>
        </w:rPr>
        <w:t>Čl. 309 i 310 su na bazi Direktive 2013/36 i Regulative 575/2013 utvrđene obaveze koje kreditne institucije moraju ispunjavati na pojedinačnoj i konsolidovanoj osnovi, kao i uslovi kada kreditne institucije koje su dio grupe kreditnih institucija nijesu u obavezi da pojedine zahtjeve ispunjavaju na pojedinačnoj osnovi, već</w:t>
      </w:r>
      <w:r w:rsidR="00742018" w:rsidRPr="00295DB1">
        <w:rPr>
          <w:rFonts w:ascii="Arial" w:hAnsi="Arial" w:cs="Arial"/>
          <w:bCs/>
          <w:noProof/>
        </w:rPr>
        <w:t xml:space="preserve"> samo na konslolidovanoj osnovi</w:t>
      </w:r>
      <w:r w:rsidRPr="00295DB1">
        <w:rPr>
          <w:rFonts w:ascii="Arial" w:hAnsi="Arial" w:cs="Arial"/>
          <w:bCs/>
          <w:noProof/>
        </w:rPr>
        <w:t>, na nivou grupe.</w:t>
      </w:r>
    </w:p>
    <w:p w:rsidR="00740049" w:rsidRPr="00295DB1" w:rsidRDefault="00740049" w:rsidP="00401A68">
      <w:pPr>
        <w:spacing w:after="0"/>
        <w:jc w:val="both"/>
        <w:rPr>
          <w:rFonts w:ascii="Arial" w:hAnsi="Arial" w:cs="Arial"/>
          <w:bCs/>
          <w:noProof/>
        </w:rPr>
      </w:pPr>
    </w:p>
    <w:p w:rsidR="00F6754C" w:rsidRPr="00295DB1" w:rsidRDefault="00F6754C"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Centralna banka je pored supervizije kreditnih institucija na pojedinačnoj osnovi nadležna i odgovorna za superviziju, na konsolidovanoj osnovi, grupa kreditnih institucija sa sjedištem u Crnoj Gori, a konsolidovane finansijske izvještaje za grupu kreditnih institucija u Crnoj Gori sa matičnom kreditnom institucijom sačinjava ta matična kreditna institucija. Za grupu kreditnih institucija iz Crne Gore, u kojoj je matično društvo finansijski holding, mješoviti finansijski holding ili mješoviti holding konsolidovane izvještaje za grupu priprema kreditna institucija koja je član grupe, odnosno kreditna institucija sa najvećim bilansom ako ima više kreditnih institucija iz Crne Gore koje su članovi te grupe.</w:t>
      </w:r>
    </w:p>
    <w:p w:rsidR="00F6754C" w:rsidRPr="00295DB1" w:rsidRDefault="00F6754C" w:rsidP="00401A68">
      <w:pPr>
        <w:tabs>
          <w:tab w:val="left" w:pos="90"/>
        </w:tabs>
        <w:autoSpaceDE w:val="0"/>
        <w:autoSpaceDN w:val="0"/>
        <w:adjustRightInd w:val="0"/>
        <w:spacing w:after="0" w:line="240" w:lineRule="auto"/>
        <w:jc w:val="both"/>
        <w:rPr>
          <w:rFonts w:ascii="Arial" w:hAnsi="Arial" w:cs="Arial"/>
          <w:noProof/>
        </w:rPr>
      </w:pPr>
    </w:p>
    <w:p w:rsidR="00F6754C" w:rsidRPr="00295DB1" w:rsidRDefault="00F6754C" w:rsidP="00401A68">
      <w:pPr>
        <w:tabs>
          <w:tab w:val="left" w:pos="90"/>
        </w:tabs>
        <w:autoSpaceDE w:val="0"/>
        <w:autoSpaceDN w:val="0"/>
        <w:adjustRightInd w:val="0"/>
        <w:spacing w:after="0" w:line="240" w:lineRule="auto"/>
        <w:contextualSpacing/>
        <w:jc w:val="both"/>
        <w:rPr>
          <w:rFonts w:ascii="Arial" w:hAnsi="Arial" w:cs="Arial"/>
          <w:noProof/>
        </w:rPr>
      </w:pPr>
      <w:r w:rsidRPr="00295DB1">
        <w:rPr>
          <w:rFonts w:ascii="Arial" w:hAnsi="Arial" w:cs="Arial"/>
          <w:noProof/>
        </w:rPr>
        <w:t>Čl. 316 do 335 predloženog zakona, koje će se primjenjivati nakon pristupanja Crne Gore, uređuje se način ostvarivanja supervizije na konsolidovanoj osnovi kada je u pitanju grupa kreditnih institucija čija matična kreditna institucija ima sjedište u državi članici EU. Uređen je način ostvarivanja saradnje sa supervizorima iz drugih država članicama koja se odvija u okviru kolegijuma supervizora koji osniva supervizor matične kreditne institucije u grupi, a članovi ostali supervizori članova grupe iz EU, centralne banke iz drugih država članica (ako je potrebno), kao i  supervizori članova grupe iz trećih zemalja, kada je ocijeni da je svrsishodno.</w:t>
      </w:r>
    </w:p>
    <w:p w:rsidR="00F6754C" w:rsidRPr="00295DB1" w:rsidRDefault="00F6754C" w:rsidP="00401A68">
      <w:pPr>
        <w:tabs>
          <w:tab w:val="left" w:pos="90"/>
        </w:tabs>
        <w:autoSpaceDE w:val="0"/>
        <w:autoSpaceDN w:val="0"/>
        <w:adjustRightInd w:val="0"/>
        <w:spacing w:after="0" w:line="240" w:lineRule="auto"/>
        <w:contextualSpacing/>
        <w:jc w:val="both"/>
        <w:rPr>
          <w:rFonts w:ascii="Arial" w:hAnsi="Arial" w:cs="Arial"/>
          <w:noProof/>
        </w:rPr>
      </w:pPr>
    </w:p>
    <w:p w:rsidR="00F6754C" w:rsidRPr="00295DB1" w:rsidRDefault="00F6754C"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 xml:space="preserve">Na kolegijumima supervizora se ostvaruje saradnja supervizora matične kreditne institucije sa nadležnim organima drugih država članica u kojima se nalazi sjedište drugih društava koja su uključena u grupu kreditnih institucija, radi donošenja zajedničkih odluka iz oblasti supervizije i procjene adekvatnosti uspostavljenog postupka procjene i održavanja internog kapitala, o mjerama nalaganja dodatnog iznosa regulatornog kapitala svakom pojedinačnom članu grupe i na konsolidovanoj osnovi i o nalaganju mjera za rješavanje svih značajnih pitanja i nalaza vezanih za superviziju likvidnosti, adekvatnost organizacije i upravljanja rizikom likvidnosti i u vezi sa potrebom za posebnim zahtjevima  za likvidnost pojedinom članu grupe. </w:t>
      </w:r>
    </w:p>
    <w:p w:rsidR="00F6754C" w:rsidRPr="00295DB1" w:rsidRDefault="00F6754C" w:rsidP="00401A68">
      <w:pPr>
        <w:tabs>
          <w:tab w:val="left" w:pos="90"/>
        </w:tabs>
        <w:autoSpaceDE w:val="0"/>
        <w:autoSpaceDN w:val="0"/>
        <w:adjustRightInd w:val="0"/>
        <w:spacing w:after="0" w:line="240" w:lineRule="auto"/>
        <w:jc w:val="both"/>
        <w:rPr>
          <w:rFonts w:ascii="Arial" w:hAnsi="Arial" w:cs="Arial"/>
          <w:noProof/>
        </w:rPr>
      </w:pPr>
    </w:p>
    <w:p w:rsidR="00F6754C" w:rsidRPr="00295DB1" w:rsidRDefault="00F6754C" w:rsidP="00401A68">
      <w:pPr>
        <w:tabs>
          <w:tab w:val="left" w:pos="90"/>
        </w:tabs>
        <w:autoSpaceDE w:val="0"/>
        <w:autoSpaceDN w:val="0"/>
        <w:adjustRightInd w:val="0"/>
        <w:spacing w:after="0" w:line="240" w:lineRule="auto"/>
        <w:jc w:val="both"/>
        <w:rPr>
          <w:rFonts w:ascii="Arial" w:hAnsi="Arial" w:cs="Arial"/>
          <w:noProof/>
        </w:rPr>
      </w:pPr>
      <w:r w:rsidRPr="00295DB1">
        <w:rPr>
          <w:rFonts w:ascii="Arial" w:hAnsi="Arial" w:cs="Arial"/>
          <w:noProof/>
        </w:rPr>
        <w:t>Dodatno, propisuju se i procedure za postupanja u slučajevima kada postoji nesaglasnost za donošenje zajedničkih odluka, uključujući i posredovanje Evropsk</w:t>
      </w:r>
      <w:r w:rsidR="00742018" w:rsidRPr="00295DB1">
        <w:rPr>
          <w:rFonts w:ascii="Arial" w:hAnsi="Arial" w:cs="Arial"/>
          <w:noProof/>
        </w:rPr>
        <w:t>og bankarskog regulatora (EBA).</w:t>
      </w:r>
    </w:p>
    <w:p w:rsidR="00F6754C" w:rsidRPr="00295DB1" w:rsidRDefault="00F6754C" w:rsidP="00401A68">
      <w:pPr>
        <w:tabs>
          <w:tab w:val="left" w:pos="90"/>
        </w:tabs>
        <w:autoSpaceDE w:val="0"/>
        <w:autoSpaceDN w:val="0"/>
        <w:adjustRightInd w:val="0"/>
        <w:spacing w:after="0" w:line="240" w:lineRule="auto"/>
        <w:jc w:val="both"/>
        <w:rPr>
          <w:rFonts w:ascii="Arial" w:hAnsi="Arial" w:cs="Arial"/>
          <w:noProof/>
        </w:rPr>
      </w:pPr>
    </w:p>
    <w:p w:rsidR="00F6754C" w:rsidRPr="00295DB1" w:rsidRDefault="00F6754C" w:rsidP="00401A68">
      <w:pPr>
        <w:tabs>
          <w:tab w:val="left" w:pos="90"/>
        </w:tabs>
        <w:autoSpaceDE w:val="0"/>
        <w:autoSpaceDN w:val="0"/>
        <w:adjustRightInd w:val="0"/>
        <w:spacing w:after="0" w:line="240" w:lineRule="auto"/>
        <w:jc w:val="both"/>
        <w:rPr>
          <w:rFonts w:ascii="Arial" w:hAnsi="Arial" w:cs="Arial"/>
          <w:iCs/>
          <w:noProof/>
        </w:rPr>
      </w:pPr>
      <w:r w:rsidRPr="00295DB1">
        <w:rPr>
          <w:rFonts w:ascii="Arial" w:hAnsi="Arial" w:cs="Arial"/>
          <w:noProof/>
        </w:rPr>
        <w:t xml:space="preserve">Do početka primjene ovih odredbi, na superviziju gupe kreditne institucije iz Crne Gore će se primjenjivati odredbe čl. 336 i 337 predloženog zakona kojima se uređuje </w:t>
      </w:r>
      <w:r w:rsidRPr="00295DB1">
        <w:rPr>
          <w:rFonts w:ascii="Arial" w:hAnsi="Arial" w:cs="Arial"/>
          <w:iCs/>
          <w:noProof/>
        </w:rPr>
        <w:t>saradnja Centralne sa nadležnim organima trećih država u vezi sa vršenjem supervizije na konsolidovanoj osnovi, a koja se odvija u skladu sa zakl</w:t>
      </w:r>
      <w:r w:rsidR="00742018" w:rsidRPr="00295DB1">
        <w:rPr>
          <w:rFonts w:ascii="Arial" w:hAnsi="Arial" w:cs="Arial"/>
          <w:iCs/>
          <w:noProof/>
        </w:rPr>
        <w:t>jučenim sporazumima o saradnji.</w:t>
      </w:r>
    </w:p>
    <w:p w:rsidR="00F6754C" w:rsidRPr="00295DB1" w:rsidRDefault="00F6754C" w:rsidP="00401A68">
      <w:pPr>
        <w:tabs>
          <w:tab w:val="left" w:pos="90"/>
        </w:tabs>
        <w:autoSpaceDE w:val="0"/>
        <w:autoSpaceDN w:val="0"/>
        <w:adjustRightInd w:val="0"/>
        <w:spacing w:after="0" w:line="240" w:lineRule="auto"/>
        <w:rPr>
          <w:rFonts w:ascii="Arial" w:hAnsi="Arial" w:cs="Arial"/>
          <w:iCs/>
          <w:noProof/>
        </w:rPr>
      </w:pPr>
    </w:p>
    <w:p w:rsidR="00F6754C" w:rsidRPr="00295DB1" w:rsidRDefault="00F6754C" w:rsidP="00401A68">
      <w:pPr>
        <w:spacing w:after="0"/>
        <w:jc w:val="both"/>
        <w:rPr>
          <w:rFonts w:ascii="Arial" w:eastAsia="Times New Roman" w:hAnsi="Arial" w:cs="Arial"/>
          <w:noProof/>
        </w:rPr>
      </w:pPr>
      <w:r w:rsidRPr="00295DB1">
        <w:rPr>
          <w:rFonts w:ascii="Arial" w:eastAsia="Times New Roman" w:hAnsi="Arial" w:cs="Arial"/>
          <w:b/>
          <w:noProof/>
        </w:rPr>
        <w:t xml:space="preserve">Saradnja sa nadležnim organima i razmjena informacija </w:t>
      </w:r>
      <w:r w:rsidRPr="00295DB1">
        <w:rPr>
          <w:rFonts w:ascii="Arial" w:hAnsi="Arial" w:cs="Arial"/>
          <w:b/>
          <w:noProof/>
        </w:rPr>
        <w:t xml:space="preserve">(čl. </w:t>
      </w:r>
      <w:r w:rsidRPr="00295DB1">
        <w:rPr>
          <w:rFonts w:ascii="Arial" w:eastAsia="Times New Roman" w:hAnsi="Arial" w:cs="Arial"/>
          <w:b/>
          <w:noProof/>
        </w:rPr>
        <w:t xml:space="preserve">339 – 355). </w:t>
      </w:r>
      <w:r w:rsidRPr="00295DB1">
        <w:rPr>
          <w:rFonts w:ascii="Arial" w:eastAsia="Times New Roman" w:hAnsi="Arial" w:cs="Arial"/>
          <w:noProof/>
        </w:rPr>
        <w:t>Ovim poglavljem predloženog zakona uređuje se saradnja Centralne sa nadležnim organima i razmjena informacija u cilju ostvarivanja supervizije na konsolidovanoj osnovi.</w:t>
      </w:r>
    </w:p>
    <w:p w:rsidR="00740049" w:rsidRPr="00295DB1" w:rsidRDefault="00740049" w:rsidP="00401A68">
      <w:pPr>
        <w:spacing w:after="0"/>
        <w:jc w:val="both"/>
        <w:rPr>
          <w:rFonts w:ascii="Arial" w:eastAsia="Times New Roman" w:hAnsi="Arial" w:cs="Arial"/>
          <w:noProof/>
        </w:rPr>
      </w:pPr>
    </w:p>
    <w:p w:rsidR="00F6754C" w:rsidRPr="00295DB1" w:rsidRDefault="00F6754C" w:rsidP="00401A68">
      <w:pPr>
        <w:spacing w:after="0"/>
        <w:jc w:val="both"/>
        <w:rPr>
          <w:rFonts w:ascii="Arial" w:eastAsia="Times New Roman" w:hAnsi="Arial" w:cs="Arial"/>
          <w:noProof/>
        </w:rPr>
      </w:pPr>
      <w:r w:rsidRPr="00295DB1">
        <w:rPr>
          <w:rFonts w:ascii="Arial" w:eastAsia="Times New Roman" w:hAnsi="Arial" w:cs="Arial"/>
          <w:noProof/>
        </w:rPr>
        <w:t>Saradnja Centralne banke i razmjena informacija sa drugim organimaje uređena je na tri nivoa. Prvi je saradnja i razmjena informacija sa organima iz Crne Gore, koja je uređena čl. 339, 346, 348 predloženog zakona. Drugi nivo je saradnja sa organima država članicama uređena čl. 340 do 343 predloženog zakona koja će se ostvarivati nakon pristupanja Crne Gore Evropskoj uniji. Treći nivo je saradnja sa trećim zemljama uređena članom 350 predloženog zakona, koji će se primjenjivati kako na treće zemlje, tako i na države članice do pristupanja Crne Gore Evropskoj uniji.</w:t>
      </w:r>
    </w:p>
    <w:p w:rsidR="00740049" w:rsidRPr="00295DB1" w:rsidRDefault="00740049" w:rsidP="00401A68">
      <w:pPr>
        <w:spacing w:after="0"/>
        <w:jc w:val="both"/>
        <w:rPr>
          <w:rFonts w:ascii="Arial" w:eastAsia="Times New Roman" w:hAnsi="Arial" w:cs="Arial"/>
          <w:noProof/>
        </w:rPr>
      </w:pPr>
    </w:p>
    <w:p w:rsidR="00F6754C" w:rsidRPr="00295DB1" w:rsidRDefault="00F6754C"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Čl .344 i 345 predloženog zakona utvrđene su obaveze Centralne banke i njenih zaposlenih koje se odnose na čuvanje, kao povjerljivih, svih informacija o superviziji kreditnih institucija do kojih su došli tokom rada za Centralnu banku, kao i namjene za koje se te informacije mogu koristiti.</w:t>
      </w:r>
    </w:p>
    <w:p w:rsidR="00F6754C" w:rsidRPr="00295DB1" w:rsidRDefault="00F6754C" w:rsidP="00401A68">
      <w:pPr>
        <w:tabs>
          <w:tab w:val="left" w:pos="90"/>
        </w:tabs>
        <w:autoSpaceDE w:val="0"/>
        <w:autoSpaceDN w:val="0"/>
        <w:adjustRightInd w:val="0"/>
        <w:spacing w:after="0" w:line="240" w:lineRule="auto"/>
        <w:jc w:val="both"/>
        <w:rPr>
          <w:rFonts w:ascii="Arial" w:eastAsia="Times New Roman" w:hAnsi="Arial" w:cs="Arial"/>
          <w:noProof/>
        </w:rPr>
      </w:pPr>
    </w:p>
    <w:p w:rsidR="00F6754C" w:rsidRPr="00295DB1" w:rsidRDefault="00C63253" w:rsidP="00401A68">
      <w:pPr>
        <w:tabs>
          <w:tab w:val="left" w:pos="90"/>
        </w:tabs>
        <w:autoSpaceDE w:val="0"/>
        <w:autoSpaceDN w:val="0"/>
        <w:adjustRightInd w:val="0"/>
        <w:spacing w:after="0" w:line="240" w:lineRule="auto"/>
        <w:jc w:val="both"/>
        <w:rPr>
          <w:rFonts w:ascii="Arial" w:eastAsia="Times New Roman" w:hAnsi="Arial" w:cs="Arial"/>
          <w:iCs/>
          <w:noProof/>
        </w:rPr>
      </w:pPr>
      <w:r w:rsidRPr="00295DB1">
        <w:rPr>
          <w:rFonts w:ascii="Arial" w:eastAsia="Times New Roman" w:hAnsi="Arial" w:cs="Arial"/>
          <w:iCs/>
          <w:noProof/>
        </w:rPr>
        <w:t xml:space="preserve">Čl. 353 </w:t>
      </w:r>
      <w:r w:rsidR="00F6754C" w:rsidRPr="00295DB1">
        <w:rPr>
          <w:rFonts w:ascii="Arial" w:eastAsia="Times New Roman" w:hAnsi="Arial" w:cs="Arial"/>
          <w:iCs/>
          <w:noProof/>
        </w:rPr>
        <w:t>predloženog zakona uređuje se obaveza Centralne banke da javno objavljuje podatke o regulativi i određene statističke podatke kojima se obezbjeđuje veća transparentost informacija vezanih za ostvarivanje regulatorne i supervizorske funkcije Centralne banke.</w:t>
      </w:r>
    </w:p>
    <w:p w:rsidR="00740049" w:rsidRPr="00295DB1" w:rsidRDefault="00740049" w:rsidP="00401A68">
      <w:pPr>
        <w:tabs>
          <w:tab w:val="left" w:pos="90"/>
        </w:tabs>
        <w:autoSpaceDE w:val="0"/>
        <w:autoSpaceDN w:val="0"/>
        <w:adjustRightInd w:val="0"/>
        <w:spacing w:after="0" w:line="240" w:lineRule="auto"/>
        <w:jc w:val="both"/>
        <w:rPr>
          <w:rFonts w:ascii="Arial" w:eastAsia="Times New Roman" w:hAnsi="Arial" w:cs="Arial"/>
          <w:iCs/>
          <w:noProof/>
        </w:rPr>
      </w:pPr>
    </w:p>
    <w:p w:rsidR="00F6754C" w:rsidRPr="00295DB1" w:rsidRDefault="00F6754C" w:rsidP="00401A68">
      <w:pPr>
        <w:tabs>
          <w:tab w:val="left" w:pos="90"/>
        </w:tabs>
        <w:autoSpaceDE w:val="0"/>
        <w:autoSpaceDN w:val="0"/>
        <w:adjustRightInd w:val="0"/>
        <w:spacing w:after="0" w:line="240" w:lineRule="auto"/>
        <w:jc w:val="both"/>
        <w:rPr>
          <w:rFonts w:ascii="Arial" w:eastAsia="Times New Roman" w:hAnsi="Arial" w:cs="Arial"/>
          <w:noProof/>
        </w:rPr>
      </w:pPr>
      <w:r w:rsidRPr="00295DB1">
        <w:rPr>
          <w:rFonts w:ascii="Arial" w:eastAsia="Times New Roman" w:hAnsi="Arial" w:cs="Arial"/>
          <w:noProof/>
        </w:rPr>
        <w:t>Članom 3</w:t>
      </w:r>
      <w:r w:rsidR="00C63253" w:rsidRPr="00295DB1">
        <w:rPr>
          <w:rFonts w:ascii="Arial" w:eastAsia="Times New Roman" w:hAnsi="Arial" w:cs="Arial"/>
          <w:noProof/>
        </w:rPr>
        <w:t>54</w:t>
      </w:r>
      <w:r w:rsidRPr="00295DB1">
        <w:rPr>
          <w:rFonts w:ascii="Arial" w:eastAsia="Times New Roman" w:hAnsi="Arial" w:cs="Arial"/>
          <w:noProof/>
        </w:rPr>
        <w:t xml:space="preserve"> propisuje se obaveza Centralnoj banci da javno objavljuje podataka o prekršajima kreditnih institucija i odgovornih lica u kreditnim institucijama, što treba da ima odvraćujući efekat i rezultira smanjenjem broja prekršaja kreditnih institucija.</w:t>
      </w:r>
    </w:p>
    <w:p w:rsidR="00F6754C" w:rsidRPr="00295DB1" w:rsidRDefault="00F6754C" w:rsidP="00401A68">
      <w:pPr>
        <w:tabs>
          <w:tab w:val="left" w:pos="90"/>
        </w:tabs>
        <w:autoSpaceDE w:val="0"/>
        <w:autoSpaceDN w:val="0"/>
        <w:adjustRightInd w:val="0"/>
        <w:spacing w:after="0" w:line="240" w:lineRule="auto"/>
        <w:rPr>
          <w:rFonts w:ascii="Arial" w:eastAsia="Times New Roman" w:hAnsi="Arial" w:cs="Arial"/>
          <w:noProof/>
        </w:rPr>
      </w:pPr>
    </w:p>
    <w:p w:rsidR="00F6754C" w:rsidRPr="00295DB1" w:rsidRDefault="00F6754C" w:rsidP="00401A68">
      <w:pPr>
        <w:spacing w:after="0"/>
        <w:jc w:val="both"/>
        <w:rPr>
          <w:rFonts w:ascii="Arial" w:hAnsi="Arial" w:cs="Arial"/>
          <w:iCs/>
          <w:noProof/>
        </w:rPr>
      </w:pPr>
      <w:r w:rsidRPr="00295DB1">
        <w:rPr>
          <w:rFonts w:ascii="Arial" w:hAnsi="Arial" w:cs="Arial"/>
          <w:b/>
          <w:noProof/>
        </w:rPr>
        <w:t xml:space="preserve">Mjere reorganizacije (čl. </w:t>
      </w:r>
      <w:r w:rsidRPr="00295DB1">
        <w:rPr>
          <w:rFonts w:ascii="Arial" w:hAnsi="Arial" w:cs="Arial"/>
          <w:b/>
          <w:iCs/>
          <w:noProof/>
        </w:rPr>
        <w:t xml:space="preserve">356 – 371). </w:t>
      </w:r>
      <w:r w:rsidRPr="00295DB1">
        <w:rPr>
          <w:rFonts w:ascii="Arial" w:hAnsi="Arial" w:cs="Arial"/>
          <w:iCs/>
          <w:noProof/>
        </w:rPr>
        <w:t>Odredbama ovog poglavlja vrši se usklađivanje sa dijelom Direktive 2001/24 o reorganizaciji i</w:t>
      </w:r>
      <w:r w:rsidR="00742018" w:rsidRPr="00295DB1">
        <w:rPr>
          <w:rFonts w:ascii="Arial" w:hAnsi="Arial" w:cs="Arial"/>
          <w:iCs/>
          <w:noProof/>
        </w:rPr>
        <w:t xml:space="preserve"> stečaju kreditnih institucija.</w:t>
      </w:r>
    </w:p>
    <w:p w:rsidR="00740049" w:rsidRPr="00295DB1" w:rsidRDefault="00740049" w:rsidP="00401A68">
      <w:pPr>
        <w:spacing w:after="0"/>
        <w:jc w:val="both"/>
        <w:rPr>
          <w:rFonts w:ascii="Arial" w:hAnsi="Arial" w:cs="Arial"/>
          <w:iCs/>
          <w:noProof/>
        </w:rPr>
      </w:pPr>
    </w:p>
    <w:p w:rsidR="00F6754C" w:rsidRPr="00295DB1" w:rsidRDefault="00F6754C" w:rsidP="00401A68">
      <w:pPr>
        <w:spacing w:after="0"/>
        <w:jc w:val="both"/>
        <w:rPr>
          <w:rFonts w:ascii="Arial" w:eastAsia="Times New Roman" w:hAnsi="Arial" w:cs="Arial"/>
          <w:noProof/>
        </w:rPr>
      </w:pPr>
      <w:r w:rsidRPr="00295DB1">
        <w:rPr>
          <w:rFonts w:ascii="Arial" w:hAnsi="Arial" w:cs="Arial"/>
          <w:iCs/>
          <w:noProof/>
        </w:rPr>
        <w:t xml:space="preserve">Odredbe ovog poglavlja primjenjivaće se nakon pristupanja Crne Gore Evropskoj uniji, a uređuju obaveze koje proizilaze kod uvođenju mjera reorganizacije pod kojima se podrazumijevaju </w:t>
      </w:r>
      <w:r w:rsidRPr="00295DB1">
        <w:rPr>
          <w:rFonts w:ascii="Arial" w:eastAsia="Times New Roman" w:hAnsi="Arial" w:cs="Arial"/>
          <w:noProof/>
        </w:rPr>
        <w:t>mjere koje imaju za cilj očuvanje ili obnavljanje finansijske stabilnosti kreditne institucije, koje bi mogle uticati na ranije stečena prava trećih lica, uključujući i mjere koje obuhvataju mogućnost privremenog obustavljanja plaćanja, privremeno obustavljanje mjera izvršenja ili smanjenje potraživanja.</w:t>
      </w:r>
    </w:p>
    <w:p w:rsidR="00740049" w:rsidRPr="00295DB1" w:rsidRDefault="00740049" w:rsidP="00401A68">
      <w:pPr>
        <w:spacing w:after="0"/>
        <w:jc w:val="both"/>
        <w:rPr>
          <w:rFonts w:ascii="Arial" w:eastAsia="Times New Roman" w:hAnsi="Arial" w:cs="Arial"/>
          <w:noProof/>
        </w:rPr>
      </w:pPr>
    </w:p>
    <w:p w:rsidR="00F6754C" w:rsidRPr="00295DB1" w:rsidRDefault="00F6754C" w:rsidP="00401A68">
      <w:pPr>
        <w:spacing w:after="0"/>
        <w:jc w:val="both"/>
        <w:rPr>
          <w:rFonts w:ascii="Arial" w:eastAsia="Times New Roman" w:hAnsi="Arial" w:cs="Arial"/>
          <w:noProof/>
        </w:rPr>
      </w:pPr>
      <w:r w:rsidRPr="00295DB1">
        <w:rPr>
          <w:rFonts w:ascii="Arial" w:eastAsia="Times New Roman" w:hAnsi="Arial" w:cs="Arial"/>
          <w:noProof/>
        </w:rPr>
        <w:t>Ove obaveze se odnose na obavještavanje drugih država članica o uvođenju takvih mjera prema kreditnoj instituciji koja posredstvo filijala posluje na teritorijama drugih država članica. Predloženim odredbama se definiše i mjerodavno pravo koje se primjenjuje u slučaju uvođenja mjera reorganizacije kod  takvih kreditnih institucija</w:t>
      </w:r>
      <w:r w:rsidR="00740049" w:rsidRPr="00295DB1">
        <w:rPr>
          <w:rFonts w:ascii="Arial" w:eastAsia="Times New Roman" w:hAnsi="Arial" w:cs="Arial"/>
          <w:noProof/>
        </w:rPr>
        <w:t>.</w:t>
      </w:r>
    </w:p>
    <w:p w:rsidR="00740049" w:rsidRPr="00295DB1" w:rsidRDefault="00740049" w:rsidP="00401A68">
      <w:pPr>
        <w:spacing w:after="0"/>
        <w:jc w:val="both"/>
        <w:rPr>
          <w:rFonts w:ascii="Arial" w:eastAsia="Times New Roman" w:hAnsi="Arial" w:cs="Arial"/>
          <w:noProof/>
        </w:rPr>
      </w:pPr>
    </w:p>
    <w:p w:rsidR="00F6754C" w:rsidRPr="00295DB1" w:rsidRDefault="00F6754C" w:rsidP="00401A68">
      <w:pPr>
        <w:spacing w:after="0"/>
        <w:jc w:val="both"/>
        <w:rPr>
          <w:rFonts w:ascii="Arial" w:hAnsi="Arial" w:cs="Arial"/>
        </w:rPr>
      </w:pPr>
      <w:r w:rsidRPr="00295DB1">
        <w:rPr>
          <w:rFonts w:ascii="Arial" w:hAnsi="Arial" w:cs="Arial"/>
          <w:b/>
          <w:noProof/>
        </w:rPr>
        <w:t>Kaznene odredbe (čl. 37</w:t>
      </w:r>
      <w:r w:rsidR="009E45C5" w:rsidRPr="00295DB1">
        <w:rPr>
          <w:rFonts w:ascii="Arial" w:hAnsi="Arial" w:cs="Arial"/>
          <w:b/>
          <w:noProof/>
        </w:rPr>
        <w:t>3</w:t>
      </w:r>
      <w:r w:rsidRPr="00295DB1">
        <w:rPr>
          <w:rFonts w:ascii="Arial" w:hAnsi="Arial" w:cs="Arial"/>
          <w:b/>
          <w:noProof/>
        </w:rPr>
        <w:t xml:space="preserve"> – 37</w:t>
      </w:r>
      <w:r w:rsidR="0003716C" w:rsidRPr="00295DB1">
        <w:rPr>
          <w:rFonts w:ascii="Arial" w:hAnsi="Arial" w:cs="Arial"/>
          <w:b/>
          <w:noProof/>
        </w:rPr>
        <w:t>6</w:t>
      </w:r>
      <w:r w:rsidRPr="00295DB1">
        <w:rPr>
          <w:rFonts w:ascii="Arial" w:hAnsi="Arial" w:cs="Arial"/>
          <w:b/>
          <w:noProof/>
        </w:rPr>
        <w:t xml:space="preserve">). </w:t>
      </w:r>
      <w:r w:rsidRPr="00295DB1">
        <w:rPr>
          <w:rFonts w:ascii="Arial" w:hAnsi="Arial" w:cs="Arial"/>
          <w:noProof/>
        </w:rPr>
        <w:t xml:space="preserve">Predloženim zakonom utvrđuju se radnje, odnosno nepostupanja, koje, u skladu sa Direktivom 2913/36 (čl. 66 i 67) treba idedentifikovati kao prekršaje i za koje treba utvrditi primjerene prekršajne kazne. </w:t>
      </w:r>
      <w:r w:rsidRPr="00295DB1">
        <w:rPr>
          <w:rFonts w:ascii="Arial" w:hAnsi="Arial" w:cs="Arial"/>
        </w:rPr>
        <w:t>Prekršaji kreditnih institucija su zavisno od težine, sistematizovani u dva člana (</w:t>
      </w:r>
      <w:r w:rsidR="009E45C5" w:rsidRPr="00295DB1">
        <w:rPr>
          <w:rFonts w:ascii="Arial" w:hAnsi="Arial" w:cs="Arial"/>
        </w:rPr>
        <w:t xml:space="preserve">373 </w:t>
      </w:r>
      <w:r w:rsidRPr="00295DB1">
        <w:rPr>
          <w:rFonts w:ascii="Arial" w:hAnsi="Arial" w:cs="Arial"/>
        </w:rPr>
        <w:t>i 37</w:t>
      </w:r>
      <w:r w:rsidR="00875F67" w:rsidRPr="00295DB1">
        <w:rPr>
          <w:rFonts w:ascii="Arial" w:hAnsi="Arial" w:cs="Arial"/>
        </w:rPr>
        <w:t>4</w:t>
      </w:r>
      <w:r w:rsidRPr="00295DB1">
        <w:rPr>
          <w:rFonts w:ascii="Arial" w:hAnsi="Arial" w:cs="Arial"/>
        </w:rPr>
        <w:t>).</w:t>
      </w:r>
    </w:p>
    <w:p w:rsidR="00740049" w:rsidRPr="00295DB1" w:rsidRDefault="00740049" w:rsidP="00401A68">
      <w:pPr>
        <w:spacing w:after="0"/>
        <w:jc w:val="both"/>
        <w:rPr>
          <w:rFonts w:ascii="Arial" w:hAnsi="Arial" w:cs="Arial"/>
          <w:b/>
          <w:noProof/>
        </w:rPr>
      </w:pPr>
    </w:p>
    <w:p w:rsidR="00F6754C" w:rsidRPr="00295DB1" w:rsidRDefault="00F6754C" w:rsidP="00401A68">
      <w:pPr>
        <w:pStyle w:val="NoSpacing"/>
        <w:jc w:val="both"/>
        <w:rPr>
          <w:rFonts w:ascii="Arial" w:hAnsi="Arial" w:cs="Arial"/>
        </w:rPr>
      </w:pPr>
      <w:r w:rsidRPr="00295DB1">
        <w:rPr>
          <w:rFonts w:ascii="Arial" w:hAnsi="Arial" w:cs="Arial"/>
        </w:rPr>
        <w:t>Prekršaju drugih lica, koji su vezani za kršenje odredbi predloženog z</w:t>
      </w:r>
      <w:r w:rsidR="00742018" w:rsidRPr="00295DB1">
        <w:rPr>
          <w:rFonts w:ascii="Arial" w:hAnsi="Arial" w:cs="Arial"/>
        </w:rPr>
        <w:t>akona uređeni  su čl.</w:t>
      </w:r>
      <w:r w:rsidR="00187578" w:rsidRPr="00295DB1">
        <w:rPr>
          <w:rFonts w:ascii="Arial" w:hAnsi="Arial" w:cs="Arial"/>
        </w:rPr>
        <w:t xml:space="preserve"> 375</w:t>
      </w:r>
      <w:r w:rsidR="00742018" w:rsidRPr="00295DB1">
        <w:rPr>
          <w:rFonts w:ascii="Arial" w:hAnsi="Arial" w:cs="Arial"/>
        </w:rPr>
        <w:t xml:space="preserve"> </w:t>
      </w:r>
      <w:r w:rsidR="00187578" w:rsidRPr="00295DB1">
        <w:rPr>
          <w:rFonts w:ascii="Arial" w:hAnsi="Arial" w:cs="Arial"/>
        </w:rPr>
        <w:t>i 376</w:t>
      </w:r>
      <w:r w:rsidR="00742018" w:rsidRPr="00295DB1">
        <w:rPr>
          <w:rFonts w:ascii="Arial" w:hAnsi="Arial" w:cs="Arial"/>
        </w:rPr>
        <w:t>.</w:t>
      </w:r>
    </w:p>
    <w:p w:rsidR="00F6754C" w:rsidRPr="00295DB1" w:rsidRDefault="00F6754C" w:rsidP="00401A68">
      <w:pPr>
        <w:pStyle w:val="NoSpacing"/>
        <w:jc w:val="both"/>
        <w:rPr>
          <w:rFonts w:ascii="Arial" w:hAnsi="Arial" w:cs="Arial"/>
        </w:rPr>
      </w:pPr>
    </w:p>
    <w:p w:rsidR="00F6754C" w:rsidRPr="00295DB1" w:rsidRDefault="00F6754C" w:rsidP="00401A68">
      <w:pPr>
        <w:spacing w:after="0"/>
        <w:jc w:val="both"/>
        <w:rPr>
          <w:rFonts w:ascii="Arial" w:hAnsi="Arial" w:cs="Arial"/>
        </w:rPr>
      </w:pPr>
      <w:r w:rsidRPr="00295DB1">
        <w:rPr>
          <w:rFonts w:ascii="Arial" w:eastAsia="Times New Roman" w:hAnsi="Arial" w:cs="Arial"/>
          <w:b/>
          <w:noProof/>
        </w:rPr>
        <w:t>Prelazne i završne odredbe</w:t>
      </w:r>
      <w:r w:rsidRPr="00295DB1">
        <w:rPr>
          <w:rFonts w:ascii="Arial" w:hAnsi="Arial" w:cs="Arial"/>
          <w:b/>
          <w:noProof/>
        </w:rPr>
        <w:t xml:space="preserve"> (čl. </w:t>
      </w:r>
      <w:r w:rsidR="00C35A44" w:rsidRPr="00295DB1">
        <w:rPr>
          <w:rFonts w:ascii="Arial" w:hAnsi="Arial" w:cs="Arial"/>
          <w:b/>
          <w:noProof/>
        </w:rPr>
        <w:t>377</w:t>
      </w:r>
      <w:r w:rsidRPr="00295DB1">
        <w:rPr>
          <w:rFonts w:ascii="Arial" w:hAnsi="Arial" w:cs="Arial"/>
          <w:b/>
          <w:noProof/>
        </w:rPr>
        <w:t xml:space="preserve"> – </w:t>
      </w:r>
      <w:r w:rsidR="00F230C9" w:rsidRPr="00295DB1">
        <w:rPr>
          <w:rFonts w:ascii="Arial" w:hAnsi="Arial" w:cs="Arial"/>
          <w:b/>
          <w:noProof/>
        </w:rPr>
        <w:t>393</w:t>
      </w:r>
      <w:r w:rsidRPr="00295DB1">
        <w:rPr>
          <w:rFonts w:ascii="Arial" w:hAnsi="Arial" w:cs="Arial"/>
          <w:b/>
          <w:noProof/>
        </w:rPr>
        <w:t>).</w:t>
      </w:r>
      <w:r w:rsidRPr="00295DB1">
        <w:rPr>
          <w:rFonts w:ascii="Arial" w:hAnsi="Arial" w:cs="Arial"/>
        </w:rPr>
        <w:t xml:space="preserve"> Odredbama ovog poglavlja predloženog zakona utvrđeni su prelazni periodi za postizanje usaglašenosi kreditnih institucija sa zahtjevima iz predloženog zakona.</w:t>
      </w:r>
    </w:p>
    <w:p w:rsidR="00740049" w:rsidRPr="00295DB1" w:rsidRDefault="00740049" w:rsidP="00401A68">
      <w:pPr>
        <w:spacing w:after="0"/>
        <w:jc w:val="both"/>
        <w:rPr>
          <w:rFonts w:ascii="Arial" w:hAnsi="Arial" w:cs="Arial"/>
        </w:rPr>
      </w:pPr>
    </w:p>
    <w:p w:rsidR="00F6754C" w:rsidRPr="00295DB1" w:rsidRDefault="00F6754C" w:rsidP="00401A68">
      <w:pPr>
        <w:spacing w:after="0"/>
        <w:jc w:val="both"/>
        <w:rPr>
          <w:rFonts w:ascii="Arial" w:hAnsi="Arial" w:cs="Arial"/>
        </w:rPr>
      </w:pPr>
      <w:r w:rsidRPr="00295DB1">
        <w:rPr>
          <w:rFonts w:ascii="Arial" w:hAnsi="Arial" w:cs="Arial"/>
        </w:rPr>
        <w:t>U sladu sa dinamikom usklađivanja utvrđenom Direktivom 2013/36, predloženim zakonom su propisani rokovi u kojima su kreditne institucije dužne da se usaglase sa zahtjevima iz ovog zakona koji se odnose na kapitalne zahtjeve (čl.</w:t>
      </w:r>
      <w:r w:rsidR="00C957A3" w:rsidRPr="00295DB1">
        <w:rPr>
          <w:rFonts w:ascii="Arial" w:hAnsi="Arial" w:cs="Arial"/>
        </w:rPr>
        <w:t xml:space="preserve"> 382</w:t>
      </w:r>
      <w:r w:rsidRPr="00295DB1">
        <w:rPr>
          <w:rFonts w:ascii="Arial" w:hAnsi="Arial" w:cs="Arial"/>
        </w:rPr>
        <w:t xml:space="preserve">), </w:t>
      </w:r>
      <w:r w:rsidR="00C957A3" w:rsidRPr="00295DB1">
        <w:rPr>
          <w:rFonts w:ascii="Arial" w:hAnsi="Arial" w:cs="Arial"/>
        </w:rPr>
        <w:t>priznati</w:t>
      </w:r>
      <w:r w:rsidRPr="00295DB1">
        <w:rPr>
          <w:rFonts w:ascii="Arial" w:hAnsi="Arial" w:cs="Arial"/>
        </w:rPr>
        <w:t xml:space="preserve"> kapital (čl.</w:t>
      </w:r>
      <w:r w:rsidR="00C957A3" w:rsidRPr="00295DB1">
        <w:rPr>
          <w:rFonts w:ascii="Arial" w:hAnsi="Arial" w:cs="Arial"/>
        </w:rPr>
        <w:t xml:space="preserve"> </w:t>
      </w:r>
      <w:r w:rsidRPr="00295DB1">
        <w:rPr>
          <w:rFonts w:ascii="Arial" w:hAnsi="Arial" w:cs="Arial"/>
        </w:rPr>
        <w:t>38</w:t>
      </w:r>
      <w:r w:rsidR="00C957A3" w:rsidRPr="00295DB1">
        <w:rPr>
          <w:rFonts w:ascii="Arial" w:hAnsi="Arial" w:cs="Arial"/>
        </w:rPr>
        <w:t>3</w:t>
      </w:r>
      <w:r w:rsidRPr="00295DB1">
        <w:rPr>
          <w:rFonts w:ascii="Arial" w:hAnsi="Arial" w:cs="Arial"/>
        </w:rPr>
        <w:t>), likvidnost (čl.</w:t>
      </w:r>
      <w:r w:rsidR="00C957A3" w:rsidRPr="00295DB1">
        <w:rPr>
          <w:rFonts w:ascii="Arial" w:hAnsi="Arial" w:cs="Arial"/>
        </w:rPr>
        <w:t xml:space="preserve"> 384</w:t>
      </w:r>
      <w:r w:rsidRPr="00295DB1">
        <w:rPr>
          <w:rFonts w:ascii="Arial" w:hAnsi="Arial" w:cs="Arial"/>
        </w:rPr>
        <w:t>), velike izloženosti (čl.</w:t>
      </w:r>
      <w:r w:rsidR="00C957A3" w:rsidRPr="00295DB1">
        <w:rPr>
          <w:rFonts w:ascii="Arial" w:hAnsi="Arial" w:cs="Arial"/>
        </w:rPr>
        <w:t xml:space="preserve"> 385</w:t>
      </w:r>
      <w:r w:rsidRPr="00295DB1">
        <w:rPr>
          <w:rFonts w:ascii="Arial" w:hAnsi="Arial" w:cs="Arial"/>
        </w:rPr>
        <w:t>), kapitalne bafere (čl. 38</w:t>
      </w:r>
      <w:r w:rsidR="00C957A3" w:rsidRPr="00295DB1">
        <w:rPr>
          <w:rFonts w:ascii="Arial" w:hAnsi="Arial" w:cs="Arial"/>
        </w:rPr>
        <w:t>6</w:t>
      </w:r>
      <w:r w:rsidRPr="00295DB1">
        <w:rPr>
          <w:rFonts w:ascii="Arial" w:hAnsi="Arial" w:cs="Arial"/>
        </w:rPr>
        <w:t xml:space="preserve"> i 38</w:t>
      </w:r>
      <w:r w:rsidR="00C957A3" w:rsidRPr="00295DB1">
        <w:rPr>
          <w:rFonts w:ascii="Arial" w:hAnsi="Arial" w:cs="Arial"/>
        </w:rPr>
        <w:t>7</w:t>
      </w:r>
      <w:r w:rsidRPr="00295DB1">
        <w:rPr>
          <w:rFonts w:ascii="Arial" w:hAnsi="Arial" w:cs="Arial"/>
        </w:rPr>
        <w:t>).</w:t>
      </w:r>
    </w:p>
    <w:p w:rsidR="00740049" w:rsidRPr="00295DB1" w:rsidRDefault="00740049" w:rsidP="00401A68">
      <w:pPr>
        <w:spacing w:after="0"/>
        <w:jc w:val="both"/>
        <w:rPr>
          <w:rFonts w:ascii="Arial" w:hAnsi="Arial" w:cs="Arial"/>
        </w:rPr>
      </w:pPr>
    </w:p>
    <w:p w:rsidR="00F6754C" w:rsidRPr="00295DB1" w:rsidRDefault="00F6754C" w:rsidP="00401A68">
      <w:pPr>
        <w:tabs>
          <w:tab w:val="left" w:pos="90"/>
        </w:tabs>
        <w:spacing w:after="0" w:line="240" w:lineRule="auto"/>
        <w:jc w:val="both"/>
        <w:rPr>
          <w:rFonts w:ascii="Arial" w:hAnsi="Arial" w:cs="Arial"/>
          <w:noProof/>
        </w:rPr>
      </w:pPr>
      <w:r w:rsidRPr="00295DB1">
        <w:rPr>
          <w:rFonts w:ascii="Arial" w:hAnsi="Arial" w:cs="Arial"/>
        </w:rPr>
        <w:t xml:space="preserve">Članom </w:t>
      </w:r>
      <w:r w:rsidR="00C35A44" w:rsidRPr="00295DB1">
        <w:rPr>
          <w:rFonts w:ascii="Arial" w:hAnsi="Arial" w:cs="Arial"/>
        </w:rPr>
        <w:t>377</w:t>
      </w:r>
      <w:r w:rsidRPr="00295DB1">
        <w:rPr>
          <w:rFonts w:ascii="Arial" w:hAnsi="Arial" w:cs="Arial"/>
        </w:rPr>
        <w:t xml:space="preserve"> obavezana je Centralna banka da podzakonske akte za sprovođenje ovog zakona usvoji u </w:t>
      </w:r>
      <w:r w:rsidRPr="00295DB1">
        <w:rPr>
          <w:rFonts w:ascii="Arial" w:hAnsi="Arial" w:cs="Arial"/>
          <w:noProof/>
        </w:rPr>
        <w:t>roku od šest mjeseci od dana stupanja na snagu ovog zakona, osim odluke kojom se uređuje izvje</w:t>
      </w:r>
      <w:r w:rsidR="00191FB4" w:rsidRPr="00295DB1">
        <w:rPr>
          <w:rFonts w:ascii="Arial" w:hAnsi="Arial" w:cs="Arial"/>
          <w:noProof/>
        </w:rPr>
        <w:t>štavanje prema Centralnoj banci</w:t>
      </w:r>
      <w:r w:rsidRPr="00295DB1">
        <w:rPr>
          <w:rFonts w:ascii="Arial" w:hAnsi="Arial" w:cs="Arial"/>
          <w:noProof/>
        </w:rPr>
        <w:t xml:space="preserve">, koja će biti usvojena </w:t>
      </w:r>
      <w:r w:rsidRPr="00295DB1">
        <w:rPr>
          <w:rFonts w:ascii="Arial" w:hAnsi="Arial" w:cs="Arial"/>
        </w:rPr>
        <w:t xml:space="preserve">u </w:t>
      </w:r>
      <w:r w:rsidRPr="00295DB1">
        <w:rPr>
          <w:rFonts w:ascii="Arial" w:hAnsi="Arial" w:cs="Arial"/>
          <w:noProof/>
        </w:rPr>
        <w:t>roku od devet mjeseci od dana stupanja na snagu ovog zakona, čime će se stvoriti uslovi za početak supervizije kreditnih institucija na osnovama utvrđenim predloženim zakonom.</w:t>
      </w:r>
    </w:p>
    <w:p w:rsidR="00F6754C" w:rsidRPr="00295DB1" w:rsidRDefault="00F6754C" w:rsidP="00401A68">
      <w:pPr>
        <w:pStyle w:val="NoSpacing"/>
        <w:rPr>
          <w:rFonts w:ascii="Arial" w:hAnsi="Arial" w:cs="Arial"/>
        </w:rPr>
      </w:pPr>
    </w:p>
    <w:p w:rsidR="00F6754C" w:rsidRPr="00295DB1" w:rsidRDefault="00F6754C" w:rsidP="00401A68">
      <w:pPr>
        <w:pStyle w:val="NoSpacing"/>
        <w:jc w:val="both"/>
        <w:rPr>
          <w:rFonts w:ascii="Arial" w:hAnsi="Arial" w:cs="Arial"/>
        </w:rPr>
      </w:pPr>
      <w:r w:rsidRPr="00295DB1">
        <w:rPr>
          <w:rFonts w:ascii="Arial" w:hAnsi="Arial" w:cs="Arial"/>
        </w:rPr>
        <w:t xml:space="preserve">U clju potpunog usklađivanja sa relevantnim direktivama EU, predloženi zakon sadrži značajan broj normi koje će se primjenjivati tek nakon pristupanja Crne Gore Evropskoj uniji. Te odredbe su identifikovane u članu </w:t>
      </w:r>
      <w:r w:rsidR="005F4050" w:rsidRPr="00295DB1">
        <w:rPr>
          <w:rFonts w:ascii="Arial" w:hAnsi="Arial" w:cs="Arial"/>
        </w:rPr>
        <w:t>391</w:t>
      </w:r>
      <w:r w:rsidRPr="00295DB1">
        <w:rPr>
          <w:rFonts w:ascii="Arial" w:hAnsi="Arial" w:cs="Arial"/>
        </w:rPr>
        <w:t xml:space="preserve"> predloženog zakona.</w:t>
      </w:r>
    </w:p>
    <w:p w:rsidR="00F6754C" w:rsidRPr="00295DB1" w:rsidRDefault="00F6754C" w:rsidP="00401A68">
      <w:pPr>
        <w:pStyle w:val="NoSpacing"/>
        <w:rPr>
          <w:rFonts w:ascii="Arial" w:hAnsi="Arial" w:cs="Arial"/>
        </w:rPr>
      </w:pPr>
    </w:p>
    <w:p w:rsidR="00F6754C" w:rsidRPr="00295DB1" w:rsidRDefault="00F6754C" w:rsidP="00401A68">
      <w:pPr>
        <w:pStyle w:val="NoSpacing"/>
        <w:rPr>
          <w:rFonts w:ascii="Arial" w:hAnsi="Arial" w:cs="Arial"/>
          <w:b/>
        </w:rPr>
      </w:pPr>
      <w:r w:rsidRPr="00295DB1">
        <w:rPr>
          <w:rFonts w:ascii="Arial" w:hAnsi="Arial" w:cs="Arial"/>
          <w:b/>
        </w:rPr>
        <w:t>5. PROCJENA FINANSIJSKIH SREDSTAVA ZA SPROVOĐENJE ZAKONA</w:t>
      </w:r>
    </w:p>
    <w:p w:rsidR="00F6754C" w:rsidRPr="00295DB1" w:rsidRDefault="00F6754C" w:rsidP="00401A68">
      <w:pPr>
        <w:pStyle w:val="NoSpacing"/>
        <w:rPr>
          <w:rFonts w:ascii="Arial" w:hAnsi="Arial" w:cs="Arial"/>
        </w:rPr>
      </w:pPr>
    </w:p>
    <w:p w:rsidR="00F6754C" w:rsidRPr="00733B19" w:rsidRDefault="00F6754C" w:rsidP="00401A68">
      <w:pPr>
        <w:pStyle w:val="NoSpacing"/>
        <w:rPr>
          <w:rFonts w:ascii="Arial" w:hAnsi="Arial" w:cs="Arial"/>
        </w:rPr>
      </w:pPr>
      <w:r w:rsidRPr="00295DB1">
        <w:rPr>
          <w:rFonts w:ascii="Arial" w:hAnsi="Arial" w:cs="Arial"/>
        </w:rPr>
        <w:t>Za sprovođenje ovog zakona nijesu potrebna sredstva iz budžeta Crne Gore.</w:t>
      </w:r>
    </w:p>
    <w:p w:rsidR="00F6754C" w:rsidRPr="00733B19" w:rsidRDefault="00F6754C" w:rsidP="00401A68">
      <w:pPr>
        <w:spacing w:after="0"/>
        <w:rPr>
          <w:rFonts w:ascii="Arial" w:hAnsi="Arial" w:cs="Arial"/>
          <w:noProof/>
        </w:rPr>
      </w:pPr>
    </w:p>
    <w:sectPr w:rsidR="00F6754C" w:rsidRPr="00733B19" w:rsidSect="0083086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8C9" w:rsidRDefault="008638C9">
      <w:pPr>
        <w:spacing w:after="0" w:line="240" w:lineRule="auto"/>
      </w:pPr>
      <w:r>
        <w:separator/>
      </w:r>
    </w:p>
  </w:endnote>
  <w:endnote w:type="continuationSeparator" w:id="0">
    <w:p w:rsidR="008638C9" w:rsidRDefault="00863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7" w:usb1="08070000" w:usb2="00000010" w:usb3="00000000" w:csb0="00020003" w:csb1="00000000"/>
  </w:font>
  <w:font w:name="Cambria Math">
    <w:panose1 w:val="02040503050406030204"/>
    <w:charset w:val="EE"/>
    <w:family w:val="roman"/>
    <w:pitch w:val="variable"/>
    <w:sig w:usb0="E00002FF" w:usb1="420024FF" w:usb2="00000000" w:usb3="00000000" w:csb0="0000019F" w:csb1="00000000"/>
  </w:font>
  <w:font w:name="EUAlbertina-Bold-Identity-H">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843433295"/>
      <w:docPartObj>
        <w:docPartGallery w:val="Page Numbers (Bottom of Page)"/>
        <w:docPartUnique/>
      </w:docPartObj>
    </w:sdtPr>
    <w:sdtEndPr>
      <w:rPr>
        <w:noProof/>
      </w:rPr>
    </w:sdtEndPr>
    <w:sdtContent>
      <w:p w:rsidR="000D447B" w:rsidRDefault="00003AA0">
        <w:pPr>
          <w:pStyle w:val="Footer"/>
          <w:jc w:val="right"/>
        </w:pPr>
        <w:r>
          <w:rPr>
            <w:noProof w:val="0"/>
          </w:rPr>
          <w:fldChar w:fldCharType="begin"/>
        </w:r>
        <w:r w:rsidR="000D447B">
          <w:instrText xml:space="preserve"> PAGE   \* MERGEFORMAT </w:instrText>
        </w:r>
        <w:r>
          <w:rPr>
            <w:noProof w:val="0"/>
          </w:rPr>
          <w:fldChar w:fldCharType="separate"/>
        </w:r>
        <w:r w:rsidR="008638C9">
          <w:t>1</w:t>
        </w:r>
        <w:r>
          <w:fldChar w:fldCharType="end"/>
        </w:r>
      </w:p>
    </w:sdtContent>
  </w:sdt>
  <w:p w:rsidR="000D447B" w:rsidRDefault="000D4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8C9" w:rsidRDefault="008638C9">
      <w:pPr>
        <w:spacing w:after="0" w:line="240" w:lineRule="auto"/>
      </w:pPr>
      <w:r>
        <w:separator/>
      </w:r>
    </w:p>
  </w:footnote>
  <w:footnote w:type="continuationSeparator" w:id="0">
    <w:p w:rsidR="008638C9" w:rsidRDefault="008638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3BE"/>
    <w:multiLevelType w:val="hybridMultilevel"/>
    <w:tmpl w:val="84A2A802"/>
    <w:lvl w:ilvl="0" w:tplc="B8CAA5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0A32BC5"/>
    <w:multiLevelType w:val="hybridMultilevel"/>
    <w:tmpl w:val="E38ADA92"/>
    <w:lvl w:ilvl="0" w:tplc="04090011">
      <w:start w:val="1"/>
      <w:numFmt w:val="decimal"/>
      <w:lvlText w:val="%1)"/>
      <w:lvlJc w:val="left"/>
      <w:pPr>
        <w:ind w:left="720" w:hanging="360"/>
      </w:pPr>
    </w:lvl>
    <w:lvl w:ilvl="1" w:tplc="45067B24">
      <w:start w:val="1"/>
      <w:numFmt w:val="bullet"/>
      <w:lvlText w:val="-"/>
      <w:lvlJc w:val="left"/>
      <w:pPr>
        <w:ind w:left="1440" w:hanging="360"/>
      </w:pPr>
      <w:rPr>
        <w:rFonts w:ascii="Arial" w:hAnsi="Aria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C64C5"/>
    <w:multiLevelType w:val="hybridMultilevel"/>
    <w:tmpl w:val="5066C65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642DB"/>
    <w:multiLevelType w:val="hybridMultilevel"/>
    <w:tmpl w:val="3918E1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C56FAC"/>
    <w:multiLevelType w:val="hybridMultilevel"/>
    <w:tmpl w:val="C42434C8"/>
    <w:lvl w:ilvl="0" w:tplc="04090011">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5">
    <w:nsid w:val="036606B4"/>
    <w:multiLevelType w:val="hybridMultilevel"/>
    <w:tmpl w:val="CD1AE1E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3A4182"/>
    <w:multiLevelType w:val="hybridMultilevel"/>
    <w:tmpl w:val="E968B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6537BB"/>
    <w:multiLevelType w:val="hybridMultilevel"/>
    <w:tmpl w:val="BC906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986733"/>
    <w:multiLevelType w:val="hybridMultilevel"/>
    <w:tmpl w:val="CCCA10EA"/>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C707D4"/>
    <w:multiLevelType w:val="hybridMultilevel"/>
    <w:tmpl w:val="021AF1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DF0B21"/>
    <w:multiLevelType w:val="hybridMultilevel"/>
    <w:tmpl w:val="242056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733BA9"/>
    <w:multiLevelType w:val="hybridMultilevel"/>
    <w:tmpl w:val="0DE20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90013F"/>
    <w:multiLevelType w:val="hybridMultilevel"/>
    <w:tmpl w:val="97D67888"/>
    <w:lvl w:ilvl="0" w:tplc="7CD80AD2">
      <w:start w:val="1"/>
      <w:numFmt w:val="decimal"/>
      <w:lvlText w:val="%1)"/>
      <w:lvlJc w:val="left"/>
      <w:pPr>
        <w:ind w:left="92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DE1D38"/>
    <w:multiLevelType w:val="hybridMultilevel"/>
    <w:tmpl w:val="EF7854FE"/>
    <w:lvl w:ilvl="0" w:tplc="7CD80AD2">
      <w:start w:val="1"/>
      <w:numFmt w:val="decimal"/>
      <w:lvlText w:val="%1)"/>
      <w:lvlJc w:val="left"/>
      <w:pPr>
        <w:ind w:left="92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311D1A"/>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A742D4"/>
    <w:multiLevelType w:val="hybridMultilevel"/>
    <w:tmpl w:val="ECAAB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240D20"/>
    <w:multiLevelType w:val="hybridMultilevel"/>
    <w:tmpl w:val="65F835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1E67C2"/>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BA600B"/>
    <w:multiLevelType w:val="hybridMultilevel"/>
    <w:tmpl w:val="934EB8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D22E6"/>
    <w:multiLevelType w:val="hybridMultilevel"/>
    <w:tmpl w:val="0DF834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186480"/>
    <w:multiLevelType w:val="hybridMultilevel"/>
    <w:tmpl w:val="B39C1E2A"/>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6324D6"/>
    <w:multiLevelType w:val="hybridMultilevel"/>
    <w:tmpl w:val="CABC48DC"/>
    <w:lvl w:ilvl="0" w:tplc="3CEA3872">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ADB17B2"/>
    <w:multiLevelType w:val="hybridMultilevel"/>
    <w:tmpl w:val="244CBD1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B155054"/>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181A7B"/>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265079"/>
    <w:multiLevelType w:val="hybridMultilevel"/>
    <w:tmpl w:val="D46CF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4F6928"/>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CBC3282"/>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0F3014"/>
    <w:multiLevelType w:val="hybridMultilevel"/>
    <w:tmpl w:val="77B83D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D192398"/>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D3148E8"/>
    <w:multiLevelType w:val="hybridMultilevel"/>
    <w:tmpl w:val="825449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D8C6F0F"/>
    <w:multiLevelType w:val="hybridMultilevel"/>
    <w:tmpl w:val="BAD61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80F24"/>
    <w:multiLevelType w:val="hybridMultilevel"/>
    <w:tmpl w:val="0AE444C2"/>
    <w:lvl w:ilvl="0" w:tplc="4C4EA51C">
      <w:start w:val="1"/>
      <w:numFmt w:val="bullet"/>
      <w:lvlText w:val="-"/>
      <w:lvlJc w:val="left"/>
      <w:pPr>
        <w:ind w:left="720" w:hanging="360"/>
      </w:pPr>
      <w:rPr>
        <w:rFonts w:ascii="Calibri" w:eastAsia="Arial" w:hAnsi="Calibri" w:cs="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C964D3"/>
    <w:multiLevelType w:val="hybridMultilevel"/>
    <w:tmpl w:val="A41AEDDE"/>
    <w:lvl w:ilvl="0" w:tplc="2C227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FCB18E5"/>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0036470"/>
    <w:multiLevelType w:val="hybridMultilevel"/>
    <w:tmpl w:val="D424EF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01E74BC"/>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0EC5464"/>
    <w:multiLevelType w:val="hybridMultilevel"/>
    <w:tmpl w:val="98E8A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15924D2"/>
    <w:multiLevelType w:val="hybridMultilevel"/>
    <w:tmpl w:val="2E3C4182"/>
    <w:lvl w:ilvl="0" w:tplc="0409000F">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6B980410">
      <w:start w:val="1"/>
      <w:numFmt w:val="decimal"/>
      <w:lvlText w:val="(%3)"/>
      <w:lvlJc w:val="left"/>
      <w:pPr>
        <w:ind w:left="5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17C746F"/>
    <w:multiLevelType w:val="hybridMultilevel"/>
    <w:tmpl w:val="0B401338"/>
    <w:lvl w:ilvl="0" w:tplc="04090011">
      <w:start w:val="1"/>
      <w:numFmt w:val="decimal"/>
      <w:lvlText w:val="%1)"/>
      <w:lvlJc w:val="left"/>
      <w:pPr>
        <w:ind w:left="720" w:hanging="360"/>
      </w:pPr>
    </w:lvl>
    <w:lvl w:ilvl="1" w:tplc="C50E2082">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BF0930"/>
    <w:multiLevelType w:val="hybridMultilevel"/>
    <w:tmpl w:val="38DCB794"/>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3A95C3C"/>
    <w:multiLevelType w:val="hybridMultilevel"/>
    <w:tmpl w:val="5B985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3ED16EF"/>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3F5626C"/>
    <w:multiLevelType w:val="hybridMultilevel"/>
    <w:tmpl w:val="9F388F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43E4590"/>
    <w:multiLevelType w:val="hybridMultilevel"/>
    <w:tmpl w:val="12C69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4470E94"/>
    <w:multiLevelType w:val="hybridMultilevel"/>
    <w:tmpl w:val="41A85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4A656CA"/>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52736E4"/>
    <w:multiLevelType w:val="hybridMultilevel"/>
    <w:tmpl w:val="EB12BB6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55763DF"/>
    <w:multiLevelType w:val="hybridMultilevel"/>
    <w:tmpl w:val="A03A8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5756A51"/>
    <w:multiLevelType w:val="hybridMultilevel"/>
    <w:tmpl w:val="FA7611B4"/>
    <w:lvl w:ilvl="0" w:tplc="9C3AFCFA">
      <w:start w:val="1"/>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nsid w:val="164204B0"/>
    <w:multiLevelType w:val="hybridMultilevel"/>
    <w:tmpl w:val="5C3E4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6C53B3E"/>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6D34C16"/>
    <w:multiLevelType w:val="hybridMultilevel"/>
    <w:tmpl w:val="75EA2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895308D"/>
    <w:multiLevelType w:val="hybridMultilevel"/>
    <w:tmpl w:val="B6766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93B1835"/>
    <w:multiLevelType w:val="hybridMultilevel"/>
    <w:tmpl w:val="BF24433C"/>
    <w:lvl w:ilvl="0" w:tplc="C3704A44">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19447A1B"/>
    <w:multiLevelType w:val="hybridMultilevel"/>
    <w:tmpl w:val="6C404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99350D3"/>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9F74AFC"/>
    <w:multiLevelType w:val="hybridMultilevel"/>
    <w:tmpl w:val="CA8CD0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A8926C9"/>
    <w:multiLevelType w:val="hybridMultilevel"/>
    <w:tmpl w:val="9676CE7C"/>
    <w:lvl w:ilvl="0" w:tplc="9D02E6DE">
      <w:start w:val="2"/>
      <w:numFmt w:val="bullet"/>
      <w:lvlText w:val="-"/>
      <w:lvlJc w:val="left"/>
      <w:pPr>
        <w:ind w:left="720" w:hanging="360"/>
      </w:pPr>
      <w:rPr>
        <w:rFonts w:ascii="Arial" w:eastAsia="TimesNewRomanPS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C1575C4"/>
    <w:multiLevelType w:val="hybridMultilevel"/>
    <w:tmpl w:val="82764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C192EB4"/>
    <w:multiLevelType w:val="hybridMultilevel"/>
    <w:tmpl w:val="5CA81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C29791C"/>
    <w:multiLevelType w:val="hybridMultilevel"/>
    <w:tmpl w:val="EA9AB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C801741"/>
    <w:multiLevelType w:val="hybridMultilevel"/>
    <w:tmpl w:val="BC1C3626"/>
    <w:lvl w:ilvl="0" w:tplc="7CD80AD2">
      <w:start w:val="1"/>
      <w:numFmt w:val="decimal"/>
      <w:lvlText w:val="%1)"/>
      <w:lvlJc w:val="left"/>
      <w:pPr>
        <w:ind w:left="92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C8C56D5"/>
    <w:multiLevelType w:val="hybridMultilevel"/>
    <w:tmpl w:val="E1F06B04"/>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C8E1F83"/>
    <w:multiLevelType w:val="hybridMultilevel"/>
    <w:tmpl w:val="3A52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9230F2"/>
    <w:multiLevelType w:val="hybridMultilevel"/>
    <w:tmpl w:val="56764E4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1CAD5517"/>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CB16C94"/>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D254BDA"/>
    <w:multiLevelType w:val="hybridMultilevel"/>
    <w:tmpl w:val="72C8C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D4179BF"/>
    <w:multiLevelType w:val="hybridMultilevel"/>
    <w:tmpl w:val="C39E2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D737773"/>
    <w:multiLevelType w:val="hybridMultilevel"/>
    <w:tmpl w:val="75EA2B5A"/>
    <w:lvl w:ilvl="0" w:tplc="04090011">
      <w:start w:val="1"/>
      <w:numFmt w:val="decimal"/>
      <w:lvlText w:val="%1)"/>
      <w:lvlJc w:val="left"/>
      <w:pPr>
        <w:tabs>
          <w:tab w:val="num" w:pos="720"/>
        </w:tabs>
        <w:ind w:left="720" w:hanging="360"/>
      </w:pPr>
    </w:lvl>
    <w:lvl w:ilvl="1" w:tplc="04090011">
      <w:start w:val="1"/>
      <w:numFmt w:val="decimal"/>
      <w:lvlText w:val="%2)"/>
      <w:lvlJc w:val="left"/>
      <w:pPr>
        <w:ind w:left="1440" w:hanging="360"/>
      </w:pPr>
      <w:rPr>
        <w:rFonts w:hint="default"/>
      </w:rPr>
    </w:lvl>
    <w:lvl w:ilvl="2" w:tplc="B554F93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1E5E26B2"/>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E6D033F"/>
    <w:multiLevelType w:val="hybridMultilevel"/>
    <w:tmpl w:val="93188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F181595"/>
    <w:multiLevelType w:val="hybridMultilevel"/>
    <w:tmpl w:val="3C760ECE"/>
    <w:lvl w:ilvl="0" w:tplc="9C3AFCFA">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F257B4B"/>
    <w:multiLevelType w:val="hybridMultilevel"/>
    <w:tmpl w:val="9FD0704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1F9429A7"/>
    <w:multiLevelType w:val="hybridMultilevel"/>
    <w:tmpl w:val="51081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FF778B4"/>
    <w:multiLevelType w:val="hybridMultilevel"/>
    <w:tmpl w:val="B958FE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0423274"/>
    <w:multiLevelType w:val="hybridMultilevel"/>
    <w:tmpl w:val="C602BEF2"/>
    <w:lvl w:ilvl="0" w:tplc="0409000F">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9F8E9970">
      <w:start w:val="1"/>
      <w:numFmt w:val="lowerLetter"/>
      <w:lvlText w:val="(%3)"/>
      <w:lvlJc w:val="left"/>
      <w:pPr>
        <w:ind w:left="2340" w:hanging="360"/>
      </w:pPr>
      <w:rPr>
        <w:rFonts w:hint="default"/>
      </w:rPr>
    </w:lvl>
    <w:lvl w:ilvl="3" w:tplc="CA6AD60A">
      <w:start w:val="3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044111B"/>
    <w:multiLevelType w:val="hybridMultilevel"/>
    <w:tmpl w:val="091278CC"/>
    <w:lvl w:ilvl="0" w:tplc="0409000F">
      <w:start w:val="1"/>
      <w:numFmt w:val="decimal"/>
      <w:lvlText w:val="%1."/>
      <w:lvlJc w:val="left"/>
      <w:pPr>
        <w:ind w:left="785" w:hanging="360"/>
      </w:pPr>
    </w:lvl>
    <w:lvl w:ilvl="1" w:tplc="A6A230E2">
      <w:start w:val="1"/>
      <w:numFmt w:val="decimal"/>
      <w:lvlText w:val="%2)"/>
      <w:lvlJc w:val="left"/>
      <w:pPr>
        <w:ind w:left="900" w:hanging="360"/>
      </w:pPr>
      <w:rPr>
        <w:rFonts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9">
    <w:nsid w:val="20CB3FA9"/>
    <w:multiLevelType w:val="hybridMultilevel"/>
    <w:tmpl w:val="29120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0D722F0"/>
    <w:multiLevelType w:val="hybridMultilevel"/>
    <w:tmpl w:val="144285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111401C"/>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1306F4A"/>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3D46E3"/>
    <w:multiLevelType w:val="hybridMultilevel"/>
    <w:tmpl w:val="BCF6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27350C0"/>
    <w:multiLevelType w:val="hybridMultilevel"/>
    <w:tmpl w:val="21AE7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2C87CD0"/>
    <w:multiLevelType w:val="hybridMultilevel"/>
    <w:tmpl w:val="CA5016D8"/>
    <w:lvl w:ilvl="0" w:tplc="2C227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3A649B7"/>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3DB42FA"/>
    <w:multiLevelType w:val="hybridMultilevel"/>
    <w:tmpl w:val="744C208C"/>
    <w:lvl w:ilvl="0" w:tplc="3CEA38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3DF6D75"/>
    <w:multiLevelType w:val="hybridMultilevel"/>
    <w:tmpl w:val="E0B289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4FC09E6"/>
    <w:multiLevelType w:val="hybridMultilevel"/>
    <w:tmpl w:val="F3E8C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5317734"/>
    <w:multiLevelType w:val="hybridMultilevel"/>
    <w:tmpl w:val="13B0A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6967F59"/>
    <w:multiLevelType w:val="hybridMultilevel"/>
    <w:tmpl w:val="B5A8A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6C176F9"/>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6D4451A"/>
    <w:multiLevelType w:val="hybridMultilevel"/>
    <w:tmpl w:val="88689E4A"/>
    <w:lvl w:ilvl="0" w:tplc="3CEA3872">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26F83791"/>
    <w:multiLevelType w:val="hybridMultilevel"/>
    <w:tmpl w:val="025A9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7006524"/>
    <w:multiLevelType w:val="hybridMultilevel"/>
    <w:tmpl w:val="BFDCF58C"/>
    <w:lvl w:ilvl="0" w:tplc="9A960A48">
      <w:start w:val="13"/>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270D5888"/>
    <w:multiLevelType w:val="hybridMultilevel"/>
    <w:tmpl w:val="E77ACA36"/>
    <w:lvl w:ilvl="0" w:tplc="087CED78">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73438AB"/>
    <w:multiLevelType w:val="hybridMultilevel"/>
    <w:tmpl w:val="670480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73C6600"/>
    <w:multiLevelType w:val="hybridMultilevel"/>
    <w:tmpl w:val="A85EB7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277E45A9"/>
    <w:multiLevelType w:val="hybridMultilevel"/>
    <w:tmpl w:val="1416DE06"/>
    <w:lvl w:ilvl="0" w:tplc="0409000F">
      <w:start w:val="1"/>
      <w:numFmt w:val="decimal"/>
      <w:lvlText w:val="%1."/>
      <w:lvlJc w:val="left"/>
      <w:pPr>
        <w:ind w:left="720" w:hanging="360"/>
      </w:pPr>
    </w:lvl>
    <w:lvl w:ilvl="1" w:tplc="50F65A22">
      <w:start w:val="1"/>
      <w:numFmt w:val="decimal"/>
      <w:lvlText w:val="%2)"/>
      <w:lvlJc w:val="left"/>
      <w:pPr>
        <w:ind w:left="1440" w:hanging="360"/>
      </w:pPr>
      <w:rPr>
        <w:rFonts w:hint="default"/>
      </w:rPr>
    </w:lvl>
    <w:lvl w:ilvl="2" w:tplc="2402E9E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7F942F0"/>
    <w:multiLevelType w:val="hybridMultilevel"/>
    <w:tmpl w:val="63229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84F1FB2"/>
    <w:multiLevelType w:val="hybridMultilevel"/>
    <w:tmpl w:val="6C7C5A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285F7871"/>
    <w:multiLevelType w:val="hybridMultilevel"/>
    <w:tmpl w:val="A41C6DB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8AA3694"/>
    <w:multiLevelType w:val="hybridMultilevel"/>
    <w:tmpl w:val="46A806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8BD0C2E"/>
    <w:multiLevelType w:val="hybridMultilevel"/>
    <w:tmpl w:val="766A6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8F21836"/>
    <w:multiLevelType w:val="hybridMultilevel"/>
    <w:tmpl w:val="1CD0C7BA"/>
    <w:lvl w:ilvl="0" w:tplc="3CEA3872">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29AA0C73"/>
    <w:multiLevelType w:val="hybridMultilevel"/>
    <w:tmpl w:val="AADA1E8C"/>
    <w:lvl w:ilvl="0" w:tplc="04090011">
      <w:start w:val="1"/>
      <w:numFmt w:val="decimal"/>
      <w:lvlText w:val="%1)"/>
      <w:lvlJc w:val="left"/>
      <w:pPr>
        <w:ind w:left="720" w:hanging="360"/>
      </w:pPr>
    </w:lvl>
    <w:lvl w:ilvl="1" w:tplc="50F65A22">
      <w:start w:val="1"/>
      <w:numFmt w:val="decimal"/>
      <w:lvlText w:val="%2)"/>
      <w:lvlJc w:val="left"/>
      <w:pPr>
        <w:ind w:left="1080" w:hanging="360"/>
      </w:pPr>
      <w:rPr>
        <w:rFonts w:hint="default"/>
      </w:rPr>
    </w:lvl>
    <w:lvl w:ilvl="2" w:tplc="2402E9E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9BF340D"/>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9C81DFC"/>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A8B46B9"/>
    <w:multiLevelType w:val="hybridMultilevel"/>
    <w:tmpl w:val="77E03DDA"/>
    <w:lvl w:ilvl="0" w:tplc="BDFAD72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A9C4C77"/>
    <w:multiLevelType w:val="hybridMultilevel"/>
    <w:tmpl w:val="8BDAA1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2AAF2711"/>
    <w:multiLevelType w:val="hybridMultilevel"/>
    <w:tmpl w:val="EEF86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C1E3A33"/>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CEB793B"/>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D9141AD"/>
    <w:multiLevelType w:val="hybridMultilevel"/>
    <w:tmpl w:val="84A2CF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DAF605D"/>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E0E03E9"/>
    <w:multiLevelType w:val="hybridMultilevel"/>
    <w:tmpl w:val="6C380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EDD0FF2"/>
    <w:multiLevelType w:val="hybridMultilevel"/>
    <w:tmpl w:val="E77C3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F2C5D28"/>
    <w:multiLevelType w:val="hybridMultilevel"/>
    <w:tmpl w:val="1F766E2E"/>
    <w:lvl w:ilvl="0" w:tplc="3CEA3872">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3027099A"/>
    <w:multiLevelType w:val="hybridMultilevel"/>
    <w:tmpl w:val="1BCA6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120431F"/>
    <w:multiLevelType w:val="hybridMultilevel"/>
    <w:tmpl w:val="B3F083EE"/>
    <w:lvl w:ilvl="0" w:tplc="7CD80AD2">
      <w:start w:val="1"/>
      <w:numFmt w:val="decimal"/>
      <w:lvlText w:val="%1)"/>
      <w:lvlJc w:val="left"/>
      <w:pPr>
        <w:ind w:left="92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2785BDD"/>
    <w:multiLevelType w:val="hybridMultilevel"/>
    <w:tmpl w:val="953CB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2936C25"/>
    <w:multiLevelType w:val="hybridMultilevel"/>
    <w:tmpl w:val="0FE064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2F04FDE"/>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3BE38B2"/>
    <w:multiLevelType w:val="hybridMultilevel"/>
    <w:tmpl w:val="6E2E7782"/>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3D536B3"/>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4E27C8C"/>
    <w:multiLevelType w:val="hybridMultilevel"/>
    <w:tmpl w:val="CD389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5540E87"/>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6692103"/>
    <w:multiLevelType w:val="hybridMultilevel"/>
    <w:tmpl w:val="E42876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9506A7A"/>
    <w:multiLevelType w:val="hybridMultilevel"/>
    <w:tmpl w:val="4F40C93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397A3347"/>
    <w:multiLevelType w:val="hybridMultilevel"/>
    <w:tmpl w:val="E826A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9C02AFE"/>
    <w:multiLevelType w:val="hybridMultilevel"/>
    <w:tmpl w:val="1A5A3A4A"/>
    <w:lvl w:ilvl="0" w:tplc="0409000F">
      <w:start w:val="1"/>
      <w:numFmt w:val="decimal"/>
      <w:lvlText w:val="%1."/>
      <w:lvlJc w:val="left"/>
      <w:pPr>
        <w:ind w:left="1080" w:hanging="360"/>
      </w:pPr>
    </w:lvl>
    <w:lvl w:ilvl="1" w:tplc="94B8E332">
      <w:start w:val="1"/>
      <w:numFmt w:val="decimal"/>
      <w:lvlText w:val="%2)"/>
      <w:lvlJc w:val="left"/>
      <w:pPr>
        <w:ind w:left="1800" w:hanging="360"/>
      </w:pPr>
      <w:rPr>
        <w:rFonts w:hint="default"/>
      </w:rPr>
    </w:lvl>
    <w:lvl w:ilvl="2" w:tplc="45067B24">
      <w:start w:val="1"/>
      <w:numFmt w:val="bullet"/>
      <w:lvlText w:val="-"/>
      <w:lvlJc w:val="left"/>
      <w:pPr>
        <w:ind w:left="2700" w:hanging="360"/>
      </w:pPr>
      <w:rPr>
        <w:rFonts w:ascii="Arial" w:hAnsi="Aria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3A4B12C2"/>
    <w:multiLevelType w:val="hybridMultilevel"/>
    <w:tmpl w:val="A2D0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A5B6D23"/>
    <w:multiLevelType w:val="hybridMultilevel"/>
    <w:tmpl w:val="446444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A6F6408"/>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A9D4A90"/>
    <w:multiLevelType w:val="hybridMultilevel"/>
    <w:tmpl w:val="56101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B2417F4"/>
    <w:multiLevelType w:val="hybridMultilevel"/>
    <w:tmpl w:val="4D960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B5C7A29"/>
    <w:multiLevelType w:val="hybridMultilevel"/>
    <w:tmpl w:val="AF7CAAF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3B9A329A"/>
    <w:multiLevelType w:val="hybridMultilevel"/>
    <w:tmpl w:val="A58EA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C7B7AA4"/>
    <w:multiLevelType w:val="hybridMultilevel"/>
    <w:tmpl w:val="CA36F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D9F3808"/>
    <w:multiLevelType w:val="hybridMultilevel"/>
    <w:tmpl w:val="A71A2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45067B24">
      <w:start w:val="1"/>
      <w:numFmt w:val="bullet"/>
      <w:lvlText w:val="-"/>
      <w:lvlJc w:val="left"/>
      <w:pPr>
        <w:ind w:left="2160" w:hanging="180"/>
      </w:pPr>
      <w:rPr>
        <w:rFonts w:ascii="Arial" w:hAnsi="Aria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3DBA4716"/>
    <w:multiLevelType w:val="hybridMultilevel"/>
    <w:tmpl w:val="9DBA8898"/>
    <w:lvl w:ilvl="0" w:tplc="BE7892D2">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3E1B64EF"/>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E241A67"/>
    <w:multiLevelType w:val="hybridMultilevel"/>
    <w:tmpl w:val="5E683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E947D81"/>
    <w:multiLevelType w:val="hybridMultilevel"/>
    <w:tmpl w:val="BCBC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3FF42E7D"/>
    <w:multiLevelType w:val="hybridMultilevel"/>
    <w:tmpl w:val="5B90270A"/>
    <w:lvl w:ilvl="0" w:tplc="0409000F">
      <w:start w:val="1"/>
      <w:numFmt w:val="decimal"/>
      <w:lvlText w:val="%1."/>
      <w:lvlJc w:val="left"/>
      <w:pPr>
        <w:ind w:left="1080" w:hanging="360"/>
      </w:pPr>
    </w:lvl>
    <w:lvl w:ilvl="1" w:tplc="94B8E332">
      <w:start w:val="1"/>
      <w:numFmt w:val="decimal"/>
      <w:lvlText w:val="%2)"/>
      <w:lvlJc w:val="left"/>
      <w:pPr>
        <w:ind w:left="1800" w:hanging="360"/>
      </w:pPr>
      <w:rPr>
        <w:rFonts w:hint="default"/>
      </w:rPr>
    </w:lvl>
    <w:lvl w:ilvl="2" w:tplc="45067B24">
      <w:start w:val="1"/>
      <w:numFmt w:val="bullet"/>
      <w:lvlText w:val="-"/>
      <w:lvlJc w:val="left"/>
      <w:pPr>
        <w:ind w:left="2700" w:hanging="360"/>
      </w:pPr>
      <w:rPr>
        <w:rFonts w:ascii="Arial" w:hAnsi="Aria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40401138"/>
    <w:multiLevelType w:val="hybridMultilevel"/>
    <w:tmpl w:val="6F98AE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054184F"/>
    <w:multiLevelType w:val="hybridMultilevel"/>
    <w:tmpl w:val="8B1A090E"/>
    <w:lvl w:ilvl="0" w:tplc="45067B24">
      <w:start w:val="1"/>
      <w:numFmt w:val="bullet"/>
      <w:lvlText w:val="-"/>
      <w:lvlJc w:val="left"/>
      <w:pPr>
        <w:ind w:left="780" w:hanging="360"/>
      </w:pPr>
      <w:rPr>
        <w:rFonts w:ascii="Arial" w:hAnsi="Aria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8">
    <w:nsid w:val="405D7EB7"/>
    <w:multiLevelType w:val="hybridMultilevel"/>
    <w:tmpl w:val="1548B7DC"/>
    <w:lvl w:ilvl="0" w:tplc="04090011">
      <w:start w:val="1"/>
      <w:numFmt w:val="decimal"/>
      <w:lvlText w:val="%1)"/>
      <w:lvlJc w:val="left"/>
      <w:pPr>
        <w:ind w:left="785" w:hanging="360"/>
      </w:pPr>
    </w:lvl>
    <w:lvl w:ilvl="1" w:tplc="A6A230E2">
      <w:start w:val="1"/>
      <w:numFmt w:val="decimal"/>
      <w:lvlText w:val="%2)"/>
      <w:lvlJc w:val="left"/>
      <w:pPr>
        <w:ind w:left="1505" w:hanging="360"/>
      </w:pPr>
      <w:rPr>
        <w:rFonts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9">
    <w:nsid w:val="417148C9"/>
    <w:multiLevelType w:val="hybridMultilevel"/>
    <w:tmpl w:val="365A66BC"/>
    <w:lvl w:ilvl="0" w:tplc="0409000F">
      <w:start w:val="1"/>
      <w:numFmt w:val="decimal"/>
      <w:lvlText w:val="%1."/>
      <w:lvlJc w:val="left"/>
      <w:pPr>
        <w:ind w:left="1080" w:hanging="360"/>
      </w:p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41855380"/>
    <w:multiLevelType w:val="hybridMultilevel"/>
    <w:tmpl w:val="21BC86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23533BA"/>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25B6BF2"/>
    <w:multiLevelType w:val="hybridMultilevel"/>
    <w:tmpl w:val="4DB46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28A6F35"/>
    <w:multiLevelType w:val="hybridMultilevel"/>
    <w:tmpl w:val="23803872"/>
    <w:lvl w:ilvl="0" w:tplc="45067B24">
      <w:start w:val="1"/>
      <w:numFmt w:val="bullet"/>
      <w:lvlText w:val="-"/>
      <w:lvlJc w:val="left"/>
      <w:pPr>
        <w:ind w:left="720" w:hanging="360"/>
      </w:pPr>
      <w:rPr>
        <w:rFonts w:ascii="Arial" w:hAnsi="Arial"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28B7FB5"/>
    <w:multiLevelType w:val="hybridMultilevel"/>
    <w:tmpl w:val="47F01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31B1770"/>
    <w:multiLevelType w:val="hybridMultilevel"/>
    <w:tmpl w:val="A574E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3751345"/>
    <w:multiLevelType w:val="hybridMultilevel"/>
    <w:tmpl w:val="88165ECE"/>
    <w:lvl w:ilvl="0" w:tplc="2C227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4814244"/>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5257271"/>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5882B69"/>
    <w:multiLevelType w:val="hybridMultilevel"/>
    <w:tmpl w:val="24C28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5C8556C"/>
    <w:multiLevelType w:val="hybridMultilevel"/>
    <w:tmpl w:val="9C9CB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5F46FC0"/>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63D66E8"/>
    <w:multiLevelType w:val="hybridMultilevel"/>
    <w:tmpl w:val="48F44958"/>
    <w:lvl w:ilvl="0" w:tplc="45067B24">
      <w:start w:val="1"/>
      <w:numFmt w:val="bullet"/>
      <w:lvlText w:val="-"/>
      <w:lvlJc w:val="left"/>
      <w:pPr>
        <w:ind w:left="1080" w:hanging="360"/>
      </w:pPr>
      <w:rPr>
        <w:rFonts w:ascii="Arial" w:hAnsi="Aria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7E73DB8"/>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83134FB"/>
    <w:multiLevelType w:val="hybridMultilevel"/>
    <w:tmpl w:val="85BCFBA8"/>
    <w:lvl w:ilvl="0" w:tplc="016CD56E">
      <w:start w:val="1"/>
      <w:numFmt w:val="bullet"/>
      <w:lvlText w:val="-"/>
      <w:lvlJc w:val="left"/>
      <w:pPr>
        <w:ind w:left="1440" w:hanging="360"/>
      </w:pPr>
      <w:rPr>
        <w:rFonts w:ascii="Arial" w:eastAsiaTheme="minorHAnsi" w:hAnsi="Arial" w:cs="Arial" w:hint="default"/>
      </w:rPr>
    </w:lvl>
    <w:lvl w:ilvl="1" w:tplc="05DE762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485E14E8"/>
    <w:multiLevelType w:val="hybridMultilevel"/>
    <w:tmpl w:val="3C04E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87F018C"/>
    <w:multiLevelType w:val="hybridMultilevel"/>
    <w:tmpl w:val="BBB80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8AD6A2E"/>
    <w:multiLevelType w:val="hybridMultilevel"/>
    <w:tmpl w:val="472CB52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8C73766"/>
    <w:multiLevelType w:val="hybridMultilevel"/>
    <w:tmpl w:val="25AA38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91F5B9A"/>
    <w:multiLevelType w:val="hybridMultilevel"/>
    <w:tmpl w:val="474EE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9371171"/>
    <w:multiLevelType w:val="hybridMultilevel"/>
    <w:tmpl w:val="B1102518"/>
    <w:lvl w:ilvl="0" w:tplc="3CEA3872">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496A3897"/>
    <w:multiLevelType w:val="hybridMultilevel"/>
    <w:tmpl w:val="5D726F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9823AC0"/>
    <w:multiLevelType w:val="hybridMultilevel"/>
    <w:tmpl w:val="401CD5B4"/>
    <w:lvl w:ilvl="0" w:tplc="2C227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49FE5815"/>
    <w:multiLevelType w:val="hybridMultilevel"/>
    <w:tmpl w:val="D80E1C4A"/>
    <w:lvl w:ilvl="0" w:tplc="C7B6235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A7C33F4"/>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4AE92288"/>
    <w:multiLevelType w:val="hybridMultilevel"/>
    <w:tmpl w:val="F94EDE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AF840BC"/>
    <w:multiLevelType w:val="hybridMultilevel"/>
    <w:tmpl w:val="AEF6B4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4B4310F1"/>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CBF7F5B"/>
    <w:multiLevelType w:val="hybridMultilevel"/>
    <w:tmpl w:val="2A44F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D6010D8"/>
    <w:multiLevelType w:val="hybridMultilevel"/>
    <w:tmpl w:val="B406FE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4DA5023A"/>
    <w:multiLevelType w:val="hybridMultilevel"/>
    <w:tmpl w:val="26C60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4E3C1214"/>
    <w:multiLevelType w:val="hybridMultilevel"/>
    <w:tmpl w:val="9B84A318"/>
    <w:lvl w:ilvl="0" w:tplc="3CEA387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EE31673"/>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4F205334"/>
    <w:multiLevelType w:val="hybridMultilevel"/>
    <w:tmpl w:val="62A4CCA0"/>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4F663358"/>
    <w:multiLevelType w:val="hybridMultilevel"/>
    <w:tmpl w:val="CBE00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4FDD1EF7"/>
    <w:multiLevelType w:val="hybridMultilevel"/>
    <w:tmpl w:val="AFA4D544"/>
    <w:lvl w:ilvl="0" w:tplc="C5BEA9EE">
      <w:start w:val="1"/>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085372C"/>
    <w:multiLevelType w:val="hybridMultilevel"/>
    <w:tmpl w:val="D33431C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09F2CF5"/>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0A21B43"/>
    <w:multiLevelType w:val="hybridMultilevel"/>
    <w:tmpl w:val="2C0AE2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1271C75"/>
    <w:multiLevelType w:val="hybridMultilevel"/>
    <w:tmpl w:val="CD5A72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1AE54DD"/>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2025352"/>
    <w:multiLevelType w:val="hybridMultilevel"/>
    <w:tmpl w:val="8BEC4C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2A07F52"/>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2F83E07"/>
    <w:multiLevelType w:val="hybridMultilevel"/>
    <w:tmpl w:val="C830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530B05F0"/>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3565C67"/>
    <w:multiLevelType w:val="hybridMultilevel"/>
    <w:tmpl w:val="9ED0317E"/>
    <w:lvl w:ilvl="0" w:tplc="F3C8F7C6">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6">
    <w:nsid w:val="536E6A23"/>
    <w:multiLevelType w:val="hybridMultilevel"/>
    <w:tmpl w:val="1F7C2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3FD4BB2"/>
    <w:multiLevelType w:val="hybridMultilevel"/>
    <w:tmpl w:val="67DE26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44E7E67"/>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4C3728D"/>
    <w:multiLevelType w:val="hybridMultilevel"/>
    <w:tmpl w:val="CD1C45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572430A"/>
    <w:multiLevelType w:val="hybridMultilevel"/>
    <w:tmpl w:val="24C619CA"/>
    <w:lvl w:ilvl="0" w:tplc="9C3AFCFA">
      <w:start w:val="1"/>
      <w:numFmt w:val="decimal"/>
      <w:lvlText w:val="%1)"/>
      <w:lvlJc w:val="left"/>
      <w:pPr>
        <w:ind w:left="783" w:hanging="360"/>
      </w:pPr>
      <w:rPr>
        <w:rFonts w:hint="default"/>
        <w:sz w:val="22"/>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01">
    <w:nsid w:val="56193818"/>
    <w:multiLevelType w:val="hybridMultilevel"/>
    <w:tmpl w:val="6F6CEB84"/>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56275C78"/>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71919D3"/>
    <w:multiLevelType w:val="hybridMultilevel"/>
    <w:tmpl w:val="D480A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7552767"/>
    <w:multiLevelType w:val="hybridMultilevel"/>
    <w:tmpl w:val="C4103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7BF7402"/>
    <w:multiLevelType w:val="hybridMultilevel"/>
    <w:tmpl w:val="74149DCE"/>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7EE025C"/>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839497B"/>
    <w:multiLevelType w:val="hybridMultilevel"/>
    <w:tmpl w:val="4A32BE14"/>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58614B46"/>
    <w:multiLevelType w:val="hybridMultilevel"/>
    <w:tmpl w:val="EA4629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587B23AE"/>
    <w:multiLevelType w:val="hybridMultilevel"/>
    <w:tmpl w:val="1A1A9A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588F36F5"/>
    <w:multiLevelType w:val="hybridMultilevel"/>
    <w:tmpl w:val="40A0A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592063BF"/>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9C35E86"/>
    <w:multiLevelType w:val="hybridMultilevel"/>
    <w:tmpl w:val="0CE03718"/>
    <w:lvl w:ilvl="0" w:tplc="E632CB32">
      <w:start w:val="1"/>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3">
    <w:nsid w:val="59CC3A0E"/>
    <w:multiLevelType w:val="hybridMultilevel"/>
    <w:tmpl w:val="F918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59F307D6"/>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5A7917F5"/>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5AC57AD9"/>
    <w:multiLevelType w:val="hybridMultilevel"/>
    <w:tmpl w:val="574C50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5DB22E6C"/>
    <w:multiLevelType w:val="hybridMultilevel"/>
    <w:tmpl w:val="9D4E315E"/>
    <w:lvl w:ilvl="0" w:tplc="DFC63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nsid w:val="5ECE4729"/>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5FCC7275"/>
    <w:multiLevelType w:val="hybridMultilevel"/>
    <w:tmpl w:val="E2325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0114459"/>
    <w:multiLevelType w:val="hybridMultilevel"/>
    <w:tmpl w:val="9266C0FA"/>
    <w:lvl w:ilvl="0" w:tplc="45067B2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60AB483C"/>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1333BE9"/>
    <w:multiLevelType w:val="hybridMultilevel"/>
    <w:tmpl w:val="044AF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1C62993"/>
    <w:multiLevelType w:val="hybridMultilevel"/>
    <w:tmpl w:val="D018C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1E27585"/>
    <w:multiLevelType w:val="hybridMultilevel"/>
    <w:tmpl w:val="872AD4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nsid w:val="63503CCF"/>
    <w:multiLevelType w:val="hybridMultilevel"/>
    <w:tmpl w:val="630AD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3E17E7A"/>
    <w:multiLevelType w:val="hybridMultilevel"/>
    <w:tmpl w:val="E7E001BC"/>
    <w:lvl w:ilvl="0" w:tplc="45067B2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4887F3A"/>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4F00EC3"/>
    <w:multiLevelType w:val="hybridMultilevel"/>
    <w:tmpl w:val="60D44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5082CB5"/>
    <w:multiLevelType w:val="hybridMultilevel"/>
    <w:tmpl w:val="8F009C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65442A27"/>
    <w:multiLevelType w:val="hybridMultilevel"/>
    <w:tmpl w:val="D06A0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655C40E2"/>
    <w:multiLevelType w:val="hybridMultilevel"/>
    <w:tmpl w:val="E35E165E"/>
    <w:lvl w:ilvl="0" w:tplc="04090011">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32">
    <w:nsid w:val="658E3854"/>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66632A7"/>
    <w:multiLevelType w:val="hybridMultilevel"/>
    <w:tmpl w:val="B336C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761517B"/>
    <w:multiLevelType w:val="hybridMultilevel"/>
    <w:tmpl w:val="6478D50E"/>
    <w:lvl w:ilvl="0" w:tplc="0409000F">
      <w:start w:val="1"/>
      <w:numFmt w:val="decimal"/>
      <w:lvlText w:val="%1."/>
      <w:lvlJc w:val="left"/>
      <w:pPr>
        <w:ind w:left="720" w:hanging="360"/>
      </w:pPr>
    </w:lvl>
    <w:lvl w:ilvl="1" w:tplc="1FCE66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7FC7465"/>
    <w:multiLevelType w:val="hybridMultilevel"/>
    <w:tmpl w:val="0F36E9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nsid w:val="680B3214"/>
    <w:multiLevelType w:val="hybridMultilevel"/>
    <w:tmpl w:val="BF92B5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88B7B3C"/>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68A42EDC"/>
    <w:multiLevelType w:val="hybridMultilevel"/>
    <w:tmpl w:val="F3860B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68B07C47"/>
    <w:multiLevelType w:val="hybridMultilevel"/>
    <w:tmpl w:val="00C84C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69B8770D"/>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6ADF4663"/>
    <w:multiLevelType w:val="hybridMultilevel"/>
    <w:tmpl w:val="55DC6E6C"/>
    <w:lvl w:ilvl="0" w:tplc="8B4A37C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6C554F03"/>
    <w:multiLevelType w:val="hybridMultilevel"/>
    <w:tmpl w:val="F67A4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6D9D7A92"/>
    <w:multiLevelType w:val="hybridMultilevel"/>
    <w:tmpl w:val="7584E9C4"/>
    <w:lvl w:ilvl="0" w:tplc="0409000F">
      <w:start w:val="1"/>
      <w:numFmt w:val="decimal"/>
      <w:lvlText w:val="%1."/>
      <w:lvlJc w:val="left"/>
      <w:pPr>
        <w:ind w:left="720" w:hanging="360"/>
      </w:pPr>
    </w:lvl>
    <w:lvl w:ilvl="1" w:tplc="9684D5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6DCE54C2"/>
    <w:multiLevelType w:val="hybridMultilevel"/>
    <w:tmpl w:val="A5B249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6DF81569"/>
    <w:multiLevelType w:val="hybridMultilevel"/>
    <w:tmpl w:val="907A1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6E9812EA"/>
    <w:multiLevelType w:val="hybridMultilevel"/>
    <w:tmpl w:val="22B4C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6FA1302D"/>
    <w:multiLevelType w:val="hybridMultilevel"/>
    <w:tmpl w:val="839EC4CA"/>
    <w:lvl w:ilvl="0" w:tplc="45067B24">
      <w:start w:val="1"/>
      <w:numFmt w:val="bullet"/>
      <w:lvlText w:val="-"/>
      <w:lvlJc w:val="left"/>
      <w:pPr>
        <w:ind w:left="720" w:hanging="360"/>
      </w:pPr>
      <w:rPr>
        <w:rFonts w:ascii="Arial" w:hAnsi="Arial" w:cs="Times New Roman" w:hint="default"/>
      </w:rPr>
    </w:lvl>
    <w:lvl w:ilvl="1" w:tplc="244240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01A6769"/>
    <w:multiLevelType w:val="hybridMultilevel"/>
    <w:tmpl w:val="FD44B780"/>
    <w:lvl w:ilvl="0" w:tplc="9A960A48">
      <w:start w:val="13"/>
      <w:numFmt w:val="bullet"/>
      <w:lvlText w:val="-"/>
      <w:lvlJc w:val="left"/>
      <w:pPr>
        <w:ind w:left="720" w:hanging="360"/>
      </w:pPr>
      <w:rPr>
        <w:rFonts w:ascii="Arial" w:eastAsia="Times New Roman" w:hAnsi="Arial" w:cs="Aria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126085F"/>
    <w:multiLevelType w:val="hybridMultilevel"/>
    <w:tmpl w:val="86AA9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14E201B"/>
    <w:multiLevelType w:val="hybridMultilevel"/>
    <w:tmpl w:val="AFEC5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1790AA7"/>
    <w:multiLevelType w:val="hybridMultilevel"/>
    <w:tmpl w:val="D9400442"/>
    <w:lvl w:ilvl="0" w:tplc="2C227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nsid w:val="71F21D47"/>
    <w:multiLevelType w:val="hybridMultilevel"/>
    <w:tmpl w:val="DB2226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1F87DFC"/>
    <w:multiLevelType w:val="hybridMultilevel"/>
    <w:tmpl w:val="E8B88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2993A2A"/>
    <w:multiLevelType w:val="hybridMultilevel"/>
    <w:tmpl w:val="45CAE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2A91E03"/>
    <w:multiLevelType w:val="hybridMultilevel"/>
    <w:tmpl w:val="FB184F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36541C4"/>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3901BEC"/>
    <w:multiLevelType w:val="hybridMultilevel"/>
    <w:tmpl w:val="AD8696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nsid w:val="73B77964"/>
    <w:multiLevelType w:val="hybridMultilevel"/>
    <w:tmpl w:val="89F88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3CD46B3"/>
    <w:multiLevelType w:val="hybridMultilevel"/>
    <w:tmpl w:val="FCA6FB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4757DF8"/>
    <w:multiLevelType w:val="hybridMultilevel"/>
    <w:tmpl w:val="82FA2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4EE0EE3"/>
    <w:multiLevelType w:val="hybridMultilevel"/>
    <w:tmpl w:val="8C3A1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55E73AC"/>
    <w:multiLevelType w:val="hybridMultilevel"/>
    <w:tmpl w:val="C06ED7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nsid w:val="76671D74"/>
    <w:multiLevelType w:val="hybridMultilevel"/>
    <w:tmpl w:val="3E164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69A34B7"/>
    <w:multiLevelType w:val="hybridMultilevel"/>
    <w:tmpl w:val="2A960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7DA2B26"/>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85B00AA"/>
    <w:multiLevelType w:val="hybridMultilevel"/>
    <w:tmpl w:val="E77ACA36"/>
    <w:lvl w:ilvl="0" w:tplc="087CED78">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8855329"/>
    <w:multiLevelType w:val="hybridMultilevel"/>
    <w:tmpl w:val="0026F8CC"/>
    <w:lvl w:ilvl="0" w:tplc="04090011">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68">
    <w:nsid w:val="78D43DD1"/>
    <w:multiLevelType w:val="hybridMultilevel"/>
    <w:tmpl w:val="6BA86C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9115BF3"/>
    <w:multiLevelType w:val="hybridMultilevel"/>
    <w:tmpl w:val="66D0CA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795B6C70"/>
    <w:multiLevelType w:val="hybridMultilevel"/>
    <w:tmpl w:val="FEB29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9D81682"/>
    <w:multiLevelType w:val="hybridMultilevel"/>
    <w:tmpl w:val="4F42187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A601793"/>
    <w:multiLevelType w:val="hybridMultilevel"/>
    <w:tmpl w:val="464A0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ACD5666"/>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7ADE6050"/>
    <w:multiLevelType w:val="hybridMultilevel"/>
    <w:tmpl w:val="D908AD18"/>
    <w:lvl w:ilvl="0" w:tplc="2C227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AF00CFD"/>
    <w:multiLevelType w:val="hybridMultilevel"/>
    <w:tmpl w:val="E1446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B8F7324"/>
    <w:multiLevelType w:val="hybridMultilevel"/>
    <w:tmpl w:val="E24ADC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nsid w:val="7BB23E7E"/>
    <w:multiLevelType w:val="hybridMultilevel"/>
    <w:tmpl w:val="2864EB92"/>
    <w:lvl w:ilvl="0" w:tplc="04090011">
      <w:start w:val="1"/>
      <w:numFmt w:val="decimal"/>
      <w:lvlText w:val="%1)"/>
      <w:lvlJc w:val="left"/>
      <w:pPr>
        <w:ind w:left="720" w:hanging="360"/>
      </w:pPr>
    </w:lvl>
    <w:lvl w:ilvl="1" w:tplc="F6A484A0">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7C1468A6"/>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7C243B32"/>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7C842EF2"/>
    <w:multiLevelType w:val="hybridMultilevel"/>
    <w:tmpl w:val="813EC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7D964659"/>
    <w:multiLevelType w:val="hybridMultilevel"/>
    <w:tmpl w:val="8CDC4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7DD35AC1"/>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7DE64749"/>
    <w:multiLevelType w:val="hybridMultilevel"/>
    <w:tmpl w:val="DA98A4D8"/>
    <w:lvl w:ilvl="0" w:tplc="04090011">
      <w:start w:val="1"/>
      <w:numFmt w:val="decimal"/>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84">
    <w:nsid w:val="7E1653D3"/>
    <w:multiLevelType w:val="hybridMultilevel"/>
    <w:tmpl w:val="772C5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7E47316F"/>
    <w:multiLevelType w:val="hybridMultilevel"/>
    <w:tmpl w:val="E42C0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7E832DE8"/>
    <w:multiLevelType w:val="hybridMultilevel"/>
    <w:tmpl w:val="7FB6F26A"/>
    <w:lvl w:ilvl="0" w:tplc="A22CE26C">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7EB7078A"/>
    <w:multiLevelType w:val="hybridMultilevel"/>
    <w:tmpl w:val="B176A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7ED6385A"/>
    <w:multiLevelType w:val="hybridMultilevel"/>
    <w:tmpl w:val="3C760ECE"/>
    <w:lvl w:ilvl="0" w:tplc="9C3AFCFA">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7FA66096"/>
    <w:multiLevelType w:val="hybridMultilevel"/>
    <w:tmpl w:val="30464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4"/>
  </w:num>
  <w:num w:numId="2">
    <w:abstractNumId w:val="104"/>
  </w:num>
  <w:num w:numId="3">
    <w:abstractNumId w:val="6"/>
  </w:num>
  <w:num w:numId="4">
    <w:abstractNumId w:val="117"/>
  </w:num>
  <w:num w:numId="5">
    <w:abstractNumId w:val="280"/>
  </w:num>
  <w:num w:numId="6">
    <w:abstractNumId w:val="52"/>
  </w:num>
  <w:num w:numId="7">
    <w:abstractNumId w:val="274"/>
  </w:num>
  <w:num w:numId="8">
    <w:abstractNumId w:val="85"/>
  </w:num>
  <w:num w:numId="9">
    <w:abstractNumId w:val="172"/>
  </w:num>
  <w:num w:numId="10">
    <w:abstractNumId w:val="156"/>
  </w:num>
  <w:num w:numId="11">
    <w:abstractNumId w:val="251"/>
  </w:num>
  <w:num w:numId="12">
    <w:abstractNumId w:val="33"/>
  </w:num>
  <w:num w:numId="13">
    <w:abstractNumId w:val="37"/>
  </w:num>
  <w:num w:numId="14">
    <w:abstractNumId w:val="38"/>
  </w:num>
  <w:num w:numId="15">
    <w:abstractNumId w:val="246"/>
  </w:num>
  <w:num w:numId="16">
    <w:abstractNumId w:val="16"/>
  </w:num>
  <w:num w:numId="17">
    <w:abstractNumId w:val="35"/>
  </w:num>
  <w:num w:numId="18">
    <w:abstractNumId w:val="1"/>
  </w:num>
  <w:num w:numId="19">
    <w:abstractNumId w:val="179"/>
  </w:num>
  <w:num w:numId="20">
    <w:abstractNumId w:val="268"/>
  </w:num>
  <w:num w:numId="21">
    <w:abstractNumId w:val="269"/>
  </w:num>
  <w:num w:numId="22">
    <w:abstractNumId w:val="128"/>
  </w:num>
  <w:num w:numId="23">
    <w:abstractNumId w:val="69"/>
  </w:num>
  <w:num w:numId="24">
    <w:abstractNumId w:val="204"/>
  </w:num>
  <w:num w:numId="25">
    <w:abstractNumId w:val="61"/>
  </w:num>
  <w:num w:numId="26">
    <w:abstractNumId w:val="111"/>
  </w:num>
  <w:num w:numId="27">
    <w:abstractNumId w:val="150"/>
  </w:num>
  <w:num w:numId="28">
    <w:abstractNumId w:val="75"/>
  </w:num>
  <w:num w:numId="29">
    <w:abstractNumId w:val="97"/>
  </w:num>
  <w:num w:numId="30">
    <w:abstractNumId w:val="68"/>
  </w:num>
  <w:num w:numId="31">
    <w:abstractNumId w:val="131"/>
  </w:num>
  <w:num w:numId="32">
    <w:abstractNumId w:val="43"/>
  </w:num>
  <w:num w:numId="33">
    <w:abstractNumId w:val="145"/>
  </w:num>
  <w:num w:numId="34">
    <w:abstractNumId w:val="239"/>
  </w:num>
  <w:num w:numId="35">
    <w:abstractNumId w:val="91"/>
  </w:num>
  <w:num w:numId="36">
    <w:abstractNumId w:val="175"/>
  </w:num>
  <w:num w:numId="37">
    <w:abstractNumId w:val="15"/>
  </w:num>
  <w:num w:numId="38">
    <w:abstractNumId w:val="84"/>
  </w:num>
  <w:num w:numId="39">
    <w:abstractNumId w:val="103"/>
  </w:num>
  <w:num w:numId="40">
    <w:abstractNumId w:val="94"/>
  </w:num>
  <w:num w:numId="41">
    <w:abstractNumId w:val="262"/>
  </w:num>
  <w:num w:numId="42">
    <w:abstractNumId w:val="277"/>
  </w:num>
  <w:num w:numId="43">
    <w:abstractNumId w:val="25"/>
  </w:num>
  <w:num w:numId="44">
    <w:abstractNumId w:val="53"/>
  </w:num>
  <w:num w:numId="45">
    <w:abstractNumId w:val="276"/>
  </w:num>
  <w:num w:numId="46">
    <w:abstractNumId w:val="219"/>
  </w:num>
  <w:num w:numId="47">
    <w:abstractNumId w:val="136"/>
  </w:num>
  <w:num w:numId="48">
    <w:abstractNumId w:val="285"/>
  </w:num>
  <w:num w:numId="49">
    <w:abstractNumId w:val="284"/>
  </w:num>
  <w:num w:numId="50">
    <w:abstractNumId w:val="191"/>
  </w:num>
  <w:num w:numId="51">
    <w:abstractNumId w:val="65"/>
  </w:num>
  <w:num w:numId="52">
    <w:abstractNumId w:val="99"/>
  </w:num>
  <w:num w:numId="53">
    <w:abstractNumId w:val="78"/>
  </w:num>
  <w:num w:numId="54">
    <w:abstractNumId w:val="234"/>
  </w:num>
  <w:num w:numId="55">
    <w:abstractNumId w:val="160"/>
  </w:num>
  <w:num w:numId="56">
    <w:abstractNumId w:val="28"/>
  </w:num>
  <w:num w:numId="57">
    <w:abstractNumId w:val="106"/>
  </w:num>
  <w:num w:numId="58">
    <w:abstractNumId w:val="98"/>
  </w:num>
  <w:num w:numId="59">
    <w:abstractNumId w:val="4"/>
  </w:num>
  <w:num w:numId="60">
    <w:abstractNumId w:val="70"/>
  </w:num>
  <w:num w:numId="61">
    <w:abstractNumId w:val="148"/>
  </w:num>
  <w:num w:numId="62">
    <w:abstractNumId w:val="267"/>
  </w:num>
  <w:num w:numId="63">
    <w:abstractNumId w:val="59"/>
  </w:num>
  <w:num w:numId="64">
    <w:abstractNumId w:val="275"/>
  </w:num>
  <w:num w:numId="65">
    <w:abstractNumId w:val="272"/>
  </w:num>
  <w:num w:numId="66">
    <w:abstractNumId w:val="7"/>
  </w:num>
  <w:num w:numId="67">
    <w:abstractNumId w:val="83"/>
  </w:num>
  <w:num w:numId="68">
    <w:abstractNumId w:val="270"/>
  </w:num>
  <w:num w:numId="69">
    <w:abstractNumId w:val="126"/>
  </w:num>
  <w:num w:numId="70">
    <w:abstractNumId w:val="245"/>
  </w:num>
  <w:num w:numId="71">
    <w:abstractNumId w:val="169"/>
  </w:num>
  <w:num w:numId="72">
    <w:abstractNumId w:val="171"/>
  </w:num>
  <w:num w:numId="73">
    <w:abstractNumId w:val="231"/>
  </w:num>
  <w:num w:numId="74">
    <w:abstractNumId w:val="225"/>
  </w:num>
  <w:num w:numId="75">
    <w:abstractNumId w:val="72"/>
  </w:num>
  <w:num w:numId="76">
    <w:abstractNumId w:val="100"/>
  </w:num>
  <w:num w:numId="77">
    <w:abstractNumId w:val="48"/>
  </w:num>
  <w:num w:numId="78">
    <w:abstractNumId w:val="45"/>
  </w:num>
  <w:num w:numId="79">
    <w:abstractNumId w:val="139"/>
  </w:num>
  <w:num w:numId="80">
    <w:abstractNumId w:val="44"/>
  </w:num>
  <w:num w:numId="81">
    <w:abstractNumId w:val="121"/>
  </w:num>
  <w:num w:numId="82">
    <w:abstractNumId w:val="9"/>
  </w:num>
  <w:num w:numId="83">
    <w:abstractNumId w:val="138"/>
  </w:num>
  <w:num w:numId="84">
    <w:abstractNumId w:val="260"/>
  </w:num>
  <w:num w:numId="85">
    <w:abstractNumId w:val="22"/>
  </w:num>
  <w:num w:numId="86">
    <w:abstractNumId w:val="152"/>
  </w:num>
  <w:num w:numId="87">
    <w:abstractNumId w:val="186"/>
  </w:num>
  <w:num w:numId="88">
    <w:abstractNumId w:val="223"/>
  </w:num>
  <w:num w:numId="89">
    <w:abstractNumId w:val="79"/>
  </w:num>
  <w:num w:numId="90">
    <w:abstractNumId w:val="50"/>
  </w:num>
  <w:num w:numId="91">
    <w:abstractNumId w:val="189"/>
  </w:num>
  <w:num w:numId="92">
    <w:abstractNumId w:val="289"/>
  </w:num>
  <w:num w:numId="93">
    <w:abstractNumId w:val="90"/>
  </w:num>
  <w:num w:numId="94">
    <w:abstractNumId w:val="55"/>
  </w:num>
  <w:num w:numId="95">
    <w:abstractNumId w:val="250"/>
  </w:num>
  <w:num w:numId="96">
    <w:abstractNumId w:val="166"/>
  </w:num>
  <w:num w:numId="97">
    <w:abstractNumId w:val="184"/>
  </w:num>
  <w:num w:numId="98">
    <w:abstractNumId w:val="60"/>
  </w:num>
  <w:num w:numId="99">
    <w:abstractNumId w:val="243"/>
  </w:num>
  <w:num w:numId="100">
    <w:abstractNumId w:val="242"/>
  </w:num>
  <w:num w:numId="101">
    <w:abstractNumId w:val="109"/>
  </w:num>
  <w:num w:numId="102">
    <w:abstractNumId w:val="208"/>
  </w:num>
  <w:num w:numId="103">
    <w:abstractNumId w:val="283"/>
  </w:num>
  <w:num w:numId="104">
    <w:abstractNumId w:val="47"/>
  </w:num>
  <w:num w:numId="105">
    <w:abstractNumId w:val="164"/>
  </w:num>
  <w:num w:numId="106">
    <w:abstractNumId w:val="229"/>
  </w:num>
  <w:num w:numId="107">
    <w:abstractNumId w:val="230"/>
  </w:num>
  <w:num w:numId="108">
    <w:abstractNumId w:val="203"/>
  </w:num>
  <w:num w:numId="109">
    <w:abstractNumId w:val="149"/>
  </w:num>
  <w:num w:numId="110">
    <w:abstractNumId w:val="258"/>
  </w:num>
  <w:num w:numId="111">
    <w:abstractNumId w:val="146"/>
  </w:num>
  <w:num w:numId="112">
    <w:abstractNumId w:val="129"/>
  </w:num>
  <w:num w:numId="113">
    <w:abstractNumId w:val="89"/>
  </w:num>
  <w:num w:numId="114">
    <w:abstractNumId w:val="224"/>
  </w:num>
  <w:num w:numId="115">
    <w:abstractNumId w:val="110"/>
  </w:num>
  <w:num w:numId="116">
    <w:abstractNumId w:val="95"/>
  </w:num>
  <w:num w:numId="117">
    <w:abstractNumId w:val="132"/>
  </w:num>
  <w:num w:numId="118">
    <w:abstractNumId w:val="287"/>
  </w:num>
  <w:num w:numId="119">
    <w:abstractNumId w:val="41"/>
  </w:num>
  <w:num w:numId="120">
    <w:abstractNumId w:val="176"/>
  </w:num>
  <w:num w:numId="121">
    <w:abstractNumId w:val="259"/>
  </w:num>
  <w:num w:numId="122">
    <w:abstractNumId w:val="88"/>
  </w:num>
  <w:num w:numId="123">
    <w:abstractNumId w:val="119"/>
  </w:num>
  <w:num w:numId="124">
    <w:abstractNumId w:val="0"/>
  </w:num>
  <w:num w:numId="125">
    <w:abstractNumId w:val="101"/>
  </w:num>
  <w:num w:numId="126">
    <w:abstractNumId w:val="39"/>
  </w:num>
  <w:num w:numId="127">
    <w:abstractNumId w:val="180"/>
  </w:num>
  <w:num w:numId="128">
    <w:abstractNumId w:val="196"/>
  </w:num>
  <w:num w:numId="129">
    <w:abstractNumId w:val="147"/>
  </w:num>
  <w:num w:numId="130">
    <w:abstractNumId w:val="261"/>
  </w:num>
  <w:num w:numId="131">
    <w:abstractNumId w:val="19"/>
  </w:num>
  <w:num w:numId="132">
    <w:abstractNumId w:val="30"/>
  </w:num>
  <w:num w:numId="133">
    <w:abstractNumId w:val="133"/>
  </w:num>
  <w:num w:numId="134">
    <w:abstractNumId w:val="255"/>
  </w:num>
  <w:num w:numId="135">
    <w:abstractNumId w:val="236"/>
  </w:num>
  <w:num w:numId="136">
    <w:abstractNumId w:val="159"/>
  </w:num>
  <w:num w:numId="137">
    <w:abstractNumId w:val="188"/>
  </w:num>
  <w:num w:numId="138">
    <w:abstractNumId w:val="238"/>
  </w:num>
  <w:num w:numId="139">
    <w:abstractNumId w:val="253"/>
  </w:num>
  <w:num w:numId="140">
    <w:abstractNumId w:val="80"/>
  </w:num>
  <w:num w:numId="141">
    <w:abstractNumId w:val="199"/>
  </w:num>
  <w:num w:numId="142">
    <w:abstractNumId w:val="213"/>
  </w:num>
  <w:num w:numId="143">
    <w:abstractNumId w:val="76"/>
  </w:num>
  <w:num w:numId="144">
    <w:abstractNumId w:val="20"/>
  </w:num>
  <w:num w:numId="145">
    <w:abstractNumId w:val="31"/>
  </w:num>
  <w:num w:numId="146">
    <w:abstractNumId w:val="233"/>
  </w:num>
  <w:num w:numId="147">
    <w:abstractNumId w:val="3"/>
  </w:num>
  <w:num w:numId="148">
    <w:abstractNumId w:val="11"/>
  </w:num>
  <w:num w:numId="149">
    <w:abstractNumId w:val="228"/>
  </w:num>
  <w:num w:numId="150">
    <w:abstractNumId w:val="263"/>
  </w:num>
  <w:num w:numId="151">
    <w:abstractNumId w:val="165"/>
  </w:num>
  <w:num w:numId="152">
    <w:abstractNumId w:val="197"/>
  </w:num>
  <w:num w:numId="153">
    <w:abstractNumId w:val="281"/>
  </w:num>
  <w:num w:numId="154">
    <w:abstractNumId w:val="212"/>
  </w:num>
  <w:num w:numId="155">
    <w:abstractNumId w:val="257"/>
  </w:num>
  <w:num w:numId="156">
    <w:abstractNumId w:val="210"/>
  </w:num>
  <w:num w:numId="157">
    <w:abstractNumId w:val="140"/>
  </w:num>
  <w:num w:numId="158">
    <w:abstractNumId w:val="116"/>
  </w:num>
  <w:num w:numId="159">
    <w:abstractNumId w:val="209"/>
  </w:num>
  <w:num w:numId="160">
    <w:abstractNumId w:val="141"/>
  </w:num>
  <w:num w:numId="161">
    <w:abstractNumId w:val="162"/>
  </w:num>
  <w:num w:numId="162">
    <w:abstractNumId w:val="153"/>
  </w:num>
  <w:num w:numId="163">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22"/>
  </w:num>
  <w:num w:numId="170">
    <w:abstractNumId w:val="195"/>
  </w:num>
  <w:num w:numId="171">
    <w:abstractNumId w:val="130"/>
  </w:num>
  <w:num w:numId="172">
    <w:abstractNumId w:val="5"/>
  </w:num>
  <w:num w:numId="173">
    <w:abstractNumId w:val="64"/>
  </w:num>
  <w:num w:numId="174">
    <w:abstractNumId w:val="102"/>
  </w:num>
  <w:num w:numId="175">
    <w:abstractNumId w:val="216"/>
  </w:num>
  <w:num w:numId="176">
    <w:abstractNumId w:val="217"/>
  </w:num>
  <w:num w:numId="177">
    <w:abstractNumId w:val="264"/>
  </w:num>
  <w:num w:numId="178">
    <w:abstractNumId w:val="254"/>
  </w:num>
  <w:num w:numId="179">
    <w:abstractNumId w:val="185"/>
  </w:num>
  <w:num w:numId="180">
    <w:abstractNumId w:val="247"/>
  </w:num>
  <w:num w:numId="181">
    <w:abstractNumId w:val="77"/>
  </w:num>
  <w:num w:numId="182">
    <w:abstractNumId w:val="18"/>
  </w:num>
  <w:num w:numId="183">
    <w:abstractNumId w:val="143"/>
  </w:num>
  <w:num w:numId="184">
    <w:abstractNumId w:val="249"/>
  </w:num>
  <w:num w:numId="185">
    <w:abstractNumId w:val="244"/>
  </w:num>
  <w:num w:numId="186">
    <w:abstractNumId w:val="122"/>
  </w:num>
  <w:num w:numId="187">
    <w:abstractNumId w:val="10"/>
  </w:num>
  <w:num w:numId="188">
    <w:abstractNumId w:val="57"/>
  </w:num>
  <w:num w:numId="189">
    <w:abstractNumId w:val="168"/>
  </w:num>
  <w:num w:numId="190">
    <w:abstractNumId w:val="114"/>
  </w:num>
  <w:num w:numId="191">
    <w:abstractNumId w:val="286"/>
  </w:num>
  <w:num w:numId="192">
    <w:abstractNumId w:val="118"/>
  </w:num>
  <w:num w:numId="193">
    <w:abstractNumId w:val="170"/>
  </w:num>
  <w:num w:numId="194">
    <w:abstractNumId w:val="105"/>
  </w:num>
  <w:num w:numId="195">
    <w:abstractNumId w:val="93"/>
  </w:num>
  <w:num w:numId="196">
    <w:abstractNumId w:val="288"/>
  </w:num>
  <w:num w:numId="197">
    <w:abstractNumId w:val="73"/>
  </w:num>
  <w:num w:numId="198">
    <w:abstractNumId w:val="40"/>
  </w:num>
  <w:num w:numId="199">
    <w:abstractNumId w:val="173"/>
  </w:num>
  <w:num w:numId="200">
    <w:abstractNumId w:val="87"/>
  </w:num>
  <w:num w:numId="201">
    <w:abstractNumId w:val="49"/>
  </w:num>
  <w:num w:numId="202">
    <w:abstractNumId w:val="8"/>
  </w:num>
  <w:num w:numId="203">
    <w:abstractNumId w:val="63"/>
  </w:num>
  <w:num w:numId="204">
    <w:abstractNumId w:val="211"/>
  </w:num>
  <w:num w:numId="205">
    <w:abstractNumId w:val="2"/>
  </w:num>
  <w:num w:numId="206">
    <w:abstractNumId w:val="201"/>
  </w:num>
  <w:num w:numId="207">
    <w:abstractNumId w:val="125"/>
  </w:num>
  <w:num w:numId="208">
    <w:abstractNumId w:val="215"/>
  </w:num>
  <w:num w:numId="209">
    <w:abstractNumId w:val="113"/>
  </w:num>
  <w:num w:numId="210">
    <w:abstractNumId w:val="86"/>
  </w:num>
  <w:num w:numId="211">
    <w:abstractNumId w:val="237"/>
  </w:num>
  <w:num w:numId="212">
    <w:abstractNumId w:val="187"/>
  </w:num>
  <w:num w:numId="213">
    <w:abstractNumId w:val="218"/>
  </w:num>
  <w:num w:numId="214">
    <w:abstractNumId w:val="127"/>
  </w:num>
  <w:num w:numId="215">
    <w:abstractNumId w:val="271"/>
  </w:num>
  <w:num w:numId="216">
    <w:abstractNumId w:val="157"/>
  </w:num>
  <w:num w:numId="217">
    <w:abstractNumId w:val="282"/>
  </w:num>
  <w:num w:numId="218">
    <w:abstractNumId w:val="227"/>
  </w:num>
  <w:num w:numId="219">
    <w:abstractNumId w:val="21"/>
  </w:num>
  <w:num w:numId="220">
    <w:abstractNumId w:val="42"/>
  </w:num>
  <w:num w:numId="221">
    <w:abstractNumId w:val="137"/>
  </w:num>
  <w:num w:numId="222">
    <w:abstractNumId w:val="161"/>
  </w:num>
  <w:num w:numId="223">
    <w:abstractNumId w:val="279"/>
  </w:num>
  <w:num w:numId="224">
    <w:abstractNumId w:val="194"/>
  </w:num>
  <w:num w:numId="225">
    <w:abstractNumId w:val="232"/>
  </w:num>
  <w:num w:numId="226">
    <w:abstractNumId w:val="66"/>
  </w:num>
  <w:num w:numId="227">
    <w:abstractNumId w:val="107"/>
  </w:num>
  <w:num w:numId="228">
    <w:abstractNumId w:val="202"/>
  </w:num>
  <w:num w:numId="229">
    <w:abstractNumId w:val="51"/>
  </w:num>
  <w:num w:numId="230">
    <w:abstractNumId w:val="36"/>
  </w:num>
  <w:num w:numId="231">
    <w:abstractNumId w:val="56"/>
  </w:num>
  <w:num w:numId="232">
    <w:abstractNumId w:val="200"/>
  </w:num>
  <w:num w:numId="233">
    <w:abstractNumId w:val="14"/>
  </w:num>
  <w:num w:numId="234">
    <w:abstractNumId w:val="108"/>
  </w:num>
  <w:num w:numId="235">
    <w:abstractNumId w:val="265"/>
  </w:num>
  <w:num w:numId="236">
    <w:abstractNumId w:val="177"/>
  </w:num>
  <w:num w:numId="237">
    <w:abstractNumId w:val="71"/>
  </w:num>
  <w:num w:numId="238">
    <w:abstractNumId w:val="163"/>
  </w:num>
  <w:num w:numId="239">
    <w:abstractNumId w:val="273"/>
  </w:num>
  <w:num w:numId="240">
    <w:abstractNumId w:val="17"/>
  </w:num>
  <w:num w:numId="241">
    <w:abstractNumId w:val="214"/>
  </w:num>
  <w:num w:numId="242">
    <w:abstractNumId w:val="190"/>
  </w:num>
  <w:num w:numId="243">
    <w:abstractNumId w:val="278"/>
  </w:num>
  <w:num w:numId="244">
    <w:abstractNumId w:val="82"/>
  </w:num>
  <w:num w:numId="245">
    <w:abstractNumId w:val="81"/>
  </w:num>
  <w:num w:numId="246">
    <w:abstractNumId w:val="182"/>
  </w:num>
  <w:num w:numId="247">
    <w:abstractNumId w:val="112"/>
  </w:num>
  <w:num w:numId="248">
    <w:abstractNumId w:val="192"/>
  </w:num>
  <w:num w:numId="249">
    <w:abstractNumId w:val="174"/>
  </w:num>
  <w:num w:numId="250">
    <w:abstractNumId w:val="24"/>
  </w:num>
  <w:num w:numId="251">
    <w:abstractNumId w:val="158"/>
  </w:num>
  <w:num w:numId="252">
    <w:abstractNumId w:val="27"/>
  </w:num>
  <w:num w:numId="253">
    <w:abstractNumId w:val="26"/>
  </w:num>
  <w:num w:numId="254">
    <w:abstractNumId w:val="240"/>
  </w:num>
  <w:num w:numId="255">
    <w:abstractNumId w:val="92"/>
  </w:num>
  <w:num w:numId="256">
    <w:abstractNumId w:val="46"/>
  </w:num>
  <w:num w:numId="257">
    <w:abstractNumId w:val="221"/>
  </w:num>
  <w:num w:numId="258">
    <w:abstractNumId w:val="256"/>
  </w:num>
  <w:num w:numId="259">
    <w:abstractNumId w:val="151"/>
  </w:num>
  <w:num w:numId="260">
    <w:abstractNumId w:val="266"/>
  </w:num>
  <w:num w:numId="261">
    <w:abstractNumId w:val="96"/>
  </w:num>
  <w:num w:numId="262">
    <w:abstractNumId w:val="34"/>
  </w:num>
  <w:num w:numId="263">
    <w:abstractNumId w:val="198"/>
  </w:num>
  <w:num w:numId="264">
    <w:abstractNumId w:val="134"/>
  </w:num>
  <w:num w:numId="265">
    <w:abstractNumId w:val="123"/>
  </w:num>
  <w:num w:numId="266">
    <w:abstractNumId w:val="241"/>
  </w:num>
  <w:num w:numId="267">
    <w:abstractNumId w:val="29"/>
  </w:num>
  <w:num w:numId="268">
    <w:abstractNumId w:val="32"/>
  </w:num>
  <w:num w:numId="269">
    <w:abstractNumId w:val="67"/>
  </w:num>
  <w:num w:numId="270">
    <w:abstractNumId w:val="23"/>
  </w:num>
  <w:num w:numId="271">
    <w:abstractNumId w:val="142"/>
  </w:num>
  <w:num w:numId="272">
    <w:abstractNumId w:val="206"/>
  </w:num>
  <w:num w:numId="273">
    <w:abstractNumId w:val="115"/>
  </w:num>
  <w:num w:numId="274">
    <w:abstractNumId w:val="13"/>
  </w:num>
  <w:num w:numId="275">
    <w:abstractNumId w:val="12"/>
  </w:num>
  <w:num w:numId="276">
    <w:abstractNumId w:val="120"/>
  </w:num>
  <w:num w:numId="277">
    <w:abstractNumId w:val="62"/>
  </w:num>
  <w:num w:numId="278">
    <w:abstractNumId w:val="58"/>
  </w:num>
  <w:num w:numId="279">
    <w:abstractNumId w:val="248"/>
  </w:num>
  <w:num w:numId="280">
    <w:abstractNumId w:val="226"/>
  </w:num>
  <w:num w:numId="281">
    <w:abstractNumId w:val="252"/>
  </w:num>
  <w:num w:numId="282">
    <w:abstractNumId w:val="207"/>
  </w:num>
  <w:num w:numId="283">
    <w:abstractNumId w:val="181"/>
  </w:num>
  <w:num w:numId="284">
    <w:abstractNumId w:val="235"/>
  </w:num>
  <w:num w:numId="285">
    <w:abstractNumId w:val="74"/>
  </w:num>
  <w:num w:numId="286">
    <w:abstractNumId w:val="155"/>
  </w:num>
  <w:num w:numId="287">
    <w:abstractNumId w:val="183"/>
  </w:num>
  <w:num w:numId="288">
    <w:abstractNumId w:val="124"/>
  </w:num>
  <w:num w:numId="289">
    <w:abstractNumId w:val="220"/>
  </w:num>
  <w:num w:numId="290">
    <w:abstractNumId w:val="193"/>
  </w:num>
  <w:num w:numId="291">
    <w:abstractNumId w:val="154"/>
  </w:num>
  <w:num w:numId="292">
    <w:abstractNumId w:val="135"/>
  </w:num>
  <w:num w:numId="293">
    <w:abstractNumId w:val="205"/>
  </w:num>
  <w:num w:numId="294">
    <w:abstractNumId w:val="167"/>
  </w:num>
  <w:num w:numId="295">
    <w:abstractNumId w:val="54"/>
  </w:num>
  <w:numIdMacAtCleanup w:val="2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characterSpacingControl w:val="doNotCompress"/>
  <w:savePreviewPicture/>
  <w:footnotePr>
    <w:footnote w:id="-1"/>
    <w:footnote w:id="0"/>
  </w:footnotePr>
  <w:endnotePr>
    <w:endnote w:id="-1"/>
    <w:endnote w:id="0"/>
  </w:endnotePr>
  <w:compat/>
  <w:rsids>
    <w:rsidRoot w:val="00BD662B"/>
    <w:rsid w:val="00003AA0"/>
    <w:rsid w:val="000101C3"/>
    <w:rsid w:val="00022F11"/>
    <w:rsid w:val="00025E0D"/>
    <w:rsid w:val="0003716C"/>
    <w:rsid w:val="00045217"/>
    <w:rsid w:val="00045DDC"/>
    <w:rsid w:val="00053069"/>
    <w:rsid w:val="000542FF"/>
    <w:rsid w:val="00070BA8"/>
    <w:rsid w:val="0007625E"/>
    <w:rsid w:val="000B1CAE"/>
    <w:rsid w:val="000B6F25"/>
    <w:rsid w:val="000C5EC2"/>
    <w:rsid w:val="000D1C6C"/>
    <w:rsid w:val="000D447B"/>
    <w:rsid w:val="000D5906"/>
    <w:rsid w:val="000D7682"/>
    <w:rsid w:val="000E2CF2"/>
    <w:rsid w:val="000E5D90"/>
    <w:rsid w:val="000E73EE"/>
    <w:rsid w:val="000F7062"/>
    <w:rsid w:val="001055EF"/>
    <w:rsid w:val="00146621"/>
    <w:rsid w:val="00160AC1"/>
    <w:rsid w:val="00161036"/>
    <w:rsid w:val="0016492B"/>
    <w:rsid w:val="00167789"/>
    <w:rsid w:val="00175021"/>
    <w:rsid w:val="00175094"/>
    <w:rsid w:val="0017549E"/>
    <w:rsid w:val="00187578"/>
    <w:rsid w:val="00191A0C"/>
    <w:rsid w:val="00191FB4"/>
    <w:rsid w:val="0019438B"/>
    <w:rsid w:val="00197A97"/>
    <w:rsid w:val="001A69AB"/>
    <w:rsid w:val="001C22BF"/>
    <w:rsid w:val="001D32CD"/>
    <w:rsid w:val="001E6E62"/>
    <w:rsid w:val="001F1CFF"/>
    <w:rsid w:val="001F3A9D"/>
    <w:rsid w:val="002117B9"/>
    <w:rsid w:val="0021203F"/>
    <w:rsid w:val="00212402"/>
    <w:rsid w:val="00213620"/>
    <w:rsid w:val="002162EA"/>
    <w:rsid w:val="00226BA8"/>
    <w:rsid w:val="00247407"/>
    <w:rsid w:val="00250CAC"/>
    <w:rsid w:val="00260BC6"/>
    <w:rsid w:val="002622F6"/>
    <w:rsid w:val="00263C18"/>
    <w:rsid w:val="002741B0"/>
    <w:rsid w:val="002821D9"/>
    <w:rsid w:val="002826A2"/>
    <w:rsid w:val="00286256"/>
    <w:rsid w:val="00295DB1"/>
    <w:rsid w:val="002A055A"/>
    <w:rsid w:val="002A36F6"/>
    <w:rsid w:val="002C1AE7"/>
    <w:rsid w:val="002C332B"/>
    <w:rsid w:val="002C4AA7"/>
    <w:rsid w:val="002C685C"/>
    <w:rsid w:val="002D0D4F"/>
    <w:rsid w:val="002D3853"/>
    <w:rsid w:val="002D798F"/>
    <w:rsid w:val="002E0419"/>
    <w:rsid w:val="002E7A0B"/>
    <w:rsid w:val="002F5DE2"/>
    <w:rsid w:val="00314AEF"/>
    <w:rsid w:val="00324D93"/>
    <w:rsid w:val="00326B21"/>
    <w:rsid w:val="00327115"/>
    <w:rsid w:val="00343861"/>
    <w:rsid w:val="00346B62"/>
    <w:rsid w:val="00352C01"/>
    <w:rsid w:val="003655E4"/>
    <w:rsid w:val="0037143F"/>
    <w:rsid w:val="00372B7B"/>
    <w:rsid w:val="003815DC"/>
    <w:rsid w:val="003861F5"/>
    <w:rsid w:val="003B4E59"/>
    <w:rsid w:val="003B6299"/>
    <w:rsid w:val="003C33FE"/>
    <w:rsid w:val="003D7F9B"/>
    <w:rsid w:val="003E15E8"/>
    <w:rsid w:val="003F353E"/>
    <w:rsid w:val="003F478F"/>
    <w:rsid w:val="004000C4"/>
    <w:rsid w:val="00401A68"/>
    <w:rsid w:val="004107E6"/>
    <w:rsid w:val="004129A1"/>
    <w:rsid w:val="00420C9D"/>
    <w:rsid w:val="00425658"/>
    <w:rsid w:val="00426F01"/>
    <w:rsid w:val="0043358A"/>
    <w:rsid w:val="00435E55"/>
    <w:rsid w:val="004372D0"/>
    <w:rsid w:val="00441DC3"/>
    <w:rsid w:val="00456782"/>
    <w:rsid w:val="00460437"/>
    <w:rsid w:val="00463166"/>
    <w:rsid w:val="00483723"/>
    <w:rsid w:val="004901D8"/>
    <w:rsid w:val="004A7374"/>
    <w:rsid w:val="004B5317"/>
    <w:rsid w:val="004D2DB5"/>
    <w:rsid w:val="004D40A4"/>
    <w:rsid w:val="00510AA6"/>
    <w:rsid w:val="0052233B"/>
    <w:rsid w:val="00523E33"/>
    <w:rsid w:val="00524FED"/>
    <w:rsid w:val="005256B0"/>
    <w:rsid w:val="00527A7F"/>
    <w:rsid w:val="005327C3"/>
    <w:rsid w:val="005332BE"/>
    <w:rsid w:val="005337BC"/>
    <w:rsid w:val="005372C6"/>
    <w:rsid w:val="00542377"/>
    <w:rsid w:val="00543002"/>
    <w:rsid w:val="00543DE4"/>
    <w:rsid w:val="005463EA"/>
    <w:rsid w:val="00547511"/>
    <w:rsid w:val="005537CC"/>
    <w:rsid w:val="005568E3"/>
    <w:rsid w:val="005660C4"/>
    <w:rsid w:val="00573516"/>
    <w:rsid w:val="00582ED3"/>
    <w:rsid w:val="00597234"/>
    <w:rsid w:val="005D4FC9"/>
    <w:rsid w:val="005E2213"/>
    <w:rsid w:val="005F4050"/>
    <w:rsid w:val="005F550F"/>
    <w:rsid w:val="005F6C76"/>
    <w:rsid w:val="00602F05"/>
    <w:rsid w:val="006215D6"/>
    <w:rsid w:val="006304D2"/>
    <w:rsid w:val="0063119D"/>
    <w:rsid w:val="00631588"/>
    <w:rsid w:val="0064789F"/>
    <w:rsid w:val="006540D9"/>
    <w:rsid w:val="006561A5"/>
    <w:rsid w:val="00662A92"/>
    <w:rsid w:val="00667654"/>
    <w:rsid w:val="00681A96"/>
    <w:rsid w:val="00683C97"/>
    <w:rsid w:val="00690055"/>
    <w:rsid w:val="0069569B"/>
    <w:rsid w:val="006C50C5"/>
    <w:rsid w:val="006D5FA9"/>
    <w:rsid w:val="006E37CB"/>
    <w:rsid w:val="006E6D0E"/>
    <w:rsid w:val="006F553F"/>
    <w:rsid w:val="006F5858"/>
    <w:rsid w:val="00701DE7"/>
    <w:rsid w:val="00710CED"/>
    <w:rsid w:val="0073251A"/>
    <w:rsid w:val="00733B19"/>
    <w:rsid w:val="00740049"/>
    <w:rsid w:val="00742018"/>
    <w:rsid w:val="007717D7"/>
    <w:rsid w:val="00775653"/>
    <w:rsid w:val="00776A72"/>
    <w:rsid w:val="0078582D"/>
    <w:rsid w:val="007960B7"/>
    <w:rsid w:val="007A4DBE"/>
    <w:rsid w:val="007A5790"/>
    <w:rsid w:val="007B3F59"/>
    <w:rsid w:val="007B77C6"/>
    <w:rsid w:val="007C3087"/>
    <w:rsid w:val="007D49AD"/>
    <w:rsid w:val="007E672F"/>
    <w:rsid w:val="007F51F9"/>
    <w:rsid w:val="007F7F18"/>
    <w:rsid w:val="008048B9"/>
    <w:rsid w:val="00805B74"/>
    <w:rsid w:val="00814DDC"/>
    <w:rsid w:val="00822D03"/>
    <w:rsid w:val="00823AD1"/>
    <w:rsid w:val="008271B2"/>
    <w:rsid w:val="00830864"/>
    <w:rsid w:val="00834593"/>
    <w:rsid w:val="00835F58"/>
    <w:rsid w:val="0083799E"/>
    <w:rsid w:val="00837F2D"/>
    <w:rsid w:val="008414AC"/>
    <w:rsid w:val="00850A0F"/>
    <w:rsid w:val="00851496"/>
    <w:rsid w:val="0086015E"/>
    <w:rsid w:val="008638C9"/>
    <w:rsid w:val="00866973"/>
    <w:rsid w:val="00870AFE"/>
    <w:rsid w:val="00875F67"/>
    <w:rsid w:val="008767DB"/>
    <w:rsid w:val="0087722C"/>
    <w:rsid w:val="00895DD9"/>
    <w:rsid w:val="008A7124"/>
    <w:rsid w:val="008B068B"/>
    <w:rsid w:val="008B608F"/>
    <w:rsid w:val="008C1B17"/>
    <w:rsid w:val="008C4614"/>
    <w:rsid w:val="008C652C"/>
    <w:rsid w:val="008C7A0B"/>
    <w:rsid w:val="008E3E4E"/>
    <w:rsid w:val="008E78E3"/>
    <w:rsid w:val="008F437F"/>
    <w:rsid w:val="00903306"/>
    <w:rsid w:val="00910286"/>
    <w:rsid w:val="00920F32"/>
    <w:rsid w:val="009344EE"/>
    <w:rsid w:val="00937500"/>
    <w:rsid w:val="00944929"/>
    <w:rsid w:val="0094799E"/>
    <w:rsid w:val="00957549"/>
    <w:rsid w:val="00964FEE"/>
    <w:rsid w:val="00967E2A"/>
    <w:rsid w:val="00975549"/>
    <w:rsid w:val="00981D10"/>
    <w:rsid w:val="00982348"/>
    <w:rsid w:val="00982349"/>
    <w:rsid w:val="009837B5"/>
    <w:rsid w:val="00986C6E"/>
    <w:rsid w:val="009A4300"/>
    <w:rsid w:val="009A669A"/>
    <w:rsid w:val="009A7E33"/>
    <w:rsid w:val="009B41FE"/>
    <w:rsid w:val="009B5A5A"/>
    <w:rsid w:val="009B768C"/>
    <w:rsid w:val="009B7A1D"/>
    <w:rsid w:val="009E45C5"/>
    <w:rsid w:val="009E724F"/>
    <w:rsid w:val="009F23B2"/>
    <w:rsid w:val="009F39B8"/>
    <w:rsid w:val="009F72AB"/>
    <w:rsid w:val="00A10DBB"/>
    <w:rsid w:val="00A22294"/>
    <w:rsid w:val="00A238DC"/>
    <w:rsid w:val="00A33B32"/>
    <w:rsid w:val="00A6664E"/>
    <w:rsid w:val="00A678D7"/>
    <w:rsid w:val="00A912CD"/>
    <w:rsid w:val="00A94F98"/>
    <w:rsid w:val="00AA6D1C"/>
    <w:rsid w:val="00AA7F65"/>
    <w:rsid w:val="00AB3AA9"/>
    <w:rsid w:val="00AC15AA"/>
    <w:rsid w:val="00AC489F"/>
    <w:rsid w:val="00AD1A59"/>
    <w:rsid w:val="00AD5530"/>
    <w:rsid w:val="00AD7DE4"/>
    <w:rsid w:val="00AE0D37"/>
    <w:rsid w:val="00AE56B1"/>
    <w:rsid w:val="00AE7D3A"/>
    <w:rsid w:val="00AF2D4F"/>
    <w:rsid w:val="00AF5E9D"/>
    <w:rsid w:val="00B1395D"/>
    <w:rsid w:val="00B22966"/>
    <w:rsid w:val="00B22A61"/>
    <w:rsid w:val="00B22B4A"/>
    <w:rsid w:val="00B30A3D"/>
    <w:rsid w:val="00B3727A"/>
    <w:rsid w:val="00B468BF"/>
    <w:rsid w:val="00B6662D"/>
    <w:rsid w:val="00B739F0"/>
    <w:rsid w:val="00B759E6"/>
    <w:rsid w:val="00B76725"/>
    <w:rsid w:val="00B861AF"/>
    <w:rsid w:val="00B93F3A"/>
    <w:rsid w:val="00BB3960"/>
    <w:rsid w:val="00BB3EB0"/>
    <w:rsid w:val="00BC2228"/>
    <w:rsid w:val="00BC3F92"/>
    <w:rsid w:val="00BD438C"/>
    <w:rsid w:val="00BD631A"/>
    <w:rsid w:val="00BD662B"/>
    <w:rsid w:val="00BF13F3"/>
    <w:rsid w:val="00BF279A"/>
    <w:rsid w:val="00BF349D"/>
    <w:rsid w:val="00C01215"/>
    <w:rsid w:val="00C20177"/>
    <w:rsid w:val="00C32767"/>
    <w:rsid w:val="00C35A44"/>
    <w:rsid w:val="00C52B2D"/>
    <w:rsid w:val="00C63253"/>
    <w:rsid w:val="00C65F37"/>
    <w:rsid w:val="00C67AFA"/>
    <w:rsid w:val="00C7251C"/>
    <w:rsid w:val="00C77A1C"/>
    <w:rsid w:val="00C77EF5"/>
    <w:rsid w:val="00C928D3"/>
    <w:rsid w:val="00C957A3"/>
    <w:rsid w:val="00C975E6"/>
    <w:rsid w:val="00CA65C5"/>
    <w:rsid w:val="00CB395B"/>
    <w:rsid w:val="00CB4D60"/>
    <w:rsid w:val="00CC133B"/>
    <w:rsid w:val="00CC6337"/>
    <w:rsid w:val="00CC6A2A"/>
    <w:rsid w:val="00CD14FD"/>
    <w:rsid w:val="00CD4D85"/>
    <w:rsid w:val="00CE2EB3"/>
    <w:rsid w:val="00CF0B70"/>
    <w:rsid w:val="00D01C74"/>
    <w:rsid w:val="00D10840"/>
    <w:rsid w:val="00D14F26"/>
    <w:rsid w:val="00D16212"/>
    <w:rsid w:val="00D43DE2"/>
    <w:rsid w:val="00D46159"/>
    <w:rsid w:val="00D64374"/>
    <w:rsid w:val="00D85ECB"/>
    <w:rsid w:val="00D8655D"/>
    <w:rsid w:val="00DC37BD"/>
    <w:rsid w:val="00DD37DF"/>
    <w:rsid w:val="00DF5274"/>
    <w:rsid w:val="00E02DDF"/>
    <w:rsid w:val="00E0506C"/>
    <w:rsid w:val="00E100CA"/>
    <w:rsid w:val="00E12F2C"/>
    <w:rsid w:val="00E21284"/>
    <w:rsid w:val="00E354BA"/>
    <w:rsid w:val="00E41FCD"/>
    <w:rsid w:val="00E4319F"/>
    <w:rsid w:val="00E73788"/>
    <w:rsid w:val="00EA039E"/>
    <w:rsid w:val="00EA0601"/>
    <w:rsid w:val="00EA678C"/>
    <w:rsid w:val="00EF2C67"/>
    <w:rsid w:val="00F10474"/>
    <w:rsid w:val="00F10552"/>
    <w:rsid w:val="00F11F5C"/>
    <w:rsid w:val="00F230C9"/>
    <w:rsid w:val="00F26488"/>
    <w:rsid w:val="00F26859"/>
    <w:rsid w:val="00F27224"/>
    <w:rsid w:val="00F2756D"/>
    <w:rsid w:val="00F34D3F"/>
    <w:rsid w:val="00F379BF"/>
    <w:rsid w:val="00F41FD4"/>
    <w:rsid w:val="00F561CE"/>
    <w:rsid w:val="00F62673"/>
    <w:rsid w:val="00F6754C"/>
    <w:rsid w:val="00F73A7A"/>
    <w:rsid w:val="00F74885"/>
    <w:rsid w:val="00F97F3E"/>
    <w:rsid w:val="00FB3269"/>
    <w:rsid w:val="00FB4B84"/>
    <w:rsid w:val="00FB54D7"/>
    <w:rsid w:val="00FB777E"/>
    <w:rsid w:val="00FC3053"/>
    <w:rsid w:val="00FD0AD9"/>
    <w:rsid w:val="00FD2C91"/>
    <w:rsid w:val="00FD65EE"/>
    <w:rsid w:val="00FE27E6"/>
    <w:rsid w:val="00FE7F2C"/>
    <w:rsid w:val="00FF02CB"/>
    <w:rsid w:val="00FF4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D662B"/>
  </w:style>
  <w:style w:type="numbering" w:customStyle="1" w:styleId="NoList11">
    <w:name w:val="No List11"/>
    <w:next w:val="NoList"/>
    <w:uiPriority w:val="99"/>
    <w:semiHidden/>
    <w:unhideWhenUsed/>
    <w:rsid w:val="00BD662B"/>
  </w:style>
  <w:style w:type="numbering" w:customStyle="1" w:styleId="NoList111">
    <w:name w:val="No List111"/>
    <w:next w:val="NoList"/>
    <w:uiPriority w:val="99"/>
    <w:semiHidden/>
    <w:unhideWhenUsed/>
    <w:rsid w:val="00BD662B"/>
  </w:style>
  <w:style w:type="paragraph" w:styleId="ListParagraph">
    <w:name w:val="List Paragraph"/>
    <w:basedOn w:val="Normal"/>
    <w:uiPriority w:val="34"/>
    <w:qFormat/>
    <w:rsid w:val="00BD662B"/>
    <w:pPr>
      <w:spacing w:after="0" w:line="240" w:lineRule="auto"/>
      <w:ind w:left="720"/>
      <w:contextualSpacing/>
    </w:pPr>
    <w:rPr>
      <w:rFonts w:ascii="Times New Roman" w:eastAsia="Times New Roman" w:hAnsi="Times New Roman" w:cs="Times New Roman"/>
      <w:noProof/>
      <w:sz w:val="24"/>
      <w:szCs w:val="24"/>
      <w:lang w:val="en-GB"/>
    </w:rPr>
  </w:style>
  <w:style w:type="paragraph" w:customStyle="1" w:styleId="Default">
    <w:name w:val="Default"/>
    <w:rsid w:val="00BD662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D662B"/>
    <w:pPr>
      <w:spacing w:after="0" w:line="240" w:lineRule="auto"/>
    </w:pPr>
    <w:rPr>
      <w:rFonts w:ascii="Tahoma" w:eastAsia="Times New Roman" w:hAnsi="Tahoma" w:cs="Tahoma"/>
      <w:noProof/>
      <w:sz w:val="16"/>
      <w:szCs w:val="16"/>
      <w:lang w:val="en-GB"/>
    </w:rPr>
  </w:style>
  <w:style w:type="character" w:customStyle="1" w:styleId="BalloonTextChar">
    <w:name w:val="Balloon Text Char"/>
    <w:basedOn w:val="DefaultParagraphFont"/>
    <w:link w:val="BalloonText"/>
    <w:uiPriority w:val="99"/>
    <w:semiHidden/>
    <w:rsid w:val="00BD662B"/>
    <w:rPr>
      <w:rFonts w:ascii="Tahoma" w:eastAsia="Times New Roman" w:hAnsi="Tahoma" w:cs="Tahoma"/>
      <w:noProof/>
      <w:sz w:val="16"/>
      <w:szCs w:val="16"/>
      <w:lang w:val="en-GB"/>
    </w:rPr>
  </w:style>
  <w:style w:type="numbering" w:customStyle="1" w:styleId="NoList1111">
    <w:name w:val="No List1111"/>
    <w:next w:val="NoList"/>
    <w:uiPriority w:val="99"/>
    <w:semiHidden/>
    <w:unhideWhenUsed/>
    <w:rsid w:val="00BD662B"/>
  </w:style>
  <w:style w:type="numbering" w:customStyle="1" w:styleId="NoList2">
    <w:name w:val="No List2"/>
    <w:next w:val="NoList"/>
    <w:semiHidden/>
    <w:unhideWhenUsed/>
    <w:rsid w:val="00BD662B"/>
  </w:style>
  <w:style w:type="paragraph" w:styleId="Header">
    <w:name w:val="header"/>
    <w:basedOn w:val="Normal"/>
    <w:link w:val="HeaderChar"/>
    <w:uiPriority w:val="99"/>
    <w:unhideWhenUsed/>
    <w:rsid w:val="00BD662B"/>
    <w:pPr>
      <w:tabs>
        <w:tab w:val="center" w:pos="4680"/>
        <w:tab w:val="right" w:pos="9360"/>
      </w:tabs>
      <w:spacing w:after="0" w:line="240" w:lineRule="auto"/>
    </w:pPr>
    <w:rPr>
      <w:rFonts w:ascii="Times New Roman" w:eastAsia="Times New Roman" w:hAnsi="Times New Roman" w:cs="Times New Roman"/>
      <w:noProof/>
      <w:sz w:val="24"/>
      <w:szCs w:val="24"/>
      <w:lang w:val="en-GB"/>
    </w:rPr>
  </w:style>
  <w:style w:type="character" w:customStyle="1" w:styleId="HeaderChar">
    <w:name w:val="Header Char"/>
    <w:basedOn w:val="DefaultParagraphFont"/>
    <w:link w:val="Header"/>
    <w:uiPriority w:val="99"/>
    <w:rsid w:val="00BD662B"/>
    <w:rPr>
      <w:rFonts w:ascii="Times New Roman" w:eastAsia="Times New Roman" w:hAnsi="Times New Roman" w:cs="Times New Roman"/>
      <w:noProof/>
      <w:sz w:val="24"/>
      <w:szCs w:val="24"/>
      <w:lang w:val="en-GB"/>
    </w:rPr>
  </w:style>
  <w:style w:type="paragraph" w:styleId="Footer">
    <w:name w:val="footer"/>
    <w:basedOn w:val="Normal"/>
    <w:link w:val="FooterChar"/>
    <w:uiPriority w:val="99"/>
    <w:unhideWhenUsed/>
    <w:rsid w:val="00BD662B"/>
    <w:pPr>
      <w:tabs>
        <w:tab w:val="center" w:pos="4680"/>
        <w:tab w:val="right" w:pos="9360"/>
      </w:tabs>
      <w:spacing w:after="0" w:line="240" w:lineRule="auto"/>
    </w:pPr>
    <w:rPr>
      <w:rFonts w:ascii="Times New Roman" w:eastAsia="Times New Roman" w:hAnsi="Times New Roman" w:cs="Times New Roman"/>
      <w:noProof/>
      <w:sz w:val="24"/>
      <w:szCs w:val="24"/>
      <w:lang w:val="en-GB"/>
    </w:rPr>
  </w:style>
  <w:style w:type="character" w:customStyle="1" w:styleId="FooterChar">
    <w:name w:val="Footer Char"/>
    <w:basedOn w:val="DefaultParagraphFont"/>
    <w:link w:val="Footer"/>
    <w:uiPriority w:val="99"/>
    <w:rsid w:val="00BD662B"/>
    <w:rPr>
      <w:rFonts w:ascii="Times New Roman" w:eastAsia="Times New Roman" w:hAnsi="Times New Roman" w:cs="Times New Roman"/>
      <w:noProof/>
      <w:sz w:val="24"/>
      <w:szCs w:val="24"/>
      <w:lang w:val="en-GB"/>
    </w:rPr>
  </w:style>
  <w:style w:type="numbering" w:customStyle="1" w:styleId="NoList3">
    <w:name w:val="No List3"/>
    <w:next w:val="NoList"/>
    <w:uiPriority w:val="99"/>
    <w:semiHidden/>
    <w:unhideWhenUsed/>
    <w:rsid w:val="00BD662B"/>
  </w:style>
  <w:style w:type="numbering" w:customStyle="1" w:styleId="NoList12">
    <w:name w:val="No List12"/>
    <w:next w:val="NoList"/>
    <w:uiPriority w:val="99"/>
    <w:semiHidden/>
    <w:unhideWhenUsed/>
    <w:rsid w:val="00BD662B"/>
  </w:style>
  <w:style w:type="numbering" w:customStyle="1" w:styleId="NoList21">
    <w:name w:val="No List21"/>
    <w:next w:val="NoList"/>
    <w:semiHidden/>
    <w:unhideWhenUsed/>
    <w:rsid w:val="00BD662B"/>
  </w:style>
  <w:style w:type="paragraph" w:customStyle="1" w:styleId="CM1">
    <w:name w:val="CM1"/>
    <w:basedOn w:val="Default"/>
    <w:next w:val="Default"/>
    <w:uiPriority w:val="99"/>
    <w:rsid w:val="00BD662B"/>
    <w:rPr>
      <w:rFonts w:ascii="EUAlbertina" w:hAnsi="EUAlbertina" w:cstheme="minorBidi"/>
      <w:color w:val="auto"/>
    </w:rPr>
  </w:style>
  <w:style w:type="paragraph" w:customStyle="1" w:styleId="CM3">
    <w:name w:val="CM3"/>
    <w:basedOn w:val="Default"/>
    <w:next w:val="Default"/>
    <w:uiPriority w:val="99"/>
    <w:rsid w:val="00BD662B"/>
    <w:rPr>
      <w:rFonts w:ascii="EUAlbertina" w:hAnsi="EUAlbertina" w:cstheme="minorBidi"/>
      <w:color w:val="auto"/>
    </w:rPr>
  </w:style>
  <w:style w:type="paragraph" w:styleId="NoSpacing">
    <w:name w:val="No Spacing"/>
    <w:uiPriority w:val="1"/>
    <w:qFormat/>
    <w:rsid w:val="00BD662B"/>
    <w:pPr>
      <w:spacing w:after="0" w:line="240" w:lineRule="auto"/>
    </w:pPr>
    <w:rPr>
      <w:noProof/>
      <w:lang w:val="sr-Latn-CS"/>
    </w:rPr>
  </w:style>
  <w:style w:type="numbering" w:customStyle="1" w:styleId="NoList4">
    <w:name w:val="No List4"/>
    <w:next w:val="NoList"/>
    <w:uiPriority w:val="99"/>
    <w:semiHidden/>
    <w:unhideWhenUsed/>
    <w:rsid w:val="00BD662B"/>
  </w:style>
  <w:style w:type="numbering" w:customStyle="1" w:styleId="NoList13">
    <w:name w:val="No List13"/>
    <w:next w:val="NoList"/>
    <w:uiPriority w:val="99"/>
    <w:semiHidden/>
    <w:unhideWhenUsed/>
    <w:rsid w:val="00BD662B"/>
  </w:style>
  <w:style w:type="numbering" w:customStyle="1" w:styleId="NoList22">
    <w:name w:val="No List22"/>
    <w:next w:val="NoList"/>
    <w:semiHidden/>
    <w:unhideWhenUsed/>
    <w:rsid w:val="00BD662B"/>
  </w:style>
  <w:style w:type="character" w:styleId="CommentReference">
    <w:name w:val="annotation reference"/>
    <w:basedOn w:val="DefaultParagraphFont"/>
    <w:uiPriority w:val="99"/>
    <w:semiHidden/>
    <w:unhideWhenUsed/>
    <w:rsid w:val="00BD662B"/>
    <w:rPr>
      <w:sz w:val="16"/>
      <w:szCs w:val="16"/>
    </w:rPr>
  </w:style>
  <w:style w:type="paragraph" w:styleId="CommentText">
    <w:name w:val="annotation text"/>
    <w:basedOn w:val="Normal"/>
    <w:link w:val="CommentTextChar"/>
    <w:uiPriority w:val="99"/>
    <w:unhideWhenUsed/>
    <w:rsid w:val="00BD662B"/>
    <w:pPr>
      <w:spacing w:after="200" w:line="240" w:lineRule="auto"/>
    </w:pPr>
    <w:rPr>
      <w:noProof/>
      <w:sz w:val="20"/>
      <w:szCs w:val="20"/>
      <w:lang w:val="sr-Latn-CS"/>
    </w:rPr>
  </w:style>
  <w:style w:type="character" w:customStyle="1" w:styleId="CommentTextChar">
    <w:name w:val="Comment Text Char"/>
    <w:basedOn w:val="DefaultParagraphFont"/>
    <w:link w:val="CommentText"/>
    <w:uiPriority w:val="99"/>
    <w:rsid w:val="00BD662B"/>
    <w:rPr>
      <w:noProof/>
      <w:sz w:val="20"/>
      <w:szCs w:val="20"/>
      <w:lang w:val="sr-Latn-CS"/>
    </w:rPr>
  </w:style>
  <w:style w:type="paragraph" w:styleId="CommentSubject">
    <w:name w:val="annotation subject"/>
    <w:basedOn w:val="CommentText"/>
    <w:next w:val="CommentText"/>
    <w:link w:val="CommentSubjectChar"/>
    <w:uiPriority w:val="99"/>
    <w:semiHidden/>
    <w:unhideWhenUsed/>
    <w:rsid w:val="00BD662B"/>
    <w:rPr>
      <w:b/>
      <w:bCs/>
    </w:rPr>
  </w:style>
  <w:style w:type="character" w:customStyle="1" w:styleId="CommentSubjectChar">
    <w:name w:val="Comment Subject Char"/>
    <w:basedOn w:val="CommentTextChar"/>
    <w:link w:val="CommentSubject"/>
    <w:uiPriority w:val="99"/>
    <w:semiHidden/>
    <w:rsid w:val="00BD662B"/>
    <w:rPr>
      <w:b/>
      <w:bCs/>
      <w:noProof/>
      <w:sz w:val="20"/>
      <w:szCs w:val="20"/>
      <w:lang w:val="sr-Latn-CS"/>
    </w:rPr>
  </w:style>
  <w:style w:type="paragraph" w:customStyle="1" w:styleId="box457004">
    <w:name w:val="box_457004"/>
    <w:basedOn w:val="Normal"/>
    <w:rsid w:val="00BD662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D662B"/>
    <w:rPr>
      <w:color w:val="808080"/>
    </w:rPr>
  </w:style>
  <w:style w:type="numbering" w:customStyle="1" w:styleId="NoList5">
    <w:name w:val="No List5"/>
    <w:next w:val="NoList"/>
    <w:uiPriority w:val="99"/>
    <w:semiHidden/>
    <w:unhideWhenUsed/>
    <w:rsid w:val="00BD662B"/>
  </w:style>
  <w:style w:type="numbering" w:customStyle="1" w:styleId="NoList14">
    <w:name w:val="No List14"/>
    <w:next w:val="NoList"/>
    <w:uiPriority w:val="99"/>
    <w:semiHidden/>
    <w:unhideWhenUsed/>
    <w:rsid w:val="00BD662B"/>
  </w:style>
  <w:style w:type="numbering" w:customStyle="1" w:styleId="NoList11111">
    <w:name w:val="No List11111"/>
    <w:next w:val="NoList"/>
    <w:uiPriority w:val="99"/>
    <w:semiHidden/>
    <w:unhideWhenUsed/>
    <w:rsid w:val="00BD662B"/>
  </w:style>
  <w:style w:type="numbering" w:customStyle="1" w:styleId="NoList23">
    <w:name w:val="No List23"/>
    <w:next w:val="NoList"/>
    <w:semiHidden/>
    <w:unhideWhenUsed/>
    <w:rsid w:val="00BD662B"/>
  </w:style>
  <w:style w:type="numbering" w:customStyle="1" w:styleId="NoList31">
    <w:name w:val="No List31"/>
    <w:next w:val="NoList"/>
    <w:uiPriority w:val="99"/>
    <w:semiHidden/>
    <w:unhideWhenUsed/>
    <w:rsid w:val="00BD662B"/>
  </w:style>
  <w:style w:type="numbering" w:customStyle="1" w:styleId="NoList121">
    <w:name w:val="No List121"/>
    <w:next w:val="NoList"/>
    <w:uiPriority w:val="99"/>
    <w:semiHidden/>
    <w:unhideWhenUsed/>
    <w:rsid w:val="00BD662B"/>
  </w:style>
  <w:style w:type="numbering" w:customStyle="1" w:styleId="NoList211">
    <w:name w:val="No List211"/>
    <w:next w:val="NoList"/>
    <w:semiHidden/>
    <w:unhideWhenUsed/>
    <w:rsid w:val="00BD662B"/>
  </w:style>
  <w:style w:type="numbering" w:customStyle="1" w:styleId="NoList41">
    <w:name w:val="No List41"/>
    <w:next w:val="NoList"/>
    <w:uiPriority w:val="99"/>
    <w:semiHidden/>
    <w:unhideWhenUsed/>
    <w:rsid w:val="00BD662B"/>
  </w:style>
  <w:style w:type="numbering" w:customStyle="1" w:styleId="NoList131">
    <w:name w:val="No List131"/>
    <w:next w:val="NoList"/>
    <w:uiPriority w:val="99"/>
    <w:semiHidden/>
    <w:unhideWhenUsed/>
    <w:rsid w:val="00BD662B"/>
  </w:style>
  <w:style w:type="numbering" w:customStyle="1" w:styleId="NoList221">
    <w:name w:val="No List221"/>
    <w:next w:val="NoList"/>
    <w:semiHidden/>
    <w:unhideWhenUsed/>
    <w:rsid w:val="00BD662B"/>
  </w:style>
  <w:style w:type="paragraph" w:customStyle="1" w:styleId="t-9-8">
    <w:name w:val="t-9-8"/>
    <w:basedOn w:val="Normal"/>
    <w:rsid w:val="00BD66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BD66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076342">
      <w:bodyDiv w:val="1"/>
      <w:marLeft w:val="0"/>
      <w:marRight w:val="0"/>
      <w:marTop w:val="0"/>
      <w:marBottom w:val="0"/>
      <w:divBdr>
        <w:top w:val="none" w:sz="0" w:space="0" w:color="auto"/>
        <w:left w:val="none" w:sz="0" w:space="0" w:color="auto"/>
        <w:bottom w:val="none" w:sz="0" w:space="0" w:color="auto"/>
        <w:right w:val="none" w:sz="0" w:space="0" w:color="auto"/>
      </w:divBdr>
    </w:div>
    <w:div w:id="167789590">
      <w:bodyDiv w:val="1"/>
      <w:marLeft w:val="0"/>
      <w:marRight w:val="0"/>
      <w:marTop w:val="0"/>
      <w:marBottom w:val="0"/>
      <w:divBdr>
        <w:top w:val="none" w:sz="0" w:space="0" w:color="auto"/>
        <w:left w:val="none" w:sz="0" w:space="0" w:color="auto"/>
        <w:bottom w:val="none" w:sz="0" w:space="0" w:color="auto"/>
        <w:right w:val="none" w:sz="0" w:space="0" w:color="auto"/>
      </w:divBdr>
    </w:div>
    <w:div w:id="289016861">
      <w:bodyDiv w:val="1"/>
      <w:marLeft w:val="0"/>
      <w:marRight w:val="0"/>
      <w:marTop w:val="0"/>
      <w:marBottom w:val="0"/>
      <w:divBdr>
        <w:top w:val="none" w:sz="0" w:space="0" w:color="auto"/>
        <w:left w:val="none" w:sz="0" w:space="0" w:color="auto"/>
        <w:bottom w:val="none" w:sz="0" w:space="0" w:color="auto"/>
        <w:right w:val="none" w:sz="0" w:space="0" w:color="auto"/>
      </w:divBdr>
    </w:div>
    <w:div w:id="443505160">
      <w:bodyDiv w:val="1"/>
      <w:marLeft w:val="0"/>
      <w:marRight w:val="0"/>
      <w:marTop w:val="0"/>
      <w:marBottom w:val="0"/>
      <w:divBdr>
        <w:top w:val="none" w:sz="0" w:space="0" w:color="auto"/>
        <w:left w:val="none" w:sz="0" w:space="0" w:color="auto"/>
        <w:bottom w:val="none" w:sz="0" w:space="0" w:color="auto"/>
        <w:right w:val="none" w:sz="0" w:space="0" w:color="auto"/>
      </w:divBdr>
    </w:div>
    <w:div w:id="1343124300">
      <w:bodyDiv w:val="1"/>
      <w:marLeft w:val="0"/>
      <w:marRight w:val="0"/>
      <w:marTop w:val="0"/>
      <w:marBottom w:val="0"/>
      <w:divBdr>
        <w:top w:val="none" w:sz="0" w:space="0" w:color="auto"/>
        <w:left w:val="none" w:sz="0" w:space="0" w:color="auto"/>
        <w:bottom w:val="none" w:sz="0" w:space="0" w:color="auto"/>
        <w:right w:val="none" w:sz="0" w:space="0" w:color="auto"/>
      </w:divBdr>
    </w:div>
    <w:div w:id="13961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435BE-4BF7-46F2-B496-5E409AC7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94004</Words>
  <Characters>535825</Characters>
  <Application>Microsoft Office Word</Application>
  <DocSecurity>0</DocSecurity>
  <Lines>4465</Lines>
  <Paragraphs>1257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Mijomir Cirovic</dc:creator>
  <cp:lastModifiedBy>Aleksandra Popovic</cp:lastModifiedBy>
  <cp:revision>5</cp:revision>
  <dcterms:created xsi:type="dcterms:W3CDTF">2019-01-11T08:23:00Z</dcterms:created>
  <dcterms:modified xsi:type="dcterms:W3CDTF">2019-01-21T12:49:00Z</dcterms:modified>
</cp:coreProperties>
</file>