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528FA" w14:textId="325CB962" w:rsidR="00863B72" w:rsidRPr="00863B72" w:rsidRDefault="00863B7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4353076B" w14:textId="77777777" w:rsidR="009850D6" w:rsidRPr="00F40D09" w:rsidRDefault="009850D6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6C1972E" w14:textId="49FE391E" w:rsidR="00BD62EC" w:rsidRPr="00F40D09" w:rsidRDefault="00BD62EC" w:rsidP="00CB772C">
      <w:pPr>
        <w:spacing w:before="0" w:after="0" w:line="240" w:lineRule="auto"/>
        <w:ind w:right="375"/>
        <w:rPr>
          <w:rFonts w:ascii="Arial" w:hAnsi="Arial" w:cs="Arial"/>
          <w:b/>
          <w:color w:val="222222"/>
          <w:sz w:val="22"/>
        </w:rPr>
      </w:pPr>
      <w:r w:rsidRPr="00F40D09">
        <w:rPr>
          <w:rFonts w:ascii="Arial" w:hAnsi="Arial" w:cs="Arial"/>
          <w:sz w:val="22"/>
          <w:lang w:val="sr-Latn-RS"/>
        </w:rPr>
        <w:t xml:space="preserve">Broj: </w:t>
      </w:r>
      <w:r w:rsidR="00CB772C" w:rsidRPr="00F40D09">
        <w:rPr>
          <w:rFonts w:ascii="Arial" w:hAnsi="Arial" w:cs="Arial"/>
          <w:bCs/>
          <w:color w:val="222222"/>
          <w:sz w:val="22"/>
        </w:rPr>
        <w:t>0</w:t>
      </w:r>
      <w:r w:rsidR="00AD58B5" w:rsidRPr="00F40D09">
        <w:rPr>
          <w:rFonts w:ascii="Arial" w:hAnsi="Arial" w:cs="Arial"/>
          <w:bCs/>
          <w:color w:val="222222"/>
          <w:sz w:val="22"/>
        </w:rPr>
        <w:t>5</w:t>
      </w:r>
      <w:r w:rsidR="00CB772C" w:rsidRPr="00F40D09">
        <w:rPr>
          <w:rFonts w:ascii="Arial" w:hAnsi="Arial" w:cs="Arial"/>
          <w:bCs/>
          <w:color w:val="222222"/>
          <w:sz w:val="22"/>
        </w:rPr>
        <w:t>/</w:t>
      </w:r>
      <w:r w:rsidR="00AD58B5" w:rsidRPr="00F40D09">
        <w:rPr>
          <w:rFonts w:ascii="Arial" w:hAnsi="Arial" w:cs="Arial"/>
          <w:bCs/>
          <w:color w:val="222222"/>
          <w:sz w:val="22"/>
        </w:rPr>
        <w:t>02</w:t>
      </w:r>
      <w:r w:rsidR="00CB772C" w:rsidRPr="00F40D09">
        <w:rPr>
          <w:rFonts w:ascii="Arial" w:hAnsi="Arial" w:cs="Arial"/>
          <w:bCs/>
          <w:color w:val="222222"/>
          <w:sz w:val="22"/>
        </w:rPr>
        <w:t>-04-011/24-242</w:t>
      </w:r>
      <w:r w:rsidR="00AD58B5" w:rsidRPr="00F40D09">
        <w:rPr>
          <w:rFonts w:ascii="Arial" w:hAnsi="Arial" w:cs="Arial"/>
          <w:bCs/>
          <w:color w:val="222222"/>
          <w:sz w:val="22"/>
        </w:rPr>
        <w:t>1</w:t>
      </w:r>
      <w:r w:rsidR="00CB772C" w:rsidRPr="00F40D09">
        <w:rPr>
          <w:rFonts w:ascii="Arial" w:hAnsi="Arial" w:cs="Arial"/>
          <w:bCs/>
          <w:color w:val="222222"/>
          <w:sz w:val="22"/>
        </w:rPr>
        <w:t>/</w:t>
      </w:r>
      <w:r w:rsidR="00940849" w:rsidRPr="00F40D09">
        <w:rPr>
          <w:rFonts w:ascii="Arial" w:hAnsi="Arial" w:cs="Arial"/>
          <w:bCs/>
          <w:color w:val="222222"/>
          <w:sz w:val="22"/>
        </w:rPr>
        <w:t>8</w:t>
      </w:r>
    </w:p>
    <w:p w14:paraId="5BD1AFCD" w14:textId="648D1991" w:rsidR="00BD62EC" w:rsidRPr="00F40D09" w:rsidRDefault="00BD62EC" w:rsidP="00BD62E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F40D09">
        <w:rPr>
          <w:rFonts w:ascii="Arial" w:hAnsi="Arial" w:cs="Arial"/>
          <w:sz w:val="22"/>
          <w:lang w:val="sr-Latn-RS"/>
        </w:rPr>
        <w:t xml:space="preserve">Podgorica, </w:t>
      </w:r>
      <w:r w:rsidR="001F4F69">
        <w:rPr>
          <w:rFonts w:ascii="Arial" w:hAnsi="Arial" w:cs="Arial"/>
          <w:sz w:val="22"/>
          <w:lang w:val="sr-Latn-RS"/>
        </w:rPr>
        <w:t>24</w:t>
      </w:r>
      <w:r w:rsidR="00C84627" w:rsidRPr="00F40D09">
        <w:rPr>
          <w:rFonts w:ascii="Arial" w:hAnsi="Arial" w:cs="Arial"/>
          <w:sz w:val="22"/>
          <w:lang w:val="sr-Latn-RS"/>
        </w:rPr>
        <w:t xml:space="preserve">. </w:t>
      </w:r>
      <w:r w:rsidR="00462430">
        <w:rPr>
          <w:rFonts w:ascii="Arial" w:hAnsi="Arial" w:cs="Arial"/>
          <w:sz w:val="22"/>
          <w:lang w:val="sr-Latn-RS"/>
        </w:rPr>
        <w:t>septembar</w:t>
      </w:r>
      <w:r w:rsidRPr="00F40D09">
        <w:rPr>
          <w:rFonts w:ascii="Arial" w:hAnsi="Arial" w:cs="Arial"/>
          <w:sz w:val="22"/>
          <w:lang w:val="sr-Latn-RS"/>
        </w:rPr>
        <w:t xml:space="preserve"> </w:t>
      </w:r>
      <w:r w:rsidR="009410A2" w:rsidRPr="00F40D09">
        <w:rPr>
          <w:rFonts w:ascii="Arial" w:hAnsi="Arial" w:cs="Arial"/>
          <w:sz w:val="22"/>
          <w:lang w:val="sr-Latn-RS"/>
        </w:rPr>
        <w:t xml:space="preserve">2025. </w:t>
      </w:r>
      <w:r w:rsidRPr="00F40D09">
        <w:rPr>
          <w:rFonts w:ascii="Arial" w:hAnsi="Arial" w:cs="Arial"/>
          <w:sz w:val="22"/>
          <w:lang w:val="sr-Latn-RS"/>
        </w:rPr>
        <w:t>godine</w:t>
      </w:r>
    </w:p>
    <w:p w14:paraId="55E7BE4B" w14:textId="3C4EE305" w:rsidR="00940849" w:rsidRPr="00F40D09" w:rsidRDefault="00940849" w:rsidP="00BD62E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39681C58" w14:textId="77777777" w:rsidR="00940849" w:rsidRPr="00F40D09" w:rsidRDefault="00940849" w:rsidP="00BD62E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53A558F4" w14:textId="09527990" w:rsidR="00940849" w:rsidRPr="00F40D09" w:rsidRDefault="00940849" w:rsidP="00BD62E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3C0E3286" w14:textId="07B514C7" w:rsidR="00940849" w:rsidRPr="00F40D09" w:rsidRDefault="00940849" w:rsidP="00BD62E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48EABE74" w14:textId="3F4E13AF" w:rsidR="00940849" w:rsidRPr="00F40D09" w:rsidRDefault="00940849" w:rsidP="00BD62EC">
      <w:pPr>
        <w:spacing w:before="0" w:after="0" w:line="240" w:lineRule="auto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 xml:space="preserve">           Na osnovu člana 32v Zakona o nevladinim organizacijama („Službeni list Crne Gore“, br. 39/11, 37/17 i 84/24), a u vezi sa Odlukom o utvrđivanju prioritetnih oblasti od javnog interesa i visine sredstava za finansiranje projekata i programa nevladinih organizacija u 2024. godini („Službeni list Crne Gore” br. 127/24) i Pravilnikom o sadržaju javnog konkursa za raspodjelu sredstava za finansiranje projekata i programa nevladinih organizacija i izgledu i sadržaju prijave na javni konkurs („Službeni list Crne Gore“, br.14/18), Komisija za raspodjelu sredstava za finansiranje projekata/programa nevladinih organizacija,</w:t>
      </w:r>
      <w:r w:rsidR="003E5A88">
        <w:rPr>
          <w:rFonts w:ascii="Arial" w:hAnsi="Arial" w:cs="Arial"/>
          <w:sz w:val="22"/>
        </w:rPr>
        <w:t xml:space="preserve"> </w:t>
      </w:r>
      <w:r w:rsidRPr="00F40D09">
        <w:rPr>
          <w:rFonts w:ascii="Arial" w:hAnsi="Arial" w:cs="Arial"/>
          <w:sz w:val="22"/>
        </w:rPr>
        <w:t xml:space="preserve">koju je obrazovalo Ministarstvo prosvjete, nauke i inovacija rješenjem broj: </w:t>
      </w:r>
      <w:r w:rsidRPr="00F40D09">
        <w:rPr>
          <w:rFonts w:ascii="Arial" w:hAnsi="Arial" w:cs="Arial"/>
          <w:bCs/>
          <w:color w:val="222222"/>
          <w:sz w:val="22"/>
        </w:rPr>
        <w:t xml:space="preserve">05/02-04-011/24-2421/7 </w:t>
      </w:r>
      <w:r w:rsidRPr="00F40D09">
        <w:rPr>
          <w:rFonts w:ascii="Arial" w:hAnsi="Arial" w:cs="Arial"/>
          <w:sz w:val="22"/>
        </w:rPr>
        <w:t>od 14.04.2025. godine, objavljuje:</w:t>
      </w:r>
    </w:p>
    <w:p w14:paraId="70F8065F" w14:textId="761970B5" w:rsidR="00940849" w:rsidRPr="00F40D09" w:rsidRDefault="00940849" w:rsidP="00BD62E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7D9C3855" w14:textId="77777777" w:rsidR="00940849" w:rsidRPr="00F40D09" w:rsidRDefault="00940849" w:rsidP="00940849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en-US"/>
        </w:rPr>
      </w:pPr>
      <w:r w:rsidRPr="00F40D09">
        <w:rPr>
          <w:rFonts w:ascii="Arial" w:hAnsi="Arial" w:cs="Arial"/>
          <w:b/>
          <w:bCs/>
          <w:sz w:val="22"/>
          <w:lang w:val="en-US"/>
        </w:rPr>
        <w:t>JAVNI KONKURS </w:t>
      </w:r>
    </w:p>
    <w:p w14:paraId="229B17ED" w14:textId="32F19CD7" w:rsidR="001F0388" w:rsidRPr="00F40D09" w:rsidRDefault="00940849" w:rsidP="00940849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en-US"/>
        </w:rPr>
      </w:pPr>
      <w:r w:rsidRPr="00F40D09">
        <w:rPr>
          <w:rFonts w:ascii="Arial" w:hAnsi="Arial" w:cs="Arial"/>
          <w:b/>
          <w:bCs/>
          <w:sz w:val="22"/>
          <w:lang w:val="en-US"/>
        </w:rPr>
        <w:t>„</w:t>
      </w:r>
      <w:proofErr w:type="spellStart"/>
      <w:r w:rsidR="001F0388" w:rsidRPr="00F40D09">
        <w:rPr>
          <w:rFonts w:ascii="Arial" w:hAnsi="Arial" w:cs="Arial"/>
          <w:b/>
          <w:bCs/>
          <w:sz w:val="22"/>
          <w:lang w:val="en-US"/>
        </w:rPr>
        <w:t>Znanje</w:t>
      </w:r>
      <w:proofErr w:type="spellEnd"/>
      <w:r w:rsidR="001F0388" w:rsidRPr="00F40D09">
        <w:rPr>
          <w:rFonts w:ascii="Arial" w:hAnsi="Arial" w:cs="Arial"/>
          <w:b/>
          <w:bCs/>
          <w:sz w:val="22"/>
          <w:lang w:val="en-US"/>
        </w:rPr>
        <w:t xml:space="preserve"> </w:t>
      </w:r>
      <w:proofErr w:type="spellStart"/>
      <w:r w:rsidR="001F0388" w:rsidRPr="00F40D09">
        <w:rPr>
          <w:rFonts w:ascii="Arial" w:hAnsi="Arial" w:cs="Arial"/>
          <w:b/>
          <w:bCs/>
          <w:sz w:val="22"/>
          <w:lang w:val="en-US"/>
        </w:rPr>
        <w:t>kroz</w:t>
      </w:r>
      <w:proofErr w:type="spellEnd"/>
      <w:r w:rsidR="001F0388" w:rsidRPr="00F40D09">
        <w:rPr>
          <w:rFonts w:ascii="Arial" w:hAnsi="Arial" w:cs="Arial"/>
          <w:b/>
          <w:bCs/>
          <w:sz w:val="22"/>
          <w:lang w:val="en-US"/>
        </w:rPr>
        <w:t xml:space="preserve"> </w:t>
      </w:r>
      <w:proofErr w:type="spellStart"/>
      <w:r w:rsidR="001F0388" w:rsidRPr="00F40D09">
        <w:rPr>
          <w:rFonts w:ascii="Arial" w:hAnsi="Arial" w:cs="Arial"/>
          <w:b/>
          <w:bCs/>
          <w:sz w:val="22"/>
          <w:lang w:val="en-US"/>
        </w:rPr>
        <w:t>cjeloživotno</w:t>
      </w:r>
      <w:proofErr w:type="spellEnd"/>
      <w:r w:rsidR="001F0388" w:rsidRPr="00F40D09">
        <w:rPr>
          <w:rFonts w:ascii="Arial" w:hAnsi="Arial" w:cs="Arial"/>
          <w:b/>
          <w:bCs/>
          <w:sz w:val="22"/>
          <w:lang w:val="en-US"/>
        </w:rPr>
        <w:t xml:space="preserve"> </w:t>
      </w:r>
      <w:proofErr w:type="spellStart"/>
      <w:proofErr w:type="gramStart"/>
      <w:r w:rsidR="001F0388" w:rsidRPr="00F40D09">
        <w:rPr>
          <w:rFonts w:ascii="Arial" w:hAnsi="Arial" w:cs="Arial"/>
          <w:b/>
          <w:bCs/>
          <w:sz w:val="22"/>
          <w:lang w:val="en-US"/>
        </w:rPr>
        <w:t>obrazovanje</w:t>
      </w:r>
      <w:proofErr w:type="spellEnd"/>
      <w:r w:rsidRPr="00F40D09">
        <w:rPr>
          <w:rFonts w:ascii="Arial" w:hAnsi="Arial" w:cs="Arial"/>
          <w:b/>
          <w:bCs/>
          <w:sz w:val="22"/>
          <w:lang w:val="en-US"/>
        </w:rPr>
        <w:t>“</w:t>
      </w:r>
      <w:proofErr w:type="gramEnd"/>
      <w:r w:rsidRPr="00F40D09">
        <w:rPr>
          <w:rFonts w:ascii="Arial" w:hAnsi="Arial" w:cs="Arial"/>
          <w:b/>
          <w:bCs/>
          <w:sz w:val="22"/>
          <w:lang w:val="en-US"/>
        </w:rPr>
        <w:t> </w:t>
      </w:r>
    </w:p>
    <w:p w14:paraId="7A1AB15A" w14:textId="77777777" w:rsidR="001F0388" w:rsidRPr="00F40D09" w:rsidRDefault="001F0388" w:rsidP="00940849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en-US"/>
        </w:rPr>
      </w:pPr>
    </w:p>
    <w:p w14:paraId="4F4151BB" w14:textId="511F6924" w:rsidR="00940849" w:rsidRPr="00F40D09" w:rsidRDefault="00940849" w:rsidP="00D8010A">
      <w:pPr>
        <w:pStyle w:val="Heading3"/>
      </w:pPr>
      <w:r w:rsidRPr="00F40D09">
        <w:rPr>
          <w:lang w:val="en-US"/>
        </w:rPr>
        <w:t xml:space="preserve">za </w:t>
      </w:r>
      <w:proofErr w:type="spellStart"/>
      <w:r w:rsidRPr="00F40D09">
        <w:rPr>
          <w:lang w:val="en-US"/>
        </w:rPr>
        <w:t>finansiranje</w:t>
      </w:r>
      <w:proofErr w:type="spellEnd"/>
      <w:r w:rsidRPr="00F40D09">
        <w:rPr>
          <w:lang w:val="en-US"/>
        </w:rPr>
        <w:t xml:space="preserve"> </w:t>
      </w:r>
      <w:proofErr w:type="spellStart"/>
      <w:r w:rsidRPr="00F40D09">
        <w:rPr>
          <w:lang w:val="en-US"/>
        </w:rPr>
        <w:t>projekata</w:t>
      </w:r>
      <w:proofErr w:type="spellEnd"/>
      <w:r w:rsidRPr="00F40D09">
        <w:rPr>
          <w:lang w:val="en-US"/>
        </w:rPr>
        <w:t xml:space="preserve"> i </w:t>
      </w:r>
      <w:proofErr w:type="spellStart"/>
      <w:r w:rsidRPr="00F40D09">
        <w:rPr>
          <w:lang w:val="en-US"/>
        </w:rPr>
        <w:t>programa</w:t>
      </w:r>
      <w:proofErr w:type="spellEnd"/>
      <w:r w:rsidRPr="00F40D09">
        <w:rPr>
          <w:lang w:val="en-US"/>
        </w:rPr>
        <w:t xml:space="preserve"> </w:t>
      </w:r>
      <w:proofErr w:type="spellStart"/>
      <w:r w:rsidRPr="00F40D09">
        <w:rPr>
          <w:lang w:val="en-US"/>
        </w:rPr>
        <w:t>nevladinih</w:t>
      </w:r>
      <w:proofErr w:type="spellEnd"/>
      <w:r w:rsidRPr="00F40D09">
        <w:rPr>
          <w:lang w:val="en-US"/>
        </w:rPr>
        <w:t xml:space="preserve"> </w:t>
      </w:r>
      <w:proofErr w:type="spellStart"/>
      <w:r w:rsidRPr="00F40D09">
        <w:rPr>
          <w:lang w:val="en-US"/>
        </w:rPr>
        <w:t>organizacija</w:t>
      </w:r>
      <w:proofErr w:type="spellEnd"/>
      <w:r w:rsidRPr="00F40D09">
        <w:rPr>
          <w:lang w:val="en-US"/>
        </w:rPr>
        <w:t xml:space="preserve"> u </w:t>
      </w:r>
      <w:proofErr w:type="spellStart"/>
      <w:r w:rsidRPr="00F40D09">
        <w:rPr>
          <w:lang w:val="en-US"/>
        </w:rPr>
        <w:t>oblasti</w:t>
      </w:r>
      <w:proofErr w:type="spellEnd"/>
      <w:r w:rsidR="00765944" w:rsidRPr="00F40D09">
        <w:rPr>
          <w:lang w:val="en-US"/>
        </w:rPr>
        <w:t xml:space="preserve"> </w:t>
      </w:r>
      <w:r w:rsidR="00765944" w:rsidRPr="00F40D09">
        <w:t>cjeloživotnog učenja</w:t>
      </w:r>
    </w:p>
    <w:p w14:paraId="5BF7978B" w14:textId="77777777" w:rsidR="00940849" w:rsidRPr="00F40D09" w:rsidRDefault="00940849" w:rsidP="00D8010A">
      <w:pPr>
        <w:pStyle w:val="Heading3"/>
        <w:rPr>
          <w:b w:val="0"/>
        </w:rPr>
      </w:pPr>
    </w:p>
    <w:p w14:paraId="41FF416A" w14:textId="77777777" w:rsidR="00765944" w:rsidRPr="00F40D09" w:rsidRDefault="00940849" w:rsidP="00D8010A">
      <w:pPr>
        <w:pStyle w:val="Heading3"/>
        <w:rPr>
          <w:b w:val="0"/>
        </w:rPr>
      </w:pPr>
      <w:r w:rsidRPr="00F40D09">
        <w:rPr>
          <w:b w:val="0"/>
        </w:rPr>
        <w:t>Pozivaju se nevladine organizacije koje imaju kapacitete i iskustvo da prijave projekte/programe na ovaj konkurs kojim mogu doprinijeti realizaciji prioriteta utvrđenih</w:t>
      </w:r>
      <w:r w:rsidR="00765944" w:rsidRPr="00F40D09">
        <w:rPr>
          <w:b w:val="0"/>
        </w:rPr>
        <w:t>:</w:t>
      </w:r>
    </w:p>
    <w:p w14:paraId="25F0579A" w14:textId="4652F42B" w:rsidR="00940849" w:rsidRPr="00F40D09" w:rsidRDefault="00940849" w:rsidP="00D8010A">
      <w:pPr>
        <w:pStyle w:val="Heading3"/>
        <w:rPr>
          <w:b w:val="0"/>
        </w:rPr>
      </w:pPr>
      <w:r w:rsidRPr="00F40D09">
        <w:rPr>
          <w:b w:val="0"/>
        </w:rPr>
        <w:t xml:space="preserve"> </w:t>
      </w:r>
      <w:r w:rsidR="006B436B" w:rsidRPr="00F40D09">
        <w:rPr>
          <w:b w:val="0"/>
        </w:rPr>
        <w:t>1.</w:t>
      </w:r>
      <w:r w:rsidR="00A22975" w:rsidRPr="00F40D09">
        <w:rPr>
          <w:b w:val="0"/>
        </w:rPr>
        <w:t xml:space="preserve"> </w:t>
      </w:r>
      <w:r w:rsidR="00D8010A" w:rsidRPr="00F40D09">
        <w:rPr>
          <w:b w:val="0"/>
        </w:rPr>
        <w:t>Rezolucijom o strateškom okviru za saradnju u Evropi u obrazovanju i vaspitanju (2021-2030)</w:t>
      </w:r>
    </w:p>
    <w:p w14:paraId="1BEDBBC3" w14:textId="6C134989" w:rsidR="006B436B" w:rsidRPr="00F40D09" w:rsidRDefault="006B436B" w:rsidP="00D8010A">
      <w:pPr>
        <w:pStyle w:val="Heading3"/>
        <w:rPr>
          <w:b w:val="0"/>
        </w:rPr>
      </w:pPr>
      <w:r w:rsidRPr="00F40D09">
        <w:rPr>
          <w:b w:val="0"/>
        </w:rPr>
        <w:t>2.</w:t>
      </w:r>
      <w:r w:rsidR="00D8010A" w:rsidRPr="00F40D09">
        <w:rPr>
          <w:b w:val="0"/>
        </w:rPr>
        <w:t xml:space="preserve"> Strategijom obrazovanja odraslih Crne Gore (2015-2025)</w:t>
      </w:r>
    </w:p>
    <w:p w14:paraId="4FC39046" w14:textId="776DE411" w:rsidR="006B436B" w:rsidRPr="00F40D09" w:rsidRDefault="006B436B" w:rsidP="00D8010A">
      <w:pPr>
        <w:pStyle w:val="Heading3"/>
        <w:rPr>
          <w:b w:val="0"/>
        </w:rPr>
      </w:pPr>
      <w:r w:rsidRPr="00F40D09">
        <w:rPr>
          <w:b w:val="0"/>
        </w:rPr>
        <w:t>3.</w:t>
      </w:r>
      <w:r w:rsidR="00A22975" w:rsidRPr="00F40D09">
        <w:rPr>
          <w:b w:val="0"/>
        </w:rPr>
        <w:t xml:space="preserve"> </w:t>
      </w:r>
      <w:r w:rsidR="00E96997" w:rsidRPr="00F40D09">
        <w:rPr>
          <w:b w:val="0"/>
        </w:rPr>
        <w:t>Strategijom reform</w:t>
      </w:r>
      <w:r w:rsidR="00D8010A" w:rsidRPr="00F40D09">
        <w:rPr>
          <w:b w:val="0"/>
        </w:rPr>
        <w:t>e obrazovanja 2025 - 2035</w:t>
      </w:r>
    </w:p>
    <w:p w14:paraId="36BF5D3F" w14:textId="70A4DEA5" w:rsidR="00940849" w:rsidRPr="00F40D09" w:rsidRDefault="00940849" w:rsidP="006B436B">
      <w:pPr>
        <w:pStyle w:val="Heading3"/>
        <w:rPr>
          <w:b w:val="0"/>
        </w:rPr>
      </w:pPr>
      <w:r w:rsidRPr="00F40D09">
        <w:rPr>
          <w:b w:val="0"/>
        </w:rPr>
        <w:t>Strateški ciljevi čijem će ostvarenju doprinijeti projekti/programi nevladinih organizacija u 2025. godini su: </w:t>
      </w:r>
    </w:p>
    <w:p w14:paraId="7FFE665C" w14:textId="4E01E20E" w:rsidR="006B436B" w:rsidRPr="00F40D09" w:rsidRDefault="006B436B" w:rsidP="001430C7">
      <w:pPr>
        <w:pStyle w:val="Heading3"/>
        <w:rPr>
          <w:b w:val="0"/>
        </w:rPr>
      </w:pPr>
      <w:r w:rsidRPr="00F40D09">
        <w:rPr>
          <w:b w:val="0"/>
        </w:rPr>
        <w:t>Cilj 1:</w:t>
      </w:r>
      <w:r w:rsidR="001430C7" w:rsidRPr="00F40D09">
        <w:rPr>
          <w:b w:val="0"/>
        </w:rPr>
        <w:t xml:space="preserve"> Unapređenje funkcionalne pismenosti mladih</w:t>
      </w:r>
    </w:p>
    <w:p w14:paraId="536DDA17" w14:textId="24DA66C0" w:rsidR="006B436B" w:rsidRPr="00F40D09" w:rsidRDefault="006B436B" w:rsidP="001430C7">
      <w:pPr>
        <w:pStyle w:val="Heading3"/>
        <w:rPr>
          <w:b w:val="0"/>
        </w:rPr>
      </w:pPr>
      <w:r w:rsidRPr="00F40D09">
        <w:rPr>
          <w:b w:val="0"/>
        </w:rPr>
        <w:t>Cilj</w:t>
      </w:r>
      <w:r w:rsidR="001430C7" w:rsidRPr="00F40D09">
        <w:rPr>
          <w:b w:val="0"/>
        </w:rPr>
        <w:t xml:space="preserve"> 2</w:t>
      </w:r>
      <w:r w:rsidRPr="00F40D09">
        <w:rPr>
          <w:b w:val="0"/>
        </w:rPr>
        <w:t>:</w:t>
      </w:r>
      <w:r w:rsidR="001430C7" w:rsidRPr="00F40D09">
        <w:rPr>
          <w:b w:val="0"/>
        </w:rPr>
        <w:t xml:space="preserve"> Unapređenje znanja, vještina nezaposlenih radi povećanja zapošljivosti</w:t>
      </w:r>
    </w:p>
    <w:p w14:paraId="69A48A25" w14:textId="422ACF4B" w:rsidR="001430C7" w:rsidRPr="00F40D09" w:rsidRDefault="001430C7" w:rsidP="001430C7">
      <w:pPr>
        <w:pStyle w:val="Heading3"/>
        <w:rPr>
          <w:b w:val="0"/>
        </w:rPr>
      </w:pPr>
      <w:r w:rsidRPr="00F40D09">
        <w:rPr>
          <w:b w:val="0"/>
        </w:rPr>
        <w:t>Cilj</w:t>
      </w:r>
      <w:r w:rsidR="00A22975" w:rsidRPr="00F40D09">
        <w:rPr>
          <w:b w:val="0"/>
        </w:rPr>
        <w:t xml:space="preserve"> </w:t>
      </w:r>
      <w:r w:rsidRPr="00F40D09">
        <w:rPr>
          <w:b w:val="0"/>
        </w:rPr>
        <w:t>3: Promocija cjeloživotnog obrazovanja i učenja radi socijalne uključenosti i aktivnog građanstva</w:t>
      </w:r>
    </w:p>
    <w:p w14:paraId="2003C951" w14:textId="3D115AB4" w:rsidR="00940849" w:rsidRPr="00F40D09" w:rsidRDefault="00940849" w:rsidP="00FF5C1C">
      <w:pPr>
        <w:pStyle w:val="NormalWeb"/>
        <w:spacing w:before="0" w:after="720"/>
        <w:rPr>
          <w:rStyle w:val="Heading3Char"/>
          <w:b w:val="0"/>
          <w:sz w:val="22"/>
          <w:szCs w:val="22"/>
        </w:rPr>
      </w:pPr>
      <w:r w:rsidRPr="00F40D09">
        <w:rPr>
          <w:rStyle w:val="Heading3Char"/>
          <w:sz w:val="22"/>
          <w:szCs w:val="22"/>
        </w:rPr>
        <w:t>Prioritetni problemi</w:t>
      </w:r>
      <w:r w:rsidRPr="00F40D09">
        <w:rPr>
          <w:rFonts w:ascii="Arial" w:hAnsi="Arial" w:cs="Arial"/>
          <w:color w:val="292929"/>
          <w:sz w:val="22"/>
          <w:szCs w:val="22"/>
        </w:rPr>
        <w:t xml:space="preserve"> </w:t>
      </w:r>
      <w:r w:rsidRPr="00F40D09">
        <w:rPr>
          <w:rStyle w:val="Heading3Char"/>
          <w:b w:val="0"/>
          <w:sz w:val="22"/>
          <w:szCs w:val="22"/>
        </w:rPr>
        <w:t xml:space="preserve">u oblasti </w:t>
      </w:r>
      <w:r w:rsidR="003A3678" w:rsidRPr="00F40D09">
        <w:rPr>
          <w:rStyle w:val="Heading3Char"/>
          <w:b w:val="0"/>
          <w:sz w:val="22"/>
          <w:szCs w:val="22"/>
        </w:rPr>
        <w:t xml:space="preserve">cjeloživotnog učenja </w:t>
      </w:r>
      <w:r w:rsidRPr="00F40D09">
        <w:rPr>
          <w:rStyle w:val="Heading3Char"/>
          <w:b w:val="0"/>
          <w:sz w:val="22"/>
          <w:szCs w:val="22"/>
        </w:rPr>
        <w:t xml:space="preserve"> koji se planiraju rješavati finansiranjem projekata/programa nevladinih organizacija su:</w:t>
      </w:r>
      <w:r w:rsidR="003A3678" w:rsidRPr="00F40D09">
        <w:rPr>
          <w:rStyle w:val="Heading3Char"/>
          <w:b w:val="0"/>
          <w:sz w:val="22"/>
          <w:szCs w:val="22"/>
        </w:rPr>
        <w:t xml:space="preserve"> Nedovoljna dostupnost obrazovanju odraslih, nedostatak relevantnih vještina, slaba povezanost obrazovnih institucija i poslodavaca, nedovoljna promocija koncepta cjeloživotnog učenja kao i zastarjeli obrazovni sadržaji i metodologije.</w:t>
      </w:r>
    </w:p>
    <w:p w14:paraId="5DD16FF3" w14:textId="77777777" w:rsidR="00A22975" w:rsidRPr="00F40D09" w:rsidRDefault="00A22975" w:rsidP="00FF5C1C">
      <w:pPr>
        <w:pStyle w:val="NormalWeb"/>
        <w:spacing w:before="0" w:after="720"/>
        <w:rPr>
          <w:rStyle w:val="Heading3Char"/>
          <w:b w:val="0"/>
          <w:sz w:val="22"/>
          <w:szCs w:val="22"/>
        </w:rPr>
      </w:pPr>
    </w:p>
    <w:p w14:paraId="2AC68821" w14:textId="77777777" w:rsidR="00940849" w:rsidRPr="00F40D09" w:rsidRDefault="00940849" w:rsidP="001430C7">
      <w:pPr>
        <w:pStyle w:val="Heading3"/>
      </w:pPr>
      <w:r w:rsidRPr="00F40D09">
        <w:lastRenderedPageBreak/>
        <w:t>Ciljne grupe:</w:t>
      </w:r>
    </w:p>
    <w:p w14:paraId="5B1E658C" w14:textId="27655D88" w:rsidR="009963F5" w:rsidRPr="00F40D09" w:rsidRDefault="00940849" w:rsidP="00043825">
      <w:pPr>
        <w:pStyle w:val="Heading3"/>
        <w:rPr>
          <w:b w:val="0"/>
        </w:rPr>
      </w:pPr>
      <w:r w:rsidRPr="00F40D09">
        <w:rPr>
          <w:b w:val="0"/>
        </w:rPr>
        <w:t>-    </w:t>
      </w:r>
      <w:r w:rsidR="001430C7" w:rsidRPr="00F40D09">
        <w:rPr>
          <w:b w:val="0"/>
        </w:rPr>
        <w:t xml:space="preserve">Mladi (potreba za informatičkom i jezičkom pismenošću ) – mladi do navršene </w:t>
      </w:r>
      <w:r w:rsidR="00043825" w:rsidRPr="00F40D09">
        <w:rPr>
          <w:b w:val="0"/>
        </w:rPr>
        <w:t xml:space="preserve">35 godine život </w:t>
      </w:r>
    </w:p>
    <w:p w14:paraId="3139E9CA" w14:textId="26528A60" w:rsidR="00940849" w:rsidRPr="00F40D09" w:rsidRDefault="00940849" w:rsidP="00043825">
      <w:pPr>
        <w:pStyle w:val="Heading3"/>
        <w:rPr>
          <w:b w:val="0"/>
        </w:rPr>
      </w:pPr>
      <w:r w:rsidRPr="00F40D09">
        <w:rPr>
          <w:b w:val="0"/>
        </w:rPr>
        <w:t>-    </w:t>
      </w:r>
      <w:r w:rsidR="00043825" w:rsidRPr="00F40D09">
        <w:rPr>
          <w:b w:val="0"/>
        </w:rPr>
        <w:t>Nezaposlene osobe od 35-55 godina (potr</w:t>
      </w:r>
      <w:r w:rsidR="003A3678" w:rsidRPr="00F40D09">
        <w:rPr>
          <w:b w:val="0"/>
        </w:rPr>
        <w:t>e</w:t>
      </w:r>
      <w:r w:rsidR="00043825" w:rsidRPr="00F40D09">
        <w:rPr>
          <w:b w:val="0"/>
        </w:rPr>
        <w:t>ba da pokrenu svoj posao zahvaljujući preduzetničkim i menadžerskim vještinama) – preko 40.000 lica sa evidencije Zavoda za zapošljavanje Crne Gore</w:t>
      </w:r>
    </w:p>
    <w:p w14:paraId="15CAB59D" w14:textId="56CC2093" w:rsidR="00940849" w:rsidRPr="00F40D09" w:rsidRDefault="00940849" w:rsidP="00043825">
      <w:pPr>
        <w:pStyle w:val="Heading3"/>
        <w:rPr>
          <w:b w:val="0"/>
        </w:rPr>
      </w:pPr>
      <w:r w:rsidRPr="00F40D09">
        <w:rPr>
          <w:b w:val="0"/>
        </w:rPr>
        <w:t>-    </w:t>
      </w:r>
      <w:r w:rsidR="00043825" w:rsidRPr="00F40D09">
        <w:rPr>
          <w:b w:val="0"/>
        </w:rPr>
        <w:t>Sve odrasle osobe uključujući i osobe sa invaliditetom ( lično usavršavanje)</w:t>
      </w:r>
    </w:p>
    <w:p w14:paraId="700A8F66" w14:textId="77777777" w:rsidR="00043825" w:rsidRPr="00F40D09" w:rsidRDefault="00043825" w:rsidP="00043825">
      <w:pPr>
        <w:rPr>
          <w:rFonts w:ascii="Arial" w:hAnsi="Arial" w:cs="Arial"/>
          <w:sz w:val="22"/>
        </w:rPr>
      </w:pPr>
    </w:p>
    <w:p w14:paraId="28CB09F3" w14:textId="77777777" w:rsidR="00940849" w:rsidRPr="00F40D09" w:rsidRDefault="00940849" w:rsidP="00FF5C1C">
      <w:pPr>
        <w:pStyle w:val="Heading2"/>
        <w:rPr>
          <w:b/>
          <w:color w:val="292929"/>
        </w:rPr>
      </w:pPr>
      <w:r w:rsidRPr="00F40D09">
        <w:rPr>
          <w:b/>
          <w:color w:val="292929"/>
        </w:rPr>
        <w:t>Prepoznate potrebe ciljnih grupa:</w:t>
      </w:r>
    </w:p>
    <w:p w14:paraId="1049812D" w14:textId="342DD9B0" w:rsidR="00940849" w:rsidRPr="00F40D09" w:rsidRDefault="00940849" w:rsidP="0072179F">
      <w:pPr>
        <w:pStyle w:val="Heading3"/>
        <w:rPr>
          <w:b w:val="0"/>
          <w:color w:val="292929"/>
        </w:rPr>
      </w:pPr>
      <w:r w:rsidRPr="00F40D09">
        <w:rPr>
          <w:b w:val="0"/>
          <w:color w:val="292929"/>
        </w:rPr>
        <w:t>-    </w:t>
      </w:r>
      <w:r w:rsidR="0072179F" w:rsidRPr="00F40D09">
        <w:rPr>
          <w:b w:val="0"/>
          <w:color w:val="292929"/>
        </w:rPr>
        <w:t>P</w:t>
      </w:r>
      <w:r w:rsidR="0072179F" w:rsidRPr="00F40D09">
        <w:rPr>
          <w:b w:val="0"/>
        </w:rPr>
        <w:t xml:space="preserve">otreba za informatičkom i jezičkom pismenošću kao i </w:t>
      </w:r>
      <w:r w:rsidR="0072179F" w:rsidRPr="00F40D09">
        <w:rPr>
          <w:b w:val="0"/>
          <w:shd w:val="clear" w:color="auto" w:fill="FAFAFA"/>
        </w:rPr>
        <w:t>motivacija za uključivanje u obrazovanje ili tržište rada, razvoj mekih i digitalnih vještina.</w:t>
      </w:r>
    </w:p>
    <w:p w14:paraId="715B5D13" w14:textId="6BA28F0A" w:rsidR="0072179F" w:rsidRPr="00F40D09" w:rsidRDefault="00940849" w:rsidP="0072179F">
      <w:pPr>
        <w:pStyle w:val="Heading3"/>
        <w:rPr>
          <w:rFonts w:eastAsia="Times New Roman"/>
          <w:b w:val="0"/>
          <w:lang w:val="en-US"/>
        </w:rPr>
      </w:pPr>
      <w:r w:rsidRPr="00F40D09">
        <w:rPr>
          <w:b w:val="0"/>
          <w:color w:val="292929"/>
        </w:rPr>
        <w:t>-    </w:t>
      </w:r>
      <w:proofErr w:type="spellStart"/>
      <w:r w:rsidR="0072179F" w:rsidRPr="00F40D09">
        <w:rPr>
          <w:rFonts w:eastAsia="Times New Roman"/>
          <w:b w:val="0"/>
          <w:bCs/>
          <w:lang w:val="en-US"/>
        </w:rPr>
        <w:t>Potreba</w:t>
      </w:r>
      <w:proofErr w:type="spellEnd"/>
      <w:r w:rsidR="0072179F" w:rsidRPr="00F40D09">
        <w:rPr>
          <w:rFonts w:eastAsia="Times New Roman"/>
          <w:b w:val="0"/>
          <w:bCs/>
          <w:lang w:val="en-US"/>
        </w:rPr>
        <w:t xml:space="preserve"> za </w:t>
      </w:r>
      <w:proofErr w:type="spellStart"/>
      <w:r w:rsidR="0072179F" w:rsidRPr="00F40D09">
        <w:rPr>
          <w:rFonts w:eastAsia="Times New Roman"/>
          <w:b w:val="0"/>
          <w:lang w:val="en-US"/>
        </w:rPr>
        <w:t>sticanjem</w:t>
      </w:r>
      <w:proofErr w:type="spellEnd"/>
      <w:r w:rsidR="0072179F" w:rsidRPr="00F40D09">
        <w:rPr>
          <w:rFonts w:eastAsia="Times New Roman"/>
          <w:b w:val="0"/>
          <w:lang w:val="en-US"/>
        </w:rPr>
        <w:t xml:space="preserve"> </w:t>
      </w:r>
      <w:proofErr w:type="spellStart"/>
      <w:r w:rsidR="0072179F" w:rsidRPr="00F40D09">
        <w:rPr>
          <w:rFonts w:eastAsia="Times New Roman"/>
          <w:b w:val="0"/>
          <w:lang w:val="en-US"/>
        </w:rPr>
        <w:t>praktičnih</w:t>
      </w:r>
      <w:proofErr w:type="spellEnd"/>
      <w:r w:rsidR="0072179F" w:rsidRPr="00F40D09">
        <w:rPr>
          <w:rFonts w:eastAsia="Times New Roman"/>
          <w:b w:val="0"/>
          <w:lang w:val="en-US"/>
        </w:rPr>
        <w:t xml:space="preserve"> i </w:t>
      </w:r>
      <w:proofErr w:type="spellStart"/>
      <w:r w:rsidR="0072179F" w:rsidRPr="00F40D09">
        <w:rPr>
          <w:rFonts w:eastAsia="Times New Roman"/>
          <w:b w:val="0"/>
          <w:lang w:val="en-US"/>
        </w:rPr>
        <w:t>tržišno</w:t>
      </w:r>
      <w:proofErr w:type="spellEnd"/>
      <w:r w:rsidR="0072179F" w:rsidRPr="00F40D09">
        <w:rPr>
          <w:rFonts w:eastAsia="Times New Roman"/>
          <w:b w:val="0"/>
          <w:lang w:val="en-US"/>
        </w:rPr>
        <w:t xml:space="preserve"> </w:t>
      </w:r>
      <w:proofErr w:type="spellStart"/>
      <w:r w:rsidR="0072179F" w:rsidRPr="00F40D09">
        <w:rPr>
          <w:rFonts w:eastAsia="Times New Roman"/>
          <w:b w:val="0"/>
          <w:lang w:val="en-US"/>
        </w:rPr>
        <w:t>relevantnih</w:t>
      </w:r>
      <w:proofErr w:type="spellEnd"/>
      <w:r w:rsidR="0072179F" w:rsidRPr="00F40D09">
        <w:rPr>
          <w:rFonts w:eastAsia="Times New Roman"/>
          <w:b w:val="0"/>
          <w:lang w:val="en-US"/>
        </w:rPr>
        <w:t xml:space="preserve"> </w:t>
      </w:r>
      <w:proofErr w:type="spellStart"/>
      <w:r w:rsidR="0072179F" w:rsidRPr="00F40D09">
        <w:rPr>
          <w:rFonts w:eastAsia="Times New Roman"/>
          <w:b w:val="0"/>
          <w:lang w:val="en-US"/>
        </w:rPr>
        <w:t>vještina</w:t>
      </w:r>
      <w:proofErr w:type="spellEnd"/>
      <w:r w:rsidR="0072179F" w:rsidRPr="00F40D09">
        <w:rPr>
          <w:rFonts w:eastAsia="Times New Roman"/>
          <w:b w:val="0"/>
          <w:lang w:val="en-US"/>
        </w:rPr>
        <w:t xml:space="preserve">, </w:t>
      </w:r>
      <w:proofErr w:type="spellStart"/>
      <w:r w:rsidR="0072179F" w:rsidRPr="00F40D09">
        <w:rPr>
          <w:rFonts w:eastAsia="Times New Roman"/>
          <w:b w:val="0"/>
          <w:lang w:val="en-US"/>
        </w:rPr>
        <w:t>prekvalifikacija</w:t>
      </w:r>
      <w:proofErr w:type="spellEnd"/>
      <w:r w:rsidR="0072179F" w:rsidRPr="00F40D09">
        <w:rPr>
          <w:rFonts w:eastAsia="Times New Roman"/>
          <w:b w:val="0"/>
          <w:lang w:val="en-US"/>
        </w:rPr>
        <w:t xml:space="preserve">, </w:t>
      </w:r>
      <w:proofErr w:type="spellStart"/>
      <w:r w:rsidR="0072179F" w:rsidRPr="00F40D09">
        <w:rPr>
          <w:rFonts w:eastAsia="Times New Roman"/>
          <w:b w:val="0"/>
          <w:lang w:val="en-US"/>
        </w:rPr>
        <w:t>podrška</w:t>
      </w:r>
      <w:proofErr w:type="spellEnd"/>
      <w:r w:rsidR="0072179F" w:rsidRPr="00F40D09">
        <w:rPr>
          <w:rFonts w:eastAsia="Times New Roman"/>
          <w:b w:val="0"/>
          <w:lang w:val="en-US"/>
        </w:rPr>
        <w:t xml:space="preserve"> u </w:t>
      </w:r>
      <w:proofErr w:type="spellStart"/>
      <w:r w:rsidR="0072179F" w:rsidRPr="00F40D09">
        <w:rPr>
          <w:rFonts w:eastAsia="Times New Roman"/>
          <w:b w:val="0"/>
          <w:lang w:val="en-US"/>
        </w:rPr>
        <w:t>zapošljavanju</w:t>
      </w:r>
      <w:proofErr w:type="spellEnd"/>
      <w:r w:rsidR="0072179F" w:rsidRPr="00F40D09">
        <w:rPr>
          <w:rFonts w:eastAsia="Times New Roman"/>
          <w:b w:val="0"/>
          <w:lang w:val="en-US"/>
        </w:rPr>
        <w:t>.</w:t>
      </w:r>
    </w:p>
    <w:p w14:paraId="6EED6347" w14:textId="7F4365EF" w:rsidR="00940849" w:rsidRPr="00F40D09" w:rsidRDefault="00940849" w:rsidP="0072179F">
      <w:pPr>
        <w:pStyle w:val="Heading3"/>
        <w:rPr>
          <w:b w:val="0"/>
          <w:color w:val="292929"/>
        </w:rPr>
      </w:pPr>
    </w:p>
    <w:p w14:paraId="24068305" w14:textId="56FC3644" w:rsidR="00940849" w:rsidRPr="00F40D09" w:rsidRDefault="00940849" w:rsidP="00937F39">
      <w:pPr>
        <w:pStyle w:val="Heading3"/>
        <w:rPr>
          <w:b w:val="0"/>
        </w:rPr>
      </w:pPr>
      <w:r w:rsidRPr="00F40D09">
        <w:rPr>
          <w:b w:val="0"/>
        </w:rPr>
        <w:t>-    </w:t>
      </w:r>
      <w:r w:rsidR="0072179F" w:rsidRPr="00F40D09">
        <w:rPr>
          <w:b w:val="0"/>
        </w:rPr>
        <w:t>Potreba za s</w:t>
      </w:r>
      <w:r w:rsidRPr="00F40D09">
        <w:rPr>
          <w:b w:val="0"/>
        </w:rPr>
        <w:t>ticanje</w:t>
      </w:r>
      <w:r w:rsidR="0072179F" w:rsidRPr="00F40D09">
        <w:rPr>
          <w:b w:val="0"/>
        </w:rPr>
        <w:t>m</w:t>
      </w:r>
      <w:r w:rsidRPr="00F40D09">
        <w:rPr>
          <w:b w:val="0"/>
        </w:rPr>
        <w:t xml:space="preserve"> novih znanja i iskustva </w:t>
      </w:r>
      <w:r w:rsidR="0072179F" w:rsidRPr="00F40D09">
        <w:rPr>
          <w:b w:val="0"/>
        </w:rPr>
        <w:t xml:space="preserve">iz digitalne pismenosti, </w:t>
      </w:r>
      <w:r w:rsidRPr="00F40D09">
        <w:rPr>
          <w:b w:val="0"/>
        </w:rPr>
        <w:t>jačanj</w:t>
      </w:r>
      <w:r w:rsidR="0072179F" w:rsidRPr="00F40D09">
        <w:rPr>
          <w:b w:val="0"/>
        </w:rPr>
        <w:t>e</w:t>
      </w:r>
      <w:r w:rsidRPr="00F40D09">
        <w:rPr>
          <w:b w:val="0"/>
        </w:rPr>
        <w:t xml:space="preserve"> </w:t>
      </w:r>
      <w:r w:rsidR="0072179F" w:rsidRPr="00F40D09">
        <w:rPr>
          <w:b w:val="0"/>
        </w:rPr>
        <w:t>socijalne integracije</w:t>
      </w:r>
    </w:p>
    <w:p w14:paraId="24BAC3E5" w14:textId="77777777" w:rsidR="001B2D52" w:rsidRPr="00F40D09" w:rsidRDefault="001B2D52" w:rsidP="001B2D52">
      <w:pPr>
        <w:rPr>
          <w:rFonts w:ascii="Arial" w:hAnsi="Arial" w:cs="Arial"/>
          <w:sz w:val="22"/>
        </w:rPr>
      </w:pPr>
    </w:p>
    <w:p w14:paraId="28DD23C5" w14:textId="3B3F2210" w:rsidR="00940849" w:rsidRPr="00F40D09" w:rsidRDefault="00940849" w:rsidP="00937F39">
      <w:pPr>
        <w:pStyle w:val="Heading3"/>
        <w:rPr>
          <w:b w:val="0"/>
        </w:rPr>
      </w:pPr>
      <w:r w:rsidRPr="00F40D09">
        <w:rPr>
          <w:b w:val="0"/>
        </w:rPr>
        <w:t>Aktivnosti nevladine organizacije koje će doprinijeti ostvarenju strateških ciljeva i zadovoljenju potreba ciljnih grupa (prihvatljive aktivnosti za finansiranje) su:</w:t>
      </w:r>
    </w:p>
    <w:p w14:paraId="228F2A71" w14:textId="77777777" w:rsidR="00937F39" w:rsidRPr="00F40D09" w:rsidRDefault="00937F39" w:rsidP="001459ED">
      <w:pPr>
        <w:pStyle w:val="Heading3"/>
        <w:rPr>
          <w:b w:val="0"/>
          <w:lang w:val="sl-SI"/>
        </w:rPr>
      </w:pPr>
      <w:r w:rsidRPr="00F40D09">
        <w:rPr>
          <w:b w:val="0"/>
          <w:lang w:val="sl-SI"/>
        </w:rPr>
        <w:t>-Organizovanje aktivnosti za sticanje znanja i vještina o aktivnom građanstvu, za podsticanje ličnog razvoja, za život u porodici, za socijalnu integraciju, za aktivno starenje, za lični razvoj pojedinca.</w:t>
      </w:r>
    </w:p>
    <w:p w14:paraId="695BE87F" w14:textId="77777777" w:rsidR="00937F39" w:rsidRPr="00F40D09" w:rsidRDefault="00937F39" w:rsidP="001459ED">
      <w:pPr>
        <w:pStyle w:val="Heading3"/>
        <w:rPr>
          <w:b w:val="0"/>
          <w:color w:val="000000" w:themeColor="text1"/>
          <w:lang w:val="sl-SI"/>
        </w:rPr>
      </w:pPr>
      <w:r w:rsidRPr="00F40D09">
        <w:rPr>
          <w:b w:val="0"/>
          <w:lang w:val="sl-SI"/>
        </w:rPr>
        <w:t xml:space="preserve">- Organizovanje edukativnih radionica o </w:t>
      </w:r>
      <w:r w:rsidRPr="00F40D09">
        <w:rPr>
          <w:b w:val="0"/>
          <w:color w:val="000000" w:themeColor="text1"/>
          <w:lang w:val="sl-SI"/>
        </w:rPr>
        <w:t>digitalnoj pismenosti i sticanju vještina sa akcentom na ruralne sredine;</w:t>
      </w:r>
    </w:p>
    <w:p w14:paraId="05F339DD" w14:textId="77777777" w:rsidR="00937F39" w:rsidRPr="00F40D09" w:rsidRDefault="00937F39" w:rsidP="001459ED">
      <w:pPr>
        <w:pStyle w:val="Heading3"/>
        <w:rPr>
          <w:b w:val="0"/>
          <w:color w:val="000000" w:themeColor="text1"/>
          <w:lang w:val="sl-SI"/>
        </w:rPr>
      </w:pPr>
      <w:r w:rsidRPr="00F40D09">
        <w:rPr>
          <w:b w:val="0"/>
          <w:color w:val="000000" w:themeColor="text1"/>
          <w:lang w:val="sl-SI"/>
        </w:rPr>
        <w:t>- Organizovanje edukativnih radionica u cilju podizanja matematičke pismenosti kod mladih u osnovnim i srednjim školama u korelaciji sa PISA testiranjem.</w:t>
      </w:r>
    </w:p>
    <w:p w14:paraId="5EFF9213" w14:textId="1E51233E" w:rsidR="00937F39" w:rsidRPr="00F40D09" w:rsidRDefault="00937F39" w:rsidP="001459ED">
      <w:pPr>
        <w:pStyle w:val="Heading3"/>
        <w:rPr>
          <w:b w:val="0"/>
          <w:lang w:val="sl-SI"/>
        </w:rPr>
      </w:pPr>
      <w:r w:rsidRPr="00F40D09">
        <w:rPr>
          <w:b w:val="0"/>
          <w:color w:val="000000" w:themeColor="text1"/>
          <w:lang w:val="sl-SI"/>
        </w:rPr>
        <w:t xml:space="preserve">- </w:t>
      </w:r>
      <w:r w:rsidRPr="00F40D09">
        <w:rPr>
          <w:b w:val="0"/>
          <w:lang w:val="sl-SI"/>
        </w:rPr>
        <w:t xml:space="preserve">Organizovanje edukativnih radionica o preduzetništvu i </w:t>
      </w:r>
      <w:r w:rsidRPr="00F40D09">
        <w:rPr>
          <w:b w:val="0"/>
          <w:color w:val="000000" w:themeColor="text1"/>
          <w:lang w:val="sl-SI"/>
        </w:rPr>
        <w:t xml:space="preserve">drugim </w:t>
      </w:r>
      <w:r w:rsidRPr="00F40D09">
        <w:rPr>
          <w:b w:val="0"/>
          <w:lang w:val="sl-SI"/>
        </w:rPr>
        <w:t>ključnim kom</w:t>
      </w:r>
      <w:r w:rsidR="00975F58">
        <w:rPr>
          <w:b w:val="0"/>
          <w:lang w:val="sl-SI"/>
        </w:rPr>
        <w:t>p</w:t>
      </w:r>
      <w:r w:rsidRPr="00F40D09">
        <w:rPr>
          <w:b w:val="0"/>
          <w:lang w:val="sl-SI"/>
        </w:rPr>
        <w:t>etencijama, organizovanje savjetovanja po pitanju izbora zanimanja, traženju posla u cilju prekvalifikacije i usavršavanja kadrova u prioritetnim oblastima razvoja CG (građevinarstvo i ugostiteljstvo).</w:t>
      </w:r>
    </w:p>
    <w:p w14:paraId="0D93C4FD" w14:textId="77777777" w:rsidR="00937F39" w:rsidRPr="00F40D09" w:rsidRDefault="00937F39" w:rsidP="001459ED">
      <w:pPr>
        <w:pStyle w:val="Heading3"/>
        <w:rPr>
          <w:b w:val="0"/>
          <w:lang w:val="sl-SI"/>
        </w:rPr>
      </w:pPr>
      <w:r w:rsidRPr="00F40D09">
        <w:rPr>
          <w:b w:val="0"/>
          <w:lang w:val="sl-SI"/>
        </w:rPr>
        <w:t>-Organizovanje radionica radi unapređenja kvaliteta izražavanja i razvoja kritičkog mišljenja mladih</w:t>
      </w:r>
    </w:p>
    <w:p w14:paraId="000A899F" w14:textId="77777777" w:rsidR="00937F39" w:rsidRPr="00F40D09" w:rsidRDefault="00937F39" w:rsidP="00937F39">
      <w:pPr>
        <w:rPr>
          <w:rFonts w:ascii="Arial" w:hAnsi="Arial" w:cs="Arial"/>
          <w:sz w:val="22"/>
        </w:rPr>
      </w:pPr>
    </w:p>
    <w:p w14:paraId="39CBEAB0" w14:textId="106652E3" w:rsidR="00940849" w:rsidRPr="00F40D09" w:rsidRDefault="00940849" w:rsidP="001430C7">
      <w:pPr>
        <w:pStyle w:val="Heading3"/>
      </w:pPr>
      <w:r w:rsidRPr="00F40D09">
        <w:t>Ukupan iznos sredstava koja se mogu raspodijeliti ovim konkursom je: 1</w:t>
      </w:r>
      <w:r w:rsidR="009963F5" w:rsidRPr="00F40D09">
        <w:t>56</w:t>
      </w:r>
      <w:r w:rsidRPr="00F40D09">
        <w:t>.000,00 eura. </w:t>
      </w:r>
    </w:p>
    <w:p w14:paraId="40868B9B" w14:textId="77777777" w:rsidR="001430C7" w:rsidRPr="00F40D09" w:rsidRDefault="001430C7" w:rsidP="001430C7">
      <w:pPr>
        <w:rPr>
          <w:rFonts w:ascii="Arial" w:hAnsi="Arial" w:cs="Arial"/>
          <w:sz w:val="22"/>
        </w:rPr>
      </w:pPr>
    </w:p>
    <w:p w14:paraId="5EF7310F" w14:textId="3B369CDC" w:rsidR="00940849" w:rsidRPr="00F40D09" w:rsidRDefault="00940849" w:rsidP="001430C7">
      <w:pPr>
        <w:pStyle w:val="Heading3"/>
        <w:rPr>
          <w:b w:val="0"/>
        </w:rPr>
      </w:pPr>
      <w:r w:rsidRPr="00F40D09">
        <w:rPr>
          <w:b w:val="0"/>
        </w:rPr>
        <w:t xml:space="preserve">Najnižiji iznos sredstava koji se može dodijeliti pojedinom projektu/programu je 10.000,00 eura, a najviši </w:t>
      </w:r>
      <w:r w:rsidR="009963F5" w:rsidRPr="00F40D09">
        <w:rPr>
          <w:b w:val="0"/>
        </w:rPr>
        <w:t>15</w:t>
      </w:r>
      <w:r w:rsidRPr="00F40D09">
        <w:rPr>
          <w:b w:val="0"/>
        </w:rPr>
        <w:t>.000,00 eura.</w:t>
      </w:r>
    </w:p>
    <w:p w14:paraId="4C220575" w14:textId="7F5F39D2" w:rsidR="00940849" w:rsidRPr="00F40D09" w:rsidRDefault="00940849" w:rsidP="00FF5C1C">
      <w:pPr>
        <w:pStyle w:val="NormalWeb"/>
        <w:spacing w:before="0" w:after="720"/>
        <w:rPr>
          <w:rFonts w:ascii="Arial" w:hAnsi="Arial" w:cs="Arial"/>
          <w:color w:val="292929"/>
          <w:sz w:val="22"/>
          <w:szCs w:val="22"/>
        </w:rPr>
      </w:pPr>
      <w:r w:rsidRPr="00F40D09">
        <w:rPr>
          <w:rFonts w:ascii="Arial" w:hAnsi="Arial" w:cs="Arial"/>
          <w:color w:val="292929"/>
          <w:sz w:val="22"/>
          <w:szCs w:val="22"/>
        </w:rPr>
        <w:t>Na ovaj konkurs nevladina organizacija može prijaviti više projekata/programa, ali joj se u skladu sa Zakonom o nevladinim organizacijama član 32ž stav 3 („Službeni list Crne Gore“, br. 39/11, 37/17 i 84/24) mogu dodijeliti sredstva samo za jedan projekat/program. Ta nevladina organizacija može biti i partner na samo jednom projektu/programu u okviru ovog Javnog konkursa.</w:t>
      </w:r>
    </w:p>
    <w:p w14:paraId="033A3BBB" w14:textId="77777777" w:rsidR="00A22975" w:rsidRPr="00F40D09" w:rsidRDefault="00A22975" w:rsidP="00FF5C1C">
      <w:pPr>
        <w:pStyle w:val="NormalWeb"/>
        <w:spacing w:before="0" w:after="720"/>
        <w:rPr>
          <w:rFonts w:ascii="Arial" w:hAnsi="Arial" w:cs="Arial"/>
          <w:color w:val="292929"/>
          <w:sz w:val="22"/>
          <w:szCs w:val="22"/>
        </w:rPr>
      </w:pPr>
    </w:p>
    <w:p w14:paraId="503840C1" w14:textId="77777777" w:rsidR="00940849" w:rsidRPr="00F40D09" w:rsidRDefault="00940849" w:rsidP="00FF5C1C">
      <w:pPr>
        <w:pStyle w:val="NormalWeb"/>
        <w:spacing w:before="0" w:after="720"/>
        <w:rPr>
          <w:rFonts w:ascii="Arial" w:hAnsi="Arial" w:cs="Arial"/>
          <w:color w:val="292929"/>
          <w:sz w:val="22"/>
          <w:szCs w:val="22"/>
        </w:rPr>
      </w:pPr>
      <w:r w:rsidRPr="00F40D09">
        <w:rPr>
          <w:rFonts w:ascii="Arial" w:hAnsi="Arial" w:cs="Arial"/>
          <w:color w:val="292929"/>
          <w:sz w:val="22"/>
          <w:szCs w:val="22"/>
        </w:rPr>
        <w:lastRenderedPageBreak/>
        <w:t>Prijavu projekta/programa na ovaj konkurs može podnijeti nevladina organizacija koja:</w:t>
      </w:r>
    </w:p>
    <w:p w14:paraId="1919117E" w14:textId="77777777" w:rsidR="00940849" w:rsidRPr="00F40D09" w:rsidRDefault="00940849" w:rsidP="008F1D22">
      <w:pPr>
        <w:pStyle w:val="Heading3"/>
        <w:rPr>
          <w:b w:val="0"/>
        </w:rPr>
      </w:pPr>
      <w:r w:rsidRPr="00F40D09">
        <w:rPr>
          <w:b w:val="0"/>
        </w:rPr>
        <w:t> a) je upisana u Registar nevladinih organizacija; </w:t>
      </w:r>
    </w:p>
    <w:p w14:paraId="62E7F241" w14:textId="5A0353B4" w:rsidR="008F1D22" w:rsidRPr="00F40D09" w:rsidRDefault="00940849" w:rsidP="008F1D22">
      <w:pPr>
        <w:pStyle w:val="Heading3"/>
        <w:rPr>
          <w:b w:val="0"/>
        </w:rPr>
      </w:pPr>
      <w:r w:rsidRPr="00F40D09">
        <w:rPr>
          <w:b w:val="0"/>
        </w:rPr>
        <w:t xml:space="preserve"> b) je kroz ciljeve i djelatnosti u Statutu definisala oblast </w:t>
      </w:r>
      <w:r w:rsidR="003E5A88">
        <w:rPr>
          <w:b w:val="0"/>
        </w:rPr>
        <w:t>od javnog interesa</w:t>
      </w:r>
      <w:r w:rsidRPr="00F40D09">
        <w:rPr>
          <w:b w:val="0"/>
        </w:rPr>
        <w:t xml:space="preserve"> iz ovog konkursa kao oblast svog djelovanja;</w:t>
      </w:r>
    </w:p>
    <w:p w14:paraId="0F47109E" w14:textId="77777777" w:rsidR="00940849" w:rsidRPr="00F40D09" w:rsidRDefault="00940849" w:rsidP="008F1D22">
      <w:pPr>
        <w:pStyle w:val="Heading3"/>
        <w:rPr>
          <w:b w:val="0"/>
        </w:rPr>
      </w:pPr>
      <w:r w:rsidRPr="00F40D09">
        <w:rPr>
          <w:b w:val="0"/>
        </w:rPr>
        <w:t> c) se ne nalazi u registru kaznene evidencije;</w:t>
      </w:r>
    </w:p>
    <w:p w14:paraId="345538AB" w14:textId="656B198C" w:rsidR="00940849" w:rsidRPr="00F40D09" w:rsidRDefault="00940849" w:rsidP="00043825">
      <w:pPr>
        <w:pStyle w:val="Heading3"/>
        <w:rPr>
          <w:b w:val="0"/>
        </w:rPr>
      </w:pPr>
      <w:r w:rsidRPr="00F40D09">
        <w:rPr>
          <w:b w:val="0"/>
        </w:rPr>
        <w:t> d) je predala poreskom organu prijavu za fiskalnu 2024. godinu</w:t>
      </w:r>
      <w:r w:rsidR="008F1D22" w:rsidRPr="00F40D09">
        <w:rPr>
          <w:b w:val="0"/>
        </w:rPr>
        <w:t xml:space="preserve"> (bilans stanja i bilans uspjeha)</w:t>
      </w:r>
      <w:r w:rsidRPr="00F40D09">
        <w:rPr>
          <w:b w:val="0"/>
        </w:rPr>
        <w:t>;</w:t>
      </w:r>
    </w:p>
    <w:p w14:paraId="446BC599" w14:textId="602C40C0" w:rsidR="00940849" w:rsidRPr="00F40D09" w:rsidRDefault="00940849" w:rsidP="00043825">
      <w:pPr>
        <w:pStyle w:val="Heading3"/>
        <w:rPr>
          <w:b w:val="0"/>
        </w:rPr>
      </w:pPr>
      <w:r w:rsidRPr="00F40D09">
        <w:rPr>
          <w:b w:val="0"/>
        </w:rPr>
        <w:t xml:space="preserve"> e) je u </w:t>
      </w:r>
      <w:r w:rsidR="008F1D22" w:rsidRPr="00F40D09">
        <w:rPr>
          <w:b w:val="0"/>
        </w:rPr>
        <w:t xml:space="preserve">oblasti javnog interesa iz ovog konkursa realizovala projekat odnosno projekte i program odnosno programe u </w:t>
      </w:r>
      <w:r w:rsidRPr="00F40D09">
        <w:rPr>
          <w:b w:val="0"/>
        </w:rPr>
        <w:t>prethodne tri godine (2022, 2023 i 2024. godine)</w:t>
      </w:r>
      <w:r w:rsidR="008F1D22" w:rsidRPr="00F40D09">
        <w:rPr>
          <w:b w:val="0"/>
        </w:rPr>
        <w:t>.</w:t>
      </w:r>
    </w:p>
    <w:p w14:paraId="1CBCF9F7" w14:textId="77777777" w:rsidR="00043825" w:rsidRPr="00F40D09" w:rsidRDefault="00043825" w:rsidP="00043825">
      <w:pPr>
        <w:rPr>
          <w:rFonts w:ascii="Arial" w:hAnsi="Arial" w:cs="Arial"/>
          <w:sz w:val="22"/>
        </w:rPr>
      </w:pPr>
    </w:p>
    <w:p w14:paraId="09A6C511" w14:textId="77777777" w:rsidR="00940849" w:rsidRPr="00F40D09" w:rsidRDefault="00940849" w:rsidP="006B436B">
      <w:pPr>
        <w:pStyle w:val="Heading3"/>
        <w:rPr>
          <w:b w:val="0"/>
        </w:rPr>
      </w:pPr>
      <w:r w:rsidRPr="00F40D09">
        <w:rPr>
          <w:b w:val="0"/>
        </w:rPr>
        <w:t>Raspodjela sredstava iz ovog konkursa vrši se na osnovu sljedećih kriterijuma:</w:t>
      </w:r>
    </w:p>
    <w:p w14:paraId="5DE2D3F2" w14:textId="77777777" w:rsidR="00940849" w:rsidRPr="00F40D09" w:rsidRDefault="00940849" w:rsidP="006B436B">
      <w:pPr>
        <w:pStyle w:val="Heading3"/>
        <w:rPr>
          <w:b w:val="0"/>
        </w:rPr>
      </w:pPr>
      <w:r w:rsidRPr="00F40D09">
        <w:rPr>
          <w:b w:val="0"/>
        </w:rPr>
        <w:t>1) doprinos prijavljenog projekta, odnosno programa ostvarivanju javnog interesa i realizaciji strateških ciljeva u određenoj oblasti; </w:t>
      </w:r>
    </w:p>
    <w:p w14:paraId="61E9E2A6" w14:textId="77777777" w:rsidR="00940849" w:rsidRPr="00F40D09" w:rsidRDefault="00940849" w:rsidP="006B436B">
      <w:pPr>
        <w:pStyle w:val="Heading3"/>
        <w:rPr>
          <w:b w:val="0"/>
        </w:rPr>
      </w:pPr>
      <w:r w:rsidRPr="00F40D09">
        <w:rPr>
          <w:b w:val="0"/>
        </w:rPr>
        <w:t>2) kvalitet prijavljenog projekta, odnosno programa; </w:t>
      </w:r>
    </w:p>
    <w:p w14:paraId="64A8DE2F" w14:textId="77777777" w:rsidR="00940849" w:rsidRPr="00F40D09" w:rsidRDefault="00940849" w:rsidP="006B436B">
      <w:pPr>
        <w:pStyle w:val="Heading3"/>
        <w:rPr>
          <w:b w:val="0"/>
        </w:rPr>
      </w:pPr>
      <w:r w:rsidRPr="00F40D09">
        <w:rPr>
          <w:b w:val="0"/>
        </w:rPr>
        <w:t>3) kapacitet nevladine organizacije da realizuje prijavljeni projekat, odnosno program;</w:t>
      </w:r>
    </w:p>
    <w:p w14:paraId="3D608FC9" w14:textId="21E38E02" w:rsidR="00940849" w:rsidRPr="00F40D09" w:rsidRDefault="00940849" w:rsidP="006B436B">
      <w:pPr>
        <w:pStyle w:val="Heading3"/>
        <w:rPr>
          <w:b w:val="0"/>
        </w:rPr>
      </w:pPr>
      <w:r w:rsidRPr="00F40D09">
        <w:rPr>
          <w:b w:val="0"/>
        </w:rPr>
        <w:t>4) transparentnost rada nevladine organizacije.</w:t>
      </w:r>
    </w:p>
    <w:p w14:paraId="31CBBA2B" w14:textId="77777777" w:rsidR="006B436B" w:rsidRPr="00F40D09" w:rsidRDefault="006B436B" w:rsidP="006B436B">
      <w:pPr>
        <w:rPr>
          <w:rFonts w:ascii="Arial" w:hAnsi="Arial" w:cs="Arial"/>
          <w:sz w:val="22"/>
        </w:rPr>
      </w:pPr>
    </w:p>
    <w:p w14:paraId="3C78DC46" w14:textId="246D59E2" w:rsidR="00940849" w:rsidRPr="00F40D09" w:rsidRDefault="00940849" w:rsidP="006B436B">
      <w:pPr>
        <w:pStyle w:val="Heading3"/>
        <w:rPr>
          <w:b w:val="0"/>
        </w:rPr>
      </w:pPr>
      <w:r w:rsidRPr="00F40D09">
        <w:rPr>
          <w:b w:val="0"/>
        </w:rPr>
        <w:t>Bodovanje projekata, odnosno programa prema navedenim kriterijumima, vršiće se prema mjerilima i na način utvrđen Uredbom o finansiranju projekata i programa nevladinih organizacija u oblastima od javnog interesa („Službeni list Crne Gore“, br.13/18), na obrascu koji utvrđuje i objavljuje na svojoj internet stranici Ministarstvo javne uprave, https://www.gov.me/mju, a svaki projekat će bodovati po dva nezavisna procjenjivača, koji moraju obrazložiti dodijeljene bodove po svakom mjerilu.</w:t>
      </w:r>
    </w:p>
    <w:p w14:paraId="121E02D4" w14:textId="77777777" w:rsidR="006B436B" w:rsidRPr="00F40D09" w:rsidRDefault="006B436B" w:rsidP="006B436B">
      <w:pPr>
        <w:rPr>
          <w:rFonts w:ascii="Arial" w:hAnsi="Arial" w:cs="Arial"/>
          <w:sz w:val="22"/>
        </w:rPr>
      </w:pPr>
    </w:p>
    <w:p w14:paraId="42D51F5A" w14:textId="443A37B4" w:rsidR="00940849" w:rsidRPr="00F40D09" w:rsidRDefault="00940849" w:rsidP="006B436B">
      <w:pPr>
        <w:pStyle w:val="Heading3"/>
        <w:rPr>
          <w:b w:val="0"/>
        </w:rPr>
      </w:pPr>
      <w:r w:rsidRPr="00F40D09">
        <w:t>Rok za podnošenje prijava na ovaj konkurs je 30 dana od dana objavljivanja</w:t>
      </w:r>
    </w:p>
    <w:p w14:paraId="05208CBA" w14:textId="77777777" w:rsidR="00940849" w:rsidRPr="00F40D09" w:rsidRDefault="00940849" w:rsidP="00FF5C1C">
      <w:pPr>
        <w:pStyle w:val="NormalWeb"/>
        <w:spacing w:before="0" w:after="720"/>
        <w:rPr>
          <w:rFonts w:ascii="Arial" w:hAnsi="Arial" w:cs="Arial"/>
          <w:color w:val="292929"/>
          <w:sz w:val="22"/>
          <w:szCs w:val="22"/>
        </w:rPr>
      </w:pPr>
      <w:r w:rsidRPr="00F40D09">
        <w:rPr>
          <w:rFonts w:ascii="Arial" w:hAnsi="Arial" w:cs="Arial"/>
          <w:color w:val="292929"/>
          <w:sz w:val="22"/>
          <w:szCs w:val="22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(„Službeni list Crne Gore“, br.14/18), a koji je sastavni dio ovog konkursa. </w:t>
      </w:r>
    </w:p>
    <w:p w14:paraId="4CC3648E" w14:textId="77777777" w:rsidR="00940849" w:rsidRPr="00F40D09" w:rsidRDefault="00940849" w:rsidP="00FF5C1C">
      <w:pPr>
        <w:pStyle w:val="Heading3"/>
        <w:rPr>
          <w:b w:val="0"/>
          <w:color w:val="292929"/>
        </w:rPr>
      </w:pPr>
      <w:r w:rsidRPr="00F40D09">
        <w:rPr>
          <w:b w:val="0"/>
          <w:color w:val="292929"/>
        </w:rPr>
        <w:t>Uz prijavu na ovaj konkurs, nevladine organizacije su dužne dostaviti:</w:t>
      </w:r>
    </w:p>
    <w:p w14:paraId="7EF58322" w14:textId="1E60040E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1.    </w:t>
      </w:r>
      <w:r w:rsidR="00F40D09">
        <w:rPr>
          <w:rFonts w:ascii="Arial" w:hAnsi="Arial" w:cs="Arial"/>
          <w:sz w:val="22"/>
        </w:rPr>
        <w:t xml:space="preserve"> </w:t>
      </w:r>
      <w:r w:rsidRPr="00F40D09">
        <w:rPr>
          <w:rFonts w:ascii="Arial" w:hAnsi="Arial" w:cs="Arial"/>
          <w:sz w:val="22"/>
        </w:rPr>
        <w:t>Kopiju rješenja o upisu u registar NVO; </w:t>
      </w:r>
    </w:p>
    <w:p w14:paraId="2BB4B09B" w14:textId="38066DFB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 xml:space="preserve">2.    Kopiju statuta NVO (u kome su definisani ciljevi i djelatnost, odnosno oblast djelovanja NVO koja se odnosi na oblast </w:t>
      </w:r>
      <w:r w:rsidR="00791DDF">
        <w:rPr>
          <w:rFonts w:ascii="Arial" w:hAnsi="Arial" w:cs="Arial"/>
          <w:sz w:val="22"/>
        </w:rPr>
        <w:t>od javnog interesa</w:t>
      </w:r>
      <w:r w:rsidRPr="00F40D09">
        <w:rPr>
          <w:rFonts w:ascii="Arial" w:hAnsi="Arial" w:cs="Arial"/>
          <w:sz w:val="22"/>
        </w:rPr>
        <w:t>);  </w:t>
      </w:r>
    </w:p>
    <w:p w14:paraId="4DE7EA86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3.    Kopiju finansijskog izvještaja za 2024. godinu (bilans stanja i bilans uspjeha); </w:t>
      </w:r>
    </w:p>
    <w:p w14:paraId="551CE3B4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4.    Potvrdu o podnošenju finansijskih iskaza za 2024. godinu;</w:t>
      </w:r>
    </w:p>
    <w:p w14:paraId="5058661A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5.    Izjavu o nepostojanju višestrukog finansiranja, potpisana i ovjerena;</w:t>
      </w:r>
    </w:p>
    <w:p w14:paraId="6A51DAFE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6.    Izjavu o partnerstvu (ukoliko postoji, potpisana i ovjerena);</w:t>
      </w:r>
    </w:p>
    <w:p w14:paraId="614B4386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7.    Budžet projekta/programa sa potpisom i pečatom od strane ovlašćenog lica;</w:t>
      </w:r>
    </w:p>
    <w:p w14:paraId="1F6A522F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8.    Izjavu da su svi podaci u prijavi istiniti, potpisanu i ovjerenu;</w:t>
      </w:r>
    </w:p>
    <w:p w14:paraId="4CDF9B22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lastRenderedPageBreak/>
        <w:t>9.    Izjavu da će NVO prije potpisivanja ugovora obavijestiti komisiju o eventualnim dodijeljenim sredstvima za isti projektni program od drugih državnih organizacionih jedinica, sa potpisom i pečatom od strane ovlašćenog lica;</w:t>
      </w:r>
    </w:p>
    <w:p w14:paraId="394F3AD3" w14:textId="039D3250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 xml:space="preserve">10.    Dokaz da je u prethodne tri godine (2022, 2023. i 2024. godine) u oblasti </w:t>
      </w:r>
      <w:r w:rsidR="00791DDF">
        <w:rPr>
          <w:rFonts w:ascii="Arial" w:hAnsi="Arial" w:cs="Arial"/>
          <w:sz w:val="22"/>
        </w:rPr>
        <w:t xml:space="preserve">od javnog interesa </w:t>
      </w:r>
      <w:r w:rsidRPr="00F40D09">
        <w:rPr>
          <w:rFonts w:ascii="Arial" w:hAnsi="Arial" w:cs="Arial"/>
          <w:sz w:val="22"/>
        </w:rPr>
        <w:t>sprovela istraživanje, izradila dokument, organizovala skup ili realizovala projekat, potpisan od strane lica ovlašćenog za zastupanje i potvrđen pečatom nevladine organizacije (ako se prijavljuje na Javni konkurs zajedno sa partnerskom organizacijom obaveza važi i za partnersku organizaciju). Napomena: Pod dokazom se podrazumijeva sljedeće: fotokopija rezultata istraživanja (dokumenta/press klipinga/ugovora o realizaciji projekta/programa itd.) potpisanog i ovjerenog od strane odgovornog lica; i</w:t>
      </w:r>
    </w:p>
    <w:p w14:paraId="2F907177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11.    Prijavu na CD-u, koja mora biti u sadržaju istovjetna štampanom primjerku.</w:t>
      </w:r>
    </w:p>
    <w:p w14:paraId="535DC0A4" w14:textId="7CEB736E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Popunjenu, potpisanu i ovjerenu prijavu neophodno je dostaviti u dva (2) primjerka u štampanoj verziji i jedan (1) primjerak u elektronskoj formi, u PDF formatu (skenirano) na CD-u, u sadržaju istovjetnom štampanom primjerku.</w:t>
      </w:r>
    </w:p>
    <w:p w14:paraId="6FB84EC6" w14:textId="77777777" w:rsidR="00A22975" w:rsidRPr="00F40D09" w:rsidRDefault="00A22975" w:rsidP="00A22975">
      <w:pPr>
        <w:pStyle w:val="NoSpacing"/>
        <w:rPr>
          <w:rFonts w:ascii="Arial" w:hAnsi="Arial" w:cs="Arial"/>
          <w:sz w:val="22"/>
        </w:rPr>
      </w:pPr>
    </w:p>
    <w:p w14:paraId="4EB42852" w14:textId="77777777" w:rsidR="00940849" w:rsidRPr="00F40D09" w:rsidRDefault="00940849" w:rsidP="00FF5C1C">
      <w:pPr>
        <w:pStyle w:val="NormalWeb"/>
        <w:spacing w:before="0" w:after="720"/>
        <w:rPr>
          <w:rFonts w:ascii="Arial" w:hAnsi="Arial" w:cs="Arial"/>
          <w:color w:val="292929"/>
          <w:sz w:val="22"/>
          <w:szCs w:val="22"/>
        </w:rPr>
      </w:pPr>
      <w:r w:rsidRPr="00F40D09">
        <w:rPr>
          <w:rFonts w:ascii="Arial" w:hAnsi="Arial" w:cs="Arial"/>
          <w:color w:val="292929"/>
          <w:sz w:val="22"/>
          <w:szCs w:val="22"/>
        </w:rPr>
        <w:t>Za partnersku organizaciju (ukoliko učestvuje u realizaciji projekta/programa) je neophodno dostaviti:</w:t>
      </w:r>
    </w:p>
    <w:p w14:paraId="707BBC56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1.    Kopiju rješenja o upisu u registar NVO;</w:t>
      </w:r>
    </w:p>
    <w:p w14:paraId="55F51452" w14:textId="2D16213E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 xml:space="preserve">2.    Kopiju statuta NVO (u kome su definisani ciljevi i djelatnost, odnosno oblast djelovanja NVO koja se odnosi na oblast </w:t>
      </w:r>
      <w:r w:rsidR="00791DDF">
        <w:rPr>
          <w:rFonts w:ascii="Arial" w:hAnsi="Arial" w:cs="Arial"/>
          <w:sz w:val="22"/>
        </w:rPr>
        <w:t>cjeloživotnog obrazovanja</w:t>
      </w:r>
      <w:r w:rsidRPr="00F40D09">
        <w:rPr>
          <w:rFonts w:ascii="Arial" w:hAnsi="Arial" w:cs="Arial"/>
          <w:sz w:val="22"/>
        </w:rPr>
        <w:t>); potpisan i opečaćen od strane ovlašćenog lica; </w:t>
      </w:r>
    </w:p>
    <w:p w14:paraId="361968FA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3.    Kopiju finansijskih izvještaja za 2024. godinu (bilans stanja i bilans uspjeha);</w:t>
      </w:r>
    </w:p>
    <w:p w14:paraId="07DD1AD6" w14:textId="77777777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>4.    Potvrdu o podnošenju finansijskih iskaza za 2024. godinu; i</w:t>
      </w:r>
    </w:p>
    <w:p w14:paraId="485B3951" w14:textId="367066A3" w:rsidR="00940849" w:rsidRPr="00F40D09" w:rsidRDefault="00940849" w:rsidP="00A22975">
      <w:pPr>
        <w:pStyle w:val="NormalTab"/>
        <w:rPr>
          <w:rFonts w:ascii="Arial" w:hAnsi="Arial" w:cs="Arial"/>
          <w:sz w:val="22"/>
        </w:rPr>
      </w:pPr>
      <w:r w:rsidRPr="00F40D09">
        <w:rPr>
          <w:rFonts w:ascii="Arial" w:hAnsi="Arial" w:cs="Arial"/>
          <w:sz w:val="22"/>
        </w:rPr>
        <w:t xml:space="preserve">5.    Dokaz da je u prethodne tri godine (2022, 2023. i 2024. godine) u oblasti </w:t>
      </w:r>
      <w:r w:rsidR="00791DDF">
        <w:rPr>
          <w:rFonts w:ascii="Arial" w:hAnsi="Arial" w:cs="Arial"/>
          <w:sz w:val="22"/>
        </w:rPr>
        <w:t xml:space="preserve">od javnog interesa </w:t>
      </w:r>
      <w:r w:rsidRPr="00F40D09">
        <w:rPr>
          <w:rFonts w:ascii="Arial" w:hAnsi="Arial" w:cs="Arial"/>
          <w:sz w:val="22"/>
        </w:rPr>
        <w:t>sprovela istraživanje, izradila dokument, organizovala skup ili realizovala projekat, potpisan od strane lica ovlašćenog za zastupanje i potvrđen pečatom nevladine organizacije. Napomena: Pod dokazom se podrazumijeva sljedeće: fotokopija rezultata istraživanja (dokumenta/press klipinga/ugovora o realizaciji projekta/programa itd.) potpisanog i ovjerenog od strane odgovornog lica.</w:t>
      </w:r>
    </w:p>
    <w:p w14:paraId="6EB2AD64" w14:textId="4C2133C2" w:rsidR="00940849" w:rsidRPr="00F40D09" w:rsidRDefault="00940849" w:rsidP="00394B76">
      <w:pPr>
        <w:pStyle w:val="Heading3"/>
        <w:rPr>
          <w:b w:val="0"/>
        </w:rPr>
      </w:pPr>
      <w:r w:rsidRPr="00F40D09">
        <w:rPr>
          <w:b w:val="0"/>
        </w:rPr>
        <w:t>P</w:t>
      </w:r>
      <w:r w:rsidR="00043825" w:rsidRPr="00F40D09">
        <w:rPr>
          <w:b w:val="0"/>
        </w:rPr>
        <w:t>opunjenu, potpisanu i ovjerenu p</w:t>
      </w:r>
      <w:r w:rsidRPr="00F40D09">
        <w:rPr>
          <w:b w:val="0"/>
        </w:rPr>
        <w:t>rijavu sa potrebnom dokumentacijom, uključujući i</w:t>
      </w:r>
      <w:r w:rsidR="00394B76" w:rsidRPr="00F40D09">
        <w:rPr>
          <w:b w:val="0"/>
        </w:rPr>
        <w:t xml:space="preserve"> jedan primjerak u elektronskoj verziji , u PDF formatu na</w:t>
      </w:r>
      <w:r w:rsidRPr="00F40D09">
        <w:rPr>
          <w:b w:val="0"/>
        </w:rPr>
        <w:t xml:space="preserve"> CD</w:t>
      </w:r>
      <w:r w:rsidR="00394B76" w:rsidRPr="00F40D09">
        <w:rPr>
          <w:b w:val="0"/>
        </w:rPr>
        <w:t>-u</w:t>
      </w:r>
      <w:r w:rsidRPr="00F40D09">
        <w:rPr>
          <w:b w:val="0"/>
        </w:rPr>
        <w:t xml:space="preserve"> </w:t>
      </w:r>
      <w:r w:rsidR="00043825" w:rsidRPr="00F40D09">
        <w:rPr>
          <w:b w:val="0"/>
        </w:rPr>
        <w:t>ili USB</w:t>
      </w:r>
      <w:r w:rsidR="00394B76" w:rsidRPr="00F40D09">
        <w:rPr>
          <w:b w:val="0"/>
        </w:rPr>
        <w:t>-u sa sadržajem istovjetnim štampanom primjerku.</w:t>
      </w:r>
    </w:p>
    <w:p w14:paraId="30CB848D" w14:textId="3A4AB1B7" w:rsidR="00394B76" w:rsidRPr="00F40D09" w:rsidRDefault="00394B76" w:rsidP="00394B76">
      <w:pPr>
        <w:pStyle w:val="Heading3"/>
        <w:jc w:val="center"/>
        <w:rPr>
          <w:b w:val="0"/>
        </w:rPr>
      </w:pPr>
      <w:r w:rsidRPr="00F40D09">
        <w:rPr>
          <w:b w:val="0"/>
        </w:rPr>
        <w:t>Prijavu sa potrebnom dokumentacijom , uključujući i elektronsku formu treba poslati isključivo poštom na sledeću adresu:</w:t>
      </w:r>
    </w:p>
    <w:p w14:paraId="074D07DE" w14:textId="06D6B5F7" w:rsidR="00394B76" w:rsidRPr="00F40D09" w:rsidRDefault="00940849" w:rsidP="00394B76">
      <w:pPr>
        <w:pStyle w:val="Heading3"/>
        <w:jc w:val="center"/>
        <w:rPr>
          <w:b w:val="0"/>
        </w:rPr>
      </w:pPr>
      <w:r w:rsidRPr="00F40D09">
        <w:rPr>
          <w:b w:val="0"/>
        </w:rPr>
        <w:t>Ministarstvo prosvjete, nauke i inovacija,</w:t>
      </w:r>
    </w:p>
    <w:p w14:paraId="20E6AC8A" w14:textId="760F8803" w:rsidR="00394B76" w:rsidRPr="00F40D09" w:rsidRDefault="00940849" w:rsidP="00394B76">
      <w:pPr>
        <w:pStyle w:val="Heading3"/>
        <w:jc w:val="center"/>
        <w:rPr>
          <w:b w:val="0"/>
        </w:rPr>
      </w:pPr>
      <w:r w:rsidRPr="00F40D09">
        <w:rPr>
          <w:b w:val="0"/>
        </w:rPr>
        <w:t>Vaka Đurovića bb,</w:t>
      </w:r>
    </w:p>
    <w:p w14:paraId="63E29764" w14:textId="4CE1DFA3" w:rsidR="00394B76" w:rsidRPr="00F40D09" w:rsidRDefault="00940849" w:rsidP="00394B76">
      <w:pPr>
        <w:pStyle w:val="Heading3"/>
        <w:jc w:val="center"/>
        <w:rPr>
          <w:b w:val="0"/>
        </w:rPr>
      </w:pPr>
      <w:r w:rsidRPr="00F40D09">
        <w:rPr>
          <w:b w:val="0"/>
        </w:rPr>
        <w:t>81 000 Podgorica,</w:t>
      </w:r>
    </w:p>
    <w:p w14:paraId="57B2D4C8" w14:textId="31D97B97" w:rsidR="00940849" w:rsidRPr="00F40D09" w:rsidRDefault="00940849" w:rsidP="00394B76">
      <w:pPr>
        <w:pStyle w:val="Heading3"/>
        <w:rPr>
          <w:b w:val="0"/>
        </w:rPr>
      </w:pPr>
      <w:r w:rsidRPr="00F40D09">
        <w:rPr>
          <w:b w:val="0"/>
        </w:rPr>
        <w:t>sa napomenom: NE OTVARATI – prijava na JAVNI KONKURS br.</w:t>
      </w:r>
      <w:r w:rsidR="00394B76" w:rsidRPr="00F40D09">
        <w:rPr>
          <w:b w:val="0"/>
          <w:bCs/>
          <w:color w:val="222222"/>
        </w:rPr>
        <w:t xml:space="preserve"> 05/02-04-011/24-2421/8</w:t>
      </w:r>
      <w:r w:rsidRPr="00F40D09">
        <w:rPr>
          <w:b w:val="0"/>
        </w:rPr>
        <w:t xml:space="preserve"> pod nazivom „</w:t>
      </w:r>
      <w:r w:rsidR="00394B76" w:rsidRPr="00F40D09">
        <w:rPr>
          <w:b w:val="0"/>
        </w:rPr>
        <w:t>Cjeloživotno obrazovanje</w:t>
      </w:r>
      <w:r w:rsidRPr="00F40D09">
        <w:rPr>
          <w:b w:val="0"/>
        </w:rPr>
        <w:t xml:space="preserve">“ za 2025. godinu </w:t>
      </w:r>
    </w:p>
    <w:p w14:paraId="7F671922" w14:textId="6850C1E3" w:rsidR="00394B76" w:rsidRPr="00F40D09" w:rsidRDefault="00394B76" w:rsidP="00A02BB2">
      <w:pPr>
        <w:pStyle w:val="Heading3"/>
        <w:rPr>
          <w:b w:val="0"/>
        </w:rPr>
      </w:pPr>
      <w:r w:rsidRPr="00F40D09">
        <w:rPr>
          <w:b w:val="0"/>
        </w:rPr>
        <w:t xml:space="preserve">Podnesci koji se dostavljaju preko pošte, moraju biti dostavljeni </w:t>
      </w:r>
      <w:r w:rsidR="00A02BB2" w:rsidRPr="00F40D09">
        <w:rPr>
          <w:b w:val="0"/>
        </w:rPr>
        <w:t xml:space="preserve">u poštu najkasnije do </w:t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A02BB2" w:rsidRPr="00F40D09">
        <w:rPr>
          <w:b w:val="0"/>
        </w:rPr>
        <w:softHyphen/>
      </w:r>
      <w:r w:rsidR="001F4F69">
        <w:rPr>
          <w:b w:val="0"/>
        </w:rPr>
        <w:t>24</w:t>
      </w:r>
      <w:r w:rsidR="00F40D09">
        <w:rPr>
          <w:b w:val="0"/>
        </w:rPr>
        <w:t>.</w:t>
      </w:r>
      <w:r w:rsidR="00462430">
        <w:rPr>
          <w:b w:val="0"/>
        </w:rPr>
        <w:t>10</w:t>
      </w:r>
      <w:r w:rsidR="00F40D09">
        <w:rPr>
          <w:b w:val="0"/>
        </w:rPr>
        <w:t>.2025.godine</w:t>
      </w:r>
      <w:r w:rsidR="00A02BB2" w:rsidRPr="00F40D09">
        <w:rPr>
          <w:b w:val="0"/>
        </w:rPr>
        <w:t xml:space="preserve"> do </w:t>
      </w:r>
      <w:r w:rsidR="00F40D09">
        <w:rPr>
          <w:b w:val="0"/>
        </w:rPr>
        <w:t>13.30</w:t>
      </w:r>
      <w:r w:rsidR="00A02BB2" w:rsidRPr="00F40D09">
        <w:rPr>
          <w:b w:val="0"/>
        </w:rPr>
        <w:t xml:space="preserve"> časova</w:t>
      </w:r>
    </w:p>
    <w:p w14:paraId="0299D573" w14:textId="77777777" w:rsidR="00940849" w:rsidRPr="00F40D09" w:rsidRDefault="00940849" w:rsidP="00A02BB2">
      <w:pPr>
        <w:pStyle w:val="Heading3"/>
        <w:rPr>
          <w:b w:val="0"/>
        </w:rPr>
      </w:pPr>
      <w:r w:rsidRPr="00F40D09">
        <w:rPr>
          <w:b w:val="0"/>
        </w:rPr>
        <w:lastRenderedPageBreak/>
        <w:t>U razmatranje će biti uzeti samo projekti/programi koji su dostavljeni na propisanom obrascu, sa potrebnom dokumentacijom i u roku, odnosno koji zadovoljavaju uslove propisane ovim konkursom.</w:t>
      </w:r>
    </w:p>
    <w:p w14:paraId="629E599E" w14:textId="099DE483" w:rsidR="00940849" w:rsidRPr="00F40D09" w:rsidRDefault="00A02BB2" w:rsidP="00A02BB2">
      <w:pPr>
        <w:pStyle w:val="Heading3"/>
        <w:rPr>
          <w:b w:val="0"/>
        </w:rPr>
      </w:pPr>
      <w:r w:rsidRPr="00F40D09">
        <w:rPr>
          <w:b w:val="0"/>
        </w:rPr>
        <w:t>Eventualna p</w:t>
      </w:r>
      <w:r w:rsidR="00940849" w:rsidRPr="00F40D09">
        <w:rPr>
          <w:b w:val="0"/>
        </w:rPr>
        <w:t>itanja u vezi sa ovim konkursom mogu se postaviti elektronskim putem na adres</w:t>
      </w:r>
      <w:r w:rsidRPr="00F40D09">
        <w:rPr>
          <w:b w:val="0"/>
        </w:rPr>
        <w:t>u</w:t>
      </w:r>
      <w:r w:rsidR="00940849" w:rsidRPr="00F40D09">
        <w:rPr>
          <w:b w:val="0"/>
        </w:rPr>
        <w:t xml:space="preserve">: </w:t>
      </w:r>
      <w:hyperlink r:id="rId8" w:history="1">
        <w:r w:rsidRPr="00F40D09">
          <w:rPr>
            <w:rStyle w:val="Hyperlink"/>
            <w:b w:val="0"/>
          </w:rPr>
          <w:t>safet.kalac@mpni.gov.me</w:t>
        </w:r>
      </w:hyperlink>
      <w:r w:rsidRPr="00F40D09">
        <w:rPr>
          <w:b w:val="0"/>
        </w:rPr>
        <w:t xml:space="preserve">, </w:t>
      </w:r>
      <w:r w:rsidR="00940849" w:rsidRPr="00F40D09">
        <w:rPr>
          <w:b w:val="0"/>
        </w:rPr>
        <w:t xml:space="preserve">najkasnije do </w:t>
      </w:r>
      <w:r w:rsidR="001F4F69">
        <w:rPr>
          <w:b w:val="0"/>
        </w:rPr>
        <w:t>09</w:t>
      </w:r>
      <w:bookmarkStart w:id="0" w:name="_GoBack"/>
      <w:bookmarkEnd w:id="0"/>
      <w:r w:rsidR="00F40D09">
        <w:rPr>
          <w:b w:val="0"/>
        </w:rPr>
        <w:t>.</w:t>
      </w:r>
      <w:r w:rsidR="001F4F69">
        <w:rPr>
          <w:b w:val="0"/>
        </w:rPr>
        <w:t>10</w:t>
      </w:r>
      <w:r w:rsidR="00940849" w:rsidRPr="00F40D09">
        <w:rPr>
          <w:b w:val="0"/>
        </w:rPr>
        <w:t>.2025. godine.</w:t>
      </w:r>
    </w:p>
    <w:p w14:paraId="6FE0EF1E" w14:textId="4C9B8651" w:rsidR="00940849" w:rsidRPr="00F40D09" w:rsidRDefault="00940849" w:rsidP="00FF5C1C">
      <w:pPr>
        <w:pStyle w:val="NormalWeb"/>
        <w:spacing w:before="0" w:after="720"/>
        <w:rPr>
          <w:rFonts w:ascii="Arial" w:hAnsi="Arial" w:cs="Arial"/>
          <w:color w:val="292929"/>
          <w:sz w:val="22"/>
          <w:szCs w:val="22"/>
        </w:rPr>
      </w:pPr>
      <w:r w:rsidRPr="00F40D09">
        <w:rPr>
          <w:rStyle w:val="Heading3Char"/>
          <w:b w:val="0"/>
          <w:sz w:val="22"/>
          <w:szCs w:val="22"/>
        </w:rPr>
        <w:t xml:space="preserve">Komisija za raspodjelu sredstava za finansiranje projekata/programa nevladinih organizacija u oblasti </w:t>
      </w:r>
      <w:r w:rsidR="00A02BB2" w:rsidRPr="00F40D09">
        <w:rPr>
          <w:rStyle w:val="Heading3Char"/>
          <w:b w:val="0"/>
          <w:sz w:val="22"/>
          <w:szCs w:val="22"/>
        </w:rPr>
        <w:t>institucialnog i vaninstitucialnog obrazovanja</w:t>
      </w:r>
      <w:r w:rsidRPr="00F40D09">
        <w:rPr>
          <w:rStyle w:val="Heading3Char"/>
          <w:b w:val="0"/>
          <w:sz w:val="22"/>
          <w:szCs w:val="22"/>
        </w:rPr>
        <w:t xml:space="preserve"> za 2025. godinu </w:t>
      </w:r>
      <w:r w:rsidRPr="00F40D09">
        <w:rPr>
          <w:rFonts w:ascii="Arial" w:hAnsi="Arial" w:cs="Arial"/>
          <w:color w:val="292929"/>
          <w:sz w:val="22"/>
          <w:szCs w:val="22"/>
        </w:rPr>
        <w:t>Ministarstva prosvjete, nauke i inovacija će shodno Zakonu o nevladinim organizacijama član 32g stav 2 („Službeni list Crne Gore“, br. 39/11 ,37/17 i 84/24) u roku od 15 dana od dana završetka ovog konkursa, na internet stranici Ministarstva prosvjete, nauke i inovacija i portalu e-uprave objaviti listu nevladinih organizacija koje nijesu dostavile urednu i potpunu prijavu, uz ukazivanje na utvrđene nedostatke koji se odnose na prijavu, odnosno potrebnu dokumentaciju.</w:t>
      </w:r>
    </w:p>
    <w:p w14:paraId="2342583F" w14:textId="77777777" w:rsidR="00940849" w:rsidRPr="00F40D09" w:rsidRDefault="00940849" w:rsidP="00FF5C1C">
      <w:pPr>
        <w:pStyle w:val="NormalWeb"/>
        <w:spacing w:before="0" w:after="720"/>
        <w:rPr>
          <w:rFonts w:ascii="Arial" w:hAnsi="Arial" w:cs="Arial"/>
          <w:i/>
          <w:color w:val="292929"/>
          <w:sz w:val="22"/>
          <w:szCs w:val="22"/>
        </w:rPr>
      </w:pPr>
      <w:r w:rsidRPr="00F40D09">
        <w:rPr>
          <w:rFonts w:ascii="Arial" w:hAnsi="Arial" w:cs="Arial"/>
          <w:color w:val="292929"/>
          <w:sz w:val="22"/>
          <w:szCs w:val="22"/>
        </w:rPr>
        <w:t xml:space="preserve">Nevladina organizacija sa pomenute liste u skladu sa Zakonom o nevladinim organizacijama član 32g stav 3 i 4 („Službeni list Crne Gore“, br. 39/11 , 37/17 i 84/24) je u roku od pet dana od dana objavljivanja liste dužna da otkloni utvrđene nedostatke, a u slučaju da se utvrđeni </w:t>
      </w:r>
      <w:r w:rsidRPr="00F40D09">
        <w:rPr>
          <w:rFonts w:ascii="Arial" w:hAnsi="Arial" w:cs="Arial"/>
          <w:i/>
          <w:color w:val="292929"/>
          <w:sz w:val="22"/>
          <w:szCs w:val="22"/>
        </w:rPr>
        <w:t>nedostaci ne otklone u propisanom roku, prijava se odbacuje.</w:t>
      </w:r>
    </w:p>
    <w:p w14:paraId="7D4BCDF9" w14:textId="05B1F8DA" w:rsidR="00821162" w:rsidRPr="00F40D09" w:rsidRDefault="00821162" w:rsidP="00821162">
      <w:pPr>
        <w:pStyle w:val="NoSpacing"/>
        <w:ind w:left="360" w:firstLine="706"/>
        <w:rPr>
          <w:rFonts w:ascii="Arial" w:hAnsi="Arial" w:cs="Arial"/>
          <w:bCs/>
          <w:sz w:val="22"/>
          <w:lang w:eastAsia="sr-Latn-ME"/>
        </w:rPr>
      </w:pPr>
    </w:p>
    <w:p w14:paraId="6DF65045" w14:textId="77777777" w:rsidR="009161C4" w:rsidRPr="00F40D09" w:rsidRDefault="009161C4" w:rsidP="00585429">
      <w:pPr>
        <w:pStyle w:val="NoSpacing"/>
        <w:rPr>
          <w:rFonts w:ascii="Arial" w:hAnsi="Arial" w:cs="Arial"/>
          <w:bCs/>
          <w:sz w:val="22"/>
          <w:lang w:eastAsia="sr-Latn-ME"/>
        </w:rPr>
      </w:pPr>
    </w:p>
    <w:p w14:paraId="461FC9DC" w14:textId="77777777" w:rsidR="00585429" w:rsidRPr="00F40D09" w:rsidRDefault="00585429" w:rsidP="00585429">
      <w:pPr>
        <w:tabs>
          <w:tab w:val="left" w:pos="0"/>
        </w:tabs>
        <w:spacing w:after="0" w:line="240" w:lineRule="auto"/>
        <w:rPr>
          <w:rFonts w:ascii="Arial" w:hAnsi="Arial" w:cs="Arial"/>
          <w:bCs/>
          <w:sz w:val="22"/>
        </w:rPr>
      </w:pPr>
    </w:p>
    <w:p w14:paraId="14908329" w14:textId="7A49A5E5" w:rsidR="00EC0C51" w:rsidRPr="00F40D09" w:rsidRDefault="00585429" w:rsidP="00F0225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F40D09">
        <w:rPr>
          <w:rFonts w:ascii="Arial" w:hAnsi="Arial" w:cs="Arial"/>
          <w:b/>
          <w:sz w:val="22"/>
        </w:rPr>
        <w:tab/>
      </w:r>
      <w:r w:rsidRPr="00F40D09">
        <w:rPr>
          <w:rFonts w:ascii="Arial" w:hAnsi="Arial" w:cs="Arial"/>
          <w:b/>
          <w:sz w:val="22"/>
        </w:rPr>
        <w:tab/>
      </w:r>
      <w:r w:rsidRPr="00F40D09">
        <w:rPr>
          <w:rFonts w:ascii="Arial" w:hAnsi="Arial" w:cs="Arial"/>
          <w:b/>
          <w:sz w:val="22"/>
        </w:rPr>
        <w:tab/>
      </w:r>
      <w:r w:rsidRPr="00F40D09">
        <w:rPr>
          <w:rFonts w:ascii="Arial" w:hAnsi="Arial" w:cs="Arial"/>
          <w:b/>
          <w:sz w:val="22"/>
        </w:rPr>
        <w:tab/>
      </w:r>
      <w:r w:rsidRPr="00F40D09">
        <w:rPr>
          <w:rFonts w:ascii="Arial" w:hAnsi="Arial" w:cs="Arial"/>
          <w:b/>
          <w:sz w:val="22"/>
        </w:rPr>
        <w:tab/>
      </w:r>
      <w:r w:rsidRPr="00F40D09">
        <w:rPr>
          <w:rFonts w:ascii="Arial" w:hAnsi="Arial" w:cs="Arial"/>
          <w:b/>
          <w:sz w:val="22"/>
        </w:rPr>
        <w:tab/>
      </w:r>
      <w:r w:rsidRPr="00F40D09">
        <w:rPr>
          <w:rFonts w:ascii="Arial" w:hAnsi="Arial" w:cs="Arial"/>
          <w:b/>
          <w:sz w:val="22"/>
        </w:rPr>
        <w:tab/>
      </w:r>
    </w:p>
    <w:p w14:paraId="17638C4F" w14:textId="2C07D9C5" w:rsidR="00585429" w:rsidRPr="00F40D09" w:rsidRDefault="00975F58" w:rsidP="0058542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s.r. </w:t>
      </w:r>
      <w:r w:rsidRPr="00975F58">
        <w:rPr>
          <w:rFonts w:ascii="Arial" w:hAnsi="Arial" w:cs="Arial"/>
          <w:sz w:val="22"/>
        </w:rPr>
        <w:t>Safet Kalac</w:t>
      </w:r>
      <w:r w:rsidR="0075492A">
        <w:rPr>
          <w:rFonts w:ascii="Arial" w:hAnsi="Arial" w:cs="Arial"/>
          <w:sz w:val="22"/>
        </w:rPr>
        <w:t>, predsjednik komisije</w:t>
      </w:r>
    </w:p>
    <w:sectPr w:rsidR="00585429" w:rsidRPr="00F40D09" w:rsidSect="00392F47"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8E95" w14:textId="77777777" w:rsidR="00F729A8" w:rsidRDefault="00F729A8" w:rsidP="00A6505B">
      <w:pPr>
        <w:spacing w:before="0" w:after="0" w:line="240" w:lineRule="auto"/>
      </w:pPr>
      <w:r>
        <w:separator/>
      </w:r>
    </w:p>
  </w:endnote>
  <w:endnote w:type="continuationSeparator" w:id="0">
    <w:p w14:paraId="5FCFD2C4" w14:textId="77777777" w:rsidR="00F729A8" w:rsidRDefault="00F729A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C6BC7" w14:textId="77777777" w:rsidR="00F729A8" w:rsidRDefault="00F729A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5B43638" w14:textId="77777777" w:rsidR="00F729A8" w:rsidRDefault="00F729A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F74B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0BB2A7" wp14:editId="7CD15D79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5E4D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3D49C96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2C13E07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A756DC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6025AD0" w14:textId="640EF73E" w:rsidR="00B167AC" w:rsidRDefault="00F729A8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791E4F" w:rsidRPr="002F307F">
                              <w:rPr>
                                <w:rStyle w:val="Hyperlink"/>
                                <w:sz w:val="20"/>
                              </w:rPr>
                              <w:t>www.gov.me/mpni</w:t>
                            </w:r>
                          </w:hyperlink>
                        </w:p>
                        <w:p w14:paraId="31F7BD8F" w14:textId="77777777" w:rsidR="00791E4F" w:rsidRPr="00AF27FF" w:rsidRDefault="00791E4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14:paraId="0362DBB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0BB2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7EA5E4D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3D49C96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2C13E07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5A756DC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66025AD0" w14:textId="640EF73E" w:rsidR="00B167AC" w:rsidRDefault="00E7042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791E4F" w:rsidRPr="002F307F">
                        <w:rPr>
                          <w:rStyle w:val="Hyperlink"/>
                          <w:sz w:val="20"/>
                        </w:rPr>
                        <w:t>www.gov.me/mpni</w:t>
                      </w:r>
                    </w:hyperlink>
                  </w:p>
                  <w:p w14:paraId="31F7BD8F" w14:textId="77777777" w:rsidR="00791E4F" w:rsidRPr="00AF27FF" w:rsidRDefault="00791E4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14:paraId="0362DBBF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BDCA1" wp14:editId="074BAEB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D7B1625" wp14:editId="760D7DF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804BA55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5A2275">
      <w:t>, nauke i inovacija</w:t>
    </w:r>
  </w:p>
  <w:p w14:paraId="686D3C29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79B"/>
    <w:multiLevelType w:val="multilevel"/>
    <w:tmpl w:val="86E4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E7E57"/>
    <w:multiLevelType w:val="hybridMultilevel"/>
    <w:tmpl w:val="C90A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A7D92"/>
    <w:multiLevelType w:val="hybridMultilevel"/>
    <w:tmpl w:val="E634EFCE"/>
    <w:lvl w:ilvl="0" w:tplc="686A37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B0A82"/>
    <w:multiLevelType w:val="hybridMultilevel"/>
    <w:tmpl w:val="0FA23F16"/>
    <w:lvl w:ilvl="0" w:tplc="ACC0CE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09AA"/>
    <w:multiLevelType w:val="hybridMultilevel"/>
    <w:tmpl w:val="4F3C3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F1447"/>
    <w:multiLevelType w:val="hybridMultilevel"/>
    <w:tmpl w:val="E626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502C8"/>
    <w:multiLevelType w:val="hybridMultilevel"/>
    <w:tmpl w:val="035E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07158"/>
    <w:multiLevelType w:val="hybridMultilevel"/>
    <w:tmpl w:val="06043730"/>
    <w:lvl w:ilvl="0" w:tplc="B802B0D2">
      <w:start w:val="1"/>
      <w:numFmt w:val="bullet"/>
      <w:lvlText w:val=""/>
      <w:lvlJc w:val="left"/>
      <w:pPr>
        <w:ind w:left="1066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77292D5B"/>
    <w:multiLevelType w:val="hybridMultilevel"/>
    <w:tmpl w:val="1854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1FF9"/>
    <w:rsid w:val="00020673"/>
    <w:rsid w:val="00021C7A"/>
    <w:rsid w:val="00030879"/>
    <w:rsid w:val="00032B20"/>
    <w:rsid w:val="00034096"/>
    <w:rsid w:val="00036A77"/>
    <w:rsid w:val="00043825"/>
    <w:rsid w:val="0007471F"/>
    <w:rsid w:val="000965B4"/>
    <w:rsid w:val="000976CD"/>
    <w:rsid w:val="000A02BF"/>
    <w:rsid w:val="000A220A"/>
    <w:rsid w:val="000A3F1B"/>
    <w:rsid w:val="000A742D"/>
    <w:rsid w:val="000B48D7"/>
    <w:rsid w:val="000C4E63"/>
    <w:rsid w:val="000E60A8"/>
    <w:rsid w:val="000F2AA0"/>
    <w:rsid w:val="000F2B95"/>
    <w:rsid w:val="000F2BFC"/>
    <w:rsid w:val="001027FE"/>
    <w:rsid w:val="00103CDF"/>
    <w:rsid w:val="001053EE"/>
    <w:rsid w:val="001058B3"/>
    <w:rsid w:val="00107821"/>
    <w:rsid w:val="0011341B"/>
    <w:rsid w:val="001170E0"/>
    <w:rsid w:val="00120E09"/>
    <w:rsid w:val="001253AD"/>
    <w:rsid w:val="00127B1C"/>
    <w:rsid w:val="00133C55"/>
    <w:rsid w:val="001430C7"/>
    <w:rsid w:val="001459ED"/>
    <w:rsid w:val="00154D42"/>
    <w:rsid w:val="001570F9"/>
    <w:rsid w:val="00165351"/>
    <w:rsid w:val="00165F78"/>
    <w:rsid w:val="00172C29"/>
    <w:rsid w:val="0018126F"/>
    <w:rsid w:val="001822FC"/>
    <w:rsid w:val="001847FD"/>
    <w:rsid w:val="00185F8E"/>
    <w:rsid w:val="001873C4"/>
    <w:rsid w:val="001960AE"/>
    <w:rsid w:val="00196664"/>
    <w:rsid w:val="001A096C"/>
    <w:rsid w:val="001A0F62"/>
    <w:rsid w:val="001A1013"/>
    <w:rsid w:val="001A3077"/>
    <w:rsid w:val="001A3745"/>
    <w:rsid w:val="001A79B6"/>
    <w:rsid w:val="001A7E96"/>
    <w:rsid w:val="001B2D52"/>
    <w:rsid w:val="001C14D0"/>
    <w:rsid w:val="001C2DA5"/>
    <w:rsid w:val="001C5C9B"/>
    <w:rsid w:val="001C702D"/>
    <w:rsid w:val="001D3909"/>
    <w:rsid w:val="001D437F"/>
    <w:rsid w:val="001E5755"/>
    <w:rsid w:val="001F0388"/>
    <w:rsid w:val="001F4F69"/>
    <w:rsid w:val="001F75D5"/>
    <w:rsid w:val="002049AD"/>
    <w:rsid w:val="00205759"/>
    <w:rsid w:val="00207397"/>
    <w:rsid w:val="002122AF"/>
    <w:rsid w:val="00213802"/>
    <w:rsid w:val="00217561"/>
    <w:rsid w:val="00232582"/>
    <w:rsid w:val="00232FAB"/>
    <w:rsid w:val="00236DCD"/>
    <w:rsid w:val="0024001C"/>
    <w:rsid w:val="00243237"/>
    <w:rsid w:val="002511E4"/>
    <w:rsid w:val="00251D7E"/>
    <w:rsid w:val="00252A36"/>
    <w:rsid w:val="0025635B"/>
    <w:rsid w:val="00256F68"/>
    <w:rsid w:val="00257BE6"/>
    <w:rsid w:val="00260486"/>
    <w:rsid w:val="0026531E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0F48"/>
    <w:rsid w:val="002C169E"/>
    <w:rsid w:val="002C2F30"/>
    <w:rsid w:val="002E5C93"/>
    <w:rsid w:val="002F375B"/>
    <w:rsid w:val="002F461C"/>
    <w:rsid w:val="00304C09"/>
    <w:rsid w:val="00313885"/>
    <w:rsid w:val="003168DA"/>
    <w:rsid w:val="00332930"/>
    <w:rsid w:val="0034015E"/>
    <w:rsid w:val="003417B8"/>
    <w:rsid w:val="003428AC"/>
    <w:rsid w:val="00350578"/>
    <w:rsid w:val="00354D08"/>
    <w:rsid w:val="003608DC"/>
    <w:rsid w:val="00370077"/>
    <w:rsid w:val="00375D08"/>
    <w:rsid w:val="00375F12"/>
    <w:rsid w:val="00392299"/>
    <w:rsid w:val="00392F47"/>
    <w:rsid w:val="00394B76"/>
    <w:rsid w:val="00395B46"/>
    <w:rsid w:val="0039629C"/>
    <w:rsid w:val="003A08B3"/>
    <w:rsid w:val="003A2ADE"/>
    <w:rsid w:val="003A3678"/>
    <w:rsid w:val="003A6DB5"/>
    <w:rsid w:val="003C6644"/>
    <w:rsid w:val="003C6C14"/>
    <w:rsid w:val="003E5A88"/>
    <w:rsid w:val="003F1BEC"/>
    <w:rsid w:val="00411076"/>
    <w:rsid w:val="004112D5"/>
    <w:rsid w:val="004121F3"/>
    <w:rsid w:val="00412B36"/>
    <w:rsid w:val="00414D8C"/>
    <w:rsid w:val="00415A87"/>
    <w:rsid w:val="00415FD8"/>
    <w:rsid w:val="00417DDF"/>
    <w:rsid w:val="00420F3D"/>
    <w:rsid w:val="004378E1"/>
    <w:rsid w:val="00437BEC"/>
    <w:rsid w:val="00443A24"/>
    <w:rsid w:val="00451F6C"/>
    <w:rsid w:val="00451FF9"/>
    <w:rsid w:val="004577C9"/>
    <w:rsid w:val="00462430"/>
    <w:rsid w:val="004679C3"/>
    <w:rsid w:val="00483506"/>
    <w:rsid w:val="004851BA"/>
    <w:rsid w:val="00491325"/>
    <w:rsid w:val="00492CEA"/>
    <w:rsid w:val="00495A60"/>
    <w:rsid w:val="00497DC3"/>
    <w:rsid w:val="004A0F74"/>
    <w:rsid w:val="004A20DD"/>
    <w:rsid w:val="004B70F6"/>
    <w:rsid w:val="004B7D54"/>
    <w:rsid w:val="004C4BC4"/>
    <w:rsid w:val="004C6143"/>
    <w:rsid w:val="004C6DA9"/>
    <w:rsid w:val="004C702B"/>
    <w:rsid w:val="004E395B"/>
    <w:rsid w:val="004E3DA7"/>
    <w:rsid w:val="004E5DC4"/>
    <w:rsid w:val="004F24B0"/>
    <w:rsid w:val="004F45AF"/>
    <w:rsid w:val="004F6C16"/>
    <w:rsid w:val="004F7C28"/>
    <w:rsid w:val="00501501"/>
    <w:rsid w:val="005070A4"/>
    <w:rsid w:val="0051234C"/>
    <w:rsid w:val="00523147"/>
    <w:rsid w:val="0052558D"/>
    <w:rsid w:val="00531FDF"/>
    <w:rsid w:val="0053235E"/>
    <w:rsid w:val="00552D8C"/>
    <w:rsid w:val="00554837"/>
    <w:rsid w:val="005723C7"/>
    <w:rsid w:val="00572686"/>
    <w:rsid w:val="005801F6"/>
    <w:rsid w:val="005824CC"/>
    <w:rsid w:val="00582DEF"/>
    <w:rsid w:val="00585429"/>
    <w:rsid w:val="00585E33"/>
    <w:rsid w:val="005978F5"/>
    <w:rsid w:val="005A2275"/>
    <w:rsid w:val="005A4D1A"/>
    <w:rsid w:val="005A4E7E"/>
    <w:rsid w:val="005B2D28"/>
    <w:rsid w:val="005B44BF"/>
    <w:rsid w:val="005C3A47"/>
    <w:rsid w:val="005C431A"/>
    <w:rsid w:val="005C4D32"/>
    <w:rsid w:val="005C67CD"/>
    <w:rsid w:val="005C6F24"/>
    <w:rsid w:val="005C79C7"/>
    <w:rsid w:val="005D120F"/>
    <w:rsid w:val="005D74DB"/>
    <w:rsid w:val="005E25D8"/>
    <w:rsid w:val="005F4945"/>
    <w:rsid w:val="005F56D9"/>
    <w:rsid w:val="005F6B77"/>
    <w:rsid w:val="00612213"/>
    <w:rsid w:val="00617062"/>
    <w:rsid w:val="00630A76"/>
    <w:rsid w:val="00635318"/>
    <w:rsid w:val="006430AB"/>
    <w:rsid w:val="006447F9"/>
    <w:rsid w:val="00650340"/>
    <w:rsid w:val="00655244"/>
    <w:rsid w:val="0065718E"/>
    <w:rsid w:val="00665E53"/>
    <w:rsid w:val="006739CA"/>
    <w:rsid w:val="0067636E"/>
    <w:rsid w:val="00682930"/>
    <w:rsid w:val="0068583E"/>
    <w:rsid w:val="006A24FA"/>
    <w:rsid w:val="006A2C40"/>
    <w:rsid w:val="006A5704"/>
    <w:rsid w:val="006A7EEA"/>
    <w:rsid w:val="006B0CEE"/>
    <w:rsid w:val="006B436B"/>
    <w:rsid w:val="006D3135"/>
    <w:rsid w:val="006D69EA"/>
    <w:rsid w:val="006D711E"/>
    <w:rsid w:val="006E262C"/>
    <w:rsid w:val="0071716D"/>
    <w:rsid w:val="0072179F"/>
    <w:rsid w:val="00722040"/>
    <w:rsid w:val="007222CF"/>
    <w:rsid w:val="007270C2"/>
    <w:rsid w:val="0073561A"/>
    <w:rsid w:val="00744762"/>
    <w:rsid w:val="007456B6"/>
    <w:rsid w:val="0075492A"/>
    <w:rsid w:val="00754D4F"/>
    <w:rsid w:val="00763CA8"/>
    <w:rsid w:val="00765944"/>
    <w:rsid w:val="00766D2B"/>
    <w:rsid w:val="0077100B"/>
    <w:rsid w:val="007725CB"/>
    <w:rsid w:val="007764A4"/>
    <w:rsid w:val="00776ED1"/>
    <w:rsid w:val="00786F2E"/>
    <w:rsid w:val="007904A7"/>
    <w:rsid w:val="00791DDF"/>
    <w:rsid w:val="00791E4F"/>
    <w:rsid w:val="00794586"/>
    <w:rsid w:val="007978B6"/>
    <w:rsid w:val="007A08E2"/>
    <w:rsid w:val="007A2A23"/>
    <w:rsid w:val="007A7BE9"/>
    <w:rsid w:val="007B2B13"/>
    <w:rsid w:val="007C6D35"/>
    <w:rsid w:val="007D0F33"/>
    <w:rsid w:val="007D7FC0"/>
    <w:rsid w:val="007E56E2"/>
    <w:rsid w:val="007F22D7"/>
    <w:rsid w:val="007F5285"/>
    <w:rsid w:val="00810444"/>
    <w:rsid w:val="00813063"/>
    <w:rsid w:val="00813DEC"/>
    <w:rsid w:val="008146BB"/>
    <w:rsid w:val="00820692"/>
    <w:rsid w:val="00821162"/>
    <w:rsid w:val="008274FD"/>
    <w:rsid w:val="00851814"/>
    <w:rsid w:val="00863B72"/>
    <w:rsid w:val="00874B64"/>
    <w:rsid w:val="0087775B"/>
    <w:rsid w:val="0088156B"/>
    <w:rsid w:val="00885190"/>
    <w:rsid w:val="00894E6F"/>
    <w:rsid w:val="00896419"/>
    <w:rsid w:val="008A173E"/>
    <w:rsid w:val="008B1F2D"/>
    <w:rsid w:val="008B5D5F"/>
    <w:rsid w:val="008C12BA"/>
    <w:rsid w:val="008C6026"/>
    <w:rsid w:val="008C71A1"/>
    <w:rsid w:val="008C7F82"/>
    <w:rsid w:val="008E08BC"/>
    <w:rsid w:val="008E43B4"/>
    <w:rsid w:val="008F0EE6"/>
    <w:rsid w:val="008F1D22"/>
    <w:rsid w:val="008F5A45"/>
    <w:rsid w:val="00901242"/>
    <w:rsid w:val="00902E6C"/>
    <w:rsid w:val="00907170"/>
    <w:rsid w:val="009130A0"/>
    <w:rsid w:val="00913FD2"/>
    <w:rsid w:val="009161C4"/>
    <w:rsid w:val="009178DE"/>
    <w:rsid w:val="00917FA5"/>
    <w:rsid w:val="00922A8D"/>
    <w:rsid w:val="0092623B"/>
    <w:rsid w:val="00937F39"/>
    <w:rsid w:val="00940849"/>
    <w:rsid w:val="009410A2"/>
    <w:rsid w:val="00946A67"/>
    <w:rsid w:val="00951870"/>
    <w:rsid w:val="009608A8"/>
    <w:rsid w:val="0096107C"/>
    <w:rsid w:val="009662C4"/>
    <w:rsid w:val="00966DE8"/>
    <w:rsid w:val="0097412C"/>
    <w:rsid w:val="00975F58"/>
    <w:rsid w:val="009829D4"/>
    <w:rsid w:val="00982CEF"/>
    <w:rsid w:val="009850D6"/>
    <w:rsid w:val="009963F5"/>
    <w:rsid w:val="009971B9"/>
    <w:rsid w:val="00997C04"/>
    <w:rsid w:val="009A0E1C"/>
    <w:rsid w:val="009A405D"/>
    <w:rsid w:val="009C6860"/>
    <w:rsid w:val="009E7589"/>
    <w:rsid w:val="009E797A"/>
    <w:rsid w:val="009F3CBE"/>
    <w:rsid w:val="009F3E70"/>
    <w:rsid w:val="009F4C9A"/>
    <w:rsid w:val="00A02BB2"/>
    <w:rsid w:val="00A04607"/>
    <w:rsid w:val="00A055A2"/>
    <w:rsid w:val="00A13AB1"/>
    <w:rsid w:val="00A22975"/>
    <w:rsid w:val="00A32014"/>
    <w:rsid w:val="00A400C2"/>
    <w:rsid w:val="00A504EB"/>
    <w:rsid w:val="00A5473B"/>
    <w:rsid w:val="00A62692"/>
    <w:rsid w:val="00A6505B"/>
    <w:rsid w:val="00A72E60"/>
    <w:rsid w:val="00AA5F9E"/>
    <w:rsid w:val="00AB3AD6"/>
    <w:rsid w:val="00AC1A9F"/>
    <w:rsid w:val="00AC5E54"/>
    <w:rsid w:val="00AC698A"/>
    <w:rsid w:val="00AD58B5"/>
    <w:rsid w:val="00AE1AD8"/>
    <w:rsid w:val="00AE33D7"/>
    <w:rsid w:val="00AF27FF"/>
    <w:rsid w:val="00B003EE"/>
    <w:rsid w:val="00B072C5"/>
    <w:rsid w:val="00B13AFC"/>
    <w:rsid w:val="00B151B4"/>
    <w:rsid w:val="00B15DFF"/>
    <w:rsid w:val="00B167AC"/>
    <w:rsid w:val="00B34669"/>
    <w:rsid w:val="00B37D43"/>
    <w:rsid w:val="00B40A06"/>
    <w:rsid w:val="00B473C2"/>
    <w:rsid w:val="00B47D2C"/>
    <w:rsid w:val="00B52E6A"/>
    <w:rsid w:val="00B709A6"/>
    <w:rsid w:val="00B71AEE"/>
    <w:rsid w:val="00B83F7A"/>
    <w:rsid w:val="00B84F08"/>
    <w:rsid w:val="00B932D3"/>
    <w:rsid w:val="00BA201D"/>
    <w:rsid w:val="00BB11E2"/>
    <w:rsid w:val="00BB1556"/>
    <w:rsid w:val="00BB55BD"/>
    <w:rsid w:val="00BB759B"/>
    <w:rsid w:val="00BC2306"/>
    <w:rsid w:val="00BC3940"/>
    <w:rsid w:val="00BD172F"/>
    <w:rsid w:val="00BD2C09"/>
    <w:rsid w:val="00BD62EC"/>
    <w:rsid w:val="00BE3206"/>
    <w:rsid w:val="00BE6055"/>
    <w:rsid w:val="00BF464E"/>
    <w:rsid w:val="00C01392"/>
    <w:rsid w:val="00C05B32"/>
    <w:rsid w:val="00C0777E"/>
    <w:rsid w:val="00C1164E"/>
    <w:rsid w:val="00C123D2"/>
    <w:rsid w:val="00C127BA"/>
    <w:rsid w:val="00C176EB"/>
    <w:rsid w:val="00C20724"/>
    <w:rsid w:val="00C20E0A"/>
    <w:rsid w:val="00C2622E"/>
    <w:rsid w:val="00C31F7F"/>
    <w:rsid w:val="00C3221E"/>
    <w:rsid w:val="00C43413"/>
    <w:rsid w:val="00C4431F"/>
    <w:rsid w:val="00C574BF"/>
    <w:rsid w:val="00C66807"/>
    <w:rsid w:val="00C66908"/>
    <w:rsid w:val="00C73B8C"/>
    <w:rsid w:val="00C73F51"/>
    <w:rsid w:val="00C84028"/>
    <w:rsid w:val="00C84627"/>
    <w:rsid w:val="00C87EAD"/>
    <w:rsid w:val="00C90A55"/>
    <w:rsid w:val="00CA4058"/>
    <w:rsid w:val="00CB772C"/>
    <w:rsid w:val="00CC2580"/>
    <w:rsid w:val="00CD159D"/>
    <w:rsid w:val="00CF381F"/>
    <w:rsid w:val="00CF540B"/>
    <w:rsid w:val="00D03B72"/>
    <w:rsid w:val="00D23B4D"/>
    <w:rsid w:val="00D2455F"/>
    <w:rsid w:val="00D246EE"/>
    <w:rsid w:val="00D30A62"/>
    <w:rsid w:val="00D36874"/>
    <w:rsid w:val="00D41D18"/>
    <w:rsid w:val="00D42AF5"/>
    <w:rsid w:val="00D45FC2"/>
    <w:rsid w:val="00D8010A"/>
    <w:rsid w:val="00D863F9"/>
    <w:rsid w:val="00D91F70"/>
    <w:rsid w:val="00D943D6"/>
    <w:rsid w:val="00DA00E6"/>
    <w:rsid w:val="00DB0210"/>
    <w:rsid w:val="00DB46B8"/>
    <w:rsid w:val="00DB6D5E"/>
    <w:rsid w:val="00DC5B1C"/>
    <w:rsid w:val="00DC5DF1"/>
    <w:rsid w:val="00DD6F62"/>
    <w:rsid w:val="00DF60F7"/>
    <w:rsid w:val="00E00C42"/>
    <w:rsid w:val="00E012DB"/>
    <w:rsid w:val="00E01506"/>
    <w:rsid w:val="00E02C8D"/>
    <w:rsid w:val="00E1395D"/>
    <w:rsid w:val="00E210B1"/>
    <w:rsid w:val="00E57DC8"/>
    <w:rsid w:val="00E62479"/>
    <w:rsid w:val="00E62CE6"/>
    <w:rsid w:val="00E63E31"/>
    <w:rsid w:val="00E640B7"/>
    <w:rsid w:val="00E70423"/>
    <w:rsid w:val="00E73A9B"/>
    <w:rsid w:val="00E74F68"/>
    <w:rsid w:val="00E75466"/>
    <w:rsid w:val="00E80419"/>
    <w:rsid w:val="00E806DD"/>
    <w:rsid w:val="00E80CBD"/>
    <w:rsid w:val="00E87EBE"/>
    <w:rsid w:val="00E96997"/>
    <w:rsid w:val="00E9777C"/>
    <w:rsid w:val="00EB4466"/>
    <w:rsid w:val="00EC0C51"/>
    <w:rsid w:val="00EC3328"/>
    <w:rsid w:val="00EC36A6"/>
    <w:rsid w:val="00EC3A8C"/>
    <w:rsid w:val="00ED26DB"/>
    <w:rsid w:val="00ED4DDF"/>
    <w:rsid w:val="00EE0CB8"/>
    <w:rsid w:val="00F02253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40D09"/>
    <w:rsid w:val="00F600E2"/>
    <w:rsid w:val="00F63FBA"/>
    <w:rsid w:val="00F6673A"/>
    <w:rsid w:val="00F66805"/>
    <w:rsid w:val="00F66D65"/>
    <w:rsid w:val="00F7220F"/>
    <w:rsid w:val="00F729A8"/>
    <w:rsid w:val="00F976B1"/>
    <w:rsid w:val="00FB2BD6"/>
    <w:rsid w:val="00FB797A"/>
    <w:rsid w:val="00FD61AE"/>
    <w:rsid w:val="00FE0960"/>
    <w:rsid w:val="00FE4CFA"/>
    <w:rsid w:val="00FF368D"/>
    <w:rsid w:val="00FF57D0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E97C0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NoSpacing">
    <w:name w:val="No Spacing"/>
    <w:uiPriority w:val="1"/>
    <w:qFormat/>
    <w:rsid w:val="009410A2"/>
    <w:pPr>
      <w:spacing w:after="0" w:line="240" w:lineRule="auto"/>
      <w:jc w:val="both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0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2B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0849"/>
    <w:rPr>
      <w:b/>
      <w:bCs/>
    </w:rPr>
  </w:style>
  <w:style w:type="character" w:customStyle="1" w:styleId="block">
    <w:name w:val="block"/>
    <w:basedOn w:val="DefaultParagraphFont"/>
    <w:rsid w:val="00940849"/>
  </w:style>
  <w:style w:type="character" w:customStyle="1" w:styleId="text-cyprus">
    <w:name w:val="text-cyprus"/>
    <w:basedOn w:val="DefaultParagraphFont"/>
    <w:rsid w:val="00940849"/>
  </w:style>
  <w:style w:type="character" w:customStyle="1" w:styleId="font-italic">
    <w:name w:val="font-italic"/>
    <w:basedOn w:val="DefaultParagraphFont"/>
    <w:rsid w:val="00940849"/>
  </w:style>
  <w:style w:type="character" w:customStyle="1" w:styleId="inline-flex">
    <w:name w:val="inline-flex"/>
    <w:basedOn w:val="DefaultParagraphFont"/>
    <w:rsid w:val="00940849"/>
  </w:style>
  <w:style w:type="character" w:customStyle="1" w:styleId="ml-4">
    <w:name w:val="ml-4"/>
    <w:basedOn w:val="DefaultParagraphFont"/>
    <w:rsid w:val="00940849"/>
  </w:style>
  <w:style w:type="character" w:customStyle="1" w:styleId="pl-2">
    <w:name w:val="pl-2"/>
    <w:basedOn w:val="DefaultParagraphFont"/>
    <w:rsid w:val="00940849"/>
  </w:style>
  <w:style w:type="character" w:customStyle="1" w:styleId="text-20">
    <w:name w:val="text-20"/>
    <w:basedOn w:val="DefaultParagraphFont"/>
    <w:rsid w:val="00940849"/>
  </w:style>
  <w:style w:type="character" w:customStyle="1" w:styleId="w-full">
    <w:name w:val="w-full"/>
    <w:basedOn w:val="DefaultParagraphFont"/>
    <w:rsid w:val="0094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5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4684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29573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30034615">
                      <w:marLeft w:val="0"/>
                      <w:marRight w:val="0"/>
                      <w:marTop w:val="0"/>
                      <w:marBottom w:val="72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719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86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445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80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284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701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8441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8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500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642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827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553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22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26275186">
                  <w:marLeft w:val="71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3658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9260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49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528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9230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52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72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655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3405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723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3780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5968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1469683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31319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9874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2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228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757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4919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8109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1203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.kalac@mpni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ni" TargetMode="External"/><Relationship Id="rId1" Type="http://schemas.openxmlformats.org/officeDocument/2006/relationships/hyperlink" Target="http://www.gov.me/m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Safet Kalač</cp:lastModifiedBy>
  <cp:revision>23</cp:revision>
  <cp:lastPrinted>2025-04-30T07:57:00Z</cp:lastPrinted>
  <dcterms:created xsi:type="dcterms:W3CDTF">2025-04-14T07:03:00Z</dcterms:created>
  <dcterms:modified xsi:type="dcterms:W3CDTF">2025-09-24T11:54:00Z</dcterms:modified>
</cp:coreProperties>
</file>