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81" w:rsidRDefault="00797B8C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81" w:rsidRDefault="005A2F81"/>
    <w:p w:rsidR="005A2F81" w:rsidRDefault="00797B8C">
      <w:pPr>
        <w:spacing w:after="0"/>
      </w:pPr>
      <w:r>
        <w:rPr>
          <w:sz w:val="22"/>
          <w:szCs w:val="22"/>
        </w:rPr>
        <w:t>Br: 02/1-100/20-292/2</w:t>
      </w:r>
    </w:p>
    <w:p w:rsidR="005A2F81" w:rsidRDefault="00797B8C">
      <w:r>
        <w:rPr>
          <w:sz w:val="22"/>
          <w:szCs w:val="22"/>
        </w:rPr>
        <w:t>Podgorica, 17.01.2020. godine</w:t>
      </w:r>
    </w:p>
    <w:p w:rsidR="005A2F81" w:rsidRDefault="005A2F81"/>
    <w:p w:rsidR="005A2F81" w:rsidRDefault="00797B8C">
      <w:pPr>
        <w:pStyle w:val="p2Style"/>
      </w:pPr>
      <w:r>
        <w:rPr>
          <w:rStyle w:val="r2Style"/>
        </w:rPr>
        <w:t>UPRAVA ZA KADROVE</w:t>
      </w:r>
    </w:p>
    <w:p w:rsidR="005A2F81" w:rsidRDefault="00797B8C">
      <w:pPr>
        <w:pStyle w:val="p2Style"/>
      </w:pPr>
      <w:r>
        <w:rPr>
          <w:rStyle w:val="r2Style"/>
        </w:rPr>
        <w:t>objavljuje</w:t>
      </w:r>
    </w:p>
    <w:p w:rsidR="005A2F81" w:rsidRDefault="00797B8C">
      <w:pPr>
        <w:pStyle w:val="p2Style"/>
      </w:pPr>
      <w:r>
        <w:rPr>
          <w:rStyle w:val="r2Style"/>
        </w:rPr>
        <w:t>JAVNI OGLAS</w:t>
      </w:r>
    </w:p>
    <w:p w:rsidR="005A2F81" w:rsidRDefault="00797B8C">
      <w:pPr>
        <w:pStyle w:val="p2Style"/>
      </w:pPr>
      <w:r>
        <w:rPr>
          <w:rStyle w:val="r2Style"/>
        </w:rPr>
        <w:t>za potrebe</w:t>
      </w:r>
    </w:p>
    <w:p w:rsidR="005A2F81" w:rsidRDefault="00797B8C">
      <w:pPr>
        <w:pStyle w:val="p2Style"/>
      </w:pPr>
      <w:r>
        <w:rPr>
          <w:rStyle w:val="r2Style"/>
        </w:rPr>
        <w:t>Uprava za imovinu</w:t>
      </w:r>
    </w:p>
    <w:p w:rsidR="005A2F81" w:rsidRDefault="005A2F81"/>
    <w:p w:rsidR="005A2F81" w:rsidRDefault="005A2F81"/>
    <w:p w:rsidR="005A2F81" w:rsidRDefault="00797B8C">
      <w:pPr>
        <w:jc w:val="both"/>
      </w:pPr>
      <w:r>
        <w:rPr>
          <w:b/>
          <w:bCs/>
          <w:sz w:val="22"/>
          <w:szCs w:val="22"/>
        </w:rPr>
        <w:t xml:space="preserve">1. Samostalni/a savjetnik/ica III - Odsjek za pripremu podataka za uknjižbu državne imovine, Sektor za vođenje registra nepokretnosti, evidenciju pokretnih stvari i poslove za pripremu podataka za uknjižbu državne imovine, 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Izvršilaca: 1, na neodređeno </w:t>
      </w:r>
      <w:r>
        <w:rPr>
          <w:sz w:val="22"/>
          <w:szCs w:val="22"/>
        </w:rPr>
        <w:t>vrijeme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5A2F81" w:rsidRDefault="005A2F81"/>
    <w:p w:rsidR="005A2F81" w:rsidRDefault="00797B8C">
      <w:pPr>
        <w:jc w:val="both"/>
      </w:pPr>
      <w:r>
        <w:rPr>
          <w:b/>
          <w:bCs/>
          <w:sz w:val="22"/>
          <w:szCs w:val="22"/>
        </w:rPr>
        <w:t>2. Viši/a savjetnik/ca III - O</w:t>
      </w:r>
      <w:r>
        <w:rPr>
          <w:b/>
          <w:bCs/>
          <w:sz w:val="22"/>
          <w:szCs w:val="22"/>
        </w:rPr>
        <w:t xml:space="preserve">dsjek za korišćenje i upravljanje državnom imovinom, Sektor za upravljanje i zaštitu državne imovine, 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položen strucni ispit za rad u dr</w:t>
      </w:r>
      <w:r>
        <w:rPr>
          <w:sz w:val="22"/>
          <w:szCs w:val="22"/>
        </w:rPr>
        <w:t>žavnim organima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5A2F81" w:rsidRDefault="005A2F81"/>
    <w:p w:rsidR="005A2F81" w:rsidRDefault="00797B8C">
      <w:pPr>
        <w:jc w:val="both"/>
      </w:pPr>
      <w:r>
        <w:rPr>
          <w:b/>
          <w:bCs/>
          <w:sz w:val="22"/>
          <w:szCs w:val="22"/>
        </w:rPr>
        <w:t xml:space="preserve">3. Samostalni/a savjetnik/ica III - Odsjek za izvršavanje odluka o privremenim mjerama obezbjeđenja </w:t>
      </w:r>
      <w:r>
        <w:rPr>
          <w:b/>
          <w:bCs/>
          <w:sz w:val="22"/>
          <w:szCs w:val="22"/>
        </w:rPr>
        <w:t xml:space="preserve">i upravljanja nad nepokretnom imovinom, Sektor za upravljanje oduzetom imovinom, 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ekonomija ili pravo</w:t>
      </w:r>
    </w:p>
    <w:p w:rsidR="005A2F81" w:rsidRDefault="00797B8C">
      <w:pPr>
        <w:jc w:val="both"/>
      </w:pPr>
      <w:r>
        <w:rPr>
          <w:sz w:val="22"/>
          <w:szCs w:val="22"/>
        </w:rPr>
        <w:lastRenderedPageBreak/>
        <w:t xml:space="preserve"> - položen strucni ispit za rad u državnim organima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5A2F81" w:rsidRDefault="005A2F81"/>
    <w:p w:rsidR="005A2F81" w:rsidRDefault="00797B8C">
      <w:pPr>
        <w:jc w:val="both"/>
      </w:pPr>
      <w:r>
        <w:rPr>
          <w:b/>
          <w:bCs/>
          <w:sz w:val="22"/>
          <w:szCs w:val="22"/>
        </w:rPr>
        <w:t xml:space="preserve">4. Viši/a savjetnik/ca III - Biro za ugostiteljstvo, Služba za vršenje pomoćnih poslova neophodnih za funkcionisanje i rad </w:t>
      </w:r>
      <w:r>
        <w:rPr>
          <w:b/>
          <w:bCs/>
          <w:sz w:val="22"/>
          <w:szCs w:val="22"/>
        </w:rPr>
        <w:t xml:space="preserve">državnih organa, 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5A2F81" w:rsidRDefault="00797B8C">
      <w:pPr>
        <w:jc w:val="both"/>
      </w:pPr>
      <w:r>
        <w:rPr>
          <w:sz w:val="22"/>
          <w:szCs w:val="22"/>
        </w:rPr>
        <w:t xml:space="preserve"> - najmanje jedna godina radnog</w:t>
      </w:r>
      <w:r>
        <w:rPr>
          <w:sz w:val="22"/>
          <w:szCs w:val="22"/>
        </w:rPr>
        <w:t xml:space="preserve"> iskustva na poslovima u VII1 ili VI nivou kvalifikacije obrazovanja </w:t>
      </w:r>
    </w:p>
    <w:p w:rsidR="005A2F81" w:rsidRDefault="005A2F81">
      <w:pPr>
        <w:jc w:val="both"/>
      </w:pPr>
    </w:p>
    <w:p w:rsidR="005A2F81" w:rsidRDefault="00797B8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</w:t>
      </w:r>
      <w:r>
        <w:rPr>
          <w:color w:val="000000"/>
          <w:sz w:val="22"/>
          <w:szCs w:val="22"/>
        </w:rPr>
        <w:t>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</w:t>
      </w:r>
      <w:r>
        <w:rPr>
          <w:color w:val="000000"/>
          <w:sz w:val="22"/>
          <w:szCs w:val="22"/>
        </w:rPr>
        <w:t>nom stručnom ispitu za rad u državnim organima.</w:t>
      </w:r>
    </w:p>
    <w:p w:rsidR="005A2F81" w:rsidRDefault="00797B8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5A2F81" w:rsidRDefault="00797B8C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</w:t>
      </w:r>
      <w:r>
        <w:rPr>
          <w:color w:val="000000"/>
          <w:sz w:val="22"/>
          <w:szCs w:val="22"/>
        </w:rPr>
        <w:t>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</w:t>
      </w:r>
      <w:r>
        <w:rPr>
          <w:color w:val="000000"/>
          <w:sz w:val="22"/>
          <w:szCs w:val="22"/>
        </w:rPr>
        <w:t>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</w:t>
      </w:r>
      <w:r>
        <w:rPr>
          <w:color w:val="000000"/>
          <w:sz w:val="22"/>
          <w:szCs w:val="22"/>
        </w:rPr>
        <w:t>uzeti na internet stranici Uprave za kadrove www.uzk.gov.me).                             </w:t>
      </w:r>
    </w:p>
    <w:p w:rsidR="005A2F81" w:rsidRDefault="00797B8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5A2F81" w:rsidRDefault="00797B8C">
      <w:pPr>
        <w:jc w:val="both"/>
      </w:pPr>
      <w:r>
        <w:rPr>
          <w:color w:val="000000"/>
          <w:sz w:val="22"/>
          <w:szCs w:val="22"/>
        </w:rPr>
        <w:t>Državni službenik, odnosno namještenik koji je ostvari</w:t>
      </w:r>
      <w:r>
        <w:rPr>
          <w:color w:val="000000"/>
          <w:sz w:val="22"/>
          <w:szCs w:val="22"/>
        </w:rPr>
        <w:t>o pravo na otpremninu ne može zasnovati radni odnos u državnom organu ili pravnom licu, u periodu od jedne godine od dana isplate otpremnine. Ogranicenje se ne odnosi na lice koje vrati cjelokupni iznos isplacene otpremnine.</w:t>
      </w:r>
    </w:p>
    <w:p w:rsidR="005A2F81" w:rsidRDefault="00797B8C">
      <w:pPr>
        <w:jc w:val="both"/>
      </w:pPr>
      <w:r>
        <w:rPr>
          <w:color w:val="000000"/>
          <w:sz w:val="22"/>
          <w:szCs w:val="22"/>
        </w:rPr>
        <w:t>Provjera znanja, sposobnosti, k</w:t>
      </w:r>
      <w:r>
        <w:rPr>
          <w:color w:val="000000"/>
          <w:sz w:val="22"/>
          <w:szCs w:val="22"/>
        </w:rPr>
        <w:t>ompetencija i vještina, zavisno od kategorije radnog mjesta ce se sprovesti u skladu sa clanom 46  Zakona o državnim službenicima i namještenicima  ("Sl. list Crne Gore", br. 2/18)i Uredbom o kriterijumima i bližem načinu sprovođenja provjere znanja, sposo</w:t>
      </w:r>
      <w:r>
        <w:rPr>
          <w:color w:val="000000"/>
          <w:sz w:val="22"/>
          <w:szCs w:val="22"/>
        </w:rPr>
        <w:t xml:space="preserve">bnosti, kompetencija i vještina za rad u državnim organima ("Sl. list Crne Gore", br. 50/18) .  </w:t>
      </w:r>
    </w:p>
    <w:p w:rsidR="005A2F81" w:rsidRDefault="00797B8C">
      <w:pPr>
        <w:jc w:val="both"/>
      </w:pPr>
      <w:r>
        <w:rPr>
          <w:color w:val="000000"/>
          <w:sz w:val="22"/>
          <w:szCs w:val="22"/>
        </w:rPr>
        <w:lastRenderedPageBreak/>
        <w:t>Pisano testiranje sastoji se od teorijskog i prakticnog dijela i podrazumijeva izradu pisanog testa.</w:t>
      </w:r>
    </w:p>
    <w:p w:rsidR="005A2F81" w:rsidRDefault="00797B8C">
      <w:pPr>
        <w:jc w:val="both"/>
      </w:pPr>
      <w:r>
        <w:rPr>
          <w:color w:val="000000"/>
          <w:sz w:val="22"/>
          <w:szCs w:val="22"/>
        </w:rPr>
        <w:t>Teorijski dio pisanog testa sadrži 20 pitanja koja se odno</w:t>
      </w:r>
      <w:r>
        <w:rPr>
          <w:color w:val="000000"/>
          <w:sz w:val="22"/>
          <w:szCs w:val="22"/>
        </w:rPr>
        <w:t>se na provjeru znanja iz oblasti ustavnog sistema, organizacije, funkcionisanja, nacina rada i postupanje organa državne uprave. Praktični dio pisanog testa podrazumijeva izradu dva zadatka koji se odnose na provjeru znanja povezanih sa opisom poslova radn</w:t>
      </w:r>
      <w:r>
        <w:rPr>
          <w:color w:val="000000"/>
          <w:sz w:val="22"/>
          <w:szCs w:val="22"/>
        </w:rPr>
        <w:t>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</w:t>
      </w:r>
      <w:r>
        <w:rPr>
          <w:color w:val="000000"/>
          <w:sz w:val="22"/>
          <w:szCs w:val="22"/>
        </w:rPr>
        <w:t>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A2F81" w:rsidRDefault="00797B8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A2F81" w:rsidRDefault="00797B8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</w:t>
      </w:r>
      <w:r>
        <w:rPr>
          <w:color w:val="000000"/>
          <w:sz w:val="22"/>
          <w:szCs w:val="22"/>
        </w:rPr>
        <w:t>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</w:t>
      </w:r>
      <w:r>
        <w:rPr>
          <w:color w:val="000000"/>
          <w:sz w:val="22"/>
          <w:szCs w:val="22"/>
        </w:rPr>
        <w:t>t telefon, naziv državnog organa, radnog mjesta i broj oglasa) na adresu:</w:t>
      </w:r>
    </w:p>
    <w:p w:rsidR="005A2F81" w:rsidRDefault="005A2F81">
      <w:pPr>
        <w:jc w:val="both"/>
      </w:pPr>
    </w:p>
    <w:p w:rsidR="005A2F81" w:rsidRDefault="005A2F81">
      <w:pPr>
        <w:jc w:val="both"/>
      </w:pPr>
    </w:p>
    <w:p w:rsidR="005A2F81" w:rsidRDefault="00797B8C">
      <w:pPr>
        <w:pStyle w:val="p2Style"/>
      </w:pPr>
      <w:r>
        <w:rPr>
          <w:rStyle w:val="r2Style"/>
        </w:rPr>
        <w:t>UPRAVA ZA KADROVE</w:t>
      </w:r>
    </w:p>
    <w:p w:rsidR="005A2F81" w:rsidRDefault="00797B8C">
      <w:pPr>
        <w:pStyle w:val="p2Style"/>
      </w:pPr>
      <w:r>
        <w:rPr>
          <w:rStyle w:val="r2Style"/>
        </w:rPr>
        <w:t>Ul. Jovana Tomaševića 2A</w:t>
      </w:r>
    </w:p>
    <w:p w:rsidR="005A2F81" w:rsidRDefault="00797B8C">
      <w:pPr>
        <w:pStyle w:val="p2Style"/>
      </w:pPr>
      <w:r>
        <w:rPr>
          <w:rStyle w:val="r2Style"/>
        </w:rPr>
        <w:t>Sa naznakom: za Javni oglas za potrebe Uprava za imovinu</w:t>
      </w:r>
    </w:p>
    <w:p w:rsidR="005A2F81" w:rsidRDefault="00797B8C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5A2F81" w:rsidRDefault="00797B8C">
      <w:pPr>
        <w:pStyle w:val="p2Style2"/>
      </w:pPr>
      <w:r>
        <w:rPr>
          <w:rStyle w:val="r2Style2"/>
        </w:rPr>
        <w:t>tel: 069/157-889 ; Rad sa strankama 10h - 13h</w:t>
      </w:r>
    </w:p>
    <w:p w:rsidR="005A2F81" w:rsidRDefault="00797B8C">
      <w:pPr>
        <w:pStyle w:val="p2Style2"/>
      </w:pPr>
      <w:r>
        <w:rPr>
          <w:rStyle w:val="r2Style2"/>
        </w:rPr>
        <w:t>www.uzk.gov.me</w:t>
      </w:r>
    </w:p>
    <w:p w:rsidR="005A2F81" w:rsidRDefault="005A2F81"/>
    <w:p w:rsidR="005A2F81" w:rsidRDefault="005A2F81"/>
    <w:p w:rsidR="005A2F81" w:rsidRDefault="005A2F81"/>
    <w:p w:rsidR="005A2F81" w:rsidRDefault="00797B8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A2F81" w:rsidRDefault="00797B8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A2F8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1"/>
    <w:rsid w:val="005A2F81"/>
    <w:rsid w:val="007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8FD58-2BF8-4D9C-9A76-E3104530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2020-01-15T13:52:00Z</cp:lastPrinted>
  <dcterms:created xsi:type="dcterms:W3CDTF">2020-01-15T13:53:00Z</dcterms:created>
  <dcterms:modified xsi:type="dcterms:W3CDTF">2020-01-15T13:53:00Z</dcterms:modified>
  <cp:category/>
</cp:coreProperties>
</file>